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788eb82ef284cd2b2c2969897dc91ad"/>
        <w:lock w:val="sdtLocked"/>
        <w:richText/>
      </w:sdtPr>
      <w:sdtContent>
        <w:p>
          <w:pPr>
            <w:jc w:val="both"/>
            <w:rPr>
              <w:rFonts w:ascii="Times New Roman" w:hAnsi="Times New Roman"/>
            </w:rPr>
          </w:pPr>
          <w:r>
            <w:rPr>
              <w:rFonts w:ascii="Times New Roman" w:hAnsi="Times New Roman"/>
              <w:b/>
              <w:i/>
            </w:rPr>
            <w:t>Suvestinė redakcija nuo 2015-02-28 iki 2015-05-12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overflowPunct w:val="0"/>
            <w:jc w:val="center"/>
            <w:textAlignment w:val="baseline"/>
            <w:rPr>
              <w:sz w:val="16"/>
              <w:szCs w:val="16"/>
            </w:rPr>
          </w:pPr>
          <w:r>
            <w:rPr>
              <w:sz w:val="16"/>
              <w:szCs w:val="16"/>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INVESTICINIUS KREDITUS IR lizingo paslaugas, DĖL KURIŲ NĖRA SUTEIKTA UAB Žemės ūkio paskolų garantijų fondo garantijA, kompensavimo TAISYKLIŲ PATVIRTINIMO</w:t>
          </w:r>
        </w:p>
        <w:p>
          <w:pPr>
            <w:overflowPunct w:val="0"/>
            <w:jc w:val="center"/>
            <w:textAlignment w:val="baseline"/>
          </w:pPr>
        </w:p>
        <w:p>
          <w:pPr>
            <w:overflowPunct w:val="0"/>
            <w:jc w:val="center"/>
            <w:textAlignment w:val="baseline"/>
          </w:pPr>
          <w:r>
            <w:t>2014 m. gruodžio 18 d. Nr. 3D-977</w:t>
          </w:r>
        </w:p>
        <w:p>
          <w:pPr>
            <w:overflowPunct w:val="0"/>
            <w:jc w:val="center"/>
            <w:textAlignment w:val="baseline"/>
          </w:pPr>
          <w:r>
            <w:t>Vilnius</w:t>
          </w:r>
        </w:p>
        <w:p>
          <w:pPr>
            <w:overflowPunct w:val="0"/>
            <w:jc w:val="both"/>
            <w:textAlignment w:val="baseline"/>
          </w:pPr>
        </w:p>
        <w:p>
          <w:pPr>
            <w:overflowPunct w:val="0"/>
            <w:jc w:val="both"/>
            <w:textAlignment w:val="baseline"/>
          </w:pPr>
        </w:p>
        <w:sdt>
          <w:sdtPr>
            <w:alias w:val="preambule"/>
            <w:tag w:val="part_fa1b00b88d3d472c89856e7caab495ef"/>
            <w:lock w:val="sdtLocked"/>
            <w:richText/>
          </w:sdtPr>
          <w:sdtContent>
            <w:p>
              <w:pPr>
                <w:ind w:firstLine="720"/>
                <w:jc w:val="both"/>
                <w:rPr>
                  <w:szCs w:val="24"/>
                  <w:lang w:eastAsia="lt-LT"/>
                </w:rPr>
              </w:pPr>
              <w:r>
                <w:rPr>
                  <w:szCs w:val="24"/>
                  <w:lang w:eastAsia="lt-LT"/>
                </w:rPr>
                <w:t xml:space="preserve">Vadovaudamasi Lietuvos Respublikos žemės ūkio, maisto ūkio ir kaimo plėtros įstatymo 8 straipsnio 4 dalimi, </w:t>
              </w:r>
            </w:p>
          </w:sdtContent>
        </w:sdt>
        <w:sdt>
          <w:sdtPr>
            <w:alias w:val="pastraipa"/>
            <w:tag w:val="part_c7936ed7548546ae961e0e9784515372"/>
            <w:lock w:val="sdtLocked"/>
            <w:richText/>
          </w:sdtPr>
          <w:sdtContent>
            <w:p>
              <w:pPr>
                <w:overflowPunct w:val="0"/>
                <w:ind w:firstLine="720"/>
                <w:jc w:val="both"/>
                <w:textAlignment w:val="baseline"/>
                <w:rPr>
                  <w:szCs w:val="24"/>
                  <w:lang w:eastAsia="lt-LT"/>
                </w:rPr>
              </w:pPr>
              <w:r>
                <w:rPr>
                  <w:szCs w:val="24"/>
                  <w:lang w:eastAsia="lt-LT"/>
                </w:rPr>
                <w:t xml:space="preserve">t v i r t i n u  D</w:t>
              </w:r>
              <w:r>
                <w:rPr>
                  <w:szCs w:val="24"/>
                </w:rPr>
                <w:t>alies palūkanų, sumokėtų už investicinius kreditus ir lizingo paslaugas, dėl kurių nėra suteikta UAB Žemės ūkio paskolų garantijų fondo garantija, kompensavimo taisykles</w:t>
              </w:r>
              <w:r>
                <w:rPr>
                  <w:szCs w:val="24"/>
                  <w:lang w:eastAsia="lt-LT"/>
                </w:rPr>
                <w:t xml:space="preserve"> (pridedama).</w:t>
              </w:r>
            </w:p>
            <w:p>
              <w:pPr>
                <w:jc w:val="both"/>
              </w:pPr>
            </w:p>
            <w:p>
              <w:pPr>
                <w:jc w:val="both"/>
              </w:pPr>
            </w:p>
            <w:p>
              <w:pPr>
                <w:jc w:val="both"/>
              </w:pPr>
            </w:p>
          </w:sdtContent>
        </w:sdt>
        <w:sdt>
          <w:sdtPr>
            <w:alias w:val="signatura"/>
            <w:tag w:val="part_d0e675a8a2964bbc80bc88cb2b50b12b"/>
            <w:lock w:val="sdtLocked"/>
            <w:richText/>
          </w:sdtPr>
          <w:sdtContent>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rPr>
                  <w:szCs w:val="24"/>
                  <w:lang w:eastAsia="lt-LT"/>
                </w:rPr>
              </w:pPr>
              <w:r>
                <w:rPr>
                  <w:szCs w:val="24"/>
                  <w:lang w:eastAsia="lt-LT"/>
                </w:rPr>
                <w:t>2014-11-21 raštu Nr. (9.8-35) 6V-2457</w:t>
                <w:tab/>
                <w:tab/>
                <w:tab/>
                <w:t>2014-11-21 raštu Nr. (18)-SD-855</w:t>
              </w:r>
            </w:p>
          </w:sdtContent>
        </w:sdt>
      </w:sdtContent>
    </w:sdt>
    <w:sdt>
      <w:sdtPr>
        <w:alias w:val="patvirtinta"/>
        <w:tag w:val="part_45b91f73a6344f67bde82dcf0b051ae2"/>
        <w:lock w:val="sdtLocked"/>
        <w:richText/>
      </w:sdtPr>
      <w:sdtContent>
        <w:p>
          <w:pPr>
            <w:ind w:left="5046"/>
            <w:jc w:val="both"/>
          </w:pPr>
          <w:r>
            <w:br w:type="page"/>
          </w:r>
        </w:p>
        <w:p>
          <w:pPr>
            <w:ind w:left="5046"/>
            <w:jc w:val="both"/>
            <w:rPr>
              <w:szCs w:val="24"/>
              <w:lang w:eastAsia="lt-LT"/>
            </w:rPr>
          </w:pPr>
          <w:r>
            <w:rPr>
              <w:szCs w:val="24"/>
              <w:lang w:eastAsia="lt-LT"/>
            </w:rPr>
            <w:t>PATVIRTINTA</w:t>
          </w:r>
        </w:p>
        <w:p>
          <w:pPr>
            <w:ind w:left="5046"/>
            <w:jc w:val="both"/>
            <w:rPr>
              <w:szCs w:val="24"/>
              <w:lang w:eastAsia="lt-LT"/>
            </w:rPr>
          </w:pPr>
          <w:r>
            <w:rPr>
              <w:szCs w:val="24"/>
              <w:lang w:eastAsia="lt-LT"/>
            </w:rPr>
            <w:t>Lietuvos Respublikos žemės ūkio ministro</w:t>
          </w:r>
        </w:p>
        <w:p>
          <w:pPr>
            <w:ind w:left="5046"/>
            <w:jc w:val="both"/>
            <w:rPr>
              <w:szCs w:val="24"/>
              <w:lang w:eastAsia="lt-LT"/>
            </w:rPr>
          </w:pPr>
          <w:r>
            <w:rPr>
              <w:szCs w:val="24"/>
              <w:lang w:eastAsia="lt-LT"/>
            </w:rPr>
            <w:t>2014 m. gruodžio 18 d. įsakymu Nr. 3D-977</w:t>
          </w:r>
        </w:p>
        <w:p>
          <w:pPr>
            <w:ind w:left="5046"/>
            <w:jc w:val="both"/>
            <w:rPr>
              <w:szCs w:val="24"/>
              <w:lang w:eastAsia="lt-LT"/>
            </w:rPr>
          </w:pPr>
        </w:p>
        <w:p>
          <w:pPr>
            <w:jc w:val="both"/>
            <w:rPr>
              <w:szCs w:val="24"/>
            </w:rPr>
          </w:pPr>
        </w:p>
        <w:p>
          <w:pPr>
            <w:jc w:val="center"/>
            <w:rPr>
              <w:szCs w:val="24"/>
              <w:lang w:eastAsia="lt-LT"/>
            </w:rPr>
          </w:pPr>
          <w:sdt>
            <w:sdtPr>
              <w:alias w:val="Pavadinimas"/>
              <w:tag w:val="title_45b91f73a6344f67bde82dcf0b051ae2"/>
              <w:lock w:val="sdtLocked"/>
              <w:richText/>
            </w:sdtPr>
            <w:sdtContent>
              <w:r>
                <w:rPr>
                  <w:b/>
                  <w:caps/>
                  <w:szCs w:val="24"/>
                </w:rPr>
                <w:t>DALIES PALŪKANŲ, sumokėtų už INVESTICINIUS KREDITUS IR lizingo paslaugas, dėl kurių nėra suteikta UAB Žemės ūkio paskolų garantijų fondo garantija, kompensavimo TAISYKLĖS</w:t>
              </w:r>
              <w:r>
                <w:rPr>
                  <w:szCs w:val="24"/>
                  <w:lang w:eastAsia="lt-LT"/>
                </w:rPr>
                <w:t xml:space="preserve"> </w:t>
              </w:r>
            </w:sdtContent>
          </w:sdt>
        </w:p>
        <w:p>
          <w:pPr>
            <w:jc w:val="center"/>
            <w:rPr>
              <w:szCs w:val="24"/>
            </w:rPr>
          </w:pPr>
        </w:p>
        <w:sdt>
          <w:sdtPr>
            <w:alias w:val="skyrius"/>
            <w:tag w:val="part_0f22df1127b44c8eabf0db419bab044d"/>
            <w:lock w:val="sdtLocked"/>
            <w:richText/>
          </w:sdtPr>
          <w:sdtContent>
            <w:p>
              <w:pPr>
                <w:jc w:val="center"/>
                <w:rPr>
                  <w:b/>
                  <w:szCs w:val="24"/>
                  <w:lang w:eastAsia="lt-LT"/>
                </w:rPr>
              </w:pPr>
              <w:sdt>
                <w:sdtPr>
                  <w:alias w:val="Numeris"/>
                  <w:tag w:val="nr_0f22df1127b44c8eabf0db419bab044d"/>
                  <w:lock w:val="sdtLocked"/>
                  <w:richText/>
                </w:sdtPr>
                <w:sdtContent>
                  <w:r>
                    <w:rPr>
                      <w:b/>
                      <w:szCs w:val="24"/>
                      <w:lang w:eastAsia="lt-LT"/>
                    </w:rPr>
                    <w:t>I</w:t>
                  </w:r>
                </w:sdtContent>
              </w:sdt>
              <w:r>
                <w:rPr>
                  <w:b/>
                  <w:szCs w:val="24"/>
                  <w:lang w:eastAsia="lt-LT"/>
                </w:rPr>
                <w:t xml:space="preserve">. </w:t>
              </w:r>
              <w:sdt>
                <w:sdtPr>
                  <w:alias w:val="Pavadinimas"/>
                  <w:tag w:val="title_0f22df1127b44c8eabf0db419bab044d"/>
                  <w:lock w:val="sdtLocked"/>
                  <w:richText/>
                </w:sdtPr>
                <w:sdtContent>
                  <w:r>
                    <w:rPr>
                      <w:b/>
                      <w:szCs w:val="24"/>
                      <w:lang w:eastAsia="lt-LT"/>
                    </w:rPr>
                    <w:t>BENDROSIOS NUOSTATOS</w:t>
                  </w:r>
                </w:sdtContent>
              </w:sdt>
            </w:p>
            <w:p>
              <w:pPr>
                <w:jc w:val="both"/>
                <w:rPr>
                  <w:szCs w:val="24"/>
                </w:rPr>
              </w:pPr>
            </w:p>
            <w:sdt>
              <w:sdtPr>
                <w:alias w:val="1 p."/>
                <w:tag w:val="part_bdf4550912064dc1a6eab7d17278cc23"/>
                <w:lock w:val="sdtLocked"/>
                <w:richText/>
              </w:sdtPr>
              <w:sdtContent>
                <w:p>
                  <w:pPr>
                    <w:ind w:firstLine="720"/>
                    <w:jc w:val="both"/>
                    <w:rPr>
                      <w:szCs w:val="24"/>
                    </w:rPr>
                  </w:pPr>
                  <w:sdt>
                    <w:sdtPr>
                      <w:alias w:val="Numeris"/>
                      <w:tag w:val="nr_bdf4550912064dc1a6eab7d17278cc23"/>
                      <w:lock w:val="sdtLocked"/>
                      <w:richText/>
                    </w:sdtPr>
                    <w:sdtContent>
                      <w:r>
                        <w:rPr>
                          <w:szCs w:val="24"/>
                          <w:lang w:eastAsia="lt-LT"/>
                        </w:rPr>
                        <w:t>1</w:t>
                      </w:r>
                    </w:sdtContent>
                  </w:sdt>
                  <w:r>
                    <w:rPr>
                      <w:szCs w:val="24"/>
                      <w:lang w:eastAsia="lt-LT"/>
                    </w:rPr>
                    <w:t>. D</w:t>
                  </w:r>
                  <w:r>
                    <w:rPr>
                      <w:szCs w:val="24"/>
                    </w:rPr>
                    <w:t xml:space="preserve">alies palūkanų, sumokėtų už investicinius kreditus ir lizingo paslaugas, dėl kurių nėra suteikta UAB Žemės ūkio paskolų garantijų fondo garantija, kompensavimo taisyklės (toliau – Taisyklės) reglamentuoja </w:t>
                  </w:r>
                  <w:r>
                    <w:rPr>
                      <w:szCs w:val="24"/>
                      <w:lang w:eastAsia="lt-LT"/>
                    </w:rPr>
                    <w:t>valstybės pagalbos, kompensuojant dalį palūkanų, kurias ūkio subjektas moka kredito įstaigai už investicinius kreditus ir (ar) finansinės nuomos (lizingo) bendrovei už finansinės nuomos (li</w:t>
                  </w:r>
                  <w:r>
                    <w:rPr>
                      <w:b/>
                      <w:szCs w:val="24"/>
                      <w:lang w:eastAsia="lt-LT"/>
                    </w:rPr>
                    <w:t>z</w:t>
                  </w:r>
                  <w:r>
                    <w:rPr>
                      <w:szCs w:val="24"/>
                      <w:lang w:eastAsia="lt-LT"/>
                    </w:rPr>
                    <w:t>ingo) paslaugas, dėl kurių nėra teikiama UAB Žemės ūkio paskolų garantijų fondo garantija (toliau – pagalba), teikimą iš valstybės biudžeto lėšų.</w:t>
                  </w:r>
                </w:p>
              </w:sdtContent>
            </w:sdt>
            <w:sdt>
              <w:sdtPr>
                <w:alias w:val="2 p."/>
                <w:tag w:val="part_b0963ce0ab104c90a650c4cdb7267074"/>
                <w:lock w:val="sdtLocked"/>
                <w:richText/>
              </w:sdtPr>
              <w:sdtContent>
                <w:p>
                  <w:pPr>
                    <w:ind w:firstLine="720"/>
                    <w:jc w:val="both"/>
                    <w:rPr>
                      <w:szCs w:val="24"/>
                      <w:lang w:eastAsia="lt-LT"/>
                    </w:rPr>
                  </w:pPr>
                  <w:sdt>
                    <w:sdtPr>
                      <w:alias w:val="Numeris"/>
                      <w:tag w:val="nr_b0963ce0ab104c90a650c4cdb7267074"/>
                      <w:lock w:val="sdtLocked"/>
                      <w:richText/>
                    </w:sdtPr>
                    <w:sdtContent>
                      <w:r>
                        <w:rPr>
                          <w:szCs w:val="24"/>
                          <w:lang w:eastAsia="lt-LT"/>
                        </w:rPr>
                        <w:t>2</w:t>
                      </w:r>
                    </w:sdtContent>
                  </w:sdt>
                  <w:r>
                    <w:rPr>
                      <w:szCs w:val="24"/>
                      <w:lang w:eastAsia="lt-LT"/>
                    </w:rPr>
                    <w:t>. Pagal šias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(OL 2014 L 193, p 1) 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p>
              </w:sdtContent>
            </w:sdt>
            <w:sdt>
              <w:sdtPr>
                <w:alias w:val="3 p."/>
                <w:tag w:val="part_a21cf91113d1478b913ea6237abaa759"/>
                <w:lock w:val="sdtLocked"/>
                <w:richText/>
              </w:sdtPr>
              <w:sdtContent>
                <w:p>
                  <w:pPr>
                    <w:ind w:firstLine="709"/>
                    <w:jc w:val="both"/>
                    <w:textAlignment w:val="center"/>
                    <w:rPr>
                      <w:szCs w:val="24"/>
                      <w:lang w:eastAsia="lt-LT"/>
                    </w:rPr>
                  </w:pPr>
                  <w:sdt>
                    <w:sdtPr>
                      <w:alias w:val="Numeris"/>
                      <w:tag w:val="nr_a21cf91113d1478b913ea6237abaa759"/>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kredito įstaigų teikiamais kreditais, skirtais investicijoms, ir finansinės nuomos (lizingo) bendrovių teikiamomis finansinės nuomos (lizingo) paslaugomis.</w:t>
                  </w:r>
                </w:p>
              </w:sdtContent>
            </w:sdt>
            <w:sdt>
              <w:sdtPr>
                <w:alias w:val="4 p."/>
                <w:tag w:val="part_5126835be8b54d4cad22af557bb38017"/>
                <w:lock w:val="sdtLocked"/>
                <w:richText/>
              </w:sdtPr>
              <w:sdtContent>
                <w:p>
                  <w:pPr>
                    <w:ind w:firstLine="720"/>
                    <w:jc w:val="both"/>
                    <w:rPr>
                      <w:szCs w:val="24"/>
                      <w:lang w:eastAsia="lt-LT"/>
                    </w:rPr>
                  </w:pPr>
                  <w:sdt>
                    <w:sdtPr>
                      <w:alias w:val="Numeris"/>
                      <w:tag w:val="nr_5126835be8b54d4cad22af557bb38017"/>
                      <w:lock w:val="sdtLocked"/>
                      <w:richText/>
                    </w:sdtPr>
                    <w:sdtContent>
                      <w:r>
                        <w:rPr>
                          <w:szCs w:val="24"/>
                          <w:lang w:eastAsia="lt-LT"/>
                        </w:rPr>
                        <w:t>4</w:t>
                      </w:r>
                    </w:sdtContent>
                  </w:sdt>
                  <w:r>
                    <w:rPr>
                      <w:szCs w:val="24"/>
                      <w:lang w:eastAsia="lt-LT"/>
                    </w:rPr>
                    <w:t>. Taisyklėse vartojamos sąvokos:</w:t>
                  </w:r>
                </w:p>
                <w:sdt>
                  <w:sdtPr>
                    <w:alias w:val="4.1 p."/>
                    <w:tag w:val="part_487990d90ccc4c598c0b35f3a0b3914f"/>
                    <w:lock w:val="sdtLocked"/>
                    <w:richText/>
                  </w:sdtPr>
                  <w:sdtContent>
                    <w:p>
                      <w:pPr>
                        <w:ind w:firstLine="709"/>
                        <w:jc w:val="both"/>
                        <w:textAlignment w:val="center"/>
                        <w:rPr>
                          <w:color w:val="000000"/>
                          <w:szCs w:val="24"/>
                          <w:lang w:eastAsia="lt-LT"/>
                        </w:rPr>
                      </w:pPr>
                      <w:sdt>
                        <w:sdtPr>
                          <w:alias w:val="Numeris"/>
                          <w:tag w:val="nr_487990d90ccc4c598c0b35f3a0b3914f"/>
                          <w:lock w:val="sdtLocked"/>
                          <w:richText/>
                        </w:sdtPr>
                        <w:sdtContent>
                          <w:r>
                            <w:rPr>
                              <w:color w:val="000000"/>
                              <w:szCs w:val="24"/>
                              <w:lang w:eastAsia="lt-LT"/>
                            </w:rPr>
                            <w:t>4.1</w:t>
                          </w:r>
                        </w:sdtContent>
                      </w:sdt>
                      <w:r>
                        <w:rPr>
                          <w:color w:val="000000"/>
                          <w:szCs w:val="24"/>
                          <w:lang w:eastAsia="lt-LT"/>
                        </w:rPr>
                        <w:t xml:space="preserve">. </w:t>
                      </w:r>
                      <w:r>
                        <w:rPr>
                          <w:b/>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
                    <w:tag w:val="part_57cf124eeade453ab319ce208022c557"/>
                    <w:lock w:val="sdtLocked"/>
                    <w:richText/>
                  </w:sdtPr>
                  <w:sdtContent>
                    <w:p>
                      <w:pPr>
                        <w:ind w:firstLine="720"/>
                        <w:jc w:val="both"/>
                        <w:rPr>
                          <w:sz w:val="22"/>
                          <w:szCs w:val="22"/>
                        </w:rPr>
                      </w:pPr>
                      <w:sdt>
                        <w:sdtPr>
                          <w:alias w:val="Numeris"/>
                          <w:tag w:val="nr_57cf124eeade453ab319ce208022c557"/>
                          <w:lock w:val="sdtLocked"/>
                          <w:richText/>
                        </w:sdtPr>
                        <w:sdtContent>
                          <w:r>
                            <w:rPr>
                              <w:szCs w:val="24"/>
                              <w:lang w:eastAsia="lt-LT"/>
                            </w:rPr>
                            <w:t>4.2</w:t>
                          </w:r>
                        </w:sdtContent>
                      </w:sdt>
                      <w:r>
                        <w:rPr>
                          <w:szCs w:val="24"/>
                          <w:lang w:eastAsia="lt-LT"/>
                        </w:rPr>
                        <w:t xml:space="preserve">. </w:t>
                      </w:r>
                      <w:r>
                        <w:rPr>
                          <w:b/>
                          <w:szCs w:val="24"/>
                          <w:lang w:eastAsia="lt-LT"/>
                        </w:rPr>
                        <w:t>Kaimo vietovė</w:t>
                      </w:r>
                      <w:r>
                        <w:rPr>
                          <w:szCs w:val="24"/>
                          <w:lang w:eastAsia="lt-LT"/>
                        </w:rPr>
                        <w:t xml:space="preserve"> – kaimas, miestelis ar miestas, kurio gyventojų skaičius neviršija šešių tūkstančių.</w:t>
                      </w:r>
                    </w:p>
                  </w:sdtContent>
                </w:sdt>
                <w:sdt>
                  <w:sdtPr>
                    <w:alias w:val="4.3 p."/>
                    <w:tag w:val="part_0fda361fdf2a43ba9c2bc231270bb92b"/>
                    <w:lock w:val="sdtLocked"/>
                    <w:richText/>
                  </w:sdtPr>
                  <w:sdtContent>
                    <w:p>
                      <w:pPr>
                        <w:ind w:firstLine="720"/>
                        <w:jc w:val="both"/>
                        <w:rPr>
                          <w:szCs w:val="24"/>
                          <w:lang w:eastAsia="lt-LT"/>
                        </w:rPr>
                      </w:pPr>
                      <w:sdt>
                        <w:sdtPr>
                          <w:alias w:val="Numeris"/>
                          <w:tag w:val="nr_0fda361fdf2a43ba9c2bc231270bb92b"/>
                          <w:lock w:val="sdtLocked"/>
                          <w:richText/>
                        </w:sdtPr>
                        <w:sdtContent>
                          <w:r>
                            <w:rPr>
                              <w:szCs w:val="24"/>
                              <w:lang w:eastAsia="lt-LT"/>
                            </w:rPr>
                            <w:t>4.3</w:t>
                          </w:r>
                        </w:sdtContent>
                      </w:sdt>
                      <w:r>
                        <w:rPr>
                          <w:szCs w:val="24"/>
                          <w:lang w:eastAsia="lt-LT"/>
                        </w:rPr>
                        <w:t xml:space="preserve">. </w:t>
                      </w:r>
                      <w:r>
                        <w:rPr>
                          <w:b/>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
                    <w:tag w:val="part_40ca4470a22446ec8e3f1d282f762805"/>
                    <w:lock w:val="sdtLocked"/>
                    <w:richText/>
                  </w:sdtPr>
                  <w:sdtContent>
                    <w:p>
                      <w:pPr>
                        <w:ind w:firstLine="709"/>
                        <w:jc w:val="both"/>
                        <w:textAlignment w:val="center"/>
                        <w:rPr>
                          <w:color w:val="000000"/>
                          <w:szCs w:val="24"/>
                          <w:lang w:eastAsia="lt-LT"/>
                        </w:rPr>
                      </w:pPr>
                      <w:sdt>
                        <w:sdtPr>
                          <w:alias w:val="Numeris"/>
                          <w:tag w:val="nr_40ca4470a22446ec8e3f1d282f762805"/>
                          <w:lock w:val="sdtLocked"/>
                          <w:richText/>
                        </w:sdtPr>
                        <w:sdtContent>
                          <w:r>
                            <w:rPr>
                              <w:szCs w:val="24"/>
                              <w:lang w:eastAsia="lt-LT"/>
                            </w:rPr>
                            <w:t>4.4</w:t>
                          </w:r>
                        </w:sdtContent>
                      </w:sdt>
                      <w:r>
                        <w:rPr>
                          <w:szCs w:val="24"/>
                          <w:lang w:eastAsia="lt-LT"/>
                        </w:rPr>
                        <w:t xml:space="preserve">. </w:t>
                      </w:r>
                      <w:r>
                        <w:rPr>
                          <w:b/>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5 p."/>
                    <w:tag w:val="part_0a4193559c1f4fa4aa55a90b37e5eb1c"/>
                    <w:lock w:val="sdtLocked"/>
                    <w:richText/>
                  </w:sdtPr>
                  <w:sdtContent>
                    <w:p>
                      <w:pPr>
                        <w:ind w:firstLine="709"/>
                        <w:jc w:val="both"/>
                        <w:textAlignment w:val="center"/>
                        <w:rPr>
                          <w:color w:val="000000"/>
                          <w:szCs w:val="24"/>
                          <w:lang w:eastAsia="lt-LT"/>
                        </w:rPr>
                      </w:pPr>
                      <w:sdt>
                        <w:sdtPr>
                          <w:alias w:val="Numeris"/>
                          <w:tag w:val="nr_0a4193559c1f4fa4aa55a90b37e5eb1c"/>
                          <w:lock w:val="sdtLocked"/>
                          <w:richText/>
                        </w:sdtPr>
                        <w:sdtContent>
                          <w:r>
                            <w:rPr>
                              <w:color w:val="000000"/>
                              <w:szCs w:val="24"/>
                              <w:lang w:eastAsia="lt-LT"/>
                            </w:rPr>
                            <w:t>4.5</w:t>
                          </w:r>
                        </w:sdtContent>
                      </w:sdt>
                      <w:r>
                        <w:rPr>
                          <w:color w:val="000000"/>
                          <w:szCs w:val="24"/>
                          <w:lang w:eastAsia="lt-LT"/>
                        </w:rPr>
                        <w:t>. Kitos šiose Taisyklėse vartojamos sąvokos apibrėžtos reglamente (ES) Nr. 702/2014 ir kituose teisės aktuose.</w:t>
                      </w:r>
                    </w:p>
                    <w:p>
                      <w:pPr>
                        <w:jc w:val="both"/>
                        <w:rPr>
                          <w:b/>
                          <w:szCs w:val="24"/>
                          <w:lang w:eastAsia="lt-LT"/>
                        </w:rPr>
                      </w:pPr>
                    </w:p>
                  </w:sdtContent>
                </w:sdt>
              </w:sdtContent>
            </w:sdt>
          </w:sdtContent>
        </w:sdt>
        <w:sdt>
          <w:sdtPr>
            <w:alias w:val="skyrius"/>
            <w:tag w:val="part_1b0c2b2523be41d2b54955f219eb8cd2"/>
            <w:lock w:val="sdtLocked"/>
            <w:richText/>
          </w:sdtPr>
          <w:sdtContent>
            <w:p>
              <w:pPr>
                <w:jc w:val="center"/>
                <w:rPr>
                  <w:b/>
                  <w:szCs w:val="24"/>
                  <w:lang w:eastAsia="lt-LT"/>
                </w:rPr>
              </w:pPr>
              <w:sdt>
                <w:sdtPr>
                  <w:alias w:val="Numeris"/>
                  <w:tag w:val="nr_1b0c2b2523be41d2b54955f219eb8cd2"/>
                  <w:lock w:val="sdtLocked"/>
                  <w:richText/>
                </w:sdtPr>
                <w:sdtContent>
                  <w:r>
                    <w:rPr>
                      <w:b/>
                      <w:szCs w:val="24"/>
                      <w:lang w:eastAsia="lt-LT"/>
                    </w:rPr>
                    <w:t>II</w:t>
                  </w:r>
                </w:sdtContent>
              </w:sdt>
              <w:r>
                <w:rPr>
                  <w:b/>
                  <w:szCs w:val="24"/>
                  <w:lang w:eastAsia="lt-LT"/>
                </w:rPr>
                <w:t xml:space="preserve">. </w:t>
              </w:r>
              <w:sdt>
                <w:sdtPr>
                  <w:alias w:val="Pavadinimas"/>
                  <w:tag w:val="title_1b0c2b2523be41d2b54955f219eb8cd2"/>
                  <w:lock w:val="sdtLocked"/>
                  <w:richText/>
                </w:sdtPr>
                <w:sdtContent>
                  <w:r>
                    <w:rPr>
                      <w:b/>
                      <w:szCs w:val="24"/>
                      <w:lang w:eastAsia="lt-LT"/>
                    </w:rPr>
                    <w:t>GALIMI PAREIŠKĖJAI</w:t>
                  </w:r>
                </w:sdtContent>
              </w:sdt>
            </w:p>
            <w:p>
              <w:pPr>
                <w:jc w:val="both"/>
                <w:rPr>
                  <w:b/>
                  <w:szCs w:val="24"/>
                  <w:lang w:eastAsia="lt-LT"/>
                </w:rPr>
              </w:pPr>
            </w:p>
            <w:sdt>
              <w:sdtPr>
                <w:alias w:val="5 p."/>
                <w:tag w:val="part_1dd26755886a41e58eb38e42013a9cb2"/>
                <w:lock w:val="sdtLocked"/>
                <w:richText/>
              </w:sdtPr>
              <w:sdtContent>
                <w:p>
                  <w:pPr>
                    <w:ind w:firstLine="720"/>
                    <w:jc w:val="both"/>
                    <w:rPr>
                      <w:szCs w:val="24"/>
                      <w:lang w:eastAsia="lt-LT"/>
                    </w:rPr>
                  </w:pPr>
                  <w:sdt>
                    <w:sdtPr>
                      <w:alias w:val="Numeris"/>
                      <w:tag w:val="nr_1dd26755886a41e58eb38e42013a9cb2"/>
                      <w:lock w:val="sdtLocked"/>
                      <w:richText/>
                    </w:sdtPr>
                    <w:sdtContent>
                      <w:r>
                        <w:rPr>
                          <w:szCs w:val="24"/>
                          <w:lang w:eastAsia="lt-LT"/>
                        </w:rPr>
                        <w:t>5</w:t>
                      </w:r>
                    </w:sdtContent>
                  </w:sdt>
                  <w:r>
                    <w:rPr>
                      <w:szCs w:val="24"/>
                      <w:lang w:eastAsia="lt-LT"/>
                    </w:rPr>
                    <w:t xml:space="preserve">. Pagal šias Taisykles pagalba teikiama kaimo vietovėje veikiantiems subjektams, imantiems iš kredito įstaigų investicinius kreditus ir (ar) perkantiems lizingu iš finansinės nuomos (lizingo) bendrovių be UAB Žemės ūkio paskolų garantijų fondo garantijos pirminei žemės ūkio produktų gamybai vykdyti (toliau – pareiškėjas). </w:t>
                  </w:r>
                </w:p>
              </w:sdtContent>
            </w:sdt>
            <w:sdt>
              <w:sdtPr>
                <w:alias w:val="6 p."/>
                <w:tag w:val="part_4fbe8805e68740ab8cffcc4fc0a72e11"/>
                <w:lock w:val="sdtLocked"/>
                <w:richText/>
              </w:sdtPr>
              <w:sdtContent>
                <w:p>
                  <w:pPr>
                    <w:ind w:firstLine="720"/>
                    <w:jc w:val="both"/>
                    <w:rPr>
                      <w:szCs w:val="24"/>
                      <w:lang w:eastAsia="lt-LT"/>
                    </w:rPr>
                  </w:pPr>
                  <w:sdt>
                    <w:sdtPr>
                      <w:alias w:val="Numeris"/>
                      <w:tag w:val="nr_4fbe8805e68740ab8cffcc4fc0a72e11"/>
                      <w:lock w:val="sdtLocked"/>
                      <w:richText/>
                    </w:sdtPr>
                    <w:sdtContent>
                      <w:r>
                        <w:rPr>
                          <w:szCs w:val="24"/>
                          <w:lang w:eastAsia="lt-LT"/>
                        </w:rPr>
                        <w:t>6</w:t>
                      </w:r>
                    </w:sdtContent>
                  </w:sdt>
                  <w:r>
                    <w:rPr>
                      <w:szCs w:val="24"/>
                      <w:lang w:eastAsia="lt-LT"/>
                    </w:rPr>
                    <w:t>. Pagal šias Taisykles pagalba teikiama, jeigu:</w:t>
                  </w:r>
                </w:p>
                <w:sdt>
                  <w:sdtPr>
                    <w:alias w:val="6.1 p."/>
                    <w:tag w:val="part_5f3a69cd49a14bda968d299f0d9248f2"/>
                    <w:lock w:val="sdtLocked"/>
                    <w:richText/>
                  </w:sdtPr>
                  <w:sdtContent>
                    <w:p>
                      <w:pPr>
                        <w:ind w:firstLine="720"/>
                        <w:jc w:val="both"/>
                        <w:rPr>
                          <w:szCs w:val="24"/>
                          <w:lang w:eastAsia="lt-LT"/>
                        </w:rPr>
                      </w:pPr>
                      <w:sdt>
                        <w:sdtPr>
                          <w:alias w:val="Numeris"/>
                          <w:tag w:val="nr_5f3a69cd49a14bda968d299f0d9248f2"/>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
                    <w:tag w:val="part_8e3e2073a1d64a78b586099452e461a8"/>
                    <w:lock w:val="sdtLocked"/>
                    <w:richText/>
                  </w:sdtPr>
                  <w:sdtContent>
                    <w:p>
                      <w:pPr>
                        <w:ind w:firstLine="720"/>
                        <w:jc w:val="both"/>
                        <w:rPr>
                          <w:szCs w:val="24"/>
                          <w:lang w:eastAsia="lt-LT"/>
                        </w:rPr>
                      </w:pPr>
                      <w:sdt>
                        <w:sdtPr>
                          <w:alias w:val="Numeris"/>
                          <w:tag w:val="nr_8e3e2073a1d64a78b586099452e461a8"/>
                          <w:lock w:val="sdtLocked"/>
                          <w:richText/>
                        </w:sdtPr>
                        <w:sdtContent>
                          <w:r>
                            <w:rPr>
                              <w:szCs w:val="24"/>
                              <w:lang w:eastAsia="lt-LT"/>
                            </w:rPr>
                            <w:t>6.2</w:t>
                          </w:r>
                        </w:sdtContent>
                      </w:sdt>
                      <w:r>
                        <w:rPr>
                          <w:szCs w:val="24"/>
                          <w:lang w:eastAsia="lt-LT"/>
                        </w:rPr>
                        <w:t>. pareiškėjas nėra sunkumų patirianti įmonė,</w:t>
                      </w:r>
                      <w:r>
                        <w:t xml:space="preserve"> kaip apibrėžta r</w:t>
                      </w:r>
                      <w:r>
                        <w:rPr>
                          <w:szCs w:val="24"/>
                          <w:lang w:eastAsia="lt-LT"/>
                        </w:rPr>
                        <w:t>eglamento (ES) Nr. 702/2014 2 straipsnyje;</w:t>
                      </w:r>
                    </w:p>
                  </w:sdtContent>
                </w:sdt>
                <w:sdt>
                  <w:sdtPr>
                    <w:alias w:val="6.3 p."/>
                    <w:tag w:val="part_d241f7d3442948cc8fea047cce8945b2"/>
                    <w:lock w:val="sdtLocked"/>
                    <w:richText/>
                  </w:sdtPr>
                  <w:sdtContent>
                    <w:p>
                      <w:pPr>
                        <w:ind w:firstLine="720"/>
                        <w:jc w:val="both"/>
                        <w:rPr>
                          <w:szCs w:val="24"/>
                          <w:lang w:eastAsia="lt-LT"/>
                        </w:rPr>
                      </w:pPr>
                      <w:sdt>
                        <w:sdtPr>
                          <w:alias w:val="Numeris"/>
                          <w:tag w:val="nr_d241f7d3442948cc8fea047cce8945b2"/>
                          <w:lock w:val="sdtLocked"/>
                          <w:richText/>
                        </w:sdtPr>
                        <w:sdtContent>
                          <w:r>
                            <w:rPr>
                              <w:szCs w:val="24"/>
                              <w:lang w:eastAsia="lt-LT"/>
                            </w:rPr>
                            <w:t>6.3</w:t>
                          </w:r>
                        </w:sdtContent>
                      </w:sdt>
                      <w:r>
                        <w:rPr>
                          <w:szCs w:val="24"/>
                          <w:lang w:eastAsia="lt-LT"/>
                        </w:rPr>
                        <w:t xml:space="preserve">. pareiškėjas (fizinis asmuo) ir (ar) jo sutuoktinis nedalyvauja Kaimo plėtros 2004–2006 metų plano priemonėje „Ankstyvo pasitraukimo iš prekinės žemės ūkio gamybos rėmimas“ ar Lietuvos kaimo plėtros 2007–2013 metų programos priemonėje „Ankstyvas pasitraukimas iš prekinės žemės ūkio gamybos“; </w:t>
                      </w:r>
                    </w:p>
                  </w:sdtContent>
                </w:sdt>
                <w:sdt>
                  <w:sdtPr>
                    <w:alias w:val="6.4 p."/>
                    <w:tag w:val="part_20cbc84701bd4f76bb2343b3c87f2b87"/>
                    <w:lock w:val="sdtLocked"/>
                    <w:richText/>
                  </w:sdtPr>
                  <w:sdtContent>
                    <w:p>
                      <w:pPr>
                        <w:ind w:firstLine="720"/>
                        <w:jc w:val="both"/>
                        <w:rPr>
                          <w:szCs w:val="24"/>
                          <w:lang w:eastAsia="lt-LT"/>
                        </w:rPr>
                      </w:pPr>
                      <w:sdt>
                        <w:sdtPr>
                          <w:alias w:val="Numeris"/>
                          <w:tag w:val="nr_20cbc84701bd4f76bb2343b3c87f2b87"/>
                          <w:lock w:val="sdtLocked"/>
                          <w:richText/>
                        </w:sdtPr>
                        <w:sdtContent>
                          <w:r>
                            <w:rPr>
                              <w:szCs w:val="24"/>
                              <w:lang w:eastAsia="lt-LT"/>
                            </w:rPr>
                            <w:t>6.4</w:t>
                          </w:r>
                        </w:sdtContent>
                      </w:sdt>
                      <w:r>
                        <w:rPr>
                          <w:szCs w:val="24"/>
                          <w:lang w:eastAsia="lt-LT"/>
                        </w:rPr>
                        <w:t xml:space="preserve">. pareiškėjas nėra gavęs neteisėtos pagalbos, kuri Europos Komisijos sprendimu (dėl individualios pagalbos arba pagalbos schemos) buvo pripažinta nesuderinama su bendrąja rinka, arba yra grąžinęs visą jos sumą, įskaitant palūkanas, teisės aktuose nustatyta tvarka. </w:t>
                      </w:r>
                    </w:p>
                    <w:p>
                      <w:pPr>
                        <w:jc w:val="both"/>
                        <w:rPr>
                          <w:b/>
                          <w:sz w:val="26"/>
                          <w:szCs w:val="26"/>
                          <w:lang w:eastAsia="lt-LT"/>
                        </w:rPr>
                      </w:pPr>
                    </w:p>
                  </w:sdtContent>
                </w:sdt>
              </w:sdtContent>
            </w:sdt>
          </w:sdtContent>
        </w:sdt>
        <w:sdt>
          <w:sdtPr>
            <w:alias w:val="skyrius"/>
            <w:tag w:val="part_6085e09602ef484987f923f84c859895"/>
            <w:lock w:val="sdtLocked"/>
            <w:richText/>
          </w:sdtPr>
          <w:sdtContent>
            <w:p>
              <w:pPr>
                <w:jc w:val="center"/>
                <w:rPr>
                  <w:b/>
                  <w:szCs w:val="24"/>
                  <w:lang w:eastAsia="lt-LT"/>
                </w:rPr>
              </w:pPr>
              <w:sdt>
                <w:sdtPr>
                  <w:alias w:val="Numeris"/>
                  <w:tag w:val="nr_6085e09602ef484987f923f84c859895"/>
                  <w:lock w:val="sdtLocked"/>
                  <w:richText/>
                </w:sdtPr>
                <w:sdtContent>
                  <w:r>
                    <w:rPr>
                      <w:b/>
                      <w:szCs w:val="24"/>
                      <w:lang w:eastAsia="lt-LT"/>
                    </w:rPr>
                    <w:t>III</w:t>
                  </w:r>
                </w:sdtContent>
              </w:sdt>
              <w:r>
                <w:rPr>
                  <w:b/>
                  <w:szCs w:val="24"/>
                  <w:lang w:eastAsia="lt-LT"/>
                </w:rPr>
                <w:t xml:space="preserve">. </w:t>
              </w:r>
              <w:sdt>
                <w:sdtPr>
                  <w:alias w:val="Pavadinimas"/>
                  <w:tag w:val="title_6085e09602ef484987f923f84c859895"/>
                  <w:lock w:val="sdtLocked"/>
                  <w:richText/>
                </w:sdtPr>
                <w:sdtContent>
                  <w:r>
                    <w:rPr>
                      <w:b/>
                      <w:szCs w:val="24"/>
                      <w:lang w:eastAsia="lt-LT"/>
                    </w:rPr>
                    <w:t>PAGALBOS TEIKIMO SĄLYGOS</w:t>
                  </w:r>
                </w:sdtContent>
              </w:sdt>
            </w:p>
            <w:p>
              <w:pPr>
                <w:jc w:val="both"/>
                <w:rPr>
                  <w:b/>
                  <w:szCs w:val="24"/>
                  <w:lang w:eastAsia="lt-LT"/>
                </w:rPr>
              </w:pPr>
            </w:p>
            <w:sdt>
              <w:sdtPr>
                <w:alias w:val="7 p."/>
                <w:tag w:val="part_3c6dabc42a3146fe81c05777e58af800"/>
                <w:lock w:val="sdtLocked"/>
                <w:richText/>
              </w:sdtPr>
              <w:sdtContent>
                <w:p>
                  <w:pPr>
                    <w:ind w:firstLine="720"/>
                    <w:jc w:val="both"/>
                    <w:rPr>
                      <w:szCs w:val="24"/>
                      <w:lang w:eastAsia="lt-LT"/>
                    </w:rPr>
                  </w:pPr>
                  <w:sdt>
                    <w:sdtPr>
                      <w:alias w:val="Numeris"/>
                      <w:tag w:val="nr_3c6dabc42a3146fe81c05777e58af800"/>
                      <w:lock w:val="sdtLocked"/>
                      <w:richText/>
                    </w:sdtPr>
                    <w:sdtContent>
                      <w:r>
                        <w:rPr>
                          <w:szCs w:val="24"/>
                          <w:lang w:eastAsia="lt-LT"/>
                        </w:rPr>
                        <w:t>7</w:t>
                      </w:r>
                    </w:sdtContent>
                  </w:sdt>
                  <w:r>
                    <w:rPr>
                      <w:szCs w:val="24"/>
                      <w:lang w:eastAsia="lt-LT"/>
                    </w:rPr>
                    <w:t>. Pagal šias Taisykles pagalba teikiama:</w:t>
                  </w:r>
                </w:p>
                <w:sdt>
                  <w:sdtPr>
                    <w:alias w:val="7.1 p."/>
                    <w:tag w:val="part_eb636ad6172e4d1fb3731a8287dd4488"/>
                    <w:lock w:val="sdtLocked"/>
                    <w:richText/>
                  </w:sdtPr>
                  <w:sdtContent>
                    <w:p>
                      <w:pPr>
                        <w:ind w:firstLine="720"/>
                        <w:jc w:val="both"/>
                        <w:rPr>
                          <w:szCs w:val="24"/>
                          <w:lang w:eastAsia="lt-LT"/>
                        </w:rPr>
                      </w:pPr>
                      <w:sdt>
                        <w:sdtPr>
                          <w:alias w:val="Numeris"/>
                          <w:tag w:val="nr_eb636ad6172e4d1fb3731a8287dd4488"/>
                          <w:lock w:val="sdtLocked"/>
                          <w:richText/>
                        </w:sdtPr>
                        <w:sdtContent>
                          <w:r>
                            <w:rPr>
                              <w:szCs w:val="24"/>
                              <w:lang w:eastAsia="lt-LT"/>
                            </w:rPr>
                            <w:t>7.1</w:t>
                          </w:r>
                        </w:sdtContent>
                      </w:sdt>
                      <w:r>
                        <w:rPr>
                          <w:szCs w:val="24"/>
                          <w:lang w:eastAsia="lt-LT"/>
                        </w:rPr>
                        <w:t>. už pareiškėjų imamus iš kredito įstaigų investicinius kreditus ar iš finansinės nuomos (lizingo) bendrovių lizingu perkamą turtą, kuriems neteikiama parama pagal Lietuvos kaimo plėtros 2007–2013 metų programos priemones, išskyrus priemonę „Jaunųjų ūkininkų įsikūrimas“, ir Lietuvos kaimo plėtros 2014–2020 m. programos priemones, išskyrus priemonę „Parama jaunųjų ūkininkų įsikūrimui“.</w:t>
                      </w:r>
                    </w:p>
                  </w:sdtContent>
                </w:sdt>
                <w:sdt>
                  <w:sdtPr>
                    <w:alias w:val="7.2 p."/>
                    <w:tag w:val="part_38bbad3a947d49948f4feca34cf89587"/>
                    <w:lock w:val="sdtLocked"/>
                    <w:richText/>
                  </w:sdtPr>
                  <w:sdtContent>
                    <w:p>
                      <w:pPr>
                        <w:ind w:firstLine="720"/>
                        <w:jc w:val="both"/>
                      </w:pPr>
                      <w:sdt>
                        <w:sdtPr>
                          <w:alias w:val="Numeris"/>
                          <w:tag w:val="nr_38bbad3a947d49948f4feca34cf89587"/>
                          <w:lock w:val="sdtLocked"/>
                          <w:richText/>
                        </w:sdtPr>
                        <w:sdtContent>
                          <w:r>
                            <w:t>7.2</w:t>
                          </w:r>
                        </w:sdtContent>
                      </w:sdt>
                      <w:r>
                        <w:t xml:space="preserve">. </w:t>
                      </w:r>
                      <w:r>
                        <w:rPr>
                          <w:szCs w:val="24"/>
                        </w:rPr>
                        <w:t>jei pareiškėjui nėra suteikta (pagal priimtą sprendimą planuojama suteikti) parama iš kitų nacionalinių programų ar Europos Sąjungos fondų palūkanų daliai, kuriai prašoma skirti pagalbą pagal šias Taisykles, kompensuoti.</w:t>
                      </w:r>
                    </w:p>
                  </w:sdtContent>
                </w:sdt>
              </w:sdtContent>
            </w:sdt>
            <w:sdt>
              <w:sdtPr>
                <w:alias w:val="8 p."/>
                <w:tag w:val="part_6fb16b3beb2c49f4825cd022161dcfc9"/>
                <w:lock w:val="sdtLocked"/>
                <w:richText/>
              </w:sdtPr>
              <w:sdtContent>
                <w:p>
                  <w:pPr>
                    <w:ind w:firstLine="720"/>
                    <w:jc w:val="both"/>
                    <w:rPr>
                      <w:szCs w:val="24"/>
                      <w:lang w:eastAsia="lt-LT"/>
                    </w:rPr>
                  </w:pPr>
                  <w:sdt>
                    <w:sdtPr>
                      <w:alias w:val="Numeris"/>
                      <w:tag w:val="nr_6fb16b3beb2c49f4825cd022161dcfc9"/>
                      <w:lock w:val="sdtLocked"/>
                      <w:richText/>
                    </w:sdtPr>
                    <w:sdtContent>
                      <w:r>
                        <w:rPr>
                          <w:szCs w:val="24"/>
                          <w:lang w:eastAsia="lt-LT"/>
                        </w:rPr>
                        <w:t>8</w:t>
                      </w:r>
                    </w:sdtContent>
                  </w:sdt>
                  <w:r>
                    <w:rPr>
                      <w:szCs w:val="24"/>
                      <w:lang w:eastAsia="lt-LT"/>
                    </w:rPr>
                    <w:t>. Investicijomis turi būti siekiama vieno arba kelių iš šių tikslų:</w:t>
                  </w:r>
                </w:p>
                <w:sdt>
                  <w:sdtPr>
                    <w:alias w:val="8.1 p."/>
                    <w:tag w:val="part_d71223b7759043a0a009f77174582bca"/>
                    <w:lock w:val="sdtLocked"/>
                    <w:richText/>
                  </w:sdtPr>
                  <w:sdtContent>
                    <w:p>
                      <w:pPr>
                        <w:ind w:firstLine="720"/>
                        <w:jc w:val="both"/>
                        <w:rPr>
                          <w:szCs w:val="24"/>
                        </w:rPr>
                      </w:pPr>
                      <w:sdt>
                        <w:sdtPr>
                          <w:alias w:val="Numeris"/>
                          <w:tag w:val="nr_d71223b7759043a0a009f77174582bca"/>
                          <w:lock w:val="sdtLocked"/>
                          <w:richText/>
                        </w:sdtPr>
                        <w:sdtContent>
                          <w:r>
                            <w:rPr>
                              <w:szCs w:val="24"/>
                              <w:lang w:eastAsia="lt-LT"/>
                            </w:rPr>
                            <w:t>8.1</w:t>
                          </w:r>
                        </w:sdtContent>
                      </w:sdt>
                      <w:r>
                        <w:rPr>
                          <w:szCs w:val="24"/>
                          <w:lang w:eastAsia="lt-LT"/>
                        </w:rPr>
                        <w:t xml:space="preserve">. </w:t>
                      </w:r>
                      <w:r>
                        <w:rPr>
                          <w:szCs w:val="24"/>
                        </w:rPr>
                        <w:t xml:space="preserve">gerinti bendrus ūkio veiklos rezultatus ir tvarumą, visų pirma, mažinant gamybos sąnaudas arba gerinant ir perorientuojant gamybą; </w:t>
                      </w:r>
                    </w:p>
                  </w:sdtContent>
                </w:sdt>
                <w:sdt>
                  <w:sdtPr>
                    <w:alias w:val="8.2 p."/>
                    <w:tag w:val="part_2d08ae2f8deb4e478e4609c635b7b211"/>
                    <w:lock w:val="sdtLocked"/>
                    <w:richText/>
                  </w:sdtPr>
                  <w:sdtContent>
                    <w:p>
                      <w:pPr>
                        <w:ind w:firstLine="720"/>
                        <w:jc w:val="both"/>
                        <w:rPr>
                          <w:szCs w:val="24"/>
                        </w:rPr>
                      </w:pPr>
                      <w:sdt>
                        <w:sdtPr>
                          <w:alias w:val="Numeris"/>
                          <w:tag w:val="nr_2d08ae2f8deb4e478e4609c635b7b211"/>
                          <w:lock w:val="sdtLocked"/>
                          <w:richText/>
                        </w:sdtPr>
                        <w:sdtContent>
                          <w:r>
                            <w:rPr>
                              <w:szCs w:val="24"/>
                            </w:rPr>
                            <w:t>8.2</w:t>
                          </w:r>
                        </w:sdtContent>
                      </w:sdt>
                      <w:r>
                        <w:rPr>
                          <w:szCs w:val="24"/>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
                    <w:tag w:val="part_1db2bbfe42e6469aa778e289c4f2af37"/>
                    <w:lock w:val="sdtLocked"/>
                    <w:richText/>
                  </w:sdtPr>
                  <w:sdtContent>
                    <w:p>
                      <w:pPr>
                        <w:ind w:firstLine="720"/>
                        <w:jc w:val="both"/>
                        <w:rPr>
                          <w:szCs w:val="24"/>
                        </w:rPr>
                      </w:pPr>
                      <w:sdt>
                        <w:sdtPr>
                          <w:alias w:val="Numeris"/>
                          <w:tag w:val="nr_1db2bbfe42e6469aa778e289c4f2af37"/>
                          <w:lock w:val="sdtLocked"/>
                          <w:richText/>
                        </w:sdtPr>
                        <w:sdtContent>
                          <w:r>
                            <w:rPr>
                              <w:szCs w:val="24"/>
                            </w:rPr>
                            <w:t>8.3</w:t>
                          </w:r>
                        </w:sdtContent>
                      </w:sdt>
                      <w:r>
                        <w:rPr>
                          <w:szCs w:val="24"/>
                        </w:rPr>
                        <w:t xml:space="preserve">. sukurti ir gerinti su ūkio plėtra, pritaikymu ir modernizavimu susijusią infrastruktūrą; </w:t>
                      </w:r>
                    </w:p>
                  </w:sdtContent>
                </w:sdt>
                <w:sdt>
                  <w:sdtPr>
                    <w:alias w:val="8.4 p."/>
                    <w:tag w:val="part_a7265ff4573947df9bc01c435c9660f4"/>
                    <w:lock w:val="sdtLocked"/>
                    <w:richText/>
                  </w:sdtPr>
                  <w:sdtContent>
                    <w:p>
                      <w:pPr>
                        <w:ind w:firstLine="720"/>
                        <w:jc w:val="both"/>
                        <w:rPr>
                          <w:szCs w:val="24"/>
                        </w:rPr>
                      </w:pPr>
                      <w:sdt>
                        <w:sdtPr>
                          <w:alias w:val="Numeris"/>
                          <w:tag w:val="nr_a7265ff4573947df9bc01c435c9660f4"/>
                          <w:lock w:val="sdtLocked"/>
                          <w:richText/>
                        </w:sdtPr>
                        <w:sdtContent>
                          <w:r>
                            <w:rPr>
                              <w:szCs w:val="24"/>
                            </w:rPr>
                            <w:t>8.4</w:t>
                          </w:r>
                        </w:sdtContent>
                      </w:sdt>
                      <w:r>
                        <w:rPr>
                          <w:szCs w:val="24"/>
                        </w:rPr>
                        <w:t xml:space="preserve">. įgyvendinti su agrarine aplinkosauga ir klimato kaita susijusius tikslus. </w:t>
                      </w:r>
                    </w:p>
                  </w:sdtContent>
                </w:sdt>
              </w:sdtContent>
            </w:sdt>
            <w:sdt>
              <w:sdtPr>
                <w:alias w:val="9 p."/>
                <w:tag w:val="part_8f6cbfa492c7400f8dbedc733c14983d"/>
                <w:lock w:val="sdtLocked"/>
                <w:richText/>
              </w:sdtPr>
              <w:sdtContent>
                <w:p>
                  <w:pPr>
                    <w:ind w:firstLine="720"/>
                    <w:jc w:val="both"/>
                    <w:rPr>
                      <w:szCs w:val="24"/>
                      <w:lang w:eastAsia="lt-LT"/>
                    </w:rPr>
                  </w:pPr>
                  <w:sdt>
                    <w:sdtPr>
                      <w:alias w:val="Numeris"/>
                      <w:tag w:val="nr_8f6cbfa492c7400f8dbedc733c14983d"/>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p>
                  <w:pPr>
                    <w:ind w:firstLine="720"/>
                    <w:jc w:val="both"/>
                    <w:rPr>
                      <w:sz w:val="26"/>
                      <w:szCs w:val="26"/>
                      <w:lang w:eastAsia="lt-LT"/>
                    </w:rPr>
                  </w:pPr>
                </w:p>
              </w:sdtContent>
            </w:sdt>
          </w:sdtContent>
        </w:sdt>
        <w:sdt>
          <w:sdtPr>
            <w:alias w:val="skyrius"/>
            <w:tag w:val="part_7785f4b561774d47b77c7b15a44f91b0"/>
            <w:lock w:val="sdtLocked"/>
            <w:richText/>
          </w:sdtPr>
          <w:sdtContent>
            <w:p>
              <w:pPr>
                <w:jc w:val="center"/>
                <w:rPr>
                  <w:b/>
                  <w:szCs w:val="24"/>
                  <w:lang w:eastAsia="lt-LT"/>
                </w:rPr>
              </w:pPr>
              <w:sdt>
                <w:sdtPr>
                  <w:alias w:val="Numeris"/>
                  <w:tag w:val="nr_7785f4b561774d47b77c7b15a44f91b0"/>
                  <w:lock w:val="sdtLocked"/>
                  <w:richText/>
                </w:sdtPr>
                <w:sdtContent>
                  <w:r>
                    <w:rPr>
                      <w:b/>
                      <w:szCs w:val="24"/>
                      <w:lang w:eastAsia="lt-LT"/>
                    </w:rPr>
                    <w:t>IV</w:t>
                  </w:r>
                </w:sdtContent>
              </w:sdt>
              <w:r>
                <w:rPr>
                  <w:b/>
                  <w:szCs w:val="24"/>
                  <w:lang w:eastAsia="lt-LT"/>
                </w:rPr>
                <w:t xml:space="preserve">. </w:t>
              </w:r>
              <w:sdt>
                <w:sdtPr>
                  <w:alias w:val="Pavadinimas"/>
                  <w:tag w:val="title_7785f4b561774d47b77c7b15a44f91b0"/>
                  <w:lock w:val="sdtLocked"/>
                  <w:richText/>
                </w:sdtPr>
                <w:sdtContent>
                  <w:r>
                    <w:rPr>
                      <w:b/>
                      <w:szCs w:val="24"/>
                      <w:lang w:eastAsia="lt-LT"/>
                    </w:rPr>
                    <w:t>PAGALBOS DYDIS IR INTENSYVUMAS</w:t>
                  </w:r>
                </w:sdtContent>
              </w:sdt>
            </w:p>
            <w:p>
              <w:pPr>
                <w:jc w:val="both"/>
                <w:rPr>
                  <w:b/>
                  <w:sz w:val="26"/>
                  <w:szCs w:val="26"/>
                  <w:lang w:eastAsia="lt-LT"/>
                </w:rPr>
              </w:pPr>
            </w:p>
            <w:sdt>
              <w:sdtPr>
                <w:alias w:val="10 p."/>
                <w:tag w:val="part_c60593e3f7034a5f994e161ecc77b060"/>
                <w:lock w:val="sdtLocked"/>
                <w:richText/>
              </w:sdtPr>
              <w:sdtContent>
                <w:p>
                  <w:pPr>
                    <w:ind w:firstLine="720"/>
                    <w:jc w:val="both"/>
                    <w:rPr>
                      <w:szCs w:val="24"/>
                      <w:lang w:eastAsia="lt-LT"/>
                    </w:rPr>
                  </w:pPr>
                  <w:sdt>
                    <w:sdtPr>
                      <w:alias w:val="Numeris"/>
                      <w:tag w:val="nr_c60593e3f7034a5f994e161ecc77b060"/>
                      <w:lock w:val="sdtLocked"/>
                      <w:richText/>
                    </w:sdtPr>
                    <w:sdtContent>
                      <w:r>
                        <w:rPr>
                          <w:szCs w:val="24"/>
                          <w:lang w:eastAsia="lt-LT"/>
                        </w:rPr>
                        <w:t>10</w:t>
                      </w:r>
                    </w:sdtContent>
                  </w:sdt>
                  <w:r>
                    <w:rPr>
                      <w:szCs w:val="24"/>
                      <w:lang w:eastAsia="lt-LT"/>
                    </w:rPr>
                    <w:t>. Pagal šias Taisykles kompensuojama 30 proc. kredito įstaigai ar finansinės nuomos (lizingo) bendrovei pareiškėjo sumokėtų palūkanų už ne ilgesnį kaip 36 mėnesių laikotarpį nuo kredito sutarties ar finansinės nuomos (lizingo) sutarties pasirašymo dienos. Jei pareiškėjas yra jaunasis ūkininkas, t. y. paraiškos</w:t>
                  </w:r>
                  <w:r>
                    <w:t xml:space="preserve"> dėl palūkanų, sumokėtų kredito įstaigai už investicinį kreditą arba finansinės nuomos (lizingo) bendrovei už lizingu įsigyjamą turtą be UAB Žemės ūkio paskolų garantijų fondo garantijos, kompensacijos išmokėjimo</w:t>
                  </w:r>
                  <w:r>
                    <w:rPr>
                      <w:szCs w:val="24"/>
                      <w:lang w:eastAsia="lt-LT"/>
                    </w:rPr>
                    <w:t xml:space="preserve"> (toliau – paraiška) pateikimo metu jaunesnis kaip 40 metų, kompensuojama 40 proc. sumokėtų palūkanų aukščiau nurodytomis sąlygomis.</w:t>
                  </w:r>
                </w:p>
              </w:sdtContent>
            </w:sdt>
            <w:sdt>
              <w:sdtPr>
                <w:alias w:val="11 p."/>
                <w:tag w:val="part_551e5148e34641ea8c7aae356981b61c"/>
                <w:lock w:val="sdtLocked"/>
                <w:richText/>
              </w:sdtPr>
              <w:sdtContent>
                <w:p>
                  <w:pPr>
                    <w:ind w:firstLine="720"/>
                    <w:jc w:val="both"/>
                    <w:rPr>
                      <w:szCs w:val="24"/>
                      <w:lang w:eastAsia="lt-LT"/>
                    </w:rPr>
                  </w:pPr>
                  <w:sdt>
                    <w:sdtPr>
                      <w:alias w:val="Numeris"/>
                      <w:tag w:val="nr_551e5148e34641ea8c7aae356981b61c"/>
                      <w:lock w:val="sdtLocked"/>
                      <w:richText/>
                    </w:sdtPr>
                    <w:sdtContent>
                      <w:r>
                        <w:rPr>
                          <w:szCs w:val="24"/>
                          <w:lang w:eastAsia="lt-LT"/>
                        </w:rPr>
                        <w:t>11</w:t>
                      </w:r>
                    </w:sdtContent>
                  </w:sdt>
                  <w:r>
                    <w:rPr>
                      <w:szCs w:val="24"/>
                      <w:lang w:eastAsia="lt-LT"/>
                    </w:rPr>
                    <w:t>. Pratęsus kredito sutarties ar finansinės nuomos (lizingo) sutarties laikotarpį, dalinis palūkanų kompensavimo terminas nepratęsiamas. Kredito įstaigos ar finansinės nuomos (lizingo) bendrovės apskaičiuotos palūkanos bei delspinigiai už pradelsto termino kreditus ar finansinės nuomos (lizingo) sutartis nekompensuojami.</w:t>
                  </w:r>
                </w:p>
              </w:sdtContent>
            </w:sdt>
            <w:sdt>
              <w:sdtPr>
                <w:alias w:val="12 p."/>
                <w:tag w:val="part_a5861e6521d240c59c6f3b18c5fc187c"/>
                <w:lock w:val="sdtLocked"/>
                <w:richText/>
              </w:sdtPr>
              <w:sdtContent>
                <w:p>
                  <w:pPr>
                    <w:ind w:firstLine="720"/>
                    <w:jc w:val="both"/>
                    <w:rPr>
                      <w:szCs w:val="24"/>
                      <w:lang w:eastAsia="lt-LT"/>
                    </w:rPr>
                  </w:pPr>
                  <w:sdt>
                    <w:sdtPr>
                      <w:alias w:val="Numeris"/>
                      <w:tag w:val="nr_a5861e6521d240c59c6f3b18c5fc187c"/>
                      <w:lock w:val="sdtLocked"/>
                      <w:richText/>
                    </w:sdtPr>
                    <w:sdtContent>
                      <w:r>
                        <w:rPr>
                          <w:szCs w:val="24"/>
                          <w:lang w:eastAsia="lt-LT"/>
                        </w:rPr>
                        <w:t>12</w:t>
                      </w:r>
                    </w:sdtContent>
                  </w:sdt>
                  <w:r>
                    <w:rPr>
                      <w:szCs w:val="24"/>
                      <w:lang w:eastAsia="lt-LT"/>
                    </w:rPr>
                    <w:t xml:space="preserve">. Metinė palūkanų norma, kurios dalis kompensuojama pagal šias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3aac759ad8b1428a8e4aba9825a3a9d5"/>
                <w:lock w:val="sdtLocked"/>
                <w:richText/>
              </w:sdtPr>
              <w:sdtContent>
                <w:p>
                  <w:pPr>
                    <w:ind w:firstLine="720"/>
                    <w:jc w:val="both"/>
                    <w:rPr>
                      <w:szCs w:val="24"/>
                      <w:lang w:eastAsia="lt-LT"/>
                    </w:rPr>
                  </w:pPr>
                  <w:sdt>
                    <w:sdtPr>
                      <w:alias w:val="Numeris"/>
                      <w:tag w:val="nr_3aac759ad8b1428a8e4aba9825a3a9d5"/>
                      <w:lock w:val="sdtLocked"/>
                      <w:richText/>
                    </w:sdtPr>
                    <w:sdtContent>
                      <w:r>
                        <w:rPr>
                          <w:szCs w:val="24"/>
                          <w:lang w:eastAsia="lt-LT"/>
                        </w:rPr>
                        <w:t>13</w:t>
                      </w:r>
                    </w:sdtContent>
                  </w:sdt>
                  <w:r>
                    <w:rPr>
                      <w:szCs w:val="24"/>
                      <w:lang w:eastAsia="lt-LT"/>
                    </w:rPr>
                    <w:t>. Pagal šias Taisykles pagalba, kuri skiriama už ne ilgesnį kaip 36 mėnesių kredito sutarties ar finansinės nuomos (lizingo) sutarties laikotarpį, negali viršyti vienam pareiškėjui už vieną investicinį kreditą ir (ar) lizingu perkamą turtą (pagal vieną finansinės nuomos (lizingo) sutartį) nustatytos sumos:</w:t>
                  </w:r>
                </w:p>
                <w:sdt>
                  <w:sdtPr>
                    <w:alias w:val="13.1 p."/>
                    <w:tag w:val="part_26cc8656ecdd43148f85f01af2184589"/>
                    <w:lock w:val="sdtLocked"/>
                    <w:richText/>
                  </w:sdtPr>
                  <w:sdtContent>
                    <w:p>
                      <w:pPr>
                        <w:ind w:firstLine="720"/>
                        <w:jc w:val="both"/>
                        <w:rPr>
                          <w:szCs w:val="24"/>
                          <w:lang w:eastAsia="lt-LT"/>
                        </w:rPr>
                      </w:pPr>
                      <w:sdt>
                        <w:sdtPr>
                          <w:alias w:val="Numeris"/>
                          <w:tag w:val="nr_26cc8656ecdd43148f85f01af2184589"/>
                          <w:lock w:val="sdtLocked"/>
                          <w:richText/>
                        </w:sdtPr>
                        <w:sdtContent>
                          <w:r>
                            <w:rPr>
                              <w:szCs w:val="24"/>
                              <w:lang w:eastAsia="lt-LT"/>
                            </w:rPr>
                            <w:t>13.1</w:t>
                          </w:r>
                        </w:sdtContent>
                      </w:sdt>
                      <w:r>
                        <w:rPr>
                          <w:szCs w:val="24"/>
                          <w:lang w:eastAsia="lt-LT"/>
                        </w:rPr>
                        <w:t>. 31 075 Lt (trisdešimt vieno tūkstančio septyniasdešimt penkių litų) (nuo 2015 m. sausio 1 d. – 9 000 Eur (devynių tūkstančių eurų) pirminei žemės ūkio produktų gamybai (išskyrus gyvulininkystės veiklą) vykdyti;</w:t>
                      </w:r>
                    </w:p>
                  </w:sdtContent>
                </w:sdt>
                <w:sdt>
                  <w:sdtPr>
                    <w:alias w:val="13.2 p."/>
                    <w:tag w:val="part_e2f79ecfac6647d3ac6583130c2eaf15"/>
                    <w:lock w:val="sdtLocked"/>
                    <w:richText/>
                  </w:sdtPr>
                  <w:sdtContent>
                    <w:p>
                      <w:pPr>
                        <w:ind w:firstLine="720"/>
                        <w:jc w:val="both"/>
                        <w:rPr>
                          <w:szCs w:val="24"/>
                          <w:lang w:eastAsia="lt-LT"/>
                        </w:rPr>
                      </w:pPr>
                      <w:sdt>
                        <w:sdtPr>
                          <w:alias w:val="Numeris"/>
                          <w:tag w:val="nr_e2f79ecfac6647d3ac6583130c2eaf15"/>
                          <w:lock w:val="sdtLocked"/>
                          <w:richText/>
                        </w:sdtPr>
                        <w:sdtContent>
                          <w:r>
                            <w:rPr>
                              <w:szCs w:val="24"/>
                              <w:lang w:eastAsia="lt-LT"/>
                            </w:rPr>
                            <w:t>13.2</w:t>
                          </w:r>
                        </w:sdtContent>
                      </w:sdt>
                      <w:r>
                        <w:rPr>
                          <w:szCs w:val="24"/>
                          <w:lang w:eastAsia="lt-LT"/>
                        </w:rPr>
                        <w:t xml:space="preserve">. 86 320 Lt (aštuoniasdešimt šešių tūkstančių trijų šimtų dvidešimt litų) (nuo 2015 m. sausio 1 d. – 25 000 Eur (dvidešimt penkių tūkstančių eurų) gyvulininkystės veiklai vykdyti. </w:t>
                      </w:r>
                    </w:p>
                  </w:sdtContent>
                </w:sdt>
              </w:sdtContent>
            </w:sdt>
            <w:sdt>
              <w:sdtPr>
                <w:alias w:val="14 p."/>
                <w:tag w:val="part_df70230979954e54bbaa9c1bc140b73a"/>
                <w:lock w:val="sdtLocked"/>
                <w:richText/>
              </w:sdtPr>
              <w:sdtContent>
                <w:p>
                  <w:pPr>
                    <w:ind w:firstLine="720"/>
                    <w:jc w:val="both"/>
                    <w:rPr>
                      <w:szCs w:val="24"/>
                      <w:lang w:eastAsia="lt-LT"/>
                    </w:rPr>
                  </w:pPr>
                  <w:sdt>
                    <w:sdtPr>
                      <w:alias w:val="Numeris"/>
                      <w:tag w:val="nr_df70230979954e54bbaa9c1bc140b73a"/>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07d73afa781646e2b1c94c0e4634512a"/>
                <w:lock w:val="sdtLocked"/>
                <w:richText/>
              </w:sdtPr>
              <w:sdtContent>
                <w:p>
                  <w:pPr>
                    <w:ind w:firstLine="720"/>
                    <w:jc w:val="both"/>
                    <w:rPr>
                      <w:szCs w:val="24"/>
                      <w:lang w:eastAsia="lt-LT"/>
                    </w:rPr>
                  </w:pPr>
                  <w:sdt>
                    <w:sdtPr>
                      <w:alias w:val="Numeris"/>
                      <w:tag w:val="nr_07d73afa781646e2b1c94c0e4634512a"/>
                      <w:lock w:val="sdtLocked"/>
                      <w:richText/>
                    </w:sdtPr>
                    <w:sdtContent>
                      <w:r>
                        <w:rPr>
                          <w:szCs w:val="24"/>
                          <w:lang w:eastAsia="lt-LT"/>
                        </w:rPr>
                        <w:t>15</w:t>
                      </w:r>
                    </w:sdtContent>
                  </w:sdt>
                  <w:r>
                    <w:rPr>
                      <w:szCs w:val="24"/>
                      <w:lang w:eastAsia="lt-LT"/>
                    </w:rPr>
                    <w:t>. Bendras investicinės paramos (įskaitant pagal šias Taisykles teikiamą pagalbą ir bet kokią kitą paramą) intensyvumas vienam projektui negali viršyti 40 proc. tinkamų finansuoti išlaidų.</w:t>
                  </w:r>
                </w:p>
              </w:sdtContent>
            </w:sdt>
            <w:sdt>
              <w:sdtPr>
                <w:alias w:val="16 p."/>
                <w:tag w:val="part_607bc751cf7d4135a2a60efb58fb08be"/>
                <w:lock w:val="sdtLocked"/>
                <w:richText/>
              </w:sdtPr>
              <w:sdtContent>
                <w:p>
                  <w:pPr>
                    <w:ind w:firstLine="720"/>
                    <w:jc w:val="both"/>
                    <w:rPr>
                      <w:szCs w:val="24"/>
                    </w:rPr>
                  </w:pPr>
                  <w:sdt>
                    <w:sdtPr>
                      <w:alias w:val="Numeris"/>
                      <w:tag w:val="nr_607bc751cf7d4135a2a60efb58fb08be"/>
                      <w:lock w:val="sdtLocked"/>
                      <w:richText/>
                    </w:sdtPr>
                    <w:sdtContent>
                      <w:r>
                        <w:rPr>
                          <w:szCs w:val="24"/>
                        </w:rPr>
                        <w:t>16</w:t>
                      </w:r>
                    </w:sdtContent>
                  </w:sdt>
                  <w:r>
                    <w:rPr>
                      <w:szCs w:val="24"/>
                    </w:rPr>
                    <w:t xml:space="preserve">. Pagalbos dydis (intensyvumas) visam palūkanų kompensavimo laikotarpiui, nurodytam Taisyklių 10 punkte, bendroje investicinėje paramoje apskaičiuojamas atsižvelgiant į </w:t>
                  </w:r>
                  <w:r>
                    <w:rPr>
                      <w:szCs w:val="24"/>
                      <w:lang w:eastAsia="lt-LT"/>
                    </w:rPr>
                    <w:t>reglamento (ES) Nr. 702/2014 7 straipsnio nuostatas,</w:t>
                  </w:r>
                  <w:r>
                    <w:rPr>
                      <w:szCs w:val="24"/>
                    </w:rPr>
                    <w:t xml:space="preserve"> 2014</w:t>
                  </w:r>
                  <w:r>
                    <w:t>–</w:t>
                  </w:r>
                  <w:r>
                    <w:rPr>
                      <w:szCs w:val="24"/>
                    </w:rPr>
                    <w:t>2020 m. regioninės valstybės pagalbos gairių (OL 2013 C 209, p.1) 20 ir 90 punktų ir Komisijos komunikato dėl orientacinių ir diskonto normų nustatymo metodo pakeitimo (OL 2008 C 14, p. 6) (toliau – Komunikatas) nuostatas. Pareiškėjui faktiškai sumokėta pagalbos suma negali viršyti pagalbos dydžio litais (eurais), apskaičiuoto priimant sprendimą dėl pagalbos suteikimo.</w:t>
                  </w:r>
                </w:p>
              </w:sdtContent>
            </w:sdt>
            <w:sdt>
              <w:sdtPr>
                <w:alias w:val="17 p."/>
                <w:tag w:val="part_3719f4a3ffed48f2b88c861d96d3c6fb"/>
                <w:lock w:val="sdtLocked"/>
                <w:richText/>
              </w:sdtPr>
              <w:sdtContent>
                <w:p>
                  <w:pPr>
                    <w:ind w:firstLine="720"/>
                    <w:jc w:val="both"/>
                    <w:rPr>
                      <w:szCs w:val="24"/>
                      <w:lang w:eastAsia="lt-LT"/>
                    </w:rPr>
                  </w:pPr>
                  <w:sdt>
                    <w:sdtPr>
                      <w:alias w:val="Numeris"/>
                      <w:tag w:val="nr_3719f4a3ffed48f2b88c861d96d3c6fb"/>
                      <w:lock w:val="sdtLocked"/>
                      <w:richText/>
                    </w:sdtPr>
                    <w:sdtContent>
                      <w:r>
                        <w:rPr>
                          <w:szCs w:val="24"/>
                          <w:lang w:eastAsia="lt-LT"/>
                        </w:rPr>
                        <w:t>17</w:t>
                      </w:r>
                    </w:sdtContent>
                  </w:sdt>
                  <w:r>
                    <w:rPr>
                      <w:szCs w:val="24"/>
                      <w:lang w:eastAsia="lt-LT"/>
                    </w:rPr>
                    <w:t xml:space="preserve">. Skaičiuojant bendrą investicinės paramos dydį, turi būti tenkinamos reglamento (ES) Nr. 702/2014 8 straipsnio nuostatos dėl paramos sumavimo. </w:t>
                  </w:r>
                </w:p>
                <w:p>
                  <w:pPr>
                    <w:jc w:val="both"/>
                    <w:rPr>
                      <w:b/>
                      <w:sz w:val="26"/>
                      <w:szCs w:val="26"/>
                      <w:lang w:eastAsia="lt-LT"/>
                    </w:rPr>
                  </w:pPr>
                </w:p>
              </w:sdtContent>
            </w:sdt>
          </w:sdtContent>
        </w:sdt>
        <w:sdt>
          <w:sdtPr>
            <w:alias w:val="skyrius"/>
            <w:tag w:val="part_f2314b20c6ae47d1afd03dc7be6c2d4a"/>
            <w:lock w:val="sdtLocked"/>
            <w:richText/>
          </w:sdtPr>
          <w:sdtContent>
            <w:p>
              <w:pPr>
                <w:jc w:val="center"/>
                <w:rPr>
                  <w:b/>
                  <w:szCs w:val="24"/>
                  <w:lang w:eastAsia="lt-LT"/>
                </w:rPr>
              </w:pPr>
              <w:sdt>
                <w:sdtPr>
                  <w:alias w:val="Numeris"/>
                  <w:tag w:val="nr_f2314b20c6ae47d1afd03dc7be6c2d4a"/>
                  <w:lock w:val="sdtLocked"/>
                  <w:richText/>
                </w:sdtPr>
                <w:sdtContent>
                  <w:r>
                    <w:rPr>
                      <w:b/>
                      <w:szCs w:val="24"/>
                      <w:lang w:eastAsia="lt-LT"/>
                    </w:rPr>
                    <w:t>V</w:t>
                  </w:r>
                </w:sdtContent>
              </w:sdt>
              <w:r>
                <w:rPr>
                  <w:b/>
                  <w:szCs w:val="24"/>
                  <w:lang w:eastAsia="lt-LT"/>
                </w:rPr>
                <w:t xml:space="preserve">. </w:t>
              </w:r>
              <w:sdt>
                <w:sdtPr>
                  <w:alias w:val="Pavadinimas"/>
                  <w:tag w:val="title_f2314b20c6ae47d1afd03dc7be6c2d4a"/>
                  <w:lock w:val="sdtLocked"/>
                  <w:richText/>
                </w:sdtPr>
                <w:sdtContent>
                  <w:r>
                    <w:rPr>
                      <w:b/>
                      <w:szCs w:val="24"/>
                      <w:lang w:eastAsia="lt-LT"/>
                    </w:rPr>
                    <w:t>TINKAMOS FINANSUOTI IŠLAIDOS</w:t>
                  </w:r>
                </w:sdtContent>
              </w:sdt>
            </w:p>
            <w:p>
              <w:pPr>
                <w:jc w:val="both"/>
                <w:rPr>
                  <w:sz w:val="26"/>
                  <w:szCs w:val="26"/>
                  <w:lang w:eastAsia="lt-LT"/>
                </w:rPr>
              </w:pPr>
            </w:p>
            <w:sdt>
              <w:sdtPr>
                <w:alias w:val="18 p."/>
                <w:tag w:val="part_431c975da805492381ca49a7cd3912d6"/>
                <w:lock w:val="sdtLocked"/>
                <w:richText/>
              </w:sdtPr>
              <w:sdtContent>
                <w:p>
                  <w:pPr>
                    <w:ind w:firstLine="720"/>
                    <w:jc w:val="both"/>
                    <w:rPr>
                      <w:szCs w:val="24"/>
                      <w:lang w:eastAsia="lt-LT"/>
                    </w:rPr>
                  </w:pPr>
                  <w:sdt>
                    <w:sdtPr>
                      <w:alias w:val="Numeris"/>
                      <w:tag w:val="nr_431c975da805492381ca49a7cd3912d6"/>
                      <w:lock w:val="sdtLocked"/>
                      <w:richText/>
                    </w:sdtPr>
                    <w:sdtContent>
                      <w:r>
                        <w:rPr>
                          <w:szCs w:val="24"/>
                          <w:lang w:eastAsia="lt-LT"/>
                        </w:rPr>
                        <w:t>18</w:t>
                      </w:r>
                    </w:sdtContent>
                  </w:sdt>
                  <w:r>
                    <w:rPr>
                      <w:szCs w:val="24"/>
                      <w:lang w:eastAsia="lt-LT"/>
                    </w:rPr>
                    <w:t>. Pagal šias Taisykles pagalba teikiama pareiškėjams, imantiems iš kredito įstaigų investicinius kreditus:</w:t>
                  </w:r>
                </w:p>
                <w:sdt>
                  <w:sdtPr>
                    <w:alias w:val="18.1 p."/>
                    <w:tag w:val="part_1825411959e14cffb928a5849af46c1e"/>
                    <w:lock w:val="sdtLocked"/>
                    <w:richText/>
                  </w:sdtPr>
                  <w:sdtContent>
                    <w:p>
                      <w:pPr>
                        <w:ind w:firstLine="720"/>
                        <w:jc w:val="both"/>
                        <w:rPr>
                          <w:szCs w:val="24"/>
                          <w:lang w:eastAsia="lt-LT"/>
                        </w:rPr>
                      </w:pPr>
                      <w:sdt>
                        <w:sdtPr>
                          <w:alias w:val="Numeris"/>
                          <w:tag w:val="nr_1825411959e14cffb928a5849af46c1e"/>
                          <w:lock w:val="sdtLocked"/>
                          <w:richText/>
                        </w:sdtPr>
                        <w:sdtContent>
                          <w:r>
                            <w:rPr>
                              <w:szCs w:val="24"/>
                              <w:lang w:eastAsia="lt-LT"/>
                            </w:rPr>
                            <w:t>18.1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8.2 p."/>
                    <w:tag w:val="part_8b35b6e02d1b4f9489172b09e45fee97"/>
                    <w:lock w:val="sdtLocked"/>
                    <w:richText/>
                  </w:sdtPr>
                  <w:sdtContent>
                    <w:p>
                      <w:pPr>
                        <w:ind w:firstLine="720"/>
                        <w:jc w:val="both"/>
                        <w:rPr>
                          <w:szCs w:val="24"/>
                          <w:lang w:eastAsia="lt-LT"/>
                        </w:rPr>
                      </w:pPr>
                      <w:sdt>
                        <w:sdtPr>
                          <w:alias w:val="Numeris"/>
                          <w:tag w:val="nr_8b35b6e02d1b4f9489172b09e45fee97"/>
                          <w:lock w:val="sdtLocked"/>
                          <w:richText/>
                        </w:sdtPr>
                        <w:sdtContent>
                          <w:r>
                            <w:rPr>
                              <w:szCs w:val="24"/>
                              <w:lang w:eastAsia="lt-LT"/>
                            </w:rPr>
                            <w:t>18.2</w:t>
                          </w:r>
                        </w:sdtContent>
                      </w:sdt>
                      <w:r>
                        <w:rPr>
                          <w:szCs w:val="24"/>
                          <w:lang w:eastAsia="lt-LT"/>
                        </w:rPr>
                        <w:t>. žemės ūkio technikos įsigijimui;</w:t>
                      </w:r>
                    </w:p>
                  </w:sdtContent>
                </w:sdt>
                <w:sdt>
                  <w:sdtPr>
                    <w:alias w:val="18.3 p."/>
                    <w:tag w:val="part_08fa324ff3194268873f885aac07bc92"/>
                    <w:lock w:val="sdtLocked"/>
                    <w:richText/>
                  </w:sdtPr>
                  <w:sdtContent>
                    <w:p>
                      <w:pPr>
                        <w:ind w:firstLine="720"/>
                        <w:jc w:val="both"/>
                        <w:rPr>
                          <w:szCs w:val="24"/>
                          <w:lang w:eastAsia="lt-LT"/>
                        </w:rPr>
                      </w:pPr>
                      <w:sdt>
                        <w:sdtPr>
                          <w:alias w:val="Numeris"/>
                          <w:tag w:val="nr_08fa324ff3194268873f885aac07bc92"/>
                          <w:lock w:val="sdtLocked"/>
                          <w:richText/>
                        </w:sdtPr>
                        <w:sdtContent>
                          <w:r>
                            <w:rPr>
                              <w:szCs w:val="24"/>
                              <w:lang w:eastAsia="lt-LT"/>
                            </w:rPr>
                            <w:t>18.3</w:t>
                          </w:r>
                        </w:sdtContent>
                      </w:sdt>
                      <w:r>
                        <w:rPr>
                          <w:szCs w:val="24"/>
                          <w:lang w:eastAsia="lt-LT"/>
                        </w:rPr>
                        <w:t xml:space="preserve">. kompiuterių programinės įrangos įsigijimui ar kūrimui ir patentų, licencijų, autorių teisių ir prekių ženklų įsigijimui; </w:t>
                      </w:r>
                    </w:p>
                  </w:sdtContent>
                </w:sdt>
                <w:sdt>
                  <w:sdtPr>
                    <w:alias w:val="18.4 p."/>
                    <w:tag w:val="part_fdb47acc3df44b208cf3279633cc35ae"/>
                    <w:lock w:val="sdtLocked"/>
                    <w:richText/>
                  </w:sdtPr>
                  <w:sdtContent>
                    <w:p>
                      <w:pPr>
                        <w:ind w:firstLine="720"/>
                        <w:jc w:val="both"/>
                        <w:rPr>
                          <w:szCs w:val="24"/>
                          <w:lang w:eastAsia="lt-LT"/>
                        </w:rPr>
                      </w:pPr>
                      <w:sdt>
                        <w:sdtPr>
                          <w:alias w:val="Numeris"/>
                          <w:tag w:val="nr_fdb47acc3df44b208cf3279633cc35ae"/>
                          <w:lock w:val="sdtLocked"/>
                          <w:richText/>
                        </w:sdtPr>
                        <w:sdtContent>
                          <w:r>
                            <w:rPr>
                              <w:szCs w:val="24"/>
                              <w:lang w:eastAsia="lt-LT"/>
                            </w:rPr>
                            <w:t>18.4</w:t>
                          </w:r>
                        </w:sdtContent>
                      </w:sdt>
                      <w:r>
                        <w:rPr>
                          <w:szCs w:val="24"/>
                          <w:lang w:eastAsia="lt-LT"/>
                        </w:rPr>
                        <w:t xml:space="preserve">. bendrosioms išlaidoms, susijusioms su 18.1 ir 18.2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18.1. ir 18.2 papunkčius. </w:t>
                      </w:r>
                    </w:p>
                  </w:sdtContent>
                </w:sdt>
              </w:sdtContent>
            </w:sdt>
            <w:sdt>
              <w:sdtPr>
                <w:alias w:val="19 p."/>
                <w:tag w:val="part_481c32690385407789081940bf991841"/>
                <w:lock w:val="sdtLocked"/>
                <w:richText/>
              </w:sdtPr>
              <w:sdtContent>
                <w:p>
                  <w:pPr>
                    <w:ind w:firstLine="720"/>
                    <w:jc w:val="both"/>
                    <w:rPr>
                      <w:szCs w:val="24"/>
                      <w:lang w:eastAsia="lt-LT"/>
                    </w:rPr>
                  </w:pPr>
                  <w:sdt>
                    <w:sdtPr>
                      <w:alias w:val="Numeris"/>
                      <w:tag w:val="nr_481c32690385407789081940bf991841"/>
                      <w:lock w:val="sdtLocked"/>
                      <w:richText/>
                    </w:sdtPr>
                    <w:sdtContent>
                      <w:r>
                        <w:rPr>
                          <w:szCs w:val="24"/>
                          <w:lang w:eastAsia="lt-LT"/>
                        </w:rPr>
                        <w:t>19</w:t>
                      </w:r>
                    </w:sdtContent>
                  </w:sdt>
                  <w:r>
                    <w:rPr>
                      <w:szCs w:val="24"/>
                      <w:lang w:eastAsia="lt-LT"/>
                    </w:rPr>
                    <w:t>. Pagal šias Taisykles lizingu perkantiems pareiškėjams pagalba teikiama žemės ūkio technikos įsigijimui.</w:t>
                  </w:r>
                </w:p>
              </w:sdtContent>
            </w:sdt>
            <w:sdt>
              <w:sdtPr>
                <w:alias w:val="20 p."/>
                <w:tag w:val="part_8294d6e07c8d4d0e9b73b1fa2d68bb0e"/>
                <w:lock w:val="sdtLocked"/>
                <w:richText/>
              </w:sdtPr>
              <w:sdtContent>
                <w:p>
                  <w:pPr>
                    <w:ind w:firstLine="720"/>
                    <w:jc w:val="both"/>
                    <w:rPr>
                      <w:szCs w:val="24"/>
                      <w:lang w:eastAsia="lt-LT"/>
                    </w:rPr>
                  </w:pPr>
                  <w:sdt>
                    <w:sdtPr>
                      <w:alias w:val="Numeris"/>
                      <w:tag w:val="nr_8294d6e07c8d4d0e9b73b1fa2d68bb0e"/>
                      <w:lock w:val="sdtLocked"/>
                      <w:richText/>
                    </w:sdtPr>
                    <w:sdtContent>
                      <w:r>
                        <w:rPr>
                          <w:szCs w:val="24"/>
                          <w:lang w:eastAsia="lt-LT"/>
                        </w:rPr>
                        <w:t>20</w:t>
                      </w:r>
                    </w:sdtContent>
                  </w:sdt>
                  <w:r>
                    <w:rPr>
                      <w:szCs w:val="24"/>
                      <w:lang w:eastAsia="lt-LT"/>
                    </w:rPr>
                    <w:t xml:space="preserve">. Tinkamomis finansuoti išlaidomis laikomos šių Taisyklių 18 ir 19 punktuose nurodytos išlaidos, padarytos po paraiškos pateikimo savivaldybės administracijai (toliau – Savivaldybė) dienos. </w:t>
                  </w:r>
                </w:p>
                <w:p>
                  <w:pPr>
                    <w:ind w:firstLine="720"/>
                    <w:jc w:val="both"/>
                    <w:rPr>
                      <w:spacing w:val="-3"/>
                      <w:sz w:val="26"/>
                      <w:szCs w:val="26"/>
                      <w:lang w:eastAsia="lt-LT"/>
                    </w:rPr>
                  </w:pPr>
                </w:p>
              </w:sdtContent>
            </w:sdt>
          </w:sdtContent>
        </w:sdt>
        <w:sdt>
          <w:sdtPr>
            <w:alias w:val="skyrius"/>
            <w:tag w:val="part_e7c5510370ac4c2f9a8e2af97a97cca4"/>
            <w:lock w:val="sdtLocked"/>
            <w:richText/>
          </w:sdtPr>
          <w:sdtContent>
            <w:p>
              <w:pPr>
                <w:jc w:val="center"/>
                <w:rPr>
                  <w:b/>
                  <w:spacing w:val="-3"/>
                  <w:szCs w:val="24"/>
                  <w:lang w:eastAsia="lt-LT"/>
                </w:rPr>
              </w:pPr>
              <w:sdt>
                <w:sdtPr>
                  <w:alias w:val="Numeris"/>
                  <w:tag w:val="nr_e7c5510370ac4c2f9a8e2af97a97cca4"/>
                  <w:lock w:val="sdtLocked"/>
                  <w:richText/>
                </w:sdtPr>
                <w:sdtContent>
                  <w:r>
                    <w:rPr>
                      <w:b/>
                      <w:spacing w:val="-3"/>
                      <w:szCs w:val="24"/>
                      <w:lang w:eastAsia="lt-LT"/>
                    </w:rPr>
                    <w:t>VI</w:t>
                  </w:r>
                </w:sdtContent>
              </w:sdt>
              <w:r>
                <w:rPr>
                  <w:b/>
                  <w:spacing w:val="-3"/>
                  <w:szCs w:val="24"/>
                  <w:lang w:eastAsia="lt-LT"/>
                </w:rPr>
                <w:t xml:space="preserve">. </w:t>
              </w:r>
              <w:sdt>
                <w:sdtPr>
                  <w:alias w:val="Pavadinimas"/>
                  <w:tag w:val="title_e7c5510370ac4c2f9a8e2af97a97cca4"/>
                  <w:lock w:val="sdtLocked"/>
                  <w:richText/>
                </w:sdtPr>
                <w:sdtContent>
                  <w:r>
                    <w:rPr>
                      <w:b/>
                      <w:spacing w:val="-3"/>
                      <w:szCs w:val="24"/>
                      <w:lang w:eastAsia="lt-LT"/>
                    </w:rPr>
                    <w:t>DOKUMENTŲ PATEIKIMO, ADMINISTRAVIMO IR PAGALBOS SKYRIMO TVARKA</w:t>
                  </w:r>
                </w:sdtContent>
              </w:sdt>
            </w:p>
            <w:p>
              <w:pPr>
                <w:jc w:val="both"/>
                <w:rPr>
                  <w:b/>
                  <w:spacing w:val="-3"/>
                  <w:sz w:val="26"/>
                  <w:szCs w:val="26"/>
                  <w:lang w:eastAsia="lt-LT"/>
                </w:rPr>
              </w:pPr>
            </w:p>
            <w:sdt>
              <w:sdtPr>
                <w:alias w:val="21 p."/>
                <w:tag w:val="part_7697690f2f5544f181510953eec73650"/>
                <w:lock w:val="sdtLocked"/>
                <w:richText/>
              </w:sdtPr>
              <w:sdtContent>
                <w:p>
                  <w:pPr>
                    <w:ind w:firstLine="720"/>
                    <w:jc w:val="both"/>
                    <w:rPr>
                      <w:szCs w:val="24"/>
                      <w:highlight w:val="yellow"/>
                      <w:lang w:eastAsia="lt-LT"/>
                    </w:rPr>
                  </w:pPr>
                  <w:sdt>
                    <w:sdtPr>
                      <w:alias w:val="Numeris"/>
                      <w:tag w:val="nr_7697690f2f5544f181510953eec73650"/>
                      <w:lock w:val="sdtLocked"/>
                      <w:richText/>
                    </w:sdtPr>
                    <w:sdtContent>
                      <w:r>
                        <w:rPr>
                          <w:szCs w:val="24"/>
                          <w:lang w:eastAsia="lt-LT"/>
                        </w:rPr>
                        <w:t>21</w:t>
                      </w:r>
                    </w:sdtContent>
                  </w:sdt>
                  <w:r>
                    <w:rPr>
                      <w:szCs w:val="24"/>
                      <w:lang w:eastAsia="lt-LT"/>
                    </w:rPr>
                    <w:t>. Pareiškėjas, norėdamas gauti dalies palūkanų kompensaciją, savivaldybei pateikia asmeniškai, per įgaliotą asmenį, per kurjerį arba registruota pašto siunta paraišką ir paraiškoje nurodytus privalomus pateikti dokumentus paraiškoje nurodytais terminais. Paraiškos ir kartu su ja teikiamų kai kurių dokumentų formos pateikiamos šių Taisyklių 1, 2, 3 ir 4 prieduose.</w:t>
                  </w:r>
                </w:p>
              </w:sdtContent>
            </w:sdt>
            <w:sdt>
              <w:sdtPr>
                <w:alias w:val="22 p."/>
                <w:tag w:val="part_f1bd829fde584dc9a0b0e7ff2dbc0532"/>
                <w:lock w:val="sdtLocked"/>
                <w:richText/>
              </w:sdtPr>
              <w:sdtContent>
                <w:p>
                  <w:pPr>
                    <w:ind w:firstLine="720"/>
                    <w:jc w:val="both"/>
                    <w:rPr>
                      <w:szCs w:val="24"/>
                      <w:lang w:eastAsia="lt-LT"/>
                    </w:rPr>
                  </w:pPr>
                  <w:sdt>
                    <w:sdtPr>
                      <w:alias w:val="Numeris"/>
                      <w:tag w:val="nr_f1bd829fde584dc9a0b0e7ff2dbc0532"/>
                      <w:lock w:val="sdtLocked"/>
                      <w:richText/>
                    </w:sdtPr>
                    <w:sdtContent>
                      <w:r>
                        <w:rPr>
                          <w:szCs w:val="24"/>
                          <w:lang w:eastAsia="lt-LT"/>
                        </w:rPr>
                        <w:t>22</w:t>
                      </w:r>
                    </w:sdtContent>
                  </w:sdt>
                  <w:r>
                    <w:rPr>
                      <w:szCs w:val="24"/>
                      <w:lang w:eastAsia="lt-LT"/>
                    </w:rPr>
                    <w:t>. Savivaldybė:</w:t>
                  </w:r>
                </w:p>
                <w:sdt>
                  <w:sdtPr>
                    <w:alias w:val="22.1 p."/>
                    <w:tag w:val="part_a5451d6163c34074adef0b4e490b786f"/>
                    <w:lock w:val="sdtLocked"/>
                    <w:richText/>
                  </w:sdtPr>
                  <w:sdtContent>
                    <w:p>
                      <w:pPr>
                        <w:ind w:firstLine="720"/>
                        <w:jc w:val="both"/>
                        <w:rPr>
                          <w:szCs w:val="24"/>
                          <w:lang w:eastAsia="lt-LT"/>
                        </w:rPr>
                      </w:pPr>
                      <w:sdt>
                        <w:sdtPr>
                          <w:alias w:val="Numeris"/>
                          <w:tag w:val="nr_a5451d6163c34074adef0b4e490b786f"/>
                          <w:lock w:val="sdtLocked"/>
                          <w:richText/>
                        </w:sdtPr>
                        <w:sdtContent>
                          <w:r>
                            <w:rPr>
                              <w:szCs w:val="24"/>
                              <w:lang w:eastAsia="lt-LT"/>
                            </w:rPr>
                            <w:t>22.1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2.2 p."/>
                    <w:tag w:val="part_c7fd76dc5b5a4c61b9f893c0a20345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c7fd76dc5b5a4c61b9f893c0a20345a9"/>
                          <w:lock w:val="sdtLocked"/>
                          <w:richText/>
                        </w:sdtPr>
                        <w:sdtContent>
                          <w:r>
                            <w:rPr>
                              <w:szCs w:val="24"/>
                              <w:lang w:eastAsia="lt-LT"/>
                            </w:rPr>
                            <w:t>22.2</w:t>
                          </w:r>
                        </w:sdtContent>
                      </w:sdt>
                      <w:r>
                        <w:rPr>
                          <w:szCs w:val="24"/>
                          <w:lang w:eastAsia="lt-LT"/>
                        </w:rPr>
                        <w:t xml:space="preserve">. </w:t>
                      </w:r>
                      <w:r>
                        <w:t xml:space="preserve">pagal pareiškėjų pateiktus dokumentus ir informaciją bei apskaičiuotą pagalbos dydį, </w:t>
                      </w:r>
                      <w:r>
                        <w:rPr>
                          <w:szCs w:val="24"/>
                          <w:lang w:eastAsia="lt-LT"/>
                        </w:rPr>
                        <w:t>įvertina pareiškėjo tinkamumą dalies palūkanų kompensacijai gauti ir priima sprendimą dėl pagalbos pagal šias Taisykles skyrimo (neskyrimo) jos nustatytais terminais. Priėmus sprendimą dėl pagalbos skyrimo, pareiškėjas tampa pagalbos gavėju;</w:t>
                      </w:r>
                    </w:p>
                  </w:sdtContent>
                </w:sdt>
                <w:sdt>
                  <w:sdtPr>
                    <w:alias w:val="22.3 p."/>
                    <w:tag w:val="part_8f6645ebbc694b0aa6fe6f18f510d232"/>
                    <w:lock w:val="sdtLocked"/>
                    <w:richText/>
                  </w:sdtPr>
                  <w:sdtContent>
                    <w:p>
                      <w:pPr>
                        <w:ind w:firstLine="720"/>
                        <w:jc w:val="both"/>
                        <w:rPr>
                          <w:szCs w:val="24"/>
                          <w:lang w:eastAsia="lt-LT"/>
                        </w:rPr>
                      </w:pPr>
                      <w:sdt>
                        <w:sdtPr>
                          <w:alias w:val="Numeris"/>
                          <w:tag w:val="nr_8f6645ebbc694b0aa6fe6f18f510d232"/>
                          <w:lock w:val="sdtLocked"/>
                          <w:richText/>
                        </w:sdtPr>
                        <w:sdtContent>
                          <w:r>
                            <w:rPr>
                              <w:szCs w:val="24"/>
                              <w:lang w:eastAsia="lt-LT"/>
                            </w:rPr>
                            <w:t>22.3</w:t>
                          </w:r>
                        </w:sdtContent>
                      </w:sdt>
                      <w:r>
                        <w:rPr>
                          <w:szCs w:val="24"/>
                          <w:lang w:eastAsia="lt-LT"/>
                        </w:rPr>
                        <w:t>. jei priimamas sprendimas skirti pagalbą, per 5 darbo dienas nuo sprendimo priėmimo dienos raštu informuoja pagalbos gavėją apie pagalbos gavėjui numatytos skirti pagalbos dydį. Informuojant pagalbos gavėją, turi būti nurodomas apskaičiuotas pagalbos dydis litais (eurais), nurodant, kad pagalbos gavėjui faktiškai sumokėta dalies palūkanų kompensacijos suma negali viršyti šio dydžio, ir maksimali metinė palūkanų norma, kurios dalis kompensuojama (4 proc.);</w:t>
                      </w:r>
                    </w:p>
                  </w:sdtContent>
                </w:sdt>
                <w:sdt>
                  <w:sdtPr>
                    <w:alias w:val="22.4 p."/>
                    <w:tag w:val="part_ead217d999cc47739e2d8c7b9999ee21"/>
                    <w:lock w:val="sdtLocked"/>
                    <w:richText/>
                  </w:sdtPr>
                  <w:sdtContent>
                    <w:p>
                      <w:pPr>
                        <w:ind w:firstLine="720"/>
                        <w:jc w:val="both"/>
                        <w:rPr>
                          <w:szCs w:val="24"/>
                          <w:lang w:eastAsia="lt-LT"/>
                        </w:rPr>
                      </w:pPr>
                      <w:sdt>
                        <w:sdtPr>
                          <w:alias w:val="Numeris"/>
                          <w:tag w:val="nr_ead217d999cc47739e2d8c7b9999ee21"/>
                          <w:lock w:val="sdtLocked"/>
                          <w:richText/>
                        </w:sdtPr>
                        <w:sdtContent>
                          <w:r>
                            <w:rPr>
                              <w:szCs w:val="24"/>
                              <w:lang w:eastAsia="lt-LT"/>
                            </w:rPr>
                            <w:t>22.4</w:t>
                          </w:r>
                        </w:sdtContent>
                      </w:sdt>
                      <w:r>
                        <w:rPr>
                          <w:szCs w:val="24"/>
                          <w:lang w:eastAsia="lt-LT"/>
                        </w:rPr>
                        <w:t>. jei priimamas sprendimas pagalbos neskirti, per 5 darbo dienas nuo sprendimo priėmimo dienos raštu išsiunčia šį sprendimą pareiškėjui. Sprendimas dėl pagalbos neskyrimo turi atitikti Lietuvos Respublikos viešojo administravimo įstatymo reikalavimus;</w:t>
                      </w:r>
                    </w:p>
                  </w:sdtContent>
                </w:sdt>
                <w:sdt>
                  <w:sdtPr>
                    <w:alias w:val="22.5 p."/>
                    <w:tag w:val="part_81927457cfa84e0688f26238c1f47d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1927457cfa84e0688f26238c1f47d9b"/>
                          <w:lock w:val="sdtLocked"/>
                          <w:richText/>
                        </w:sdtPr>
                        <w:sdtContent>
                          <w:r>
                            <w:rPr>
                              <w:szCs w:val="24"/>
                              <w:lang w:eastAsia="lt-LT"/>
                            </w:rPr>
                            <w:t>22.5</w:t>
                          </w:r>
                        </w:sdtContent>
                      </w:sdt>
                      <w:r>
                        <w:rPr>
                          <w:szCs w:val="24"/>
                          <w:lang w:eastAsia="lt-LT"/>
                        </w:rPr>
                        <w:t xml:space="preserve">. pagalbos gavėjui pateikus </w:t>
                      </w:r>
                      <w:r>
                        <w:rPr>
                          <w:szCs w:val="24"/>
                        </w:rPr>
                        <w:t>kredito įstaigos pažymą (-as) apie kredito įstaigai sumokėtas palūkanas už investicinius kreditus be UAB Žemės ūkio paskolų garantijų fondo garantijos (3 priedas) ir (ar) finansinės nuomos (lizingo) bendrovės pažymą (-as) apie finansinės nuomos (lizingo) bendrovei sumokėtas palūkanas už lizingu įsigyjamą turtą be UAB Žemės ūkio paskolų garantijų fondo garantijos (4 priedas) už p</w:t>
                      </w:r>
                      <w:r>
                        <w:t>er einamųjų metų I–III ketvirtį ir prieš tai ėjusių metų IV ketvirtį sumokėtas palūkanas</w:t>
                      </w:r>
                      <w:r>
                        <w:rPr>
                          <w:szCs w:val="24"/>
                          <w:lang w:eastAsia="lt-LT"/>
                        </w:rPr>
                        <w:t>, Savivaldybė apskaičiuoja palūkanų kompensacijos dydį ir iki einamųjų metų spalio 31 d. į Agentūros informacinę sistemą suveda šių Taisyklių 5 priede nurodytus duomenis apie lėšų poreikį daliai palūkanų, sumokėtų kredito įstaigoms už investicinius kreditus be UAB Žemės ūkio paskolų garantijų fondo garantijos, kompensuoti ir (arba) 6 priede nurodytus duomenis apie lėšų poreikį daliai palūkanų, sumokėtų finansinės nuomos (lizingo) bendrovėms už lizingu įsigyjamą turtą be UAB Žemės ūkio paskolų garantijų fondo garantijos, kompensuoti.</w:t>
                      </w:r>
                    </w:p>
                  </w:sdtContent>
                </w:sdt>
              </w:sdtContent>
            </w:sdt>
            <w:sdt>
              <w:sdtPr>
                <w:alias w:val="23 p."/>
                <w:tag w:val="part_562279a4a0ba4b7580c14889ccd559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2279a4a0ba4b7580c14889ccd55901"/>
                      <w:lock w:val="sdtLocked"/>
                      <w:richText/>
                    </w:sdtPr>
                    <w:sdtContent>
                      <w:r>
                        <w:rPr>
                          <w:szCs w:val="24"/>
                        </w:rPr>
                        <w:t>23</w:t>
                      </w:r>
                    </w:sdtContent>
                  </w:sdt>
                  <w:r>
                    <w:rPr>
                      <w:szCs w:val="24"/>
                    </w:rPr>
                    <w:t>. Agentūra:</w:t>
                  </w:r>
                </w:p>
                <w:sdt>
                  <w:sdtPr>
                    <w:alias w:val="23.1 p."/>
                    <w:tag w:val="part_b1b3fd4cab334b559b9ede9c3f61286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1b3fd4cab334b559b9ede9c3f61286c"/>
                          <w:lock w:val="sdtLocked"/>
                          <w:richText/>
                        </w:sdtPr>
                        <w:sdtContent>
                          <w:r>
                            <w:rPr>
                              <w:szCs w:val="24"/>
                            </w:rPr>
                            <w:t>23.1</w:t>
                          </w:r>
                        </w:sdtContent>
                      </w:sdt>
                      <w:r>
                        <w:rPr>
                          <w:szCs w:val="24"/>
                        </w:rPr>
                        <w:t>. pagal Savivaldybių pateiktus duomenis patikrina ar pagalbos gavėjas (fizinis asmuo)</w:t>
                      </w:r>
                      <w:r>
                        <w:rPr>
                          <w:szCs w:val="24"/>
                          <w:lang w:eastAsia="lt-LT"/>
                        </w:rPr>
                        <w:t xml:space="preserve"> ir (ar) jo sutuoktinis nedalyvauja Kaimo plėtros 2004–2006 metų plano priemonėje „Ankstyvo pasitraukimo iš prekinės žemės ūkio gamybos rėmimas“ ar Lietuvos kaimo plėtros 2007–2013 metų programos priemonėje „Ankstyvas pasitraukimas iš prekinės žemės ūkio gamybos“;</w:t>
                      </w:r>
                    </w:p>
                  </w:sdtContent>
                </w:sdt>
                <w:sdt>
                  <w:sdtPr>
                    <w:alias w:val="23.2 p."/>
                    <w:tag w:val="part_ff787e8d3d854abc869459ff88a178f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f787e8d3d854abc869459ff88a178f3"/>
                          <w:lock w:val="sdtLocked"/>
                          <w:richText/>
                        </w:sdtPr>
                        <w:sdtContent>
                          <w:r>
                            <w:rPr>
                              <w:szCs w:val="24"/>
                              <w:lang w:eastAsia="lt-LT"/>
                            </w:rPr>
                            <w:t>23.2</w:t>
                          </w:r>
                        </w:sdtContent>
                      </w:sdt>
                      <w:r>
                        <w:rPr>
                          <w:szCs w:val="24"/>
                          <w:lang w:eastAsia="lt-LT"/>
                        </w:rPr>
                        <w:t xml:space="preserve">. iš Savivaldybių pateiktų duomenų atrinkusi ne mažiau kaip 5 proc. nurodytų pagalbos gavėjų, patikrina, ar pagalbos gavėjai atitinka šiose Taisyklėse  nurodytas pagalbos gavimo sąlygas, ar lėšų poreikis daliai palūkanų kompensuoti apskaičiuotas teisingai. Patikrai atlikti Agentūra, jos nustatyta tvarka ir terminais, iš Savivaldybės gali prašyti su pagalbos teikimu susijusios informacijos ir (arba) dokumentų kopijų. Gali būti atliekama patikra vietoje;</w:t>
                      </w:r>
                    </w:p>
                  </w:sdtContent>
                </w:sdt>
                <w:sdt>
                  <w:sdtPr>
                    <w:alias w:val="23.3 p."/>
                    <w:tag w:val="part_787792f758414ef88a083a67942a917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87792f758414ef88a083a67942a917d"/>
                          <w:lock w:val="sdtLocked"/>
                          <w:richText/>
                        </w:sdtPr>
                        <w:sdtContent>
                          <w:r>
                            <w:rPr>
                              <w:szCs w:val="24"/>
                            </w:rPr>
                            <w:t>23.3</w:t>
                          </w:r>
                        </w:sdtContent>
                      </w:sdt>
                      <w:r>
                        <w:rPr>
                          <w:szCs w:val="24"/>
                        </w:rPr>
                        <w:t>. nustačiusi, kad pagalbos gavėjas neatitinka nors vienos iš šiose Taisyklėse nurodytų sąlygų ir (ar) pagalbos suma apskaičiuota neteisingai, informuoja apie tai Savivaldybę. Savivaldybė priima sprendimą pagalbą nutraukti, sumažinti ar padidinti ir apie tai informuoja Agentūrą ir pagalbos gavėją.</w:t>
                      </w:r>
                    </w:p>
                  </w:sdtContent>
                </w:sdt>
              </w:sdtContent>
            </w:sdt>
            <w:sdt>
              <w:sdtPr>
                <w:alias w:val="24 p."/>
                <w:tag w:val="part_bc3b95ef185749b2bc281f962417ab2b"/>
                <w:lock w:val="sdtLocked"/>
                <w:richText/>
              </w:sdtPr>
              <w:sdtContent>
                <w:p>
                  <w:pPr>
                    <w:ind w:firstLine="720"/>
                    <w:jc w:val="both"/>
                    <w:rPr>
                      <w:szCs w:val="24"/>
                      <w:lang w:eastAsia="lt-LT"/>
                    </w:rPr>
                  </w:pPr>
                  <w:sdt>
                    <w:sdtPr>
                      <w:alias w:val="Numeris"/>
                      <w:tag w:val="nr_bc3b95ef185749b2bc281f962417ab2b"/>
                      <w:lock w:val="sdtLocked"/>
                      <w:richText/>
                    </w:sdtPr>
                    <w:sdtContent>
                      <w:r>
                        <w:rPr>
                          <w:szCs w:val="24"/>
                          <w:lang w:eastAsia="lt-LT"/>
                        </w:rPr>
                        <w:t>24</w:t>
                      </w:r>
                    </w:sdtContent>
                  </w:sdt>
                  <w:r>
                    <w:rPr>
                      <w:szCs w:val="24"/>
                      <w:lang w:eastAsia="lt-LT"/>
                    </w:rPr>
                    <w:t>. Metinė pagalbai skiriamų lėšų suma tvirtinama Lietuvos Respublikos žemės ūkio ministro įsakymu.</w:t>
                  </w:r>
                </w:p>
              </w:sdtContent>
            </w:sdt>
            <w:sdt>
              <w:sdtPr>
                <w:alias w:val="25 p."/>
                <w:tag w:val="part_fc7957a2b947495d895a4ae188b6c863"/>
                <w:lock w:val="sdtLocked"/>
                <w:richText/>
              </w:sdtPr>
              <w:sdtContent>
                <w:p>
                  <w:pPr>
                    <w:ind w:firstLine="720"/>
                    <w:jc w:val="both"/>
                    <w:rPr>
                      <w:szCs w:val="24"/>
                      <w:lang w:eastAsia="lt-LT"/>
                    </w:rPr>
                  </w:pPr>
                  <w:sdt>
                    <w:sdtPr>
                      <w:alias w:val="Numeris"/>
                      <w:tag w:val="nr_fc7957a2b947495d895a4ae188b6c863"/>
                      <w:lock w:val="sdtLocked"/>
                      <w:richText/>
                    </w:sdtPr>
                    <w:sdtContent>
                      <w:r>
                        <w:rPr>
                          <w:szCs w:val="24"/>
                          <w:lang w:eastAsia="lt-LT"/>
                        </w:rPr>
                        <w:t>25</w:t>
                      </w:r>
                    </w:sdtContent>
                  </w:sdt>
                  <w:r>
                    <w:rPr>
                      <w:szCs w:val="24"/>
                      <w:lang w:eastAsia="lt-LT"/>
                    </w:rPr>
                    <w:t>. Pagalbos suma už per metus, t. y. einamųjų metų I–III ketvirtį ir prieš tai ėjusių metų IV ketvirtį sumokėtas palūkanas pagalbos gavėjams išmokama vieną kartą metuose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w:t>
                  </w:r>
                </w:p>
              </w:sdtContent>
            </w:sdt>
            <w:sdt>
              <w:sdtPr>
                <w:alias w:val="26 p."/>
                <w:tag w:val="part_5ec9ea0c9d474c23b733e8ca5567653f"/>
                <w:lock w:val="sdtLocked"/>
                <w:richText/>
              </w:sdtPr>
              <w:sdtContent>
                <w:p>
                  <w:pPr>
                    <w:ind w:firstLine="720"/>
                    <w:jc w:val="both"/>
                    <w:rPr>
                      <w:szCs w:val="24"/>
                      <w:lang w:eastAsia="lt-LT"/>
                    </w:rPr>
                  </w:pPr>
                  <w:sdt>
                    <w:sdtPr>
                      <w:alias w:val="Numeris"/>
                      <w:tag w:val="nr_5ec9ea0c9d474c23b733e8ca5567653f"/>
                      <w:lock w:val="sdtLocked"/>
                      <w:richText/>
                    </w:sdtPr>
                    <w:sdtContent>
                      <w:r>
                        <w:rPr>
                          <w:szCs w:val="24"/>
                          <w:lang w:eastAsia="lt-LT"/>
                        </w:rPr>
                        <w:t>26</w:t>
                      </w:r>
                    </w:sdtContent>
                  </w:sdt>
                  <w:r>
                    <w:rPr>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w:t>
                  </w:r>
                </w:p>
              </w:sdtContent>
            </w:sdt>
            <w:sdt>
              <w:sdtPr>
                <w:alias w:val="27 p."/>
                <w:tag w:val="part_b8181a838a3543579715586dd773158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181a838a3543579715586dd7731582"/>
                      <w:lock w:val="sdtLocked"/>
                      <w:richText/>
                    </w:sdtPr>
                    <w:sdtContent>
                      <w:r>
                        <w:rPr>
                          <w:szCs w:val="24"/>
                        </w:rPr>
                        <w:t>27</w:t>
                      </w:r>
                    </w:sdtContent>
                  </w:sdt>
                  <w:r>
                    <w:rPr>
                      <w:szCs w:val="24"/>
                    </w:rPr>
                    <w:t xml:space="preserve">. Agentūra, atsižvelgdama </w:t>
                  </w:r>
                  <w:r>
                    <w:t xml:space="preserve">į pagalbai išmokėti skirtą metinę lėšų sumą, apskaičiuoja kiekvienam pagalbos gavėjui mokėtinos pagalbos dydį ir </w:t>
                  </w:r>
                  <w:r>
                    <w:rPr>
                      <w:szCs w:val="24"/>
                    </w:rPr>
                    <w:t>ne vėliau kaip iki einamųjų metų pabaigos užsako lėšas ir išmoka jas pagalbos gavėjams Bendrųjų administravimo taisyklių nustatyta tvarka.</w:t>
                  </w:r>
                </w:p>
              </w:sdtContent>
            </w:sdt>
            <w:sdt>
              <w:sdtPr>
                <w:alias w:val="28 p."/>
                <w:tag w:val="part_58724674ba374cf7a3e1ae4003b9b3b4"/>
                <w:lock w:val="sdtLocked"/>
                <w:richText/>
              </w:sdtPr>
              <w:sdtContent>
                <w:p>
                  <w:pPr>
                    <w:ind w:firstLine="720"/>
                    <w:jc w:val="both"/>
                    <w:rPr>
                      <w:szCs w:val="24"/>
                      <w:lang w:eastAsia="lt-LT"/>
                    </w:rPr>
                  </w:pPr>
                  <w:sdt>
                    <w:sdtPr>
                      <w:alias w:val="Numeris"/>
                      <w:tag w:val="nr_58724674ba374cf7a3e1ae4003b9b3b4"/>
                      <w:lock w:val="sdtLocked"/>
                      <w:richText/>
                    </w:sdtPr>
                    <w:sdtContent>
                      <w:r>
                        <w:rPr>
                          <w:szCs w:val="24"/>
                          <w:lang w:eastAsia="lt-LT"/>
                        </w:rPr>
                        <w:t>28</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29 p."/>
                <w:tag w:val="part_7e79ea4366104b09bae8f84755ca8083"/>
                <w:lock w:val="sdtLocked"/>
                <w:richText/>
              </w:sdtPr>
              <w:sdtContent>
                <w:p>
                  <w:pPr>
                    <w:ind w:firstLine="720"/>
                    <w:jc w:val="both"/>
                    <w:rPr>
                      <w:strike/>
                      <w:szCs w:val="24"/>
                      <w:lang w:eastAsia="lt-LT"/>
                    </w:rPr>
                  </w:pPr>
                  <w:sdt>
                    <w:sdtPr>
                      <w:alias w:val="Numeris"/>
                      <w:tag w:val="nr_7e79ea4366104b09bae8f84755ca8083"/>
                      <w:lock w:val="sdtLocked"/>
                      <w:richText/>
                    </w:sdtPr>
                    <w:sdtContent>
                      <w:r>
                        <w:rPr>
                          <w:szCs w:val="24"/>
                          <w:lang w:eastAsia="lt-LT"/>
                        </w:rPr>
                        <w:t>29</w:t>
                      </w:r>
                    </w:sdtContent>
                  </w:sdt>
                  <w:r>
                    <w:rPr>
                      <w:szCs w:val="24"/>
                      <w:lang w:eastAsia="lt-LT"/>
                    </w:rPr>
                    <w:t>. Agentūra teikia ataskaitas Ministerijai Bendrosiose administravimo taisyklėse nustatyta tvarka.</w:t>
                  </w:r>
                </w:p>
                <w:p>
                  <w:pPr>
                    <w:jc w:val="both"/>
                    <w:rPr>
                      <w:i/>
                      <w:sz w:val="26"/>
                      <w:szCs w:val="26"/>
                      <w:lang w:eastAsia="lt-LT"/>
                    </w:rPr>
                  </w:pPr>
                </w:p>
              </w:sdtContent>
            </w:sdt>
          </w:sdtContent>
        </w:sdt>
        <w:sdt>
          <w:sdtPr>
            <w:alias w:val="skyrius"/>
            <w:tag w:val="part_57dd725609ae46d3926c1ab3fd79398e"/>
            <w:lock w:val="sdtLocked"/>
            <w:richText/>
          </w:sdtPr>
          <w:sdtContent>
            <w:p>
              <w:pPr>
                <w:jc w:val="center"/>
                <w:rPr>
                  <w:b/>
                  <w:szCs w:val="24"/>
                  <w:lang w:eastAsia="lt-LT"/>
                </w:rPr>
              </w:pPr>
              <w:sdt>
                <w:sdtPr>
                  <w:alias w:val="Numeris"/>
                  <w:tag w:val="nr_57dd725609ae46d3926c1ab3fd79398e"/>
                  <w:lock w:val="sdtLocked"/>
                  <w:richText/>
                </w:sdtPr>
                <w:sdtContent>
                  <w:r>
                    <w:rPr>
                      <w:b/>
                      <w:szCs w:val="24"/>
                      <w:lang w:eastAsia="lt-LT"/>
                    </w:rPr>
                    <w:t>VII</w:t>
                  </w:r>
                </w:sdtContent>
              </w:sdt>
              <w:r>
                <w:rPr>
                  <w:b/>
                  <w:szCs w:val="24"/>
                  <w:lang w:eastAsia="lt-LT"/>
                </w:rPr>
                <w:t xml:space="preserve">. </w:t>
              </w:r>
              <w:sdt>
                <w:sdtPr>
                  <w:alias w:val="Pavadinimas"/>
                  <w:tag w:val="title_57dd725609ae46d3926c1ab3fd79398e"/>
                  <w:lock w:val="sdtLocked"/>
                  <w:richText/>
                </w:sdtPr>
                <w:sdtContent>
                  <w:r>
                    <w:rPr>
                      <w:b/>
                      <w:szCs w:val="24"/>
                      <w:lang w:eastAsia="lt-LT"/>
                    </w:rPr>
                    <w:t>ATSAKOMYBĖ</w:t>
                  </w:r>
                </w:sdtContent>
              </w:sdt>
            </w:p>
            <w:p>
              <w:pPr>
                <w:ind w:firstLine="720"/>
                <w:jc w:val="both"/>
                <w:rPr>
                  <w:sz w:val="26"/>
                  <w:szCs w:val="26"/>
                  <w:lang w:eastAsia="lt-LT"/>
                </w:rPr>
              </w:pPr>
            </w:p>
            <w:sdt>
              <w:sdtPr>
                <w:alias w:val="30 p."/>
                <w:tag w:val="part_4528847f8f2c42e382f64188c9dd00a8"/>
                <w:lock w:val="sdtLocked"/>
                <w:richText/>
              </w:sdtPr>
              <w:sdtContent>
                <w:p>
                  <w:pPr>
                    <w:ind w:firstLine="720"/>
                    <w:jc w:val="both"/>
                    <w:rPr>
                      <w:szCs w:val="24"/>
                      <w:lang w:eastAsia="lt-LT"/>
                    </w:rPr>
                  </w:pPr>
                  <w:sdt>
                    <w:sdtPr>
                      <w:alias w:val="Numeris"/>
                      <w:tag w:val="nr_4528847f8f2c42e382f64188c9dd00a8"/>
                      <w:lock w:val="sdtLocked"/>
                      <w:richText/>
                    </w:sdtPr>
                    <w:sdtContent>
                      <w:r>
                        <w:rPr>
                          <w:szCs w:val="24"/>
                          <w:lang w:eastAsia="lt-LT"/>
                        </w:rPr>
                        <w:t>30</w:t>
                      </w:r>
                    </w:sdtContent>
                  </w:sdt>
                  <w:r>
                    <w:rPr>
                      <w:szCs w:val="24"/>
                      <w:lang w:eastAsia="lt-LT"/>
                    </w:rPr>
                    <w:t>. Už šių Taisyklių nuostatų pažeidimus asmenys atsako teisės aktų nustatyta tvarka.</w:t>
                  </w:r>
                </w:p>
                <w:p>
                  <w:pPr>
                    <w:jc w:val="both"/>
                    <w:rPr>
                      <w:sz w:val="26"/>
                      <w:szCs w:val="26"/>
                      <w:lang w:eastAsia="lt-LT"/>
                    </w:rPr>
                  </w:pPr>
                </w:p>
              </w:sdtContent>
            </w:sdt>
          </w:sdtContent>
        </w:sdt>
        <w:sdt>
          <w:sdtPr>
            <w:alias w:val="skyrius"/>
            <w:tag w:val="part_dda1abbf58c24477990847534cd8c46e"/>
            <w:lock w:val="sdtLocked"/>
            <w:richText/>
          </w:sdtPr>
          <w:sdtContent>
            <w:p>
              <w:pPr>
                <w:jc w:val="center"/>
                <w:rPr>
                  <w:b/>
                  <w:szCs w:val="24"/>
                  <w:lang w:eastAsia="lt-LT"/>
                </w:rPr>
              </w:pPr>
              <w:sdt>
                <w:sdtPr>
                  <w:alias w:val="Numeris"/>
                  <w:tag w:val="nr_dda1abbf58c24477990847534cd8c46e"/>
                  <w:lock w:val="sdtLocked"/>
                  <w:richText/>
                </w:sdtPr>
                <w:sdtContent>
                  <w:r>
                    <w:rPr>
                      <w:b/>
                      <w:szCs w:val="24"/>
                      <w:lang w:eastAsia="lt-LT"/>
                    </w:rPr>
                    <w:t>VIII</w:t>
                  </w:r>
                </w:sdtContent>
              </w:sdt>
              <w:r>
                <w:rPr>
                  <w:b/>
                  <w:szCs w:val="24"/>
                  <w:lang w:eastAsia="lt-LT"/>
                </w:rPr>
                <w:t xml:space="preserve">. </w:t>
              </w:r>
              <w:sdt>
                <w:sdtPr>
                  <w:alias w:val="Pavadinimas"/>
                  <w:tag w:val="title_dda1abbf58c24477990847534cd8c46e"/>
                  <w:lock w:val="sdtLocked"/>
                  <w:richText/>
                </w:sdtPr>
                <w:sdtContent>
                  <w:r>
                    <w:rPr>
                      <w:b/>
                      <w:szCs w:val="24"/>
                      <w:lang w:eastAsia="lt-LT"/>
                    </w:rPr>
                    <w:t>BAIGIAMOSIOS NUOSTATOS</w:t>
                  </w:r>
                </w:sdtContent>
              </w:sdt>
            </w:p>
            <w:p>
              <w:pPr>
                <w:ind w:firstLine="720"/>
                <w:jc w:val="both"/>
                <w:rPr>
                  <w:sz w:val="26"/>
                  <w:szCs w:val="26"/>
                  <w:lang w:eastAsia="lt-LT"/>
                </w:rPr>
              </w:pPr>
            </w:p>
            <w:sdt>
              <w:sdtPr>
                <w:alias w:val="31 p."/>
                <w:tag w:val="part_0b26850ce92344f488d55cdcea9c4007"/>
                <w:lock w:val="sdtLocked"/>
                <w:richText/>
              </w:sdtPr>
              <w:sdtContent>
                <w:p>
                  <w:pPr>
                    <w:ind w:firstLine="720"/>
                    <w:jc w:val="both"/>
                    <w:rPr>
                      <w:szCs w:val="24"/>
                      <w:lang w:eastAsia="lt-LT"/>
                    </w:rPr>
                  </w:pPr>
                  <w:sdt>
                    <w:sdtPr>
                      <w:alias w:val="Numeris"/>
                      <w:tag w:val="nr_0b26850ce92344f488d55cdcea9c4007"/>
                      <w:lock w:val="sdtLocked"/>
                      <w:richText/>
                    </w:sdtPr>
                    <w:sdtContent>
                      <w:r>
                        <w:rPr>
                          <w:szCs w:val="24"/>
                          <w:lang w:eastAsia="lt-LT"/>
                        </w:rPr>
                        <w:t>31</w:t>
                      </w:r>
                    </w:sdtContent>
                  </w:sdt>
                  <w:r>
                    <w:rPr>
                      <w:szCs w:val="24"/>
                      <w:lang w:eastAsia="lt-LT"/>
                    </w:rPr>
                    <w:t>. Savivaldybė privalo ne trumpiau kaip 10 metų nuo paskutinės pagalbos suteikimo dienos saugoti visą su pagalbos teikimu susijusią informaciją ir dokumentus.</w:t>
                  </w:r>
                </w:p>
                <w:p>
                  <w:pPr>
                    <w:jc w:val="both"/>
                    <w:rPr>
                      <w:szCs w:val="24"/>
                      <w:lang w:eastAsia="lt-LT"/>
                    </w:rPr>
                  </w:pPr>
                </w:p>
              </w:sdtContent>
            </w:sdt>
          </w:sdtContent>
        </w:sdt>
        <w:sdt>
          <w:sdtPr>
            <w:alias w:val=""/>
            <w:tag w:val="part_4724c214024242d2a668f1b3df22c840"/>
            <w:lock w:val="sdtLocked"/>
            <w:richText/>
          </w:sdtPr>
          <w:sdtContent>
            <w:p>
              <w:pPr>
                <w:jc w:val="center"/>
                <w:rPr>
                  <w:szCs w:val="24"/>
                  <w:lang w:eastAsia="lt-LT"/>
                </w:rPr>
              </w:pPr>
              <w:r>
                <w:rPr>
                  <w:szCs w:val="24"/>
                  <w:lang w:eastAsia="lt-LT"/>
                </w:rPr>
                <w:t>_____________________</w:t>
              </w:r>
            </w:p>
          </w:sdtContent>
        </w:sdt>
      </w:sdtContent>
    </w:sdt>
    <w:sdt>
      <w:sdtPr>
        <w:alias w:val="1 pr."/>
        <w:tag w:val="part_3b4e116cc2a4455c9400437fd056484a"/>
        <w:lock w:val="sdtLocked"/>
        <w:richText/>
      </w:sdtPr>
      <w:sdtContent>
        <w:p>
          <w:pPr>
            <w:ind w:left="5760"/>
          </w:pPr>
          <w:r>
            <w:br w:type="page"/>
          </w:r>
        </w:p>
        <w:p>
          <w:pPr>
            <w:ind w:left="5760"/>
            <w:rPr>
              <w:sz w:val="20"/>
            </w:rPr>
          </w:pPr>
          <w:r>
            <w:rPr>
              <w:sz w:val="20"/>
            </w:rPr>
            <w:t xml:space="preserve">Dalies palūkanų, sumokėtų už investicinius kreditus ir lizingo paslaugas, dėl kurių nėra suteikta UAB Žemės ūkio paskolų garantijų fondo garantija, kompensavimo taisyklių </w:t>
          </w:r>
        </w:p>
        <w:p>
          <w:pPr>
            <w:ind w:left="5760"/>
            <w:rPr>
              <w:sz w:val="20"/>
            </w:rPr>
          </w:pPr>
          <w:sdt>
            <w:sdtPr>
              <w:alias w:val="Numeris"/>
              <w:tag w:val="nr_3b4e116cc2a4455c9400437fd056484a"/>
              <w:lock w:val="sdtLocked"/>
              <w:richText/>
            </w:sdtPr>
            <w:sdtContent>
              <w:r>
                <w:rPr>
                  <w:sz w:val="20"/>
                </w:rPr>
                <w:t>1</w:t>
              </w:r>
            </w:sdtContent>
          </w:sdt>
          <w:r>
            <w:rPr>
              <w:sz w:val="20"/>
            </w:rPr>
            <w:t xml:space="preserve"> priedas</w:t>
          </w:r>
        </w:p>
        <w:p>
          <w:pPr>
            <w:ind w:left="5760"/>
            <w:rPr>
              <w:sz w:val="20"/>
            </w:rPr>
          </w:pPr>
        </w:p>
        <w:p>
          <w:pPr>
            <w:rPr>
              <w:sz w:val="16"/>
              <w:szCs w:val="16"/>
            </w:rPr>
          </w:pPr>
        </w:p>
        <w:p>
          <w:pPr>
            <w:jc w:val="center"/>
            <w:rPr>
              <w:b/>
              <w:sz w:val="20"/>
            </w:rPr>
          </w:pPr>
          <w:r>
            <w:rPr>
              <w:sz w:val="20"/>
            </w:rPr>
            <w:t>(</w:t>
          </w:r>
          <w:r>
            <w:rPr>
              <w:b/>
              <w:sz w:val="20"/>
            </w:rPr>
            <w:t>Paraiškos dėl palūkanų, sumokėtų kredito įstaigai už investicinį kreditą arba finansinės nuomos (lizingo) bendrovei už lizingu įsigyjamą turtą be UAB Žemės ūkio paskolų garantijų fondo garantijos, kompensacijos išmokėjimo forma)</w:t>
          </w:r>
        </w:p>
        <w:p>
          <w:pPr>
            <w:rPr>
              <w:sz w:val="16"/>
              <w:szCs w:val="16"/>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45"/>
            <w:gridCol w:w="4565"/>
          </w:tblGrid>
          <w:tr>
            <w:trPr>
              <w:trHeight w:val="385"/>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pPr>
                  <w:ind w:left="-96"/>
                  <w:rPr>
                    <w:sz w:val="20"/>
                  </w:rPr>
                </w:pPr>
                <w:r>
                  <w:rPr>
                    <w:b/>
                    <w:bCs/>
                    <w:sz w:val="20"/>
                  </w:rPr>
                  <w:t>Pildo savivaldybės administracijos tarnautojas</w:t>
                </w:r>
              </w:p>
            </w:tc>
          </w:tr>
          <w:tr>
            <w:trPr>
              <w:cantSplit/>
              <w:trHeight w:val="788"/>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Paraiška</w:t>
                </w:r>
              </w:p>
              <w:p>
                <w:pPr>
                  <w:ind w:right="5"/>
                  <w:rPr>
                    <w:b/>
                    <w:bCs/>
                    <w:sz w:val="20"/>
                  </w:rPr>
                </w:pPr>
                <w:r>
                  <w:rPr>
                    <w:b/>
                    <w:bCs/>
                    <w:sz w:val="20"/>
                  </w:rPr>
                  <w:t xml:space="preserve">registruojama / neregistruojama </w:t>
                </w:r>
              </w:p>
              <w:p>
                <w:pPr>
                  <w:ind w:right="5"/>
                  <w:rPr>
                    <w:sz w:val="20"/>
                  </w:rPr>
                </w:pPr>
                <w:r>
                  <w:rPr>
                    <w:sz w:val="20"/>
                  </w:rPr>
                  <w:t>(kas nereikalinga, išbraukti)</w:t>
                </w:r>
              </w:p>
            </w:tc>
            <w:tc>
              <w:tcPr>
                <w:tcW w:w="4569" w:type="dxa"/>
                <w:vMerge w:val="restart"/>
                <w:tcBorders>
                  <w:top w:val="single" w:sz="4" w:space="0" w:color="auto"/>
                  <w:left w:val="single" w:sz="4" w:space="0" w:color="auto"/>
                  <w:bottom w:val="single" w:sz="4" w:space="0" w:color="auto"/>
                  <w:right w:val="single" w:sz="4" w:space="0" w:color="auto"/>
                </w:tcBorders>
              </w:tcPr>
              <w:p>
                <w:pPr>
                  <w:rPr>
                    <w:sz w:val="10"/>
                    <w:szCs w:val="10"/>
                  </w:rPr>
                </w:pPr>
              </w:p>
              <w:p>
                <w:pPr>
                  <w:ind w:left="-95"/>
                  <w:jc w:val="center"/>
                  <w:rPr>
                    <w:sz w:val="20"/>
                  </w:rPr>
                </w:pPr>
              </w:p>
              <w:p>
                <w:pPr>
                  <w:rPr>
                    <w:sz w:val="10"/>
                    <w:szCs w:val="10"/>
                  </w:rPr>
                </w:pPr>
              </w:p>
              <w:p>
                <w:pPr>
                  <w:ind w:left="-95"/>
                  <w:jc w:val="center"/>
                  <w:rPr>
                    <w:sz w:val="20"/>
                  </w:rPr>
                </w:pPr>
              </w:p>
              <w:p>
                <w:pPr>
                  <w:ind w:left="-96"/>
                  <w:jc w:val="center"/>
                  <w:rPr>
                    <w:sz w:val="20"/>
                  </w:rPr>
                </w:pPr>
              </w:p>
              <w:p>
                <w:pPr>
                  <w:ind w:left="-96"/>
                  <w:jc w:val="center"/>
                  <w:rPr>
                    <w:sz w:val="20"/>
                  </w:rPr>
                </w:pPr>
              </w:p>
              <w:p>
                <w:pPr>
                  <w:ind w:left="-96"/>
                  <w:jc w:val="center"/>
                  <w:rPr>
                    <w:sz w:val="20"/>
                  </w:rPr>
                </w:pPr>
              </w:p>
              <w:p>
                <w:pPr>
                  <w:ind w:left="-96"/>
                  <w:jc w:val="center"/>
                  <w:rPr>
                    <w:sz w:val="20"/>
                  </w:rPr>
                </w:pPr>
              </w:p>
              <w:p>
                <w:pPr>
                  <w:ind w:left="-96"/>
                  <w:jc w:val="center"/>
                  <w:rPr>
                    <w:sz w:val="20"/>
                  </w:rPr>
                </w:pPr>
                <w:r>
                  <w:rPr>
                    <w:sz w:val="20"/>
                  </w:rPr>
                  <w:t>(Dokumento gavimo registracijos žymos vieta)</w:t>
                </w:r>
              </w:p>
            </w:tc>
          </w:tr>
          <w:tr>
            <w:trPr>
              <w:cantSplit/>
              <w:trHeight w:val="456"/>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Registracijos Nr. /__/__/__/__/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cantSplit/>
              <w:trHeight w:val="286"/>
            </w:trPr>
            <w:tc>
              <w:tcPr>
                <w:tcW w:w="4950" w:type="dxa"/>
                <w:tcBorders>
                  <w:top w:val="single" w:sz="4" w:space="0" w:color="auto"/>
                  <w:left w:val="single" w:sz="4" w:space="0" w:color="auto"/>
                  <w:bottom w:val="single" w:sz="4" w:space="0" w:color="auto"/>
                  <w:right w:val="single" w:sz="4" w:space="0" w:color="auto"/>
                </w:tcBorders>
                <w:vAlign w:val="center"/>
                <w:hideMark/>
              </w:tcPr>
              <w:p>
                <w:pPr>
                  <w:ind w:right="5"/>
                  <w:rPr>
                    <w:sz w:val="20"/>
                  </w:rPr>
                </w:pPr>
                <w:r>
                  <w:rPr>
                    <w:sz w:val="20"/>
                  </w:rPr>
                  <w:t>Registracijos data: 2/0/__/__/-__/__/-__/__/</w:t>
                </w:r>
              </w:p>
            </w:tc>
            <w:tc>
              <w:tcPr>
                <w:tcW w:w="456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r>
          <w:tr>
            <w:trPr>
              <w:trHeight w:val="360"/>
            </w:trPr>
            <w:tc>
              <w:tcPr>
                <w:tcW w:w="9519"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63"/>
                  </w:tabs>
                  <w:ind w:left="-96" w:firstLine="50"/>
                  <w:rPr>
                    <w:sz w:val="20"/>
                  </w:rPr>
                </w:pPr>
                <w:r>
                  <w:rPr>
                    <w:sz w:val="20"/>
                  </w:rPr>
                  <w:t xml:space="preserve">Atsakingas tarnautojas </w:t>
                </w:r>
              </w:p>
              <w:p>
                <w:pPr>
                  <w:tabs>
                    <w:tab w:val="left" w:pos="63"/>
                  </w:tabs>
                  <w:ind w:left="-95" w:firstLine="50"/>
                  <w:rPr>
                    <w:sz w:val="20"/>
                  </w:rPr>
                </w:pPr>
                <w:r>
                  <w:rPr>
                    <w:sz w:val="20"/>
                  </w:rPr>
                  <w:t>(vardas, pavardė, parašas)</w:t>
                </w:r>
              </w:p>
            </w:tc>
          </w:tr>
        </w:tbl>
        <w:p>
          <w:pPr>
            <w:ind w:right="28"/>
            <w:jc w:val="center"/>
            <w:rPr>
              <w:szCs w:val="24"/>
            </w:rPr>
          </w:pPr>
        </w:p>
        <w:p>
          <w:pPr>
            <w:ind w:right="28"/>
            <w:jc w:val="center"/>
            <w:rPr>
              <w:szCs w:val="24"/>
            </w:rPr>
          </w:pPr>
          <w:r>
            <w:rPr>
              <w:szCs w:val="24"/>
            </w:rPr>
            <w:t>________________________________________________________________</w:t>
          </w:r>
        </w:p>
        <w:p>
          <w:pPr>
            <w:ind w:right="28"/>
            <w:jc w:val="center"/>
            <w:rPr>
              <w:sz w:val="22"/>
              <w:szCs w:val="22"/>
            </w:rPr>
          </w:pPr>
          <w:r>
            <w:rPr>
              <w:sz w:val="22"/>
              <w:szCs w:val="22"/>
            </w:rPr>
            <w:t>(pareiškėjo vardas ir pavardė / pavadinimas)</w:t>
          </w:r>
        </w:p>
        <w:p>
          <w:pPr>
            <w:ind w:right="28"/>
            <w:rPr>
              <w:sz w:val="16"/>
              <w:szCs w:val="16"/>
            </w:rPr>
          </w:pPr>
        </w:p>
        <w:p>
          <w:pPr>
            <w:ind w:right="28"/>
            <w:jc w:val="center"/>
            <w:rPr>
              <w:szCs w:val="24"/>
            </w:rPr>
          </w:pPr>
          <w:r>
            <w:rPr>
              <w:szCs w:val="24"/>
            </w:rPr>
            <w:t>________________________________________________________________</w:t>
          </w:r>
        </w:p>
        <w:p>
          <w:pPr>
            <w:ind w:right="28"/>
            <w:jc w:val="center"/>
            <w:rPr>
              <w:sz w:val="22"/>
              <w:szCs w:val="22"/>
            </w:rPr>
          </w:pPr>
          <w:r>
            <w:rPr>
              <w:sz w:val="22"/>
              <w:szCs w:val="22"/>
            </w:rPr>
            <w:t>(asmens /įmonės kodas)</w:t>
          </w:r>
        </w:p>
        <w:p>
          <w:pPr>
            <w:rPr>
              <w:sz w:val="22"/>
              <w:szCs w:val="22"/>
            </w:rPr>
          </w:pPr>
        </w:p>
        <w:p>
          <w:pPr>
            <w:tabs>
              <w:tab w:val="left" w:pos="720"/>
              <w:tab w:val="center" w:pos="4320"/>
              <w:tab w:val="right" w:pos="8640"/>
            </w:tabs>
            <w:rPr>
              <w:sz w:val="22"/>
              <w:szCs w:val="22"/>
            </w:rPr>
          </w:pPr>
        </w:p>
        <w:p>
          <w:pPr>
            <w:tabs>
              <w:tab w:val="left" w:pos="720"/>
              <w:tab w:val="center" w:pos="4320"/>
              <w:tab w:val="right" w:pos="8640"/>
            </w:tabs>
            <w:rPr>
              <w:sz w:val="22"/>
              <w:szCs w:val="22"/>
            </w:rPr>
          </w:pPr>
          <w:r>
            <w:rPr>
              <w:sz w:val="22"/>
              <w:szCs w:val="22"/>
            </w:rPr>
            <w:t>____________________________ savivaldybės administracijai</w:t>
          </w:r>
        </w:p>
        <w:p>
          <w:pPr>
            <w:tabs>
              <w:tab w:val="left" w:pos="720"/>
              <w:tab w:val="center" w:pos="4320"/>
              <w:tab w:val="right" w:pos="8640"/>
            </w:tabs>
            <w:rPr>
              <w:sz w:val="22"/>
              <w:szCs w:val="22"/>
            </w:rPr>
          </w:pPr>
        </w:p>
        <w:p>
          <w:pPr>
            <w:keepNext/>
            <w:jc w:val="center"/>
            <w:rPr>
              <w:b/>
              <w:sz w:val="22"/>
              <w:szCs w:val="22"/>
            </w:rPr>
          </w:pPr>
          <w:r>
            <w:rPr>
              <w:b/>
              <w:sz w:val="22"/>
              <w:szCs w:val="22"/>
            </w:rPr>
            <w:t>PARAIŠKA DĖL PALŪKANŲ, SUMOKĖTŲ KREDITO ĮSTAIGAI UŽ INVESTICINĮ KREDITĄ ARBA FINANSINĖS NUOMOS (LIZINGO) BENDROVEI</w:t>
          </w:r>
          <w:r>
            <w:rPr>
              <w:sz w:val="22"/>
              <w:szCs w:val="22"/>
            </w:rPr>
            <w:t xml:space="preserve"> </w:t>
          </w:r>
          <w:r>
            <w:rPr>
              <w:b/>
              <w:sz w:val="22"/>
              <w:szCs w:val="22"/>
            </w:rPr>
            <w:t>UŽ LIZINGU ĮSIGYJAMĄ TURTĄ BE UAB ŽEMĖS ŪKIO PASKOLŲ GARANTIJŲ FONDO GARANTIJOS, KOMPENSACIJOS IŠMOKĖJIMO</w:t>
          </w:r>
        </w:p>
        <w:p>
          <w:pPr>
            <w:rPr>
              <w:szCs w:val="24"/>
            </w:rPr>
          </w:pPr>
        </w:p>
        <w:p>
          <w:pPr>
            <w:jc w:val="center"/>
            <w:rPr>
              <w:sz w:val="22"/>
            </w:rPr>
          </w:pPr>
          <w:r>
            <w:rPr>
              <w:sz w:val="22"/>
            </w:rPr>
            <w:t>_____________</w:t>
          </w:r>
        </w:p>
        <w:p>
          <w:pPr>
            <w:jc w:val="center"/>
            <w:rPr>
              <w:sz w:val="22"/>
            </w:rPr>
          </w:pPr>
          <w:r>
            <w:rPr>
              <w:sz w:val="22"/>
            </w:rPr>
            <w:t>(data)</w:t>
          </w:r>
        </w:p>
        <w:p>
          <w:pPr>
            <w:rPr>
              <w:sz w:val="20"/>
            </w:rPr>
          </w:pPr>
        </w:p>
        <w:sdt>
          <w:sdtPr>
            <w:alias w:val="1 pr. 1 p."/>
            <w:tag w:val="part_4d090cbbc204486f8072d083ed15318a"/>
            <w:lock w:val="sdtLocked"/>
            <w:richText/>
          </w:sdtPr>
          <w:sdtContent>
            <w:p>
              <w:pPr>
                <w:keepNext/>
                <w:tabs>
                  <w:tab w:val="left" w:pos="1296"/>
                </w:tabs>
                <w:outlineLvl w:val="1"/>
                <w:rPr>
                  <w:b/>
                  <w:sz w:val="22"/>
                  <w:szCs w:val="24"/>
                </w:rPr>
              </w:pPr>
              <w:sdt>
                <w:sdtPr>
                  <w:alias w:val="Numeris"/>
                  <w:tag w:val="nr_4d090cbbc204486f8072d083ed15318a"/>
                  <w:lock w:val="sdtLocked"/>
                  <w:richText/>
                </w:sdtPr>
                <w:sdtContent>
                  <w:r>
                    <w:rPr>
                      <w:b/>
                      <w:szCs w:val="24"/>
                    </w:rPr>
                    <w:t>1</w:t>
                  </w:r>
                </w:sdtContent>
              </w:sdt>
              <w:r>
                <w:rPr>
                  <w:b/>
                  <w:szCs w:val="24"/>
                </w:rPr>
                <w:t xml:space="preserve">. </w:t>
              </w:r>
              <w:r>
                <w:rPr>
                  <w:b/>
                  <w:sz w:val="22"/>
                  <w:szCs w:val="24"/>
                </w:rPr>
                <w:t>Pareiškėjo duomenys</w:t>
              </w:r>
            </w:p>
            <w:p>
              <w:pPr>
                <w:rPr>
                  <w:sz w:val="20"/>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20"/>
                <w:gridCol w:w="2340"/>
                <w:gridCol w:w="4860"/>
              </w:tblGrid>
              <w:tr>
                <w:trPr>
                  <w:cantSplit/>
                  <w:trHeight w:val="128"/>
                </w:trPr>
                <w:tc>
                  <w:tcPr>
                    <w:tcW w:w="2520" w:type="dxa"/>
                    <w:vMerge w:val="restart"/>
                    <w:tcBorders>
                      <w:top w:val="single" w:sz="4" w:space="0" w:color="auto"/>
                      <w:left w:val="single" w:sz="4" w:space="0" w:color="auto"/>
                      <w:bottom w:val="single" w:sz="4" w:space="0" w:color="auto"/>
                      <w:right w:val="single" w:sz="4" w:space="0" w:color="auto"/>
                    </w:tcBorders>
                    <w:shd w:val="clear" w:color="auto" w:fill="FFFFFF"/>
                    <w:hideMark/>
                  </w:tcPr>
                  <w:p>
                    <w:pPr>
                      <w:rPr>
                        <w:szCs w:val="24"/>
                      </w:rPr>
                    </w:pPr>
                    <w:r>
                      <w:rPr>
                        <w:sz w:val="22"/>
                        <w:szCs w:val="22"/>
                      </w:rPr>
                      <w:t>Rekvizitai</w:t>
                    </w: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Vardas ir pavardė / pavadinimas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224"/>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Teisinė forma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Vadovo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7"/>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Finansininko vardas, pavardė, tel. Nr. (pildo tik juridiniai asmenys)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Adresas:</w:t>
                    </w:r>
                  </w:p>
                  <w:p>
                    <w:pPr>
                      <w:rPr>
                        <w:szCs w:val="24"/>
                      </w:rPr>
                    </w:pPr>
                    <w:r>
                      <w:rPr>
                        <w:sz w:val="22"/>
                        <w:szCs w:val="22"/>
                      </w:rPr>
                      <w:t>gatvė, namo numeris, pašto indeksas, vietovė</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Tel. Nr.</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Fakso Nr.</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El. p. adresas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122"/>
                </w:trPr>
                <w:tc>
                  <w:tcPr>
                    <w:tcW w:w="2520" w:type="dxa"/>
                    <w:vMerge w:val="restart"/>
                    <w:tcBorders>
                      <w:top w:val="single" w:sz="4" w:space="0" w:color="auto"/>
                      <w:left w:val="single" w:sz="4" w:space="0" w:color="auto"/>
                      <w:bottom w:val="single" w:sz="4" w:space="0" w:color="auto"/>
                      <w:right w:val="single" w:sz="4" w:space="0" w:color="auto"/>
                    </w:tcBorders>
                  </w:tcPr>
                  <w:p>
                    <w:pPr>
                      <w:rPr>
                        <w:szCs w:val="24"/>
                      </w:rPr>
                    </w:pPr>
                    <w:r>
                      <w:br w:type="page"/>
                    </w: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Banko pavadinimas</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22"/>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Banko kodas</w:t>
                    </w:r>
                  </w:p>
                </w:tc>
                <w:tc>
                  <w:tcPr>
                    <w:tcW w:w="4860" w:type="dxa"/>
                    <w:tcBorders>
                      <w:top w:val="single" w:sz="4" w:space="0" w:color="auto"/>
                      <w:left w:val="single" w:sz="4" w:space="0" w:color="auto"/>
                      <w:bottom w:val="single" w:sz="4" w:space="0" w:color="auto"/>
                      <w:right w:val="single" w:sz="4" w:space="0" w:color="auto"/>
                    </w:tcBorders>
                  </w:tcPr>
                  <w:p>
                    <w:pPr>
                      <w:rPr>
                        <w:szCs w:val="24"/>
                      </w:rPr>
                    </w:pPr>
                  </w:p>
                </w:tc>
              </w:tr>
              <w:tr>
                <w:trPr>
                  <w:cantSplit/>
                  <w:trHeight w:val="70"/>
                </w:trPr>
                <w:tc>
                  <w:tcPr>
                    <w:tcW w:w="25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Sąskaitos numeris</w:t>
                    </w:r>
                  </w:p>
                </w:tc>
                <w:tc>
                  <w:tcPr>
                    <w:tcW w:w="4860" w:type="dxa"/>
                    <w:tcBorders>
                      <w:top w:val="single" w:sz="4" w:space="0" w:color="auto"/>
                      <w:left w:val="single" w:sz="4" w:space="0" w:color="auto"/>
                      <w:bottom w:val="single" w:sz="4" w:space="0" w:color="auto"/>
                      <w:right w:val="single" w:sz="4" w:space="0" w:color="auto"/>
                    </w:tcBorders>
                  </w:tcPr>
                  <w:p>
                    <w:pPr>
                      <w:rPr>
                        <w:i/>
                        <w:szCs w:val="24"/>
                      </w:rPr>
                    </w:pPr>
                  </w:p>
                </w:tc>
              </w:tr>
              <w:tr>
                <w:trPr>
                  <w:cantSplit/>
                  <w:trHeight w:val="140"/>
                </w:trPr>
                <w:tc>
                  <w:tcPr>
                    <w:tcW w:w="2520" w:type="dxa"/>
                    <w:tcBorders>
                      <w:top w:val="single" w:sz="4" w:space="0" w:color="auto"/>
                      <w:left w:val="single" w:sz="4" w:space="0" w:color="auto"/>
                      <w:bottom w:val="single" w:sz="4" w:space="0" w:color="auto"/>
                      <w:right w:val="single" w:sz="4" w:space="0" w:color="auto"/>
                    </w:tcBorders>
                    <w:shd w:val="clear" w:color="auto" w:fill="FFFFFF"/>
                    <w:hideMark/>
                  </w:tcPr>
                  <w:p>
                    <w:pPr>
                      <w:rPr>
                        <w:szCs w:val="22"/>
                      </w:rPr>
                    </w:pPr>
                    <w:r>
                      <w:rPr>
                        <w:sz w:val="22"/>
                        <w:szCs w:val="22"/>
                      </w:rPr>
                      <w:t xml:space="preserve">Pažymėti tinkamą </w:t>
                    </w:r>
                  </w:p>
                </w:tc>
                <w:tc>
                  <w:tcPr>
                    <w:tcW w:w="7200" w:type="dxa"/>
                    <w:gridSpan w:val="2"/>
                    <w:tcBorders>
                      <w:top w:val="single" w:sz="4" w:space="0" w:color="auto"/>
                      <w:left w:val="single" w:sz="4" w:space="0" w:color="auto"/>
                      <w:bottom w:val="single" w:sz="4" w:space="0" w:color="auto"/>
                      <w:right w:val="single" w:sz="4" w:space="0" w:color="auto"/>
                    </w:tcBorders>
                    <w:hideMark/>
                  </w:tcPr>
                  <w:p>
                    <w:pPr>
                      <w:rPr>
                        <w:rFonts w:eastAsia="MS Mincho"/>
                        <w:szCs w:val="24"/>
                      </w:rPr>
                    </w:pPr>
                    <w:r>
                      <w:rPr>
                        <w:rFonts w:eastAsia="MS Mincho"/>
                        <w:sz w:val="22"/>
                        <w:szCs w:val="22"/>
                      </w:rPr>
                      <w:sym w:font="Symbol" w:char="F090"/>
                      <w:t xml:space="preserve"> jaunasis ūkininkas</w:t>
                    </w:r>
                  </w:p>
                  <w:p>
                    <w:pPr>
                      <w:rPr>
                        <w:rFonts w:eastAsia="MS Mincho"/>
                        <w:szCs w:val="24"/>
                      </w:rPr>
                    </w:pPr>
                    <w:r>
                      <w:rPr>
                        <w:rFonts w:eastAsia="MS Mincho"/>
                        <w:sz w:val="22"/>
                        <w:szCs w:val="22"/>
                      </w:rPr>
                      <w:sym w:font="Symbol" w:char="F090"/>
                      <w:t xml:space="preserve"> ne jaunasis ūkininkas</w:t>
                    </w:r>
                  </w:p>
                </w:tc>
              </w:tr>
            </w:tbl>
            <w:p>
              <w:pPr>
                <w:rPr>
                  <w:sz w:val="20"/>
                </w:rPr>
              </w:pPr>
            </w:p>
            <w:p>
              <w:pPr>
                <w:rPr>
                  <w:sz w:val="20"/>
                </w:rPr>
              </w:pPr>
            </w:p>
          </w:sdtContent>
        </w:sdt>
        <w:sdt>
          <w:sdtPr>
            <w:alias w:val="1 pr. 2 p."/>
            <w:tag w:val="part_ee5dddb7176f44c893239401eceeab10"/>
            <w:lock w:val="sdtLocked"/>
            <w:richText/>
          </w:sdtPr>
          <w:sdtContent>
            <w:p>
              <w:pPr>
                <w:jc w:val="both"/>
                <w:rPr>
                  <w:sz w:val="22"/>
                  <w:szCs w:val="22"/>
                </w:rPr>
              </w:pPr>
              <w:sdt>
                <w:sdtPr>
                  <w:alias w:val="Numeris"/>
                  <w:tag w:val="nr_ee5dddb7176f44c893239401eceeab10"/>
                  <w:lock w:val="sdtLocked"/>
                  <w:richText/>
                </w:sdtPr>
                <w:sdtContent>
                  <w:r>
                    <w:rPr>
                      <w:b/>
                      <w:sz w:val="22"/>
                      <w:szCs w:val="22"/>
                    </w:rPr>
                    <w:t>2</w:t>
                  </w:r>
                </w:sdtContent>
              </w:sdt>
              <w:r>
                <w:rPr>
                  <w:b/>
                  <w:sz w:val="22"/>
                  <w:szCs w:val="22"/>
                </w:rPr>
                <w:t>. Informacija apie pareiškėjo atitiktį reglamento (ES) Nr. 702/2014 I priede nustatytiems reikalavimams (pildo tik juridiniai asmenys):</w:t>
              </w:r>
              <w:r>
                <w:rPr>
                  <w:sz w:val="22"/>
                  <w:szCs w:val="22"/>
                </w:rPr>
                <w:t xml:space="preserve"> </w:t>
              </w:r>
            </w:p>
            <w:p>
              <w:pPr>
                <w:rPr>
                  <w:sz w:val="22"/>
                  <w:szCs w:val="22"/>
                </w:rPr>
              </w:pPr>
            </w:p>
            <w:tbl>
              <w:tblPr>
                <w:tblW w:w="9720" w:type="dxa"/>
                <w:tblInd w:w="108" w:type="dxa"/>
                <w:tblLayout w:type="fixed"/>
                <w:tblLook w:val="01E0" w:firstRow="1" w:lastRow="1" w:firstColumn="1" w:lastColumn="1" w:noHBand="0" w:noVBand="0"/>
              </w:tblPr>
              <w:tblGrid>
                <w:gridCol w:w="720"/>
                <w:gridCol w:w="7927"/>
                <w:gridCol w:w="1073"/>
              </w:tblGrid>
              <w:tr>
                <w:trPr>
                  <w:trHeight w:val="449"/>
                </w:trPr>
                <w:tc>
                  <w:tcPr>
                    <w:tcW w:w="9720" w:type="dxa"/>
                    <w:gridSpan w:val="3"/>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Aš, pretenduodamas gauti valstybės pagalbą pagal Dalies palūkanų, sumokėtų už investicinius kreditus ir lizingo paslaugas, dėl kurių nėra suteikta UAB Žemės ūkio paskolų garantijų fondo garantija, kompensavimo taisyklių</w:t>
                    </w:r>
                    <w:r>
                      <w:rPr>
                        <w:b/>
                        <w:sz w:val="22"/>
                        <w:szCs w:val="22"/>
                      </w:rPr>
                      <w:t xml:space="preserve"> </w:t>
                    </w:r>
                    <w:r>
                      <w:rPr>
                        <w:sz w:val="22"/>
                        <w:szCs w:val="22"/>
                      </w:rPr>
                      <w:t>(toliau – Taisyklės)</w:t>
                    </w:r>
                    <w:r>
                      <w:rPr>
                        <w:b/>
                        <w:sz w:val="22"/>
                        <w:szCs w:val="22"/>
                      </w:rPr>
                      <w:t xml:space="preserve"> </w:t>
                    </w:r>
                    <w:r>
                      <w:rPr>
                        <w:sz w:val="22"/>
                        <w:szCs w:val="22"/>
                      </w:rPr>
                      <w:t>nuostatas, pasirašydamas paraišką patvirtinu, kad vadovaujantis reglamento (ES) Nr. 702/2014 I priedo nuostatomis, esu pripažįstamas:</w:t>
                    </w:r>
                  </w:p>
                </w:tc>
              </w:tr>
              <w:tr>
                <w:trPr>
                  <w:trHeight w:val="132"/>
                </w:trPr>
                <w:tc>
                  <w:tcPr>
                    <w:tcW w:w="720" w:type="dxa"/>
                    <w:vMerge w:val="restart"/>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1.</w:t>
                    </w:r>
                  </w:p>
                </w:tc>
                <w:tc>
                  <w:tcPr>
                    <w:tcW w:w="9000" w:type="dxa"/>
                    <w:gridSpan w:val="2"/>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šios rūšies įmone:</w:t>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savarankiška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įmonė partnerė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131"/>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susijusi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720" w:type="dxa"/>
                    <w:vMerge w:val="restart"/>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2.</w:t>
                    </w:r>
                  </w:p>
                </w:tc>
                <w:tc>
                  <w:tcPr>
                    <w:tcW w:w="9000" w:type="dxa"/>
                    <w:gridSpan w:val="2"/>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šios kategorijos įmone:</w:t>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labai maža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maža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vidutinė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didelė įmonė</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72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3.</w:t>
                    </w: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Darbuotojų skaičius per paskutinį ataskaitinį laikotarpį (pridėjus įmonių partnerių ir susijusių įmonių duomenis), vnt.</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r>
                <w:trPr>
                  <w:trHeight w:val="85"/>
                </w:trPr>
                <w:tc>
                  <w:tcPr>
                    <w:tcW w:w="720"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4.</w:t>
                    </w:r>
                  </w:p>
                </w:tc>
                <w:tc>
                  <w:tcPr>
                    <w:tcW w:w="7927" w:type="dxa"/>
                    <w:tcBorders>
                      <w:top w:val="single" w:sz="4" w:space="0" w:color="auto"/>
                      <w:left w:val="single" w:sz="4" w:space="0" w:color="auto"/>
                      <w:bottom w:val="single" w:sz="4" w:space="0" w:color="auto"/>
                      <w:right w:val="single" w:sz="4" w:space="0" w:color="auto"/>
                    </w:tcBorders>
                    <w:hideMark/>
                  </w:tcPr>
                  <w:p>
                    <w:pPr>
                      <w:tabs>
                        <w:tab w:val="left" w:pos="1200"/>
                      </w:tabs>
                      <w:jc w:val="both"/>
                      <w:rPr>
                        <w:szCs w:val="24"/>
                      </w:rPr>
                    </w:pPr>
                    <w:r>
                      <w:rPr>
                        <w:sz w:val="22"/>
                        <w:szCs w:val="22"/>
                      </w:rPr>
                      <w:t>Metinė apyvarta per paskutinį ataskaitinį laikotarpį (pridėjus įmonių partnerių ir susijusių įmonių duomenis), Eur</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bl>
            <w:p>
              <w:pPr>
                <w:rPr>
                  <w:sz w:val="20"/>
                </w:rPr>
              </w:pPr>
            </w:p>
            <w:p>
              <w:pPr>
                <w:rPr>
                  <w:sz w:val="20"/>
                </w:rPr>
              </w:pPr>
            </w:p>
          </w:sdtContent>
        </w:sdt>
        <w:sdt>
          <w:sdtPr>
            <w:alias w:val="1 pr. 3 p."/>
            <w:tag w:val="part_e8c6ebe54e904d40b387c09d9d874f70"/>
            <w:lock w:val="sdtLocked"/>
            <w:richText/>
          </w:sdtPr>
          <w:sdtContent>
            <w:p>
              <w:pPr>
                <w:rPr>
                  <w:b/>
                  <w:sz w:val="22"/>
                  <w:szCs w:val="22"/>
                </w:rPr>
              </w:pPr>
              <w:sdt>
                <w:sdtPr>
                  <w:alias w:val="Numeris"/>
                  <w:tag w:val="nr_e8c6ebe54e904d40b387c09d9d874f70"/>
                  <w:lock w:val="sdtLocked"/>
                  <w:richText/>
                </w:sdtPr>
                <w:sdtContent>
                  <w:r>
                    <w:rPr>
                      <w:b/>
                      <w:sz w:val="22"/>
                      <w:szCs w:val="22"/>
                    </w:rPr>
                    <w:t>3</w:t>
                  </w:r>
                </w:sdtContent>
              </w:sdt>
              <w:r>
                <w:rPr>
                  <w:b/>
                  <w:sz w:val="22"/>
                  <w:szCs w:val="22"/>
                </w:rPr>
                <w:t xml:space="preserve">. Duomenys apie projektą arba veiklą (pateikiamas projekto arba veiklos aprašymas, įskaitant projekto arba veiklos pradžios ir pabaigos datą, vykdymo vietą): </w:t>
              </w:r>
            </w:p>
            <w:p>
              <w:pPr>
                <w:rPr>
                  <w:sz w:val="22"/>
                  <w:szCs w:val="22"/>
                </w:rPr>
              </w:pPr>
            </w:p>
            <w:tbl>
              <w:tblPr>
                <w:tblW w:w="9720" w:type="dxa"/>
                <w:tblInd w:w="108" w:type="dxa"/>
                <w:tblLayout w:type="fixed"/>
                <w:tblLook w:val="01E0" w:firstRow="1" w:lastRow="1" w:firstColumn="1" w:lastColumn="1" w:noHBand="0" w:noVBand="0"/>
              </w:tblPr>
              <w:tblGrid>
                <w:gridCol w:w="9720"/>
              </w:tblGrid>
              <w:tr>
                <w:trPr>
                  <w:trHeight w:val="85"/>
                </w:trPr>
                <w:tc>
                  <w:tcPr>
                    <w:tcW w:w="9720" w:type="dxa"/>
                    <w:tcBorders>
                      <w:top w:val="single" w:sz="4" w:space="0" w:color="auto"/>
                      <w:left w:val="single" w:sz="4" w:space="0" w:color="auto"/>
                      <w:bottom w:val="single" w:sz="4" w:space="0" w:color="auto"/>
                      <w:right w:val="single" w:sz="4" w:space="0" w:color="auto"/>
                    </w:tcBorders>
                    <w:vAlign w:val="center"/>
                  </w:tcPr>
                  <w:p>
                    <w:pPr>
                      <w:rPr>
                        <w:szCs w:val="24"/>
                      </w:rPr>
                    </w:pPr>
                  </w:p>
                  <w:p>
                    <w:pPr>
                      <w:rPr>
                        <w:rFonts w:eastAsia="MS Mincho"/>
                      </w:rPr>
                    </w:pPr>
                  </w:p>
                  <w:p>
                    <w:pPr>
                      <w:rPr>
                        <w:rFonts w:eastAsia="MS Mincho"/>
                      </w:rPr>
                    </w:pPr>
                  </w:p>
                  <w:p>
                    <w:pPr>
                      <w:tabs>
                        <w:tab w:val="left" w:pos="1200"/>
                      </w:tabs>
                      <w:jc w:val="both"/>
                      <w:rPr>
                        <w:rFonts w:eastAsia="MS Mincho"/>
                        <w:szCs w:val="24"/>
                      </w:rPr>
                    </w:pPr>
                  </w:p>
                </w:tc>
              </w:tr>
            </w:tbl>
            <w:p>
              <w:pPr>
                <w:rPr>
                  <w:sz w:val="20"/>
                </w:rPr>
              </w:pPr>
            </w:p>
            <w:p>
              <w:pPr>
                <w:rPr>
                  <w:sz w:val="20"/>
                </w:rPr>
              </w:pPr>
            </w:p>
          </w:sdtContent>
        </w:sdt>
        <w:sdt>
          <w:sdtPr>
            <w:alias w:val="1 pr. 4 p."/>
            <w:tag w:val="part_2b648aac328745f88550d4efb87a873c"/>
            <w:lock w:val="sdtLocked"/>
            <w:richText/>
          </w:sdtPr>
          <w:sdtContent>
            <w:p>
              <w:pPr>
                <w:rPr>
                  <w:b/>
                  <w:sz w:val="22"/>
                  <w:szCs w:val="22"/>
                </w:rPr>
              </w:pPr>
              <w:sdt>
                <w:sdtPr>
                  <w:alias w:val="Numeris"/>
                  <w:tag w:val="nr_2b648aac328745f88550d4efb87a873c"/>
                  <w:lock w:val="sdtLocked"/>
                  <w:richText/>
                </w:sdtPr>
                <w:sdtContent>
                  <w:r>
                    <w:rPr>
                      <w:b/>
                      <w:sz w:val="22"/>
                      <w:szCs w:val="22"/>
                    </w:rPr>
                    <w:t>4</w:t>
                  </w:r>
                </w:sdtContent>
              </w:sdt>
              <w:r>
                <w:rPr>
                  <w:b/>
                  <w:sz w:val="22"/>
                  <w:szCs w:val="22"/>
                </w:rPr>
                <w:t xml:space="preserve">. Prašomos valstybės pagalbos rūšis ir dydis: </w:t>
              </w:r>
            </w:p>
            <w:p>
              <w:pPr>
                <w:rPr>
                  <w:sz w:val="22"/>
                  <w:szCs w:val="22"/>
                </w:rPr>
              </w:pPr>
            </w:p>
            <w:tbl>
              <w:tblPr>
                <w:tblW w:w="9720" w:type="dxa"/>
                <w:tblInd w:w="108" w:type="dxa"/>
                <w:tblLayout w:type="fixed"/>
                <w:tblLook w:val="01E0" w:firstRow="1" w:lastRow="1" w:firstColumn="1" w:lastColumn="1" w:noHBand="0" w:noVBand="0"/>
              </w:tblPr>
              <w:tblGrid>
                <w:gridCol w:w="8647"/>
                <w:gridCol w:w="1073"/>
              </w:tblGrid>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szCs w:val="24"/>
                      </w:rPr>
                    </w:pPr>
                    <w:r>
                      <w:rPr>
                        <w:sz w:val="22"/>
                        <w:szCs w:val="22"/>
                      </w:rPr>
                      <w:t xml:space="preserve">Valstybės pagalbos rūšis: </w:t>
                    </w:r>
                  </w:p>
                </w:tc>
                <w:tc>
                  <w:tcPr>
                    <w:tcW w:w="1073"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szCs w:val="24"/>
                      </w:rPr>
                    </w:pP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palūkanų subsidija</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rFonts w:eastAsia="MS Mincho"/>
                        <w:szCs w:val="24"/>
                      </w:rPr>
                    </w:pPr>
                    <w:r>
                      <w:rPr>
                        <w:rFonts w:eastAsia="MS Mincho"/>
                        <w:sz w:val="22"/>
                        <w:szCs w:val="22"/>
                      </w:rPr>
                      <w:sym w:font="Symbol" w:char="F090"/>
                    </w:r>
                  </w:p>
                </w:tc>
              </w:tr>
              <w:tr>
                <w:trPr>
                  <w:trHeight w:val="85"/>
                </w:trPr>
                <w:tc>
                  <w:tcPr>
                    <w:tcW w:w="9720"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szCs w:val="24"/>
                      </w:rPr>
                    </w:pPr>
                    <w:r>
                      <w:rPr>
                        <w:sz w:val="22"/>
                        <w:szCs w:val="22"/>
                      </w:rPr>
                      <w:t xml:space="preserve">Valstybės pagalbos dydis: </w:t>
                    </w: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30 proc. palūkanų (jei pareiškėjas nėra jaunasis ūkininkas)</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8647" w:type="dxa"/>
                    <w:tcBorders>
                      <w:top w:val="single" w:sz="4" w:space="0" w:color="auto"/>
                      <w:left w:val="single" w:sz="4" w:space="0" w:color="auto"/>
                      <w:bottom w:val="single" w:sz="4" w:space="0" w:color="auto"/>
                      <w:right w:val="single" w:sz="4" w:space="0" w:color="auto"/>
                    </w:tcBorders>
                    <w:vAlign w:val="center"/>
                    <w:hideMark/>
                  </w:tcPr>
                  <w:p>
                    <w:pPr>
                      <w:tabs>
                        <w:tab w:val="left" w:pos="1200"/>
                      </w:tabs>
                      <w:ind w:firstLine="275"/>
                      <w:jc w:val="both"/>
                      <w:rPr>
                        <w:szCs w:val="24"/>
                      </w:rPr>
                    </w:pPr>
                    <w:r>
                      <w:rPr>
                        <w:sz w:val="22"/>
                        <w:szCs w:val="22"/>
                      </w:rPr>
                      <w:t>40 proc. palūkanų (jei pareiškėjas yra jaunasis ūkininkas)</w:t>
                    </w:r>
                  </w:p>
                </w:tc>
                <w:tc>
                  <w:tcPr>
                    <w:tcW w:w="1073"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 w:val="20"/>
                </w:rPr>
              </w:pPr>
            </w:p>
            <w:p>
              <w:pPr>
                <w:rPr>
                  <w:sz w:val="20"/>
                </w:rPr>
              </w:pPr>
            </w:p>
          </w:sdtContent>
        </w:sdt>
        <w:sdt>
          <w:sdtPr>
            <w:alias w:val="1 pr. 5 p."/>
            <w:tag w:val="part_05f6819ea316469ea800c3fd8faf654d"/>
            <w:lock w:val="sdtLocked"/>
            <w:richText/>
          </w:sdtPr>
          <w:sdtContent>
            <w:p>
              <w:pPr>
                <w:keepNext/>
                <w:tabs>
                  <w:tab w:val="left" w:pos="1296"/>
                </w:tabs>
                <w:outlineLvl w:val="1"/>
                <w:rPr>
                  <w:b/>
                  <w:sz w:val="22"/>
                  <w:szCs w:val="22"/>
                </w:rPr>
              </w:pPr>
              <w:sdt>
                <w:sdtPr>
                  <w:alias w:val="Numeris"/>
                  <w:tag w:val="nr_05f6819ea316469ea800c3fd8faf654d"/>
                  <w:lock w:val="sdtLocked"/>
                  <w:richText/>
                </w:sdtPr>
                <w:sdtContent>
                  <w:r>
                    <w:rPr>
                      <w:b/>
                      <w:sz w:val="22"/>
                      <w:szCs w:val="22"/>
                    </w:rPr>
                    <w:t>5</w:t>
                  </w:r>
                </w:sdtContent>
              </w:sdt>
              <w:r>
                <w:rPr>
                  <w:b/>
                  <w:sz w:val="22"/>
                  <w:szCs w:val="22"/>
                </w:rPr>
                <w:t xml:space="preserve">. Informacija apie investicijomis siekiamus tikslus: </w:t>
              </w:r>
            </w:p>
            <w:p>
              <w:pPr>
                <w:rPr>
                  <w:sz w:val="22"/>
                  <w:szCs w:val="22"/>
                </w:rPr>
              </w:pPr>
            </w:p>
            <w:tbl>
              <w:tblPr>
                <w:tblW w:w="9720" w:type="dxa"/>
                <w:tblInd w:w="108" w:type="dxa"/>
                <w:tblLayout w:type="fixed"/>
                <w:tblLook w:val="01E0" w:firstRow="1" w:lastRow="1" w:firstColumn="1" w:lastColumn="1" w:noHBand="0" w:noVBand="0"/>
              </w:tblPr>
              <w:tblGrid>
                <w:gridCol w:w="426"/>
                <w:gridCol w:w="8558"/>
                <w:gridCol w:w="736"/>
              </w:tblGrid>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Gerinti bendrus ūkio veiklos rezultatus ir tvarumą, visų pirma, mažinant gamybos sąnaudas arba gerinant ir perorientuojant gamybą</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Gerinti natūralią aplinką, higienos sąlygas arba gyvūnų gerovės standartus, su sąlyga, kad susijusiomis investicijomis laikomasi griežtesnių standartų nei galiojantieji Europos Sąjungos standartai</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3.</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Sukurti ir gerinti su ūkio plėtra, pritaikymu ir modernizavimu susijusią infrastruktūrą</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4.</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Įgyvendinti su agrarine aplinkosauga ir klimato kaita susijusius tikslus</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 w:val="20"/>
                </w:rPr>
              </w:pPr>
            </w:p>
            <w:p>
              <w:pPr>
                <w:rPr>
                  <w:sz w:val="20"/>
                </w:rPr>
              </w:pPr>
            </w:p>
          </w:sdtContent>
        </w:sdt>
        <w:sdt>
          <w:sdtPr>
            <w:alias w:val="1 pr. 6 p."/>
            <w:tag w:val="part_b33b97083527478f9cd0d4313599d43b"/>
            <w:lock w:val="sdtLocked"/>
            <w:richText/>
          </w:sdtPr>
          <w:sdtContent>
            <w:p>
              <w:pPr>
                <w:keepNext/>
                <w:tabs>
                  <w:tab w:val="left" w:pos="1296"/>
                </w:tabs>
                <w:outlineLvl w:val="1"/>
                <w:rPr>
                  <w:b/>
                  <w:sz w:val="22"/>
                  <w:szCs w:val="22"/>
                </w:rPr>
              </w:pPr>
              <w:sdt>
                <w:sdtPr>
                  <w:alias w:val="Numeris"/>
                  <w:tag w:val="nr_b33b97083527478f9cd0d4313599d43b"/>
                  <w:lock w:val="sdtLocked"/>
                  <w:richText/>
                </w:sdtPr>
                <w:sdtContent>
                  <w:r>
                    <w:rPr>
                      <w:b/>
                      <w:sz w:val="22"/>
                      <w:szCs w:val="22"/>
                    </w:rPr>
                    <w:t>6</w:t>
                  </w:r>
                </w:sdtContent>
              </w:sdt>
              <w:r>
                <w:rPr>
                  <w:b/>
                  <w:sz w:val="22"/>
                  <w:szCs w:val="22"/>
                </w:rPr>
                <w:t>. Informacija apie numatomas investicijas ir finansavimo šaltinius:</w:t>
              </w:r>
            </w:p>
            <w:p>
              <w:pPr>
                <w:rPr>
                  <w:sz w:val="22"/>
                  <w:szCs w:val="22"/>
                </w:rPr>
              </w:pPr>
            </w:p>
            <w:tbl>
              <w:tblPr>
                <w:tblW w:w="9645" w:type="dxa"/>
                <w:tblInd w:w="108" w:type="dxa"/>
                <w:tblLayout w:type="fixed"/>
                <w:tblLook w:val="01E0" w:firstRow="1" w:lastRow="1" w:firstColumn="1" w:lastColumn="1" w:noHBand="0" w:noVBand="0"/>
              </w:tblPr>
              <w:tblGrid>
                <w:gridCol w:w="567"/>
                <w:gridCol w:w="5248"/>
                <w:gridCol w:w="1277"/>
                <w:gridCol w:w="1418"/>
                <w:gridCol w:w="1135"/>
              </w:tblGrid>
              <w:tr>
                <w:trPr>
                  <w:trHeight w:val="50"/>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Eil. Nr.</w:t>
                    </w:r>
                  </w:p>
                </w:tc>
                <w:tc>
                  <w:tcPr>
                    <w:tcW w:w="5245"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Lėšų paskirtis</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Investicijų suma Eur</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200"/>
                      </w:tabs>
                      <w:jc w:val="center"/>
                      <w:rPr>
                        <w:bCs/>
                        <w:szCs w:val="24"/>
                      </w:rPr>
                    </w:pPr>
                    <w:r>
                      <w:rPr>
                        <w:rFonts w:eastAsia="MS Mincho"/>
                        <w:sz w:val="22"/>
                        <w:szCs w:val="22"/>
                      </w:rPr>
                      <w:t>Finansavimo šaltiniai Eur</w:t>
                    </w:r>
                  </w:p>
                </w:tc>
              </w:tr>
              <w:tr>
                <w:trPr>
                  <w:trHeight w:val="85"/>
                </w:trPr>
                <w:tc>
                  <w:tcPr>
                    <w:tcW w:w="56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9072"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17" w:type="dxa"/>
                    <w:tcBorders>
                      <w:top w:val="single" w:sz="4" w:space="0" w:color="auto"/>
                      <w:left w:val="single" w:sz="4" w:space="0" w:color="auto"/>
                      <w:bottom w:val="single" w:sz="4" w:space="0" w:color="auto"/>
                      <w:right w:val="single" w:sz="4" w:space="0" w:color="auto"/>
                    </w:tcBorders>
                    <w:hideMark/>
                  </w:tcPr>
                  <w:p>
                    <w:pPr>
                      <w:tabs>
                        <w:tab w:val="left" w:pos="1200"/>
                      </w:tabs>
                      <w:jc w:val="center"/>
                      <w:rPr>
                        <w:rFonts w:eastAsia="MS Mincho"/>
                        <w:szCs w:val="24"/>
                      </w:rPr>
                    </w:pPr>
                    <w:r>
                      <w:rPr>
                        <w:rFonts w:eastAsia="MS Mincho"/>
                        <w:sz w:val="22"/>
                        <w:szCs w:val="22"/>
                      </w:rPr>
                      <w:t>kredito suma / lizingo sutartyje nurodyta kainos dalis</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1200"/>
                      </w:tabs>
                      <w:jc w:val="center"/>
                      <w:rPr>
                        <w:rFonts w:eastAsia="MS Mincho"/>
                        <w:szCs w:val="24"/>
                      </w:rPr>
                    </w:pPr>
                    <w:r>
                      <w:rPr>
                        <w:rFonts w:eastAsia="MS Mincho"/>
                        <w:sz w:val="22"/>
                        <w:szCs w:val="22"/>
                      </w:rPr>
                      <w:t>pareiškėjo lėšos</w:t>
                    </w: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 w:val="22"/>
                        <w:szCs w:val="22"/>
                      </w:rPr>
                      <w:t>1.</w:t>
                    </w:r>
                  </w:p>
                </w:tc>
                <w:tc>
                  <w:tcPr>
                    <w:tcW w:w="9072"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b/>
                        <w:szCs w:val="24"/>
                      </w:rPr>
                    </w:pPr>
                    <w:r>
                      <w:rPr>
                        <w:rFonts w:eastAsia="MS Mincho"/>
                        <w:b/>
                        <w:sz w:val="22"/>
                        <w:szCs w:val="22"/>
                      </w:rPr>
                      <w:t>Kai imamas kredito įstaigos kreditas:</w:t>
                    </w: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1.1.</w:t>
                    </w:r>
                  </w:p>
                </w:tc>
                <w:tc>
                  <w:tcPr>
                    <w:tcW w:w="524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Nekilnojamo turto statybai, jo įsigijimui arba atnaujinimui; su žeme susijusios išlaidos gali būti tinkamos finansuoti tik jei jos neviršija 10 proc. visų tinkamų finansuoti investicinio projekto išlaidų</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1.2.</w:t>
                    </w:r>
                  </w:p>
                </w:tc>
                <w:tc>
                  <w:tcPr>
                    <w:tcW w:w="524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Žemės ūkio technikos įsigijimui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1.3.</w:t>
                    </w:r>
                  </w:p>
                </w:tc>
                <w:tc>
                  <w:tcPr>
                    <w:tcW w:w="524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Kompiuterinės programinės įrangos įsigijimui ar kūrimui ir patentų, licencijų, autorių teisių ir prekių ženklų įsigijimui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 w:val="22"/>
                        <w:szCs w:val="22"/>
                        <w:lang w:eastAsia="lt-LT"/>
                      </w:rPr>
                      <w:t>1.4.</w:t>
                    </w:r>
                  </w:p>
                </w:tc>
                <w:tc>
                  <w:tcPr>
                    <w:tcW w:w="524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b/>
                        <w:szCs w:val="24"/>
                        <w:lang w:eastAsia="lt-LT"/>
                      </w:rPr>
                    </w:pPr>
                    <w:r>
                      <w:rPr>
                        <w:b/>
                        <w:sz w:val="22"/>
                        <w:szCs w:val="22"/>
                        <w:lang w:eastAsia="lt-LT"/>
                      </w:rPr>
                      <w:t xml:space="preserve">2. </w:t>
                    </w:r>
                  </w:p>
                </w:tc>
                <w:tc>
                  <w:tcPr>
                    <w:tcW w:w="9072" w:type="dxa"/>
                    <w:gridSpan w:val="4"/>
                    <w:tcBorders>
                      <w:top w:val="single" w:sz="4" w:space="0" w:color="auto"/>
                      <w:left w:val="single" w:sz="4" w:space="0" w:color="auto"/>
                      <w:bottom w:val="single" w:sz="4" w:space="0" w:color="auto"/>
                      <w:right w:val="single" w:sz="4" w:space="0" w:color="auto"/>
                    </w:tcBorders>
                    <w:vAlign w:val="center"/>
                    <w:hideMark/>
                  </w:tcPr>
                  <w:p>
                    <w:pPr>
                      <w:tabs>
                        <w:tab w:val="left" w:pos="1200"/>
                      </w:tabs>
                      <w:jc w:val="both"/>
                      <w:rPr>
                        <w:rFonts w:eastAsia="MS Mincho"/>
                        <w:b/>
                        <w:szCs w:val="24"/>
                      </w:rPr>
                    </w:pPr>
                    <w:r>
                      <w:rPr>
                        <w:b/>
                        <w:sz w:val="22"/>
                        <w:szCs w:val="22"/>
                        <w:lang w:eastAsia="lt-LT"/>
                      </w:rPr>
                      <w:t>Kai perkama lizingu:</w:t>
                    </w: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2.1.</w:t>
                    </w:r>
                  </w:p>
                </w:tc>
                <w:tc>
                  <w:tcPr>
                    <w:tcW w:w="524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Žemės ūkio technikai įsigyti</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r>
                <w:trPr>
                  <w:trHeight w:val="85"/>
                </w:trPr>
                <w:tc>
                  <w:tcPr>
                    <w:tcW w:w="567" w:type="dxa"/>
                    <w:tcBorders>
                      <w:top w:val="single" w:sz="4" w:space="0" w:color="auto"/>
                      <w:left w:val="single" w:sz="4" w:space="0" w:color="auto"/>
                      <w:bottom w:val="single" w:sz="4" w:space="0" w:color="auto"/>
                      <w:right w:val="single" w:sz="4" w:space="0" w:color="auto"/>
                    </w:tcBorders>
                    <w:vAlign w:val="center"/>
                  </w:tcPr>
                  <w:p>
                    <w:pPr>
                      <w:rPr>
                        <w:b/>
                        <w:szCs w:val="24"/>
                      </w:rPr>
                    </w:pPr>
                  </w:p>
                </w:tc>
                <w:tc>
                  <w:tcPr>
                    <w:tcW w:w="5245" w:type="dxa"/>
                    <w:tcBorders>
                      <w:top w:val="single" w:sz="4" w:space="0" w:color="auto"/>
                      <w:left w:val="single" w:sz="4" w:space="0" w:color="auto"/>
                      <w:bottom w:val="single" w:sz="4" w:space="0" w:color="auto"/>
                      <w:right w:val="single" w:sz="4" w:space="0" w:color="auto"/>
                    </w:tcBorders>
                    <w:vAlign w:val="center"/>
                    <w:hideMark/>
                  </w:tcPr>
                  <w:p>
                    <w:pPr>
                      <w:jc w:val="right"/>
                      <w:rPr>
                        <w:b/>
                        <w:szCs w:val="24"/>
                      </w:rPr>
                    </w:pPr>
                    <w:r>
                      <w:rPr>
                        <w:b/>
                        <w:sz w:val="22"/>
                        <w:szCs w:val="22"/>
                      </w:rPr>
                      <w:t>Iš viso:</w:t>
                    </w:r>
                  </w:p>
                </w:tc>
                <w:tc>
                  <w:tcPr>
                    <w:tcW w:w="1276" w:type="dxa"/>
                    <w:tcBorders>
                      <w:top w:val="single" w:sz="4" w:space="0" w:color="auto"/>
                      <w:left w:val="single" w:sz="4" w:space="0" w:color="auto"/>
                      <w:bottom w:val="single" w:sz="4" w:space="0" w:color="auto"/>
                      <w:right w:val="single" w:sz="4" w:space="0" w:color="auto"/>
                    </w:tcBorders>
                  </w:tcPr>
                  <w:p>
                    <w:pPr>
                      <w:rPr>
                        <w:b/>
                        <w:szCs w:val="24"/>
                      </w:rPr>
                    </w:pPr>
                  </w:p>
                </w:tc>
                <w:tc>
                  <w:tcPr>
                    <w:tcW w:w="1417" w:type="dxa"/>
                    <w:tcBorders>
                      <w:top w:val="single" w:sz="4" w:space="0" w:color="auto"/>
                      <w:left w:val="single" w:sz="4" w:space="0" w:color="auto"/>
                      <w:bottom w:val="single" w:sz="4" w:space="0" w:color="auto"/>
                      <w:right w:val="single" w:sz="4" w:space="0" w:color="auto"/>
                    </w:tcBorders>
                  </w:tcPr>
                  <w:p>
                    <w:pPr>
                      <w:tabs>
                        <w:tab w:val="left" w:pos="1200"/>
                      </w:tabs>
                      <w:jc w:val="both"/>
                      <w:rPr>
                        <w:rFonts w:eastAsia="MS Mincho"/>
                        <w:b/>
                        <w:szCs w:val="24"/>
                      </w:rPr>
                    </w:pPr>
                  </w:p>
                </w:tc>
                <w:tc>
                  <w:tcPr>
                    <w:tcW w:w="1134" w:type="dxa"/>
                    <w:tcBorders>
                      <w:top w:val="single" w:sz="4" w:space="0" w:color="auto"/>
                      <w:left w:val="single" w:sz="4" w:space="0" w:color="auto"/>
                      <w:bottom w:val="single" w:sz="4" w:space="0" w:color="auto"/>
                      <w:right w:val="single" w:sz="4" w:space="0" w:color="auto"/>
                    </w:tcBorders>
                  </w:tcPr>
                  <w:p>
                    <w:pPr>
                      <w:tabs>
                        <w:tab w:val="left" w:pos="1200"/>
                      </w:tabs>
                      <w:jc w:val="both"/>
                      <w:rPr>
                        <w:b/>
                        <w:bCs/>
                        <w:szCs w:val="24"/>
                      </w:rPr>
                    </w:pPr>
                  </w:p>
                </w:tc>
              </w:tr>
            </w:tbl>
            <w:p>
              <w:pPr>
                <w:rPr>
                  <w:sz w:val="28"/>
                  <w:szCs w:val="28"/>
                </w:rPr>
              </w:pPr>
            </w:p>
          </w:sdtContent>
        </w:sdt>
        <w:sdt>
          <w:sdtPr>
            <w:alias w:val="1 pr. 7 p."/>
            <w:tag w:val="part_e37399598ffe43d2b27f8c77f24be006"/>
            <w:lock w:val="sdtLocked"/>
            <w:richText/>
          </w:sdtPr>
          <w:sdtContent>
            <w:p>
              <w:pPr>
                <w:jc w:val="both"/>
                <w:rPr>
                  <w:b/>
                  <w:sz w:val="22"/>
                  <w:szCs w:val="22"/>
                </w:rPr>
              </w:pPr>
              <w:sdt>
                <w:sdtPr>
                  <w:alias w:val="Numeris"/>
                  <w:tag w:val="nr_e37399598ffe43d2b27f8c77f24be006"/>
                  <w:lock w:val="sdtLocked"/>
                  <w:richText/>
                </w:sdtPr>
                <w:sdtContent>
                  <w:r>
                    <w:rPr>
                      <w:b/>
                      <w:sz w:val="22"/>
                      <w:szCs w:val="22"/>
                    </w:rPr>
                    <w:t>7</w:t>
                  </w:r>
                </w:sdtContent>
              </w:sdt>
              <w:r>
                <w:rPr>
                  <w:b/>
                  <w:sz w:val="22"/>
                  <w:szCs w:val="22"/>
                </w:rPr>
                <w:t>. Informacija apie bet kokią kitų institucijų toms pačioms investicijoms suteiktą (pagal priimtą sprendimą planuojamą suteikti) paramą:</w:t>
              </w:r>
            </w:p>
            <w:p>
              <w:pPr>
                <w:rPr>
                  <w:sz w:val="28"/>
                  <w:szCs w:val="28"/>
                </w:rPr>
              </w:pPr>
            </w:p>
            <w:tbl>
              <w:tblPr>
                <w:tblW w:w="9720" w:type="dxa"/>
                <w:tblInd w:w="108" w:type="dxa"/>
                <w:tblLayout w:type="fixed"/>
                <w:tblLook w:val="01E0" w:firstRow="1" w:lastRow="1" w:firstColumn="1" w:lastColumn="1" w:noHBand="0" w:noVBand="0"/>
              </w:tblPr>
              <w:tblGrid>
                <w:gridCol w:w="426"/>
                <w:gridCol w:w="8558"/>
                <w:gridCol w:w="736"/>
              </w:tblGrid>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1.</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Suteikta (planuojama suteikti) parama</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r>
                <w:trPr>
                  <w:trHeight w:val="85"/>
                </w:trPr>
                <w:tc>
                  <w:tcPr>
                    <w:tcW w:w="426"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 w:val="22"/>
                        <w:szCs w:val="22"/>
                      </w:rPr>
                      <w:t>2.</w:t>
                    </w:r>
                  </w:p>
                </w:tc>
                <w:tc>
                  <w:tcPr>
                    <w:tcW w:w="8558" w:type="dxa"/>
                    <w:tcBorders>
                      <w:top w:val="single" w:sz="4" w:space="0" w:color="auto"/>
                      <w:left w:val="single" w:sz="4" w:space="0" w:color="auto"/>
                      <w:bottom w:val="single" w:sz="4" w:space="0" w:color="auto"/>
                      <w:right w:val="single" w:sz="4" w:space="0" w:color="auto"/>
                    </w:tcBorders>
                    <w:hideMark/>
                  </w:tcPr>
                  <w:p>
                    <w:pPr>
                      <w:rPr>
                        <w:szCs w:val="24"/>
                      </w:rPr>
                    </w:pPr>
                    <w:r>
                      <w:rPr>
                        <w:sz w:val="22"/>
                        <w:szCs w:val="22"/>
                      </w:rPr>
                      <w:t>Nesuteikta parama</w:t>
                    </w:r>
                  </w:p>
                </w:tc>
                <w:tc>
                  <w:tcPr>
                    <w:tcW w:w="736" w:type="dxa"/>
                    <w:tcBorders>
                      <w:top w:val="single" w:sz="4" w:space="0" w:color="auto"/>
                      <w:left w:val="single" w:sz="4" w:space="0" w:color="auto"/>
                      <w:bottom w:val="single" w:sz="4" w:space="0" w:color="auto"/>
                      <w:right w:val="single" w:sz="4" w:space="0" w:color="auto"/>
                    </w:tcBorders>
                    <w:hideMark/>
                  </w:tcPr>
                  <w:p>
                    <w:pPr>
                      <w:tabs>
                        <w:tab w:val="left" w:pos="1200"/>
                      </w:tabs>
                      <w:jc w:val="both"/>
                      <w:rPr>
                        <w:b/>
                        <w:bCs/>
                        <w:szCs w:val="24"/>
                      </w:rPr>
                    </w:pPr>
                    <w:r>
                      <w:rPr>
                        <w:rFonts w:eastAsia="MS Mincho"/>
                        <w:sz w:val="22"/>
                        <w:szCs w:val="22"/>
                      </w:rPr>
                      <w:sym w:font="Symbol" w:char="F090"/>
                    </w:r>
                  </w:p>
                </w:tc>
              </w:tr>
            </w:tbl>
            <w:p>
              <w:pPr>
                <w:rPr>
                  <w:szCs w:val="24"/>
                </w:rPr>
              </w:pPr>
            </w:p>
            <w:sdt>
              <w:sdtPr>
                <w:alias w:val="lentele"/>
                <w:tag w:val="part_304b3fe876de49d7b3de2de60a195236"/>
                <w:lock w:val="sdtLocked"/>
                <w:richText/>
              </w:sdtPr>
              <w:sdtContent>
                <w:p>
                  <w:pPr>
                    <w:jc w:val="both"/>
                    <w:rPr>
                      <w:b/>
                      <w:sz w:val="22"/>
                      <w:szCs w:val="22"/>
                    </w:rPr>
                  </w:pPr>
                  <w:sdt>
                    <w:sdtPr>
                      <w:alias w:val="Pavadinimas"/>
                      <w:tag w:val="title_304b3fe876de49d7b3de2de60a195236"/>
                      <w:lock w:val="sdtLocked"/>
                      <w:richText/>
                    </w:sdtPr>
                    <w:sdtContent>
                      <w:r>
                        <w:rPr>
                          <w:b/>
                          <w:sz w:val="22"/>
                          <w:szCs w:val="22"/>
                        </w:rPr>
                        <w:t xml:space="preserve">Jei suteikta (arba planuojama suteikti) kitų institucijų parama toms pačioms išlaidoms, pateikiama ši informacija: </w:t>
                      </w:r>
                    </w:sdtContent>
                  </w:sdt>
                </w:p>
                <w:p>
                  <w:pP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706"/>
                    <w:gridCol w:w="1971"/>
                    <w:gridCol w:w="1971"/>
                    <w:gridCol w:w="1971"/>
                  </w:tblGrid>
                  <w:tr>
                    <w:tc>
                      <w:tcPr>
                        <w:tcW w:w="2235" w:type="dxa"/>
                        <w:tcBorders>
                          <w:top w:val="single" w:sz="4" w:space="0" w:color="auto"/>
                          <w:left w:val="single" w:sz="4" w:space="0" w:color="auto"/>
                          <w:bottom w:val="single" w:sz="4" w:space="0" w:color="auto"/>
                          <w:right w:val="single" w:sz="4" w:space="0" w:color="auto"/>
                        </w:tcBorders>
                        <w:hideMark/>
                      </w:tcPr>
                      <w:p>
                        <w:pPr>
                          <w:rPr>
                            <w:szCs w:val="24"/>
                          </w:rPr>
                        </w:pPr>
                        <w:r>
                          <w:t>Paramą suteikusios (planuojančios suteikti) institucijos pavadinimas</w:t>
                        </w:r>
                      </w:p>
                    </w:tc>
                    <w:tc>
                      <w:tcPr>
                        <w:tcW w:w="1706" w:type="dxa"/>
                        <w:tcBorders>
                          <w:top w:val="single" w:sz="4" w:space="0" w:color="auto"/>
                          <w:left w:val="single" w:sz="4" w:space="0" w:color="auto"/>
                          <w:bottom w:val="single" w:sz="4" w:space="0" w:color="auto"/>
                          <w:right w:val="single" w:sz="4" w:space="0" w:color="auto"/>
                        </w:tcBorders>
                        <w:hideMark/>
                      </w:tcPr>
                      <w:p>
                        <w:pPr>
                          <w:rPr>
                            <w:szCs w:val="24"/>
                          </w:rPr>
                        </w:pPr>
                        <w:r>
                          <w:t>Išlaidų, kurioms suteikta (planuojama suteikti) parama, rūšis</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Paramos suteikimo data</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Suteiktos (planuojamos suteikti) paramos dydis Eur</w:t>
                        </w:r>
                      </w:p>
                    </w:tc>
                    <w:tc>
                      <w:tcPr>
                        <w:tcW w:w="1971" w:type="dxa"/>
                        <w:tcBorders>
                          <w:top w:val="single" w:sz="4" w:space="0" w:color="auto"/>
                          <w:left w:val="single" w:sz="4" w:space="0" w:color="auto"/>
                          <w:bottom w:val="single" w:sz="4" w:space="0" w:color="auto"/>
                          <w:right w:val="single" w:sz="4" w:space="0" w:color="auto"/>
                        </w:tcBorders>
                        <w:hideMark/>
                      </w:tcPr>
                      <w:p>
                        <w:pPr>
                          <w:rPr>
                            <w:szCs w:val="24"/>
                          </w:rPr>
                        </w:pPr>
                        <w:r>
                          <w:t>Paramos suteikimo pagrindas</w:t>
                        </w:r>
                      </w:p>
                    </w:tc>
                  </w:tr>
                  <w:tr>
                    <w:tc>
                      <w:tcPr>
                        <w:tcW w:w="2235" w:type="dxa"/>
                        <w:tcBorders>
                          <w:top w:val="single" w:sz="4" w:space="0" w:color="auto"/>
                          <w:left w:val="single" w:sz="4" w:space="0" w:color="auto"/>
                          <w:bottom w:val="single" w:sz="4" w:space="0" w:color="auto"/>
                          <w:right w:val="single" w:sz="4" w:space="0" w:color="auto"/>
                        </w:tcBorders>
                      </w:tcPr>
                      <w:p>
                        <w:pPr>
                          <w:rPr>
                            <w:szCs w:val="24"/>
                          </w:rPr>
                        </w:pPr>
                      </w:p>
                    </w:tc>
                    <w:tc>
                      <w:tcPr>
                        <w:tcW w:w="1706"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r>
                  <w:tr>
                    <w:tc>
                      <w:tcPr>
                        <w:tcW w:w="2235" w:type="dxa"/>
                        <w:tcBorders>
                          <w:top w:val="single" w:sz="4" w:space="0" w:color="auto"/>
                          <w:left w:val="single" w:sz="4" w:space="0" w:color="auto"/>
                          <w:bottom w:val="single" w:sz="4" w:space="0" w:color="auto"/>
                          <w:right w:val="single" w:sz="4" w:space="0" w:color="auto"/>
                        </w:tcBorders>
                      </w:tcPr>
                      <w:p>
                        <w:pPr>
                          <w:rPr>
                            <w:szCs w:val="24"/>
                          </w:rPr>
                        </w:pPr>
                      </w:p>
                    </w:tc>
                    <w:tc>
                      <w:tcPr>
                        <w:tcW w:w="1706"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c>
                      <w:tcPr>
                        <w:tcW w:w="1971" w:type="dxa"/>
                        <w:tcBorders>
                          <w:top w:val="single" w:sz="4" w:space="0" w:color="auto"/>
                          <w:left w:val="single" w:sz="4" w:space="0" w:color="auto"/>
                          <w:bottom w:val="single" w:sz="4" w:space="0" w:color="auto"/>
                          <w:right w:val="single" w:sz="4" w:space="0" w:color="auto"/>
                        </w:tcBorders>
                      </w:tcPr>
                      <w:p>
                        <w:pPr>
                          <w:rPr>
                            <w:szCs w:val="24"/>
                          </w:rPr>
                        </w:pPr>
                      </w:p>
                    </w:tc>
                  </w:tr>
                </w:tbl>
                <w:p>
                  <w:pPr>
                    <w:rPr>
                      <w:sz w:val="28"/>
                      <w:szCs w:val="28"/>
                    </w:rPr>
                  </w:pPr>
                </w:p>
              </w:sdtContent>
            </w:sdt>
          </w:sdtContent>
        </w:sdt>
        <w:sdt>
          <w:sdtPr>
            <w:alias w:val="1 pr. 8 p."/>
            <w:tag w:val="part_f6d8a82380be4784b2661343b7a7b281"/>
            <w:lock w:val="sdtLocked"/>
            <w:richText/>
          </w:sdtPr>
          <w:sdtContent>
            <w:p>
              <w:pPr>
                <w:keepNext/>
                <w:tabs>
                  <w:tab w:val="left" w:pos="1296"/>
                </w:tabs>
                <w:outlineLvl w:val="2"/>
                <w:rPr>
                  <w:b/>
                  <w:bCs/>
                  <w:sz w:val="22"/>
                  <w:szCs w:val="22"/>
                </w:rPr>
              </w:pPr>
              <w:sdt>
                <w:sdtPr>
                  <w:alias w:val="Numeris"/>
                  <w:tag w:val="nr_f6d8a82380be4784b2661343b7a7b281"/>
                  <w:lock w:val="sdtLocked"/>
                  <w:richText/>
                </w:sdtPr>
                <w:sdtContent>
                  <w:r>
                    <w:rPr>
                      <w:b/>
                      <w:bCs/>
                      <w:sz w:val="22"/>
                      <w:szCs w:val="22"/>
                    </w:rPr>
                    <w:t>8</w:t>
                  </w:r>
                </w:sdtContent>
              </w:sdt>
              <w:r>
                <w:rPr>
                  <w:b/>
                  <w:bCs/>
                  <w:sz w:val="22"/>
                  <w:szCs w:val="22"/>
                </w:rPr>
                <w:t>. Pridedami dokumentai (dokumentų kopijos tvirtinamos pareiškėjo parašu ir įrašu „Kopija tikra“):</w:t>
              </w:r>
            </w:p>
            <w:p>
              <w:pPr>
                <w:rPr>
                  <w:sz w:val="22"/>
                  <w:szCs w:val="2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7533"/>
                <w:gridCol w:w="1620"/>
              </w:tblGrid>
              <w:tr>
                <w:trPr>
                  <w:cantSplit/>
                  <w:tblHeader/>
                </w:trP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Eil. Nr.</w:t>
                    </w:r>
                  </w:p>
                </w:tc>
                <w:tc>
                  <w:tcPr>
                    <w:tcW w:w="753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Dokumento pavadinimas</w:t>
                    </w:r>
                  </w:p>
                </w:tc>
                <w:tc>
                  <w:tcPr>
                    <w:tcW w:w="1620" w:type="dxa"/>
                    <w:tcBorders>
                      <w:top w:val="single" w:sz="4" w:space="0" w:color="auto"/>
                      <w:left w:val="single" w:sz="4" w:space="0" w:color="auto"/>
                      <w:bottom w:val="single" w:sz="4" w:space="0" w:color="auto"/>
                      <w:right w:val="single" w:sz="4" w:space="0" w:color="auto"/>
                    </w:tcBorders>
                    <w:vAlign w:val="center"/>
                    <w:hideMark/>
                  </w:tcPr>
                  <w:p>
                    <w:pPr>
                      <w:keepNext/>
                      <w:jc w:val="center"/>
                      <w:outlineLvl w:val="5"/>
                      <w:rPr>
                        <w:szCs w:val="24"/>
                      </w:rPr>
                    </w:pPr>
                    <w:r>
                      <w:rPr>
                        <w:sz w:val="22"/>
                        <w:szCs w:val="22"/>
                      </w:rPr>
                      <w:t>Lapų skaičius</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1.</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Kredito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2.</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Finansinės nuomos (lizingo) sutarties kopija (originalą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3.</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Paskutinių finansinių metų, ėjusių prieš paraiškos pateikimą, finansinės atskaitomybės ataskaitų kopijos (originalus parodyti)</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4.</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Kredito įstaigos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5.</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rPr>
                      <w:t>Finansinės nuomos (lizingo) bendrovės pažyma apie orientacinę palūkanų normą</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r>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6.</w:t>
                    </w:r>
                  </w:p>
                </w:tc>
                <w:tc>
                  <w:tcPr>
                    <w:tcW w:w="7533" w:type="dxa"/>
                    <w:tcBorders>
                      <w:top w:val="single" w:sz="4" w:space="0" w:color="auto"/>
                      <w:left w:val="single" w:sz="4" w:space="0" w:color="auto"/>
                      <w:bottom w:val="single" w:sz="4" w:space="0" w:color="auto"/>
                      <w:right w:val="single" w:sz="4" w:space="0" w:color="auto"/>
                    </w:tcBorders>
                    <w:hideMark/>
                  </w:tcPr>
                  <w:p>
                    <w:pPr>
                      <w:jc w:val="both"/>
                      <w:rPr>
                        <w:szCs w:val="24"/>
                      </w:rPr>
                    </w:pPr>
                    <w:r>
                      <w:rPr>
                        <w:sz w:val="22"/>
                        <w:szCs w:val="22"/>
                        <w:lang w:eastAsia="lt-LT"/>
                      </w:rPr>
                      <w:t>Kredito įstaigos pažyma apie kredito įstaigai sumokėtas palūkanas už investicinius kreditus be UAB Žemės ūkio paskolų garantijų fondo garantijos arba finansinės nuomos (lizingo) bendrovės pažyma apie finansinės nuomos (lizingo) bendrovei sumokėtas palūkanas už lizingu įsigyjamą turtą be UAB Žemės ūkio paskolų garantijų fondo garantijos</w:t>
                    </w:r>
                  </w:p>
                </w:tc>
                <w:tc>
                  <w:tcPr>
                    <w:tcW w:w="162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 w:val="22"/>
                        <w:szCs w:val="22"/>
                      </w:rPr>
                      <w:t>__/__/__/__/</w:t>
                    </w:r>
                  </w:p>
                </w:tc>
              </w:tr>
            </w:tbl>
            <w:p>
              <w:pPr>
                <w:jc w:val="both"/>
                <w:rPr>
                  <w:sz w:val="22"/>
                  <w:szCs w:val="22"/>
                  <w:lang w:eastAsia="lt-LT"/>
                </w:rPr>
              </w:pPr>
              <w:r>
                <w:rPr>
                  <w:b/>
                  <w:sz w:val="22"/>
                  <w:szCs w:val="22"/>
                  <w:lang w:eastAsia="lt-LT"/>
                </w:rPr>
                <w:t>Pastaba.</w:t>
              </w:r>
              <w:r>
                <w:rPr>
                  <w:sz w:val="22"/>
                  <w:szCs w:val="22"/>
                  <w:lang w:eastAsia="lt-LT"/>
                </w:rPr>
                <w:t xml:space="preserve"> Pareiškėjas 1–5 punktuose nurodytus dokumentus pateikia su paraiška prieš patirdamas investicijų, kurioms teikiamas kreditas ar finansinės nuomos (lizingo) paslaugos, išlaidas. Tuo atveju, kai naudojamasi finansinės nuomos (lizingo) bendrovės paslaugomis ir finansinės nuomos (lizingo) sutartis pasirašoma po to, kai patiriamos investicijų išlaidos, 2 ir 5 punktuose nurodyti dokumentai turi būti pateikti per 10 darbo dienų nuo finansinės nuomos (lizingo) sutarties pasirašymo dienos. Pažymos, nurodytos 6 punkte, teikiamos vieną kartą metuose iki einamųjų metų spalio 15 d. už per einamųjų metų I–III ketvirtį ir prieš tai ėjusių metų IV ketvirtį sumokėtas palūkanas. </w:t>
              </w:r>
            </w:p>
            <w:p>
              <w:pPr>
                <w:jc w:val="both"/>
                <w:rPr>
                  <w:b/>
                  <w:sz w:val="22"/>
                  <w:szCs w:val="22"/>
                </w:rPr>
              </w:pPr>
            </w:p>
          </w:sdtContent>
        </w:sdt>
        <w:sdt>
          <w:sdtPr>
            <w:alias w:val="1 pr. 9 p."/>
            <w:tag w:val="part_a2078b298d714ee1aae01ac23c0666aa"/>
            <w:lock w:val="sdtLocked"/>
            <w:richText/>
          </w:sdtPr>
          <w:sdtContent>
            <w:p>
              <w:pPr>
                <w:jc w:val="both"/>
                <w:rPr>
                  <w:b/>
                  <w:sz w:val="22"/>
                  <w:szCs w:val="22"/>
                </w:rPr>
              </w:pPr>
              <w:sdt>
                <w:sdtPr>
                  <w:alias w:val="Numeris"/>
                  <w:tag w:val="nr_a2078b298d714ee1aae01ac23c0666aa"/>
                  <w:lock w:val="sdtLocked"/>
                  <w:richText/>
                </w:sdtPr>
                <w:sdtContent>
                  <w:r>
                    <w:rPr>
                      <w:b/>
                      <w:sz w:val="22"/>
                      <w:szCs w:val="22"/>
                    </w:rPr>
                    <w:t>9</w:t>
                  </w:r>
                </w:sdtContent>
              </w:sdt>
              <w:r>
                <w:rPr>
                  <w:b/>
                  <w:sz w:val="22"/>
                  <w:szCs w:val="22"/>
                </w:rPr>
                <w:t>. Pareiškėjo deklaracija</w:t>
              </w:r>
            </w:p>
            <w:p>
              <w:pPr>
                <w:jc w:val="both"/>
                <w:rPr>
                  <w:b/>
                  <w:sz w:val="22"/>
                  <w:szCs w:val="22"/>
                </w:rPr>
              </w:pPr>
            </w:p>
            <w:sdt>
              <w:sdtPr>
                <w:alias w:val="pastraipa"/>
                <w:tag w:val="part_ff5828c0ffab4954be4b459c66e11ee3"/>
                <w:lock w:val="sdtLocked"/>
                <w:richText/>
              </w:sdtPr>
              <w:sdtContent>
                <w:p>
                  <w:pPr>
                    <w:jc w:val="both"/>
                    <w:rPr>
                      <w:sz w:val="22"/>
                      <w:szCs w:val="22"/>
                    </w:rPr>
                  </w:pPr>
                  <w:r>
                    <w:rPr>
                      <w:sz w:val="22"/>
                      <w:szCs w:val="22"/>
                    </w:rPr>
                    <w:t>Aš, pretenduojantis gauti valstybės pagalbą pagal Taisykles, pasirašydamas šioje paraiškoje:</w:t>
                  </w:r>
                </w:p>
                <w:sdt>
                  <w:sdtPr>
                    <w:alias w:val="1 pr. 9 p. 1 p."/>
                    <w:tag w:val="part_c79ad0b811ba41b3a02b00ab326de791"/>
                    <w:lock w:val="sdtLocked"/>
                    <w:richText/>
                  </w:sdtPr>
                  <w:sdtContent>
                    <w:p>
                      <w:pPr>
                        <w:jc w:val="both"/>
                        <w:rPr>
                          <w:sz w:val="22"/>
                          <w:szCs w:val="22"/>
                        </w:rPr>
                      </w:pPr>
                      <w:sdt>
                        <w:sdtPr>
                          <w:alias w:val="Numeris"/>
                          <w:tag w:val="nr_c79ad0b811ba41b3a02b00ab326de791"/>
                          <w:lock w:val="sdtLocked"/>
                          <w:richText/>
                        </w:sdtPr>
                        <w:sdtContent>
                          <w:r>
                            <w:rPr>
                              <w:sz w:val="22"/>
                              <w:szCs w:val="22"/>
                            </w:rPr>
                            <w:t>1</w:t>
                          </w:r>
                        </w:sdtContent>
                      </w:sdt>
                      <w:r>
                        <w:rPr>
                          <w:sz w:val="22"/>
                          <w:szCs w:val="22"/>
                        </w:rPr>
                        <w:t>. Patvirtinu, kad:</w:t>
                      </w:r>
                    </w:p>
                    <w:sdt>
                      <w:sdtPr>
                        <w:alias w:val="1 pr. 9 p. 1.1 p."/>
                        <w:tag w:val="part_6384510de5d94ba59d218031f09e9559"/>
                        <w:lock w:val="sdtLocked"/>
                        <w:richText/>
                      </w:sdtPr>
                      <w:sdtContent>
                        <w:p>
                          <w:pPr>
                            <w:jc w:val="both"/>
                            <w:rPr>
                              <w:sz w:val="22"/>
                              <w:szCs w:val="22"/>
                            </w:rPr>
                          </w:pPr>
                          <w:sdt>
                            <w:sdtPr>
                              <w:alias w:val="Numeris"/>
                              <w:tag w:val="nr_6384510de5d94ba59d218031f09e9559"/>
                              <w:lock w:val="sdtLocked"/>
                              <w:richText/>
                            </w:sdtPr>
                            <w:sdtContent>
                              <w:r>
                                <w:rPr>
                                  <w:sz w:val="22"/>
                                  <w:szCs w:val="22"/>
                                </w:rPr>
                                <w:t>1.1</w:t>
                              </w:r>
                            </w:sdtContent>
                          </w:sdt>
                          <w:r>
                            <w:rPr>
                              <w:sz w:val="22"/>
                              <w:szCs w:val="22"/>
                            </w:rPr>
                            <w:t xml:space="preserve">. paraiškoje ir prie jos pridedamuose dokumentuose pateikta informacija yra teisinga; </w:t>
                          </w:r>
                        </w:p>
                      </w:sdtContent>
                    </w:sdt>
                    <w:sdt>
                      <w:sdtPr>
                        <w:alias w:val="1 pr. 9 p. 1.2 p."/>
                        <w:tag w:val="part_2641698bb172488099e41a139a71fd2b"/>
                        <w:lock w:val="sdtLocked"/>
                        <w:richText/>
                      </w:sdtPr>
                      <w:sdtContent>
                        <w:p>
                          <w:pPr>
                            <w:jc w:val="both"/>
                            <w:rPr>
                              <w:sz w:val="22"/>
                              <w:szCs w:val="22"/>
                            </w:rPr>
                          </w:pPr>
                          <w:sdt>
                            <w:sdtPr>
                              <w:alias w:val="Numeris"/>
                              <w:tag w:val="nr_2641698bb172488099e41a139a71fd2b"/>
                              <w:lock w:val="sdtLocked"/>
                              <w:richText/>
                            </w:sdtPr>
                            <w:sdtContent>
                              <w:r>
                                <w:rPr>
                                  <w:sz w:val="22"/>
                                  <w:szCs w:val="22"/>
                                </w:rPr>
                                <w:t>1.2</w:t>
                              </w:r>
                            </w:sdtContent>
                          </w:sdt>
                          <w:r>
                            <w:rPr>
                              <w:sz w:val="22"/>
                              <w:szCs w:val="22"/>
                            </w:rPr>
                            <w:t>. esu susipažinęs su Taisyklių reikalavimais;</w:t>
                          </w:r>
                        </w:p>
                      </w:sdtContent>
                    </w:sdt>
                    <w:sdt>
                      <w:sdtPr>
                        <w:alias w:val="1 pr. 9 p. 1.3 p."/>
                        <w:tag w:val="part_1ec55e84916a4130a14ad92d0ed5cc2e"/>
                        <w:lock w:val="sdtLocked"/>
                        <w:richText/>
                      </w:sdtPr>
                      <w:sdtContent>
                        <w:p>
                          <w:pPr>
                            <w:jc w:val="both"/>
                            <w:rPr>
                              <w:sz w:val="22"/>
                              <w:szCs w:val="22"/>
                            </w:rPr>
                          </w:pPr>
                          <w:sdt>
                            <w:sdtPr>
                              <w:alias w:val="Numeris"/>
                              <w:tag w:val="nr_1ec55e84916a4130a14ad92d0ed5cc2e"/>
                              <w:lock w:val="sdtLocked"/>
                              <w:richText/>
                            </w:sdtPr>
                            <w:sdtContent>
                              <w:r>
                                <w:rPr>
                                  <w:sz w:val="22"/>
                                  <w:szCs w:val="22"/>
                                </w:rPr>
                                <w:t>1.3</w:t>
                              </w:r>
                            </w:sdtContent>
                          </w:sdt>
                          <w:r>
                            <w:rPr>
                              <w:sz w:val="22"/>
                              <w:szCs w:val="22"/>
                            </w:rPr>
                            <w:t>. nesu priskiriamas prie įmonių, kurios laikomos sunkumų patiriančiomis, kaip apibrėžta r</w:t>
                          </w:r>
                          <w:r>
                            <w:rPr>
                              <w:sz w:val="22"/>
                              <w:szCs w:val="22"/>
                              <w:lang w:eastAsia="lt-LT"/>
                            </w:rPr>
                            <w:t>eglamento (ES) Nr. 702/2014 2 straipsnyje</w:t>
                          </w:r>
                          <w:r>
                            <w:rPr>
                              <w:sz w:val="22"/>
                              <w:szCs w:val="22"/>
                            </w:rPr>
                            <w:t>;</w:t>
                          </w:r>
                        </w:p>
                      </w:sdtContent>
                    </w:sdt>
                    <w:sdt>
                      <w:sdtPr>
                        <w:alias w:val="1 pr. 9 p. 1.4 p."/>
                        <w:tag w:val="part_a4e63369d0e64c28bfdfbd9a6068819b"/>
                        <w:lock w:val="sdtLocked"/>
                        <w:richText/>
                      </w:sdtPr>
                      <w:sdtContent>
                        <w:p>
                          <w:pPr>
                            <w:jc w:val="both"/>
                            <w:rPr>
                              <w:sz w:val="22"/>
                              <w:szCs w:val="22"/>
                            </w:rPr>
                          </w:pPr>
                          <w:sdt>
                            <w:sdtPr>
                              <w:alias w:val="Numeris"/>
                              <w:tag w:val="nr_a4e63369d0e64c28bfdfbd9a6068819b"/>
                              <w:lock w:val="sdtLocked"/>
                              <w:richText/>
                            </w:sdtPr>
                            <w:sdtContent>
                              <w:r>
                                <w:rPr>
                                  <w:sz w:val="22"/>
                                  <w:szCs w:val="22"/>
                                </w:rPr>
                                <w:t>1.4</w:t>
                              </w:r>
                            </w:sdtContent>
                          </w:sdt>
                          <w:r>
                            <w:rPr>
                              <w:sz w:val="22"/>
                              <w:szCs w:val="22"/>
                            </w:rPr>
                            <w:t>. investicijų išlaidos nėra padarytos iki šios paraiškos pateikimo savivaldybei dienos;</w:t>
                          </w:r>
                        </w:p>
                      </w:sdtContent>
                    </w:sdt>
                    <w:sdt>
                      <w:sdtPr>
                        <w:alias w:val="1 pr. 9 p. 1.5 p."/>
                        <w:tag w:val="part_2bd4e52a4fac4b818aaf3fe8882d364d"/>
                        <w:lock w:val="sdtLocked"/>
                        <w:richText/>
                      </w:sdtPr>
                      <w:sdtContent>
                        <w:p>
                          <w:pPr>
                            <w:jc w:val="both"/>
                            <w:rPr>
                              <w:sz w:val="22"/>
                              <w:szCs w:val="22"/>
                              <w:lang w:eastAsia="lt-LT"/>
                            </w:rPr>
                          </w:pPr>
                          <w:sdt>
                            <w:sdtPr>
                              <w:alias w:val="Numeris"/>
                              <w:tag w:val="nr_2bd4e52a4fac4b818aaf3fe8882d364d"/>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9 p. 1.6 p."/>
                        <w:tag w:val="part_a1e6dba4f5eb49d9aa62e6fb9d147285"/>
                        <w:lock w:val="sdtLocked"/>
                        <w:richText/>
                      </w:sdtPr>
                      <w:sdtContent>
                        <w:p>
                          <w:pPr>
                            <w:jc w:val="both"/>
                            <w:rPr>
                              <w:sz w:val="22"/>
                              <w:szCs w:val="22"/>
                            </w:rPr>
                          </w:pPr>
                          <w:sdt>
                            <w:sdtPr>
                              <w:alias w:val="Numeris"/>
                              <w:tag w:val="nr_a1e6dba4f5eb49d9aa62e6fb9d147285"/>
                              <w:lock w:val="sdtLocked"/>
                              <w:richText/>
                            </w:sdtPr>
                            <w:sdtContent>
                              <w:r>
                                <w:rPr>
                                  <w:sz w:val="22"/>
                                  <w:szCs w:val="22"/>
                                </w:rPr>
                                <w:t>1.6</w:t>
                              </w:r>
                            </w:sdtContent>
                          </w:sdt>
                          <w:r>
                            <w:rPr>
                              <w:sz w:val="22"/>
                              <w:szCs w:val="22"/>
                            </w:rPr>
                            <w:t>. investicijoms nėra teikiama parama pagal Lietuvos kaimo plėtros 2007–2013 metų programos priemones, išskyrus priemonę „Jaunųjų ūkininkų įsikūrimas“, ir Lietuvos kaimo plėtros 2014–2020 metų programos priemones, išskyrus priemonę „Parama jaunųjų ūkininkų įsikūrimui“;</w:t>
                          </w:r>
                        </w:p>
                      </w:sdtContent>
                    </w:sdt>
                    <w:sdt>
                      <w:sdtPr>
                        <w:alias w:val="1 pr. 9 p. 1.7 p."/>
                        <w:tag w:val="part_88667bf4178c44b89e4723eacb2dce21"/>
                        <w:lock w:val="sdtLocked"/>
                        <w:richText/>
                      </w:sdtPr>
                      <w:sdtContent>
                        <w:p>
                          <w:pPr>
                            <w:jc w:val="both"/>
                            <w:rPr>
                              <w:sz w:val="22"/>
                              <w:szCs w:val="22"/>
                            </w:rPr>
                          </w:pPr>
                          <w:sdt>
                            <w:sdtPr>
                              <w:alias w:val="Numeris"/>
                              <w:tag w:val="nr_88667bf4178c44b89e4723eacb2dce21"/>
                              <w:lock w:val="sdtLocked"/>
                              <w:richText/>
                            </w:sdtPr>
                            <w:sdtContent>
                              <w:r>
                                <w:rPr>
                                  <w:sz w:val="22"/>
                                  <w:szCs w:val="22"/>
                                </w:rPr>
                                <w:t>1.7</w:t>
                              </w:r>
                            </w:sdtContent>
                          </w:sdt>
                          <w:r>
                            <w:rPr>
                              <w:sz w:val="22"/>
                              <w:szCs w:val="22"/>
                            </w:rPr>
                            <w:t xml:space="preserve">. nesu gavęs paramos iš kitų nacionalinių ir Europos Sąjungos programų palūkanų daliai, kuriai skiriama pagalba pagal Taisykles, finansuoti; </w:t>
                          </w:r>
                        </w:p>
                      </w:sdtContent>
                    </w:sdt>
                    <w:sdt>
                      <w:sdtPr>
                        <w:alias w:val="1 pr. 9 p. 1.8 p."/>
                        <w:tag w:val="part_fb64cbea4e8f405f828b062a9cad7fae"/>
                        <w:lock w:val="sdtLocked"/>
                        <w:richText/>
                      </w:sdtPr>
                      <w:sdtContent>
                        <w:p>
                          <w:pPr>
                            <w:jc w:val="both"/>
                            <w:rPr>
                              <w:sz w:val="22"/>
                              <w:szCs w:val="22"/>
                              <w:lang w:eastAsia="lt-LT"/>
                            </w:rPr>
                          </w:pPr>
                          <w:sdt>
                            <w:sdtPr>
                              <w:alias w:val="Numeris"/>
                              <w:tag w:val="nr_fb64cbea4e8f405f828b062a9cad7fae"/>
                              <w:lock w:val="sdtLocked"/>
                              <w:richText/>
                            </w:sdtPr>
                            <w:sdtContent>
                              <w:r>
                                <w:rPr>
                                  <w:sz w:val="22"/>
                                  <w:szCs w:val="22"/>
                                  <w:lang w:eastAsia="lt-LT"/>
                                </w:rPr>
                                <w:t>1.8</w:t>
                              </w:r>
                            </w:sdtContent>
                          </w:sdt>
                          <w:r>
                            <w:rPr>
                              <w:sz w:val="22"/>
                              <w:szCs w:val="22"/>
                              <w:lang w:eastAsia="lt-LT"/>
                            </w:rPr>
                            <w:t>. nesu gavęs neteisėtos pagalbos, kuri Europos Komisijos sprendimu (dėl individualios pagalbos arba pagalbos schemos) buvo pripažinta nesuderinama su bendrąja rinka, arba yra grąžinta visa jos suma, įskaitant palūkanas, teisės aktuose nustatyta tvarka;</w:t>
                          </w:r>
                        </w:p>
                      </w:sdtContent>
                    </w:sdt>
                    <w:sdt>
                      <w:sdtPr>
                        <w:alias w:val="1 pr. 9 p. 1.9 p."/>
                        <w:tag w:val="part_0c4a5aa8b3354ffeb65be20709dca1a6"/>
                        <w:lock w:val="sdtLocked"/>
                        <w:richText/>
                      </w:sdtPr>
                      <w:sdtContent>
                        <w:p>
                          <w:pPr>
                            <w:jc w:val="both"/>
                            <w:rPr>
                              <w:sz w:val="22"/>
                              <w:szCs w:val="22"/>
                            </w:rPr>
                          </w:pPr>
                          <w:sdt>
                            <w:sdtPr>
                              <w:alias w:val="Numeris"/>
                              <w:tag w:val="nr_0c4a5aa8b3354ffeb65be20709dca1a6"/>
                              <w:lock w:val="sdtLocked"/>
                              <w:richText/>
                            </w:sdtPr>
                            <w:sdtContent>
                              <w:r>
                                <w:rPr>
                                  <w:sz w:val="22"/>
                                  <w:szCs w:val="22"/>
                                </w:rPr>
                                <w:t>1.9</w:t>
                              </w:r>
                            </w:sdtContent>
                          </w:sdt>
                          <w:r>
                            <w:rPr>
                              <w:sz w:val="22"/>
                              <w:szCs w:val="22"/>
                            </w:rPr>
                            <w:t xml:space="preserve">. aš (fizinis asmuo) ir mano sutuoktinis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9 p. 2 p."/>
                    <w:tag w:val="part_330dda8a70724a1a99d34ba9cba2e6be"/>
                    <w:lock w:val="sdtLocked"/>
                    <w:richText/>
                  </w:sdtPr>
                  <w:sdtContent>
                    <w:p>
                      <w:pPr>
                        <w:jc w:val="both"/>
                        <w:rPr>
                          <w:sz w:val="22"/>
                          <w:szCs w:val="22"/>
                        </w:rPr>
                      </w:pPr>
                      <w:sdt>
                        <w:sdtPr>
                          <w:alias w:val="Numeris"/>
                          <w:tag w:val="nr_330dda8a70724a1a99d34ba9cba2e6be"/>
                          <w:lock w:val="sdtLocked"/>
                          <w:richText/>
                        </w:sdtPr>
                        <w:sdtContent>
                          <w:r>
                            <w:rPr>
                              <w:sz w:val="22"/>
                              <w:szCs w:val="22"/>
                            </w:rPr>
                            <w:t>2</w:t>
                          </w:r>
                        </w:sdtContent>
                      </w:sdt>
                      <w:r>
                        <w:rPr>
                          <w:sz w:val="22"/>
                          <w:szCs w:val="22"/>
                        </w:rPr>
                        <w:t>. Sutinku, kad:</w:t>
                      </w:r>
                    </w:p>
                    <w:sdt>
                      <w:sdtPr>
                        <w:alias w:val="1 pr. 9 p. 2.1 p."/>
                        <w:tag w:val="part_ceceb3ec7bff40adb81c4848955ea1dc"/>
                        <w:lock w:val="sdtLocked"/>
                        <w:richText/>
                      </w:sdtPr>
                      <w:sdtContent>
                        <w:p>
                          <w:pPr>
                            <w:jc w:val="both"/>
                            <w:rPr>
                              <w:sz w:val="22"/>
                              <w:szCs w:val="22"/>
                            </w:rPr>
                          </w:pPr>
                          <w:sdt>
                            <w:sdtPr>
                              <w:alias w:val="Numeris"/>
                              <w:tag w:val="nr_ceceb3ec7bff40adb81c4848955ea1dc"/>
                              <w:lock w:val="sdtLocked"/>
                              <w:richText/>
                            </w:sdtPr>
                            <w:sdtContent>
                              <w:r>
                                <w:rPr>
                                  <w:sz w:val="22"/>
                                  <w:szCs w:val="22"/>
                                </w:rPr>
                                <w:t>2.1</w:t>
                              </w:r>
                            </w:sdtContent>
                          </w:sdt>
                          <w:r>
                            <w:rPr>
                              <w:sz w:val="22"/>
                              <w:szCs w:val="22"/>
                            </w:rPr>
                            <w:t xml:space="preserve">. paraiškoje ir kituose Nacionalinei mokėjimo agentūrai prie Žemės ūkio ministerijos (toliau – Agentūra)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 </w:t>
                          </w:r>
                        </w:p>
                      </w:sdtContent>
                    </w:sdt>
                    <w:sdt>
                      <w:sdtPr>
                        <w:alias w:val="1 pr. 9 p. 2.2 p."/>
                        <w:tag w:val="part_384e8bb93e604cda87f78a70b2ba66cb"/>
                        <w:lock w:val="sdtLocked"/>
                        <w:richText/>
                      </w:sdtPr>
                      <w:sdtContent>
                        <w:p>
                          <w:pPr>
                            <w:jc w:val="both"/>
                            <w:rPr>
                              <w:sz w:val="22"/>
                              <w:szCs w:val="22"/>
                            </w:rPr>
                          </w:pPr>
                          <w:sdt>
                            <w:sdtPr>
                              <w:alias w:val="Numeris"/>
                              <w:tag w:val="nr_384e8bb93e604cda87f78a70b2ba66cb"/>
                              <w:lock w:val="sdtLocked"/>
                              <w:richText/>
                            </w:sdtPr>
                            <w:sdtContent>
                              <w:r>
                                <w:rPr>
                                  <w:sz w:val="22"/>
                                  <w:szCs w:val="22"/>
                                </w:rPr>
                                <w:t>2.2</w:t>
                              </w:r>
                            </w:sdtContent>
                          </w:sdt>
                          <w:r>
                            <w:rPr>
                              <w:sz w:val="22"/>
                              <w:szCs w:val="22"/>
                            </w:rPr>
                            <w:t>. informacija apie mano prašomą ir skirtą (gautą) pagalbą bus viešinama visuomenės informavimo tikslais, taip pat gali būti perduota audito ir tyrimų institucijoms siekiant apsaugoti Europos Sąjungos ir Lietuvos Respublikos interesus.</w:t>
                          </w:r>
                        </w:p>
                      </w:sdtContent>
                    </w:sdt>
                  </w:sdtContent>
                </w:sdt>
                <w:sdt>
                  <w:sdtPr>
                    <w:alias w:val="1 pr. 9 p. 3 p."/>
                    <w:tag w:val="part_f87959eb116f4dfcb38f5b0c9c1280a5"/>
                    <w:lock w:val="sdtLocked"/>
                    <w:richText/>
                  </w:sdtPr>
                  <w:sdtContent>
                    <w:p>
                      <w:pPr>
                        <w:jc w:val="both"/>
                        <w:rPr>
                          <w:sz w:val="22"/>
                          <w:szCs w:val="22"/>
                        </w:rPr>
                      </w:pPr>
                      <w:sdt>
                        <w:sdtPr>
                          <w:alias w:val="Numeris"/>
                          <w:tag w:val="nr_f87959eb116f4dfcb38f5b0c9c1280a5"/>
                          <w:lock w:val="sdtLocked"/>
                          <w:richText/>
                        </w:sdtPr>
                        <w:sdtContent>
                          <w:r>
                            <w:rPr>
                              <w:sz w:val="22"/>
                              <w:szCs w:val="22"/>
                            </w:rPr>
                            <w:t>3</w:t>
                          </w:r>
                        </w:sdtContent>
                      </w:sdt>
                      <w:r>
                        <w:rPr>
                          <w:sz w:val="22"/>
                          <w:szCs w:val="22"/>
                        </w:rPr>
                        <w:t>. Įsipareigoju:</w:t>
                      </w:r>
                    </w:p>
                    <w:sdt>
                      <w:sdtPr>
                        <w:alias w:val="1 pr. 9 p. 3.1 p."/>
                        <w:tag w:val="part_aeec5064f3ba477d98c3f6709b0e0e76"/>
                        <w:lock w:val="sdtLocked"/>
                        <w:richText/>
                      </w:sdtPr>
                      <w:sdtContent>
                        <w:p>
                          <w:pPr>
                            <w:jc w:val="both"/>
                            <w:rPr>
                              <w:sz w:val="22"/>
                              <w:szCs w:val="22"/>
                            </w:rPr>
                          </w:pPr>
                          <w:sdt>
                            <w:sdtPr>
                              <w:alias w:val="Numeris"/>
                              <w:tag w:val="nr_aeec5064f3ba477d98c3f6709b0e0e76"/>
                              <w:lock w:val="sdtLocked"/>
                              <w:richText/>
                            </w:sdtPr>
                            <w:sdtContent>
                              <w:r>
                                <w:rPr>
                                  <w:sz w:val="22"/>
                                  <w:szCs w:val="22"/>
                                </w:rPr>
                                <w:t>3.1</w:t>
                              </w:r>
                            </w:sdtContent>
                          </w:sdt>
                          <w:r>
                            <w:rPr>
                              <w:sz w:val="22"/>
                              <w:szCs w:val="22"/>
                            </w:rPr>
                            <w:t>. vykdyti Taisyklių sąlygas tiksliai, nepažeisdamas Lietuvos Respublikos įstatymų ir kitų teisės aktų;</w:t>
                          </w:r>
                        </w:p>
                      </w:sdtContent>
                    </w:sdt>
                    <w:sdt>
                      <w:sdtPr>
                        <w:alias w:val="1 pr. 9 p. 3.2 p."/>
                        <w:tag w:val="part_3f7760e9050948a2b63a49cf2da43f8e"/>
                        <w:lock w:val="sdtLocked"/>
                        <w:richText/>
                      </w:sdtPr>
                      <w:sdtContent>
                        <w:p>
                          <w:pPr>
                            <w:jc w:val="both"/>
                            <w:rPr>
                              <w:sz w:val="22"/>
                              <w:szCs w:val="22"/>
                            </w:rPr>
                          </w:pPr>
                          <w:sdt>
                            <w:sdtPr>
                              <w:alias w:val="Numeris"/>
                              <w:tag w:val="nr_3f7760e9050948a2b63a49cf2da43f8e"/>
                              <w:lock w:val="sdtLocked"/>
                              <w:richText/>
                            </w:sdtPr>
                            <w:sdtContent>
                              <w:r>
                                <w:rPr>
                                  <w:sz w:val="22"/>
                                  <w:szCs w:val="22"/>
                                </w:rPr>
                                <w:t>3.2</w:t>
                              </w:r>
                            </w:sdtContent>
                          </w:sdt>
                          <w:r>
                            <w:rPr>
                              <w:sz w:val="22"/>
                              <w:szCs w:val="22"/>
                            </w:rPr>
                            <w:t xml:space="preserve">. tvarkyti buhalterinę apskaitą pagal Lietuvos Respublikos teisės aktų nustatytus reikalavimus; </w:t>
                          </w:r>
                        </w:p>
                      </w:sdtContent>
                    </w:sdt>
                    <w:sdt>
                      <w:sdtPr>
                        <w:alias w:val="1 pr. 9 p. 3.3 p."/>
                        <w:tag w:val="part_0eddc5e87a494d0c9662749e62f8fcbe"/>
                        <w:lock w:val="sdtLocked"/>
                        <w:richText/>
                      </w:sdtPr>
                      <w:sdtContent>
                        <w:p>
                          <w:pPr>
                            <w:jc w:val="both"/>
                            <w:rPr>
                              <w:sz w:val="22"/>
                              <w:szCs w:val="22"/>
                            </w:rPr>
                          </w:pPr>
                          <w:sdt>
                            <w:sdtPr>
                              <w:alias w:val="Numeris"/>
                              <w:tag w:val="nr_0eddc5e87a494d0c9662749e62f8fcbe"/>
                              <w:lock w:val="sdtLocked"/>
                              <w:richText/>
                            </w:sdtPr>
                            <w:sdtContent>
                              <w:r>
                                <w:rPr>
                                  <w:sz w:val="22"/>
                                  <w:szCs w:val="22"/>
                                </w:rPr>
                                <w:t>3.3</w:t>
                              </w:r>
                            </w:sdtContent>
                          </w:sdt>
                          <w:r>
                            <w:rPr>
                              <w:sz w:val="22"/>
                              <w:szCs w:val="22"/>
                            </w:rPr>
                            <w:t>. nesiekti paramos iš kitų nacionalinių ir Europos Sąjungos programų palūkanų daliai, kuriai skiriama pagalba pagal Taisykles, kompensuoti;</w:t>
                          </w:r>
                        </w:p>
                      </w:sdtContent>
                    </w:sdt>
                    <w:sdt>
                      <w:sdtPr>
                        <w:alias w:val="1 pr. 9 p. 3.4 p."/>
                        <w:tag w:val="part_2b161065e2874449b2348e08d5f599ad"/>
                        <w:lock w:val="sdtLocked"/>
                        <w:richText/>
                      </w:sdtPr>
                      <w:sdtContent>
                        <w:p>
                          <w:pPr>
                            <w:jc w:val="both"/>
                            <w:rPr>
                              <w:sz w:val="22"/>
                              <w:szCs w:val="22"/>
                            </w:rPr>
                          </w:pPr>
                          <w:sdt>
                            <w:sdtPr>
                              <w:alias w:val="Numeris"/>
                              <w:tag w:val="nr_2b161065e2874449b2348e08d5f599ad"/>
                              <w:lock w:val="sdtLocked"/>
                              <w:richText/>
                            </w:sdtPr>
                            <w:sdtContent>
                              <w:r>
                                <w:rPr>
                                  <w:sz w:val="22"/>
                                  <w:szCs w:val="22"/>
                                </w:rPr>
                                <w:t>3.4</w:t>
                              </w:r>
                            </w:sdtContent>
                          </w:sdt>
                          <w:r>
                            <w:rPr>
                              <w:sz w:val="22"/>
                              <w:szCs w:val="22"/>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9 p. 3.5 p."/>
                        <w:tag w:val="part_3e1c899110ac4aea9d7649a155f46c78"/>
                        <w:lock w:val="sdtLocked"/>
                        <w:richText/>
                      </w:sdtPr>
                      <w:sdtContent>
                        <w:p>
                          <w:pPr>
                            <w:jc w:val="both"/>
                            <w:rPr>
                              <w:sz w:val="22"/>
                              <w:szCs w:val="22"/>
                            </w:rPr>
                          </w:pPr>
                          <w:sdt>
                            <w:sdtPr>
                              <w:alias w:val="Numeris"/>
                              <w:tag w:val="nr_3e1c899110ac4aea9d7649a155f46c78"/>
                              <w:lock w:val="sdtLocked"/>
                              <w:richText/>
                            </w:sdtPr>
                            <w:sdtContent>
                              <w:r>
                                <w:rPr>
                                  <w:sz w:val="22"/>
                                  <w:szCs w:val="22"/>
                                </w:rPr>
                                <w:t>3.5</w:t>
                              </w:r>
                            </w:sdtContent>
                          </w:sdt>
                          <w:r>
                            <w:rPr>
                              <w:sz w:val="22"/>
                              <w:szCs w:val="22"/>
                            </w:rPr>
                            <w:t>. teikti informaciją ir dokumentus, susijusius su pagalbos gavimu Taisyklėse, savivaldybės ir (ar) Agentūros nustatytais terminais;</w:t>
                          </w:r>
                        </w:p>
                      </w:sdtContent>
                    </w:sdt>
                    <w:sdt>
                      <w:sdtPr>
                        <w:alias w:val="1 pr. 9 p. 3.6 p."/>
                        <w:tag w:val="part_b148bffcc5964d37b9bf94bcfc7522e7"/>
                        <w:lock w:val="sdtLocked"/>
                        <w:richText/>
                      </w:sdtPr>
                      <w:sdtContent>
                        <w:p>
                          <w:pPr>
                            <w:jc w:val="both"/>
                            <w:rPr>
                              <w:sz w:val="22"/>
                              <w:szCs w:val="22"/>
                            </w:rPr>
                          </w:pPr>
                          <w:sdt>
                            <w:sdtPr>
                              <w:alias w:val="Numeris"/>
                              <w:tag w:val="nr_b148bffcc5964d37b9bf94bcfc7522e7"/>
                              <w:lock w:val="sdtLocked"/>
                              <w:richText/>
                            </w:sdtPr>
                            <w:sdtContent>
                              <w:r>
                                <w:rPr>
                                  <w:sz w:val="22"/>
                                  <w:szCs w:val="22"/>
                                </w:rPr>
                                <w:t>3.6</w:t>
                              </w:r>
                            </w:sdtContent>
                          </w:sdt>
                          <w:r>
                            <w:rPr>
                              <w:sz w:val="22"/>
                              <w:szCs w:val="22"/>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9 p. 3.7 p."/>
                        <w:tag w:val="part_28a98318b7b74c008ba6376781ece5a8"/>
                        <w:lock w:val="sdtLocked"/>
                        <w:richText/>
                      </w:sdtPr>
                      <w:sdtContent>
                        <w:p>
                          <w:pPr>
                            <w:jc w:val="both"/>
                            <w:rPr>
                              <w:sz w:val="22"/>
                              <w:szCs w:val="22"/>
                            </w:rPr>
                          </w:pPr>
                          <w:sdt>
                            <w:sdtPr>
                              <w:alias w:val="Numeris"/>
                              <w:tag w:val="nr_28a98318b7b74c008ba6376781ece5a8"/>
                              <w:lock w:val="sdtLocked"/>
                              <w:richText/>
                            </w:sdtPr>
                            <w:sdtContent>
                              <w:r>
                                <w:rPr>
                                  <w:sz w:val="22"/>
                                  <w:szCs w:val="22"/>
                                </w:rPr>
                                <w:t>3.7</w:t>
                              </w:r>
                            </w:sdtContent>
                          </w:sdt>
                          <w:r>
                            <w:rPr>
                              <w:sz w:val="22"/>
                              <w:szCs w:val="22"/>
                            </w:rPr>
                            <w:t xml:space="preserve">. ne trumpiau kaip 3 (trejus) metus nuo paskutinės kredito įstaigos pažymos apie sumokėtas palūkanas už investicinius kreditus, suteiktus be UAB Žemės ūkio paskolų garantijų fondo garantijos arba </w:t>
                          </w:r>
                          <w:r>
                            <w:rPr>
                              <w:sz w:val="22"/>
                              <w:szCs w:val="22"/>
                              <w:lang w:eastAsia="lt-LT"/>
                            </w:rPr>
                            <w:t>finansinės nuomos (lizingo) bendrovės pažymos apie finansinės nuomos (lizingo) bendrovei sumokėtas palūkanas už lizingu įsigyjamą turtą be UAB Žemės ūkio paskolų garantijų fondo garantijos</w:t>
                          </w:r>
                          <w:r>
                            <w:rPr>
                              <w:sz w:val="22"/>
                              <w:szCs w:val="22"/>
                            </w:rPr>
                            <w:t xml:space="preserve"> pateikimo savivaldybei datos saugoti visą su pagalbos skyrimu susijusią medžiagą ir dokumentus;</w:t>
                          </w:r>
                        </w:p>
                      </w:sdtContent>
                    </w:sdt>
                    <w:sdt>
                      <w:sdtPr>
                        <w:alias w:val="1 pr. 9 p. 3.8 p."/>
                        <w:tag w:val="part_ddc45e256c6a4ec2b86af9e3bb22e012"/>
                        <w:lock w:val="sdtLocked"/>
                        <w:richText/>
                      </w:sdtPr>
                      <w:sdtContent>
                        <w:p>
                          <w:pPr>
                            <w:jc w:val="both"/>
                            <w:rPr>
                              <w:sz w:val="22"/>
                              <w:szCs w:val="22"/>
                            </w:rPr>
                          </w:pPr>
                          <w:sdt>
                            <w:sdtPr>
                              <w:alias w:val="Numeris"/>
                              <w:tag w:val="nr_ddc45e256c6a4ec2b86af9e3bb22e012"/>
                              <w:lock w:val="sdtLocked"/>
                              <w:richText/>
                            </w:sdtPr>
                            <w:sdtContent>
                              <w:r>
                                <w:rPr>
                                  <w:sz w:val="22"/>
                                  <w:szCs w:val="22"/>
                                </w:rPr>
                                <w:t>3.8</w:t>
                              </w:r>
                            </w:sdtContent>
                          </w:sdt>
                          <w:r>
                            <w:rPr>
                              <w:sz w:val="22"/>
                              <w:szCs w:val="22"/>
                            </w:rPr>
                            <w:t>. ne vėliau kaip per 10 (dešimt) darbo dienų pranešti savivaldybei apie bet kurių duomenų, pateiktų šioje paraiškoje ar prie jo pridedamuose dokumentuose, taip pat apie savo rekvizitų pasikeitimus.</w:t>
                          </w:r>
                        </w:p>
                        <w:p>
                          <w:pPr>
                            <w:rPr>
                              <w:sz w:val="22"/>
                              <w:szCs w:val="22"/>
                            </w:rPr>
                          </w:pPr>
                        </w:p>
                      </w:sdtContent>
                    </w:sdt>
                  </w:sdtContent>
                </w:sdt>
              </w:sdtContent>
            </w:sdt>
            <w:sdt>
              <w:sdtPr>
                <w:alias w:val="pastraipa"/>
                <w:tag w:val="part_acbeb333619c49c8821ad1a3df5600ad"/>
                <w:lock w:val="sdtLocked"/>
                <w:richText/>
              </w:sdtPr>
              <w:sdtContent>
                <w:p>
                  <w:pPr>
                    <w:rPr>
                      <w:sz w:val="22"/>
                      <w:szCs w:val="22"/>
                    </w:rPr>
                  </w:pPr>
                </w:p>
                <w:p>
                  <w:pPr>
                    <w:rPr>
                      <w:sz w:val="22"/>
                      <w:szCs w:val="22"/>
                    </w:rPr>
                  </w:pPr>
                  <w:r>
                    <w:rPr>
                      <w:sz w:val="22"/>
                      <w:szCs w:val="22"/>
                    </w:rPr>
                    <w:t xml:space="preserve">______________________________                     _______________                      _____________________</w:t>
                  </w:r>
                </w:p>
                <w:p>
                  <w:pPr>
                    <w:tabs>
                      <w:tab w:val="left" w:pos="1296"/>
                      <w:tab w:val="center" w:pos="4153"/>
                      <w:tab w:val="right" w:pos="8306"/>
                    </w:tabs>
                    <w:rPr>
                      <w:sz w:val="8"/>
                      <w:szCs w:val="8"/>
                    </w:rPr>
                  </w:pPr>
                  <w:r>
                    <w:rPr>
                      <w:sz w:val="22"/>
                      <w:szCs w:val="22"/>
                    </w:rPr>
                    <w:t xml:space="preserve">(vadovo ar įgalioto asmens pareigos)    </w:t>
                    <w:tab/>
                    <w:t xml:space="preserve">                         (parašas)</w:t>
                    <w:tab/>
                    <w:t xml:space="preserve">                                      (vardas, pavardė)</w:t>
                  </w:r>
                </w:p>
                <w:p>
                  <w:pPr>
                    <w:overflowPunct w:val="0"/>
                    <w:jc w:val="both"/>
                    <w:textAlignment w:val="baseline"/>
                    <w:rPr>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2afbb0be6511e4bde5b7a24f3fe3f3">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2015-02-27,
paskelbta TAR 2015-02-27, i. k. 2015-03076            </w:t>
          </w:r>
        </w:p>
        <w:p/>
      </w:sdtContent>
    </w:sdt>
    <w:sdt>
      <w:sdtPr>
        <w:alias w:val="2 pr."/>
        <w:tag w:val="part_16876f7cb38c4d8ab07e8f9d832d5385"/>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4278" w:firstLine="1296"/>
            <w:rPr>
              <w:szCs w:val="24"/>
            </w:rPr>
          </w:pPr>
          <w:sdt>
            <w:sdtPr>
              <w:alias w:val="Numeris"/>
              <w:tag w:val="nr_16876f7cb38c4d8ab07e8f9d832d5385"/>
              <w:lock w:val="sdtLocked"/>
              <w:richText/>
            </w:sdtPr>
            <w:sdtContent>
              <w:r>
                <w:rPr>
                  <w:szCs w:val="24"/>
                </w:rPr>
                <w:t>2</w:t>
              </w:r>
            </w:sdtContent>
          </w:sdt>
          <w:r>
            <w:rPr>
              <w:szCs w:val="24"/>
            </w:rPr>
            <w:t xml:space="preserve"> priedas</w:t>
          </w:r>
        </w:p>
        <w:p>
          <w:pPr>
            <w:ind w:left="5760"/>
            <w:rPr>
              <w:sz w:val="22"/>
              <w:szCs w:val="22"/>
            </w:rPr>
          </w:pPr>
        </w:p>
        <w:p>
          <w:pPr>
            <w:ind w:left="5760" w:firstLine="60"/>
            <w:rPr>
              <w:szCs w:val="22"/>
            </w:rPr>
          </w:pPr>
        </w:p>
        <w:p>
          <w:pPr>
            <w:jc w:val="center"/>
            <w:rPr>
              <w:b/>
              <w:bCs/>
              <w:szCs w:val="22"/>
            </w:rPr>
          </w:pPr>
          <w:sdt>
            <w:sdtPr>
              <w:alias w:val="Pavadinimas"/>
              <w:tag w:val="title_16876f7cb38c4d8ab07e8f9d832d5385"/>
              <w:lock w:val="sdtLocked"/>
              <w:richText/>
            </w:sdtPr>
            <w:sdtContent>
              <w:r>
                <w:rPr>
                  <w:b/>
                  <w:bCs/>
                  <w:szCs w:val="22"/>
                </w:rPr>
                <w:t>(Pažymos apie orientacinę palūkanų normą forma)</w:t>
              </w:r>
            </w:sdtContent>
          </w:sdt>
        </w:p>
        <w:p>
          <w:pPr>
            <w:jc w:val="center"/>
            <w:rPr>
              <w:b/>
              <w:bCs/>
              <w:szCs w:val="22"/>
            </w:rPr>
          </w:pPr>
        </w:p>
        <w:p>
          <w:pPr>
            <w:jc w:val="center"/>
            <w:rPr>
              <w:b/>
              <w:bCs/>
              <w:szCs w:val="22"/>
            </w:rPr>
          </w:pPr>
        </w:p>
        <w:sdt>
          <w:sdtPr>
            <w:alias w:val="skirsnis"/>
            <w:tag w:val="part_a92c376883e34f1bab50545644587a92"/>
            <w:lock w:val="sdtLocked"/>
            <w:richText/>
          </w:sdtPr>
          <w:sdtContent>
            <w:p>
              <w:pPr>
                <w:jc w:val="center"/>
                <w:rPr>
                  <w:szCs w:val="22"/>
                </w:rPr>
              </w:pPr>
              <w:sdt>
                <w:sdtPr>
                  <w:alias w:val="Pavadinimas"/>
                  <w:tag w:val="title_a92c376883e34f1bab50545644587a92"/>
                  <w:lock w:val="sdtLocked"/>
                  <w:richText/>
                </w:sdtPr>
                <w:sdtContent>
                  <w:r>
                    <w:rPr>
                      <w:b/>
                      <w:bCs/>
                      <w:szCs w:val="22"/>
                    </w:rPr>
                    <w:t>________________________________________________________________</w:t>
                  </w:r>
                </w:sdtContent>
              </w:sdt>
            </w:p>
            <w:p>
              <w:pPr>
                <w:jc w:val="center"/>
                <w:rPr>
                  <w:szCs w:val="22"/>
                </w:rPr>
              </w:pPr>
              <w:r>
                <w:rPr>
                  <w:szCs w:val="22"/>
                </w:rPr>
                <w:t>(kredito įstaigos ar finansinės nuomos (lizingo) bendrovės pavadinimas)</w:t>
              </w:r>
            </w:p>
            <w:p>
              <w:pPr>
                <w:ind w:firstLine="60"/>
                <w:jc w:val="center"/>
                <w:rPr>
                  <w:szCs w:val="22"/>
                </w:rPr>
              </w:pPr>
            </w:p>
            <w:p>
              <w:pPr>
                <w:ind w:firstLine="60"/>
                <w:jc w:val="center"/>
                <w:rPr>
                  <w:szCs w:val="22"/>
                </w:rPr>
              </w:pPr>
            </w:p>
            <w:p>
              <w:pPr>
                <w:ind w:firstLine="60"/>
                <w:jc w:val="center"/>
                <w:rPr>
                  <w:szCs w:val="22"/>
                </w:rPr>
              </w:pPr>
            </w:p>
          </w:sdtContent>
        </w:sdt>
        <w:sdt>
          <w:sdtPr>
            <w:alias w:val="skirsnis"/>
            <w:tag w:val="part_a6c180f7e3884bda95168d4aecc9805d"/>
            <w:lock w:val="sdtLocked"/>
            <w:richText/>
          </w:sdtPr>
          <w:sdtContent>
            <w:sdt>
              <w:sdtPr>
                <w:alias w:val="Pavadinimas"/>
                <w:tag w:val="title_a6c180f7e3884bda95168d4aecc9805d"/>
                <w:lock w:val="sdtLocked"/>
                <w:richText/>
              </w:sdtPr>
              <w:sdtContent>
                <w:p>
                  <w:pPr>
                    <w:jc w:val="center"/>
                    <w:rPr>
                      <w:szCs w:val="22"/>
                    </w:rPr>
                  </w:pPr>
                  <w:r>
                    <w:rPr>
                      <w:b/>
                      <w:bCs/>
                      <w:szCs w:val="22"/>
                    </w:rPr>
                    <w:t>PAŽYMA</w:t>
                  </w:r>
                </w:p>
                <w:p>
                  <w:pPr>
                    <w:jc w:val="center"/>
                    <w:rPr>
                      <w:szCs w:val="22"/>
                    </w:rPr>
                  </w:pPr>
                  <w:r>
                    <w:rPr>
                      <w:b/>
                      <w:bCs/>
                      <w:szCs w:val="22"/>
                    </w:rPr>
                    <w:t xml:space="preserve">APIE </w:t>
                  </w:r>
                  <w:r>
                    <w:rPr>
                      <w:b/>
                      <w:bCs/>
                      <w:caps/>
                      <w:szCs w:val="22"/>
                    </w:rPr>
                    <w:t>orientacinę palūkanų normą</w:t>
                  </w:r>
                </w:p>
              </w:sdtContent>
            </w:sdt>
            <w:p>
              <w:pPr>
                <w:ind w:firstLine="60"/>
                <w:jc w:val="center"/>
                <w:rPr>
                  <w:szCs w:val="22"/>
                </w:rPr>
              </w:pPr>
            </w:p>
            <w:p>
              <w:pPr>
                <w:jc w:val="center"/>
                <w:rPr>
                  <w:szCs w:val="22"/>
                </w:rPr>
              </w:pPr>
              <w:r>
                <w:rPr>
                  <w:szCs w:val="22"/>
                </w:rPr>
                <w:t>______________Nr.________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jc w:val="center"/>
                <w:rPr>
                  <w:szCs w:val="22"/>
                </w:rPr>
              </w:pPr>
              <w:r>
                <w:rPr>
                  <w:szCs w:val="22"/>
                </w:rPr>
                <w:t>_____________________________________________________________________________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______________________________________________________________________________</w:t>
              </w:r>
            </w:p>
            <w:p>
              <w:pPr>
                <w:jc w:val="center"/>
                <w:rPr>
                  <w:szCs w:val="22"/>
                </w:rPr>
              </w:pPr>
              <w:r>
                <w:rPr>
                  <w:szCs w:val="22"/>
                </w:rPr>
                <w:t>juridinio asmens pavadinimas, kodas, buveinė, įregistravimo data)</w:t>
              </w:r>
            </w:p>
            <w:p>
              <w:pPr>
                <w:ind w:left="283" w:firstLine="60"/>
                <w:jc w:val="center"/>
                <w:rPr>
                  <w:szCs w:val="22"/>
                </w:rPr>
              </w:pPr>
            </w:p>
            <w:p>
              <w:pPr>
                <w:ind w:left="283" w:firstLine="60"/>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1275"/>
                <w:gridCol w:w="993"/>
                <w:gridCol w:w="1275"/>
                <w:gridCol w:w="1134"/>
                <w:gridCol w:w="1134"/>
                <w:gridCol w:w="1075"/>
                <w:gridCol w:w="1243"/>
              </w:tblGrid>
              <w:tr>
                <w:tc>
                  <w:tcPr>
                    <w:tcW w:w="1668"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Kredito suma / finansinės nuomos (lizingo) sutartyje nurodyta turto kaina Lt (nuo 2015 m. sausio 1 d. – Eur)</w:t>
                    </w:r>
                  </w:p>
                </w:tc>
                <w:tc>
                  <w:tcPr>
                    <w:tcW w:w="12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Kredito ar finansinės nuomos (lizingo) sutarties data ir numeris </w:t>
                    </w:r>
                  </w:p>
                </w:tc>
                <w:tc>
                  <w:tcPr>
                    <w:tcW w:w="993"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Turto įkeitimo lygis*</w:t>
                    </w:r>
                  </w:p>
                </w:tc>
                <w:tc>
                  <w:tcPr>
                    <w:tcW w:w="12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Pagalbos gavėjo reitingo kategorija</w:t>
                    </w:r>
                  </w:p>
                </w:tc>
                <w:tc>
                  <w:tcPr>
                    <w:tcW w:w="2268" w:type="dxa"/>
                    <w:gridSpan w:val="2"/>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Marža orientacinei palūkanų normai nustatyti</w:t>
                    </w:r>
                  </w:p>
                </w:tc>
                <w:tc>
                  <w:tcPr>
                    <w:tcW w:w="1075"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Fiksuota bazinė palūkanų norma proc.**</w:t>
                    </w:r>
                  </w:p>
                </w:tc>
                <w:tc>
                  <w:tcPr>
                    <w:tcW w:w="1243" w:type="dxa"/>
                    <w:vMerge w:val="restar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Orientacinė palūkanų norma proc. (6+7)</w:t>
                    </w:r>
                  </w:p>
                </w:tc>
              </w:tr>
              <w:tr>
                <w:tc>
                  <w:tcPr>
                    <w:tcW w:w="166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baziniais punktais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procentais</w:t>
                    </w:r>
                  </w:p>
                </w:tc>
                <w:tc>
                  <w:tcPr>
                    <w:tcW w:w="1075"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1243"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c>
                  <w:tcPr>
                    <w:tcW w:w="166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1</w:t>
                    </w:r>
                  </w:p>
                </w:tc>
                <w:tc>
                  <w:tcPr>
                    <w:tcW w:w="12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2</w:t>
                    </w:r>
                  </w:p>
                </w:tc>
                <w:tc>
                  <w:tcPr>
                    <w:tcW w:w="99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4</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5</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6</w:t>
                    </w:r>
                  </w:p>
                </w:tc>
                <w:tc>
                  <w:tcPr>
                    <w:tcW w:w="1075"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7</w:t>
                    </w:r>
                  </w:p>
                </w:tc>
                <w:tc>
                  <w:tcPr>
                    <w:tcW w:w="1243"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8</w:t>
                    </w:r>
                  </w:p>
                </w:tc>
              </w:tr>
              <w:tr>
                <w:tc>
                  <w:tcPr>
                    <w:tcW w:w="1668" w:type="dxa"/>
                    <w:tcBorders>
                      <w:top w:val="single" w:sz="4" w:space="0" w:color="auto"/>
                      <w:left w:val="single" w:sz="4" w:space="0" w:color="auto"/>
                      <w:bottom w:val="single" w:sz="4" w:space="0" w:color="auto"/>
                      <w:right w:val="single" w:sz="4" w:space="0" w:color="auto"/>
                    </w:tcBorders>
                  </w:tcPr>
                  <w:p>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pPr>
                      <w:rPr>
                        <w:sz w:val="22"/>
                        <w:szCs w:val="22"/>
                      </w:rPr>
                    </w:pPr>
                  </w:p>
                </w:tc>
                <w:tc>
                  <w:tcPr>
                    <w:tcW w:w="993" w:type="dxa"/>
                    <w:tcBorders>
                      <w:top w:val="single" w:sz="4" w:space="0" w:color="auto"/>
                      <w:left w:val="single" w:sz="4" w:space="0" w:color="auto"/>
                      <w:bottom w:val="single" w:sz="4" w:space="0" w:color="auto"/>
                      <w:right w:val="single" w:sz="4" w:space="0" w:color="auto"/>
                    </w:tcBorders>
                  </w:tcPr>
                  <w:p>
                    <w:pPr>
                      <w:rPr>
                        <w:sz w:val="22"/>
                        <w:szCs w:val="22"/>
                      </w:rPr>
                    </w:pPr>
                  </w:p>
                </w:tc>
                <w:tc>
                  <w:tcPr>
                    <w:tcW w:w="1275" w:type="dxa"/>
                    <w:tcBorders>
                      <w:top w:val="single" w:sz="4" w:space="0" w:color="auto"/>
                      <w:left w:val="single" w:sz="4" w:space="0" w:color="auto"/>
                      <w:bottom w:val="single" w:sz="4" w:space="0" w:color="auto"/>
                      <w:right w:val="single" w:sz="4" w:space="0" w:color="auto"/>
                    </w:tcBorders>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rPr>
                        <w:sz w:val="22"/>
                        <w:szCs w:val="22"/>
                      </w:rPr>
                    </w:pPr>
                  </w:p>
                </w:tc>
                <w:tc>
                  <w:tcPr>
                    <w:tcW w:w="1134" w:type="dxa"/>
                    <w:tcBorders>
                      <w:top w:val="single" w:sz="4" w:space="0" w:color="auto"/>
                      <w:left w:val="single" w:sz="4" w:space="0" w:color="auto"/>
                      <w:bottom w:val="single" w:sz="4" w:space="0" w:color="auto"/>
                      <w:right w:val="single" w:sz="4" w:space="0" w:color="auto"/>
                    </w:tcBorders>
                  </w:tcPr>
                  <w:p>
                    <w:pPr>
                      <w:rPr>
                        <w:sz w:val="22"/>
                        <w:szCs w:val="22"/>
                      </w:rPr>
                    </w:pPr>
                  </w:p>
                </w:tc>
                <w:tc>
                  <w:tcPr>
                    <w:tcW w:w="1075" w:type="dxa"/>
                    <w:tcBorders>
                      <w:top w:val="single" w:sz="4" w:space="0" w:color="auto"/>
                      <w:left w:val="single" w:sz="4" w:space="0" w:color="auto"/>
                      <w:bottom w:val="single" w:sz="4" w:space="0" w:color="auto"/>
                      <w:right w:val="single" w:sz="4" w:space="0" w:color="auto"/>
                    </w:tcBorders>
                  </w:tcPr>
                  <w:p>
                    <w:pPr>
                      <w:rPr>
                        <w:sz w:val="22"/>
                        <w:szCs w:val="22"/>
                      </w:rPr>
                    </w:pPr>
                  </w:p>
                </w:tc>
                <w:tc>
                  <w:tcPr>
                    <w:tcW w:w="1243" w:type="dxa"/>
                    <w:tcBorders>
                      <w:top w:val="single" w:sz="4" w:space="0" w:color="auto"/>
                      <w:left w:val="single" w:sz="4" w:space="0" w:color="auto"/>
                      <w:bottom w:val="single" w:sz="4" w:space="0" w:color="auto"/>
                      <w:right w:val="single" w:sz="4" w:space="0" w:color="auto"/>
                    </w:tcBorders>
                  </w:tcPr>
                  <w:p>
                    <w:pPr>
                      <w:rPr>
                        <w:sz w:val="22"/>
                        <w:szCs w:val="22"/>
                      </w:rPr>
                    </w:pPr>
                  </w:p>
                </w:tc>
              </w:tr>
            </w:tbl>
            <w:p>
              <w:pPr>
                <w:ind w:right="-190"/>
                <w:rPr>
                  <w:szCs w:val="22"/>
                </w:rPr>
              </w:pPr>
              <w:r>
                <w:rPr>
                  <w:szCs w:val="22"/>
                </w:rPr>
                <w:t xml:space="preserve">* Pagal Komisijos komunikate dėl orientacinių ir diskonto normų nustatymo metodo pakeitimo (OL </w:t>
              </w:r>
              <w:smartTag w:uri="urn:schemas-microsoft-com:office:smarttags" w:element="metricconverter">
                <w:smartTagPr>
                  <w:attr w:name="ProductID" w:val="2008 C"/>
                </w:smartTagPr>
                <w:r>
                  <w:rPr>
                    <w:szCs w:val="22"/>
                  </w:rPr>
                  <w:t>2008 C</w:t>
                </w:r>
              </w:smartTag>
              <w:r>
                <w:rPr>
                  <w:szCs w:val="22"/>
                </w:rPr>
                <w:t xml:space="preserve"> 14, p. 6) nurodytą maržos nustatymo lentelę.</w:t>
              </w:r>
            </w:p>
            <w:p>
              <w:pPr>
                <w:ind w:right="-190"/>
                <w:rPr>
                  <w:szCs w:val="22"/>
                </w:rPr>
              </w:pPr>
              <w:r>
                <w:rPr>
                  <w:szCs w:val="22"/>
                </w:rPr>
                <w:t xml:space="preserve">** Nustatoma Komisijos ir skelbiama Oficialiajame leidinyje ir interneto svetainėje </w:t>
              </w:r>
              <w:r>
                <w:rPr>
                  <w:color w:val="0000FF"/>
                  <w:szCs w:val="22"/>
                  <w:u w:val="single"/>
                </w:rPr>
                <w:t>http://eur-lex.europa.eu</w:t>
              </w:r>
              <w:r>
                <w:rPr>
                  <w:szCs w:val="22"/>
                </w:rPr>
                <w:t>.</w:t>
              </w:r>
            </w:p>
            <w:p>
              <w:pPr>
                <w:ind w:right="-190"/>
                <w:rPr>
                  <w:szCs w:val="22"/>
                </w:rPr>
              </w:pPr>
            </w:p>
            <w:p>
              <w:pPr>
                <w:ind w:right="-190"/>
                <w:rPr>
                  <w:szCs w:val="22"/>
                </w:rPr>
              </w:pPr>
            </w:p>
            <w:p>
              <w:pPr>
                <w:ind w:right="-190" w:firstLine="60"/>
                <w:rPr>
                  <w:szCs w:val="22"/>
                </w:rPr>
              </w:pPr>
            </w:p>
            <w:p>
              <w:pPr>
                <w:ind w:right="-190"/>
                <w:rPr>
                  <w:szCs w:val="22"/>
                </w:rPr>
              </w:pPr>
              <w:r>
                <w:rPr>
                  <w:szCs w:val="22"/>
                </w:rPr>
                <w:t xml:space="preserve">(Pareigų pavadinimas)                                         (Parašas)                                         (Vardas ir pavardė)</w:t>
              </w:r>
            </w:p>
            <w:p>
              <w:pPr>
                <w:ind w:left="240" w:right="-190" w:hanging="420"/>
                <w:rPr>
                  <w:szCs w:val="22"/>
                </w:rPr>
              </w:pPr>
            </w:p>
            <w:p>
              <w:pPr>
                <w:ind w:left="240" w:right="-190" w:hanging="420"/>
                <w:rPr>
                  <w:szCs w:val="22"/>
                </w:rPr>
              </w:pPr>
            </w:p>
            <w:p>
              <w:pPr>
                <w:ind w:left="240" w:right="-190" w:hanging="420"/>
                <w:rPr>
                  <w:szCs w:val="22"/>
                </w:rPr>
              </w:pPr>
            </w:p>
            <w:p>
              <w:pPr>
                <w:ind w:left="240" w:right="-190" w:hanging="420"/>
                <w:rPr>
                  <w:szCs w:val="22"/>
                </w:rPr>
              </w:pPr>
            </w:p>
            <w:p>
              <w:pPr>
                <w:ind w:right="-190"/>
                <w:rPr>
                  <w:b/>
                  <w:i/>
                  <w:szCs w:val="24"/>
                </w:rPr>
              </w:pPr>
              <w:r>
                <w:rPr>
                  <w:szCs w:val="22"/>
                </w:rPr>
                <w:t>(Rengėjo nuoroda)</w:t>
              </w:r>
            </w:p>
          </w:sdtContent>
        </w:sdt>
      </w:sdtContent>
    </w:sdt>
    <w:sdt>
      <w:sdtPr>
        <w:alias w:val="3 pr."/>
        <w:tag w:val="part_8046a37af0b742df8a150c635587334f"/>
        <w:lock w:val="sdtLocked"/>
        <w:richText/>
      </w:sdtPr>
      <w:sdtContent>
        <w:p>
          <w:pPr>
            <w:ind w:left="5574"/>
          </w:pPr>
          <w:r>
            <w:br w:type="page"/>
          </w:r>
        </w:p>
        <w:p>
          <w:pPr>
            <w:ind w:left="5574"/>
            <w:rPr>
              <w:szCs w:val="24"/>
            </w:rPr>
          </w:pPr>
          <w:r>
            <w:rPr>
              <w:szCs w:val="24"/>
            </w:rPr>
            <w:t>Dalies palūkanų, sumokėtų už investicinius kreditus ir lizingo paslaugas dėl kurių nėra suteikta UAB Žemės ūkio paskolų garantijų fondo garantija, kompensavimo taisyklių</w:t>
          </w:r>
        </w:p>
        <w:p>
          <w:pPr>
            <w:ind w:left="4302" w:firstLine="1272"/>
            <w:rPr>
              <w:szCs w:val="24"/>
            </w:rPr>
          </w:pPr>
          <w:sdt>
            <w:sdtPr>
              <w:alias w:val="Numeris"/>
              <w:tag w:val="nr_8046a37af0b742df8a150c635587334f"/>
              <w:lock w:val="sdtLocked"/>
              <w:richText/>
            </w:sdtPr>
            <w:sdtContent>
              <w:r>
                <w:rPr>
                  <w:szCs w:val="24"/>
                </w:rPr>
                <w:t>3</w:t>
              </w:r>
            </w:sdtContent>
          </w:sdt>
          <w:r>
            <w:rPr>
              <w:szCs w:val="24"/>
            </w:rPr>
            <w:t xml:space="preserve"> priedas</w:t>
          </w:r>
        </w:p>
        <w:p>
          <w:pPr>
            <w:ind w:left="283"/>
            <w:jc w:val="center"/>
            <w:rPr>
              <w:sz w:val="22"/>
              <w:szCs w:val="22"/>
            </w:rPr>
          </w:pPr>
        </w:p>
        <w:p>
          <w:pPr>
            <w:jc w:val="center"/>
            <w:rPr>
              <w:b/>
              <w:szCs w:val="22"/>
            </w:rPr>
          </w:pPr>
          <w:sdt>
            <w:sdtPr>
              <w:alias w:val="Pavadinimas"/>
              <w:tag w:val="title_8046a37af0b742df8a150c635587334f"/>
              <w:lock w:val="sdtLocked"/>
              <w:richText/>
            </w:sdtPr>
            <w:sdtContent>
              <w:r>
                <w:rPr>
                  <w:b/>
                  <w:szCs w:val="22"/>
                </w:rPr>
                <w:t>(Pažymos apie kredito įstaigai sumokėtas palūkanas už investicinius kreditus be UAB Žemės ūkio paskolų garantijų fondo garantijos forma)</w:t>
              </w:r>
            </w:sdtContent>
          </w:sdt>
        </w:p>
        <w:p>
          <w:pPr>
            <w:jc w:val="center"/>
            <w:rPr>
              <w:szCs w:val="22"/>
            </w:rPr>
          </w:pPr>
        </w:p>
        <w:p>
          <w:pPr>
            <w:jc w:val="center"/>
            <w:rPr>
              <w:szCs w:val="22"/>
            </w:rPr>
          </w:pPr>
          <w:r>
            <w:rPr>
              <w:szCs w:val="22"/>
            </w:rPr>
            <w:t>__________________________________________________________________________</w:t>
          </w:r>
        </w:p>
        <w:p>
          <w:pPr>
            <w:jc w:val="center"/>
            <w:rPr>
              <w:szCs w:val="22"/>
            </w:rPr>
          </w:pPr>
          <w:r>
            <w:rPr>
              <w:szCs w:val="22"/>
            </w:rPr>
            <w:t>(kredito įstaigos pavadinimas)</w:t>
          </w:r>
        </w:p>
        <w:p>
          <w:pPr>
            <w:jc w:val="center"/>
            <w:rPr>
              <w:szCs w:val="22"/>
            </w:rPr>
          </w:pPr>
        </w:p>
        <w:sdt>
          <w:sdtPr>
            <w:alias w:val="skirsnis"/>
            <w:tag w:val="part_acc71664f8fe4b0987ff88b8fa9463bd"/>
            <w:lock w:val="sdtLocked"/>
            <w:richText/>
          </w:sdtPr>
          <w:sdtContent>
            <w:sdt>
              <w:sdtPr>
                <w:alias w:val="Pavadinimas"/>
                <w:tag w:val="title_acc71664f8fe4b0987ff88b8fa9463bd"/>
                <w:lock w:val="sdtLocked"/>
                <w:richText/>
              </w:sdtPr>
              <w:sdtContent>
                <w:p>
                  <w:pPr>
                    <w:jc w:val="center"/>
                    <w:rPr>
                      <w:b/>
                      <w:szCs w:val="22"/>
                    </w:rPr>
                  </w:pPr>
                  <w:r>
                    <w:rPr>
                      <w:b/>
                      <w:szCs w:val="22"/>
                    </w:rPr>
                    <w:t>PAŽYMA</w:t>
                  </w:r>
                </w:p>
                <w:p>
                  <w:pPr>
                    <w:jc w:val="center"/>
                    <w:rPr>
                      <w:szCs w:val="22"/>
                    </w:rPr>
                  </w:pPr>
                  <w:r>
                    <w:rPr>
                      <w:b/>
                      <w:bCs/>
                      <w:szCs w:val="22"/>
                    </w:rPr>
                    <w:t>APIE KREDITO ĮSTAIGAI SUMOKĖTAS PALŪKANAS UŽ INVESTICINIUS KREDITUS BE UAB ŽEMĖS ŪKIO PASKOLŲ GARANTIJŲ FONDO GARANTIJOS</w:t>
                  </w:r>
                </w:p>
              </w:sdtContent>
            </w:sdt>
            <w:p>
              <w:pPr>
                <w:ind w:firstLine="60"/>
                <w:jc w:val="center"/>
                <w:rPr>
                  <w:szCs w:val="22"/>
                </w:rPr>
              </w:pPr>
            </w:p>
            <w:p>
              <w:pPr>
                <w:jc w:val="center"/>
                <w:rPr>
                  <w:szCs w:val="22"/>
                </w:rPr>
              </w:pPr>
              <w:r>
                <w:rPr>
                  <w:szCs w:val="22"/>
                </w:rPr>
                <w:t>______________ Nr. 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ind w:firstLine="60"/>
                <w:jc w:val="center"/>
                <w:rPr>
                  <w:szCs w:val="22"/>
                </w:rPr>
              </w:pPr>
            </w:p>
            <w:p>
              <w:pPr>
                <w:jc w:val="center"/>
                <w:rPr>
                  <w:szCs w:val="22"/>
                </w:rPr>
              </w:pPr>
              <w:r>
                <w:rPr>
                  <w:szCs w:val="22"/>
                </w:rPr>
                <w:t>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w:t>
              </w:r>
            </w:p>
            <w:p>
              <w:pPr>
                <w:jc w:val="center"/>
                <w:rPr>
                  <w:szCs w:val="22"/>
                </w:rPr>
              </w:pPr>
              <w:r>
                <w:rPr>
                  <w:szCs w:val="22"/>
                </w:rPr>
                <w:t>___________________________________________________________________________</w:t>
              </w:r>
            </w:p>
            <w:p>
              <w:pPr>
                <w:jc w:val="center"/>
                <w:rPr>
                  <w:szCs w:val="22"/>
                </w:rPr>
              </w:pPr>
              <w:r>
                <w:rPr>
                  <w:szCs w:val="22"/>
                </w:rPr>
                <w:t>juridinio asmens pavadinimas, kodas, buveinė, įregistravimo data)</w:t>
              </w:r>
            </w:p>
            <w:p>
              <w:pPr>
                <w:ind w:firstLine="60"/>
                <w:jc w:val="center"/>
                <w:rPr>
                  <w:szCs w:val="22"/>
                </w:rPr>
              </w:pPr>
            </w:p>
            <w:p>
              <w:pPr>
                <w:ind w:firstLine="60"/>
                <w:jc w:val="center"/>
                <w:rPr>
                  <w:szCs w:val="22"/>
                </w:rPr>
              </w:pPr>
            </w:p>
            <w:tbl>
              <w:tblPr>
                <w:tblW w:w="0" w:type="auto"/>
                <w:tblInd w:w="108" w:type="dxa"/>
                <w:tblCellMar>
                  <w:left w:w="0" w:type="dxa"/>
                  <w:right w:w="0" w:type="dxa"/>
                </w:tblCellMar>
                <w:tblLook w:val="04A0" w:firstRow="1" w:lastRow="0" w:firstColumn="1" w:lastColumn="0" w:noHBand="0" w:noVBand="1"/>
              </w:tblPr>
              <w:tblGrid>
                <w:gridCol w:w="1521"/>
                <w:gridCol w:w="2268"/>
                <w:gridCol w:w="1701"/>
                <w:gridCol w:w="1560"/>
                <w:gridCol w:w="2419"/>
              </w:tblGrid>
              <w:tr>
                <w:tc>
                  <w:tcPr>
                    <w:tcW w:w="1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Kredito suma Lt (nuo 2015 m. sausio 1 d. – Eur)</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Kredito sutarties data ir numeris</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Kredito</w:t>
                    </w:r>
                  </w:p>
                  <w:p>
                    <w:pPr>
                      <w:jc w:val="center"/>
                      <w:rPr>
                        <w:sz w:val="22"/>
                        <w:szCs w:val="22"/>
                      </w:rPr>
                    </w:pPr>
                    <w:r>
                      <w:rPr>
                        <w:sz w:val="22"/>
                        <w:szCs w:val="22"/>
                      </w:rPr>
                      <w:t>grąžinimo</w:t>
                    </w:r>
                  </w:p>
                  <w:p>
                    <w:pPr>
                      <w:jc w:val="center"/>
                      <w:rPr>
                        <w:sz w:val="22"/>
                        <w:szCs w:val="22"/>
                      </w:rPr>
                    </w:pPr>
                    <w:r>
                      <w:rPr>
                        <w:sz w:val="22"/>
                        <w:szCs w:val="22"/>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Palūkanų</w:t>
                    </w:r>
                  </w:p>
                  <w:p>
                    <w:pPr>
                      <w:jc w:val="center"/>
                      <w:rPr>
                        <w:sz w:val="22"/>
                        <w:szCs w:val="22"/>
                      </w:rPr>
                    </w:pPr>
                    <w:r>
                      <w:rPr>
                        <w:sz w:val="22"/>
                        <w:szCs w:val="22"/>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Sumokėta</w:t>
                    </w:r>
                  </w:p>
                  <w:p>
                    <w:pPr>
                      <w:jc w:val="center"/>
                      <w:rPr>
                        <w:sz w:val="22"/>
                        <w:szCs w:val="22"/>
                      </w:rPr>
                    </w:pPr>
                    <w:r>
                      <w:rPr>
                        <w:sz w:val="22"/>
                        <w:szCs w:val="22"/>
                      </w:rPr>
                      <w:t>palūkanų per laikotarpį*</w:t>
                    </w:r>
                  </w:p>
                  <w:p>
                    <w:pPr>
                      <w:jc w:val="center"/>
                      <w:rPr>
                        <w:sz w:val="22"/>
                        <w:szCs w:val="22"/>
                      </w:rPr>
                    </w:pPr>
                    <w:r>
                      <w:rPr>
                        <w:sz w:val="22"/>
                        <w:szCs w:val="22"/>
                      </w:rPr>
                      <w:t>________________ ,</w:t>
                    </w:r>
                  </w:p>
                  <w:p>
                    <w:pPr>
                      <w:jc w:val="center"/>
                      <w:rPr>
                        <w:sz w:val="22"/>
                        <w:szCs w:val="22"/>
                      </w:rPr>
                    </w:pPr>
                    <w:r>
                      <w:rPr>
                        <w:sz w:val="22"/>
                        <w:szCs w:val="22"/>
                      </w:rPr>
                      <w:t>Lt (nuo 2015 m. sausio 1 d. – Eur)</w:t>
                    </w:r>
                  </w:p>
                </w:tc>
              </w:tr>
              <w:t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1</w:t>
                    </w: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2</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5</w:t>
                    </w:r>
                  </w:p>
                </w:tc>
              </w:tr>
              <w:tr>
                <w:trPr>
                  <w:trHeight w:val="415"/>
                </w:trPr>
                <w:tc>
                  <w:tcPr>
                    <w:tcW w:w="1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26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r>
            </w:tbl>
            <w:p>
              <w:pPr>
                <w:ind w:firstLine="60"/>
                <w:rPr>
                  <w:szCs w:val="22"/>
                </w:rPr>
              </w:pPr>
              <w:r>
                <w:rPr>
                  <w:szCs w:val="22"/>
                </w:rPr>
                <w:t>* neįskaičiuojant palūkanų bei delspinigių už pradelsto termino kreditus.</w:t>
              </w:r>
            </w:p>
            <w:p>
              <w:pPr>
                <w:ind w:firstLine="60"/>
                <w:rPr>
                  <w:szCs w:val="22"/>
                </w:rPr>
              </w:pPr>
            </w:p>
            <w:p>
              <w:pPr>
                <w:ind w:firstLine="60"/>
                <w:rPr>
                  <w:szCs w:val="22"/>
                </w:rPr>
              </w:pPr>
            </w:p>
            <w:p>
              <w:pPr>
                <w:ind w:firstLine="60"/>
                <w:rPr>
                  <w:szCs w:val="22"/>
                </w:rPr>
              </w:pPr>
            </w:p>
            <w:p>
              <w:pPr>
                <w:rPr>
                  <w:szCs w:val="22"/>
                </w:rPr>
              </w:pPr>
              <w:r>
                <w:rPr>
                  <w:szCs w:val="22"/>
                </w:rPr>
                <w:t xml:space="preserve">(Pareigų pavadinimas)                                            (Parašas)                                         (Vardas ir pavardė)</w:t>
              </w: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rPr>
                  <w:szCs w:val="22"/>
                </w:rPr>
              </w:pPr>
            </w:p>
            <w:p>
              <w:pPr>
                <w:ind w:firstLine="60"/>
                <w:rPr>
                  <w:szCs w:val="22"/>
                </w:rPr>
              </w:pPr>
            </w:p>
            <w:p>
              <w:pPr>
                <w:rPr>
                  <w:b/>
                  <w:i/>
                  <w:szCs w:val="24"/>
                </w:rPr>
              </w:pPr>
              <w:r>
                <w:rPr>
                  <w:sz w:val="22"/>
                  <w:szCs w:val="22"/>
                </w:rPr>
                <w:t xml:space="preserve">(Rengėjo nuoroda) </w:t>
              </w:r>
            </w:p>
          </w:sdtContent>
        </w:sdt>
      </w:sdtContent>
    </w:sdt>
    <w:sdt>
      <w:sdtPr>
        <w:alias w:val="4 pr."/>
        <w:tag w:val="part_0ba2fec1291d4102ab0eb5b394a2b9fe"/>
        <w:lock w:val="sdtLocked"/>
        <w:richText/>
      </w:sdtPr>
      <w:sdtContent>
        <w:p>
          <w:pPr>
            <w:ind w:left="5574"/>
          </w:pPr>
          <w:r>
            <w:br w:type="page"/>
          </w:r>
        </w:p>
        <w:p>
          <w:pPr>
            <w:ind w:left="5574"/>
            <w:rPr>
              <w:szCs w:val="24"/>
            </w:rPr>
          </w:pPr>
          <w:r>
            <w:rPr>
              <w:szCs w:val="24"/>
            </w:rPr>
            <w:t xml:space="preserve">Dalies palūkanų, sumokėtų už investicinius </w:t>
          </w:r>
        </w:p>
        <w:p>
          <w:pPr>
            <w:ind w:left="5574"/>
            <w:rPr>
              <w:szCs w:val="24"/>
            </w:rPr>
          </w:pPr>
          <w:r>
            <w:rPr>
              <w:szCs w:val="24"/>
            </w:rPr>
            <w:t xml:space="preserve">kreditus ir lizingo paslaugas dėl kurių nėra </w:t>
          </w:r>
        </w:p>
        <w:p>
          <w:pPr>
            <w:ind w:left="5574"/>
            <w:rPr>
              <w:szCs w:val="24"/>
            </w:rPr>
          </w:pPr>
          <w:r>
            <w:rPr>
              <w:szCs w:val="24"/>
            </w:rPr>
            <w:t xml:space="preserve">suteikta UAB Žemės ūkio paskolų garantijų </w:t>
          </w:r>
        </w:p>
        <w:p>
          <w:pPr>
            <w:ind w:left="5574"/>
            <w:rPr>
              <w:szCs w:val="24"/>
            </w:rPr>
          </w:pPr>
          <w:r>
            <w:rPr>
              <w:szCs w:val="24"/>
            </w:rPr>
            <w:t>fondo garantija, kompensavimo taisyklių</w:t>
          </w:r>
        </w:p>
        <w:p>
          <w:pPr>
            <w:ind w:left="4302" w:firstLine="1272"/>
            <w:rPr>
              <w:szCs w:val="24"/>
            </w:rPr>
          </w:pPr>
          <w:sdt>
            <w:sdtPr>
              <w:alias w:val="Numeris"/>
              <w:tag w:val="nr_0ba2fec1291d4102ab0eb5b394a2b9fe"/>
              <w:lock w:val="sdtLocked"/>
              <w:richText/>
            </w:sdtPr>
            <w:sdtContent>
              <w:r>
                <w:rPr>
                  <w:szCs w:val="24"/>
                </w:rPr>
                <w:t>4</w:t>
              </w:r>
            </w:sdtContent>
          </w:sdt>
          <w:r>
            <w:rPr>
              <w:szCs w:val="24"/>
            </w:rPr>
            <w:t xml:space="preserve"> priedas</w:t>
          </w:r>
        </w:p>
        <w:p>
          <w:pPr>
            <w:ind w:left="283"/>
            <w:jc w:val="center"/>
            <w:rPr>
              <w:sz w:val="22"/>
              <w:szCs w:val="22"/>
            </w:rPr>
          </w:pPr>
        </w:p>
        <w:p>
          <w:pPr>
            <w:jc w:val="center"/>
            <w:rPr>
              <w:b/>
              <w:szCs w:val="22"/>
            </w:rPr>
          </w:pPr>
          <w:sdt>
            <w:sdtPr>
              <w:alias w:val="Pavadinimas"/>
              <w:tag w:val="title_0ba2fec1291d4102ab0eb5b394a2b9fe"/>
              <w:lock w:val="sdtLocked"/>
              <w:richText/>
            </w:sdtPr>
            <w:sdtContent>
              <w:r>
                <w:rPr>
                  <w:b/>
                  <w:szCs w:val="22"/>
                </w:rPr>
                <w:t>(Pažymos apie finansinės nuomos (lizingo) bendrovei sumokėtas palūkanas už lizingu įsigyjamą turtą be UAB Žemės ūkio paskolų garantijų fondo garantijos forma)</w:t>
              </w:r>
            </w:sdtContent>
          </w:sdt>
        </w:p>
        <w:p>
          <w:pPr>
            <w:jc w:val="center"/>
            <w:rPr>
              <w:szCs w:val="22"/>
            </w:rPr>
          </w:pPr>
        </w:p>
        <w:p>
          <w:pPr>
            <w:jc w:val="center"/>
            <w:rPr>
              <w:szCs w:val="22"/>
            </w:rPr>
          </w:pPr>
          <w:r>
            <w:rPr>
              <w:szCs w:val="22"/>
            </w:rPr>
            <w:t>__________________________________________________________________________</w:t>
          </w:r>
        </w:p>
        <w:p>
          <w:pPr>
            <w:jc w:val="center"/>
            <w:rPr>
              <w:szCs w:val="22"/>
            </w:rPr>
          </w:pPr>
          <w:r>
            <w:rPr>
              <w:szCs w:val="22"/>
            </w:rPr>
            <w:t>(finansinės nuomos (lizingo) bendrovės pavadinimas)</w:t>
          </w:r>
        </w:p>
        <w:p>
          <w:pPr>
            <w:jc w:val="center"/>
            <w:rPr>
              <w:szCs w:val="22"/>
            </w:rPr>
          </w:pPr>
        </w:p>
        <w:sdt>
          <w:sdtPr>
            <w:alias w:val="skirsnis"/>
            <w:tag w:val="part_dfe3b215753b4b988a57aa7597d349b9"/>
            <w:lock w:val="sdtLocked"/>
            <w:richText/>
          </w:sdtPr>
          <w:sdtContent>
            <w:sdt>
              <w:sdtPr>
                <w:alias w:val="Pavadinimas"/>
                <w:tag w:val="title_dfe3b215753b4b988a57aa7597d349b9"/>
                <w:lock w:val="sdtLocked"/>
                <w:richText/>
              </w:sdtPr>
              <w:sdtContent>
                <w:p>
                  <w:pPr>
                    <w:jc w:val="center"/>
                    <w:rPr>
                      <w:b/>
                      <w:szCs w:val="22"/>
                    </w:rPr>
                  </w:pPr>
                  <w:r>
                    <w:rPr>
                      <w:b/>
                      <w:szCs w:val="22"/>
                    </w:rPr>
                    <w:t>PAŽYMA</w:t>
                  </w:r>
                </w:p>
                <w:p>
                  <w:pPr>
                    <w:jc w:val="center"/>
                    <w:rPr>
                      <w:szCs w:val="22"/>
                    </w:rPr>
                  </w:pPr>
                  <w:r>
                    <w:rPr>
                      <w:b/>
                      <w:bCs/>
                      <w:szCs w:val="22"/>
                    </w:rPr>
                    <w:t>APIE FINANSINĖS NUOMOS (LIZINGO) BENDROVEI SUMOKĖTAS PALŪKANAS UŽ LIZINGU ĮSIGYJAMĄ TURTĄ BE UAB ŽEMĖS ŪKIO PASKOLŲ GARANTIJŲ FONDO GARANTIJOS</w:t>
                  </w:r>
                </w:p>
              </w:sdtContent>
            </w:sdt>
            <w:p>
              <w:pPr>
                <w:ind w:firstLine="60"/>
                <w:jc w:val="center"/>
                <w:rPr>
                  <w:szCs w:val="22"/>
                </w:rPr>
              </w:pPr>
            </w:p>
            <w:p>
              <w:pPr>
                <w:jc w:val="center"/>
                <w:rPr>
                  <w:szCs w:val="22"/>
                </w:rPr>
              </w:pPr>
              <w:r>
                <w:rPr>
                  <w:szCs w:val="22"/>
                </w:rPr>
                <w:t>______________ Nr. ________</w:t>
              </w:r>
            </w:p>
            <w:p>
              <w:pPr>
                <w:jc w:val="center"/>
                <w:rPr>
                  <w:szCs w:val="22"/>
                </w:rPr>
              </w:pPr>
              <w:r>
                <w:rPr>
                  <w:szCs w:val="22"/>
                </w:rPr>
                <w:t>(data)</w:t>
                <w:tab/>
                <w:tab/>
              </w:r>
            </w:p>
            <w:p>
              <w:pPr>
                <w:jc w:val="center"/>
                <w:rPr>
                  <w:szCs w:val="22"/>
                </w:rPr>
              </w:pPr>
              <w:r>
                <w:rPr>
                  <w:szCs w:val="22"/>
                </w:rPr>
                <w:t>________________________</w:t>
              </w:r>
            </w:p>
            <w:p>
              <w:pPr>
                <w:jc w:val="center"/>
                <w:rPr>
                  <w:szCs w:val="22"/>
                </w:rPr>
              </w:pPr>
              <w:r>
                <w:rPr>
                  <w:szCs w:val="22"/>
                </w:rPr>
                <w:t>(sudarymo vieta)</w:t>
              </w:r>
            </w:p>
            <w:p>
              <w:pPr>
                <w:ind w:firstLine="60"/>
                <w:jc w:val="center"/>
                <w:rPr>
                  <w:szCs w:val="22"/>
                </w:rPr>
              </w:pPr>
            </w:p>
            <w:p>
              <w:pPr>
                <w:jc w:val="center"/>
                <w:rPr>
                  <w:szCs w:val="22"/>
                </w:rPr>
              </w:pPr>
              <w:r>
                <w:rPr>
                  <w:szCs w:val="22"/>
                </w:rPr>
                <w:t>___________________________________________________________________________</w:t>
              </w:r>
            </w:p>
            <w:p>
              <w:pPr>
                <w:jc w:val="center"/>
                <w:rPr>
                  <w:szCs w:val="22"/>
                </w:rPr>
              </w:pPr>
              <w:r>
                <w:rPr>
                  <w:szCs w:val="22"/>
                </w:rPr>
                <w:t xml:space="preserve">(vardas ir pavardė, asmens kodas, adresas arba </w:t>
              </w:r>
            </w:p>
            <w:p>
              <w:pPr>
                <w:jc w:val="center"/>
                <w:rPr>
                  <w:szCs w:val="22"/>
                </w:rPr>
              </w:pPr>
              <w:r>
                <w:rPr>
                  <w:szCs w:val="22"/>
                </w:rPr>
                <w:t>___________________________________________________________________________</w:t>
              </w:r>
            </w:p>
            <w:p>
              <w:pPr>
                <w:jc w:val="center"/>
                <w:rPr>
                  <w:szCs w:val="22"/>
                </w:rPr>
              </w:pPr>
              <w:r>
                <w:rPr>
                  <w:szCs w:val="22"/>
                </w:rPr>
                <w:t>___________________________________________________________________________</w:t>
              </w:r>
            </w:p>
            <w:p>
              <w:pPr>
                <w:jc w:val="center"/>
                <w:rPr>
                  <w:szCs w:val="22"/>
                </w:rPr>
              </w:pPr>
              <w:r>
                <w:rPr>
                  <w:szCs w:val="22"/>
                </w:rPr>
                <w:t>juridinio asmens pavadinimas, kodas, buveinė, įregistravimo data)</w:t>
              </w:r>
            </w:p>
            <w:p>
              <w:pPr>
                <w:ind w:firstLine="60"/>
                <w:jc w:val="center"/>
                <w:rPr>
                  <w:szCs w:val="22"/>
                </w:rPr>
              </w:pPr>
            </w:p>
            <w:p>
              <w:pPr>
                <w:ind w:left="283" w:firstLine="60"/>
                <w:jc w:val="center"/>
                <w:rPr>
                  <w:szCs w:val="22"/>
                </w:rPr>
              </w:pPr>
            </w:p>
            <w:tbl>
              <w:tblPr>
                <w:tblW w:w="0" w:type="auto"/>
                <w:tblInd w:w="108" w:type="dxa"/>
                <w:tblCellMar>
                  <w:left w:w="0" w:type="dxa"/>
                  <w:right w:w="0" w:type="dxa"/>
                </w:tblCellMar>
                <w:tblLook w:val="04A0" w:firstRow="1" w:lastRow="0" w:firstColumn="1" w:lastColumn="0" w:noHBand="0" w:noVBand="1"/>
              </w:tblPr>
              <w:tblGrid>
                <w:gridCol w:w="2088"/>
                <w:gridCol w:w="1985"/>
                <w:gridCol w:w="1686"/>
                <w:gridCol w:w="1418"/>
                <w:gridCol w:w="2419"/>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Finansinės nuomos (lizingo) sutartyje nustatyta turto kaina Lt (nuo 2015 m. sausio 1 d. –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 xml:space="preserve">Finansinės nuomos (lizingo) sutarties data ir numeris </w:t>
                    </w:r>
                  </w:p>
                  <w:p>
                    <w:pPr>
                      <w:jc w:val="center"/>
                      <w:rPr>
                        <w:sz w:val="22"/>
                        <w:szCs w:val="22"/>
                      </w:rPr>
                    </w:pP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jc w:val="center"/>
                      <w:rPr>
                        <w:sz w:val="22"/>
                        <w:szCs w:val="22"/>
                      </w:rPr>
                    </w:pPr>
                    <w:r>
                      <w:rPr>
                        <w:sz w:val="22"/>
                        <w:szCs w:val="22"/>
                      </w:rPr>
                      <w:t>Sumokėta</w:t>
                    </w:r>
                  </w:p>
                  <w:p>
                    <w:pPr>
                      <w:jc w:val="center"/>
                      <w:rPr>
                        <w:sz w:val="22"/>
                        <w:szCs w:val="22"/>
                      </w:rPr>
                    </w:pPr>
                    <w:r>
                      <w:rPr>
                        <w:sz w:val="22"/>
                        <w:szCs w:val="22"/>
                      </w:rPr>
                      <w:t>palūkanų per laikotarpį*</w:t>
                    </w:r>
                  </w:p>
                  <w:p>
                    <w:pPr>
                      <w:jc w:val="center"/>
                      <w:rPr>
                        <w:sz w:val="22"/>
                        <w:szCs w:val="22"/>
                      </w:rPr>
                    </w:pPr>
                    <w:r>
                      <w:rPr>
                        <w:sz w:val="22"/>
                        <w:szCs w:val="22"/>
                      </w:rPr>
                      <w:t>________________ ,</w:t>
                    </w:r>
                  </w:p>
                  <w:p>
                    <w:pPr>
                      <w:jc w:val="center"/>
                      <w:rPr>
                        <w:sz w:val="22"/>
                        <w:szCs w:val="22"/>
                      </w:rPr>
                    </w:pPr>
                    <w:r>
                      <w:rPr>
                        <w:sz w:val="22"/>
                        <w:szCs w:val="22"/>
                      </w:rPr>
                      <w:t>Lt (nuo 2015 m. sausio 1 d. – 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2"/>
                        <w:szCs w:val="22"/>
                      </w:rPr>
                    </w:pPr>
                    <w:r>
                      <w:rPr>
                        <w:sz w:val="22"/>
                        <w:szCs w:val="22"/>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ind w:firstLine="55"/>
                      <w:jc w:val="center"/>
                      <w:rPr>
                        <w:sz w:val="22"/>
                        <w:szCs w:val="22"/>
                      </w:rPr>
                    </w:pPr>
                  </w:p>
                </w:tc>
              </w:tr>
            </w:tbl>
            <w:p>
              <w:pPr>
                <w:ind w:firstLine="60"/>
                <w:rPr>
                  <w:szCs w:val="22"/>
                </w:rPr>
              </w:pPr>
              <w:r>
                <w:rPr>
                  <w:szCs w:val="22"/>
                </w:rPr>
                <w:t>* neįskaičiuojant palūkanų bei delspinigių už pradelsto termino finansinės nuomos (lizingo) sutartis.</w:t>
              </w:r>
            </w:p>
            <w:p>
              <w:pPr>
                <w:rPr>
                  <w:szCs w:val="22"/>
                </w:rPr>
              </w:pPr>
            </w:p>
            <w:p>
              <w:pPr>
                <w:rPr>
                  <w:szCs w:val="22"/>
                </w:rPr>
              </w:pPr>
            </w:p>
            <w:p>
              <w:pPr>
                <w:rPr>
                  <w:szCs w:val="22"/>
                </w:rPr>
              </w:pPr>
            </w:p>
            <w:p>
              <w:pPr>
                <w:rPr>
                  <w:szCs w:val="22"/>
                </w:rPr>
              </w:pPr>
              <w:r>
                <w:rPr>
                  <w:szCs w:val="22"/>
                </w:rPr>
                <w:t xml:space="preserve">(Pareigų pavadinimas)                                             (Parašas)                                      (Vardas ir pavardė)</w:t>
              </w:r>
            </w:p>
            <w:p>
              <w:pPr>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ind w:left="180"/>
                <w:rPr>
                  <w:szCs w:val="22"/>
                </w:rPr>
              </w:pPr>
            </w:p>
            <w:p>
              <w:pPr>
                <w:rPr>
                  <w:sz w:val="22"/>
                  <w:szCs w:val="22"/>
                </w:rPr>
              </w:pPr>
              <w:r>
                <w:rPr>
                  <w:sz w:val="22"/>
                  <w:szCs w:val="22"/>
                </w:rPr>
                <w:t xml:space="preserve">(Rengėjo nuoroda) </w:t>
              </w:r>
            </w:p>
          </w:sdtContent>
        </w:sdt>
      </w:sdtContent>
    </w:sdt>
    <w:sdt>
      <w:sdtPr>
        <w:alias w:val="5 pr."/>
        <w:tag w:val="part_483e9b46fd884c5fa45cb1ee4b1217c7"/>
        <w:lock w:val="sdtLocked"/>
        <w:richText/>
      </w:sdtPr>
      <w:sdtContent>
        <w:p>
          <w:pPr>
            <w:ind w:left="5574"/>
          </w:pPr>
          <w:r>
            <w:br w:type="page"/>
          </w:r>
        </w:p>
        <w:p>
          <w:pPr>
            <w:ind w:left="5574"/>
            <w:rPr>
              <w:szCs w:val="24"/>
            </w:rPr>
          </w:pPr>
          <w:r>
            <w:rPr>
              <w:szCs w:val="24"/>
            </w:rPr>
            <w:t xml:space="preserve">Dalies palūkanų, sumokėtų už investicinius </w:t>
          </w:r>
        </w:p>
        <w:p>
          <w:pPr>
            <w:ind w:left="5574"/>
            <w:rPr>
              <w:szCs w:val="24"/>
            </w:rPr>
          </w:pPr>
          <w:r>
            <w:rPr>
              <w:szCs w:val="24"/>
            </w:rPr>
            <w:t xml:space="preserve">kreditus ir lizingo paslaugas dėl kurių nėra </w:t>
          </w:r>
        </w:p>
        <w:p>
          <w:pPr>
            <w:ind w:left="5574"/>
            <w:rPr>
              <w:szCs w:val="24"/>
            </w:rPr>
          </w:pPr>
          <w:r>
            <w:rPr>
              <w:szCs w:val="24"/>
            </w:rPr>
            <w:t>suteikta UAB Žemės ūkio paskolų garantijų</w:t>
          </w:r>
        </w:p>
        <w:p>
          <w:pPr>
            <w:ind w:left="5574"/>
            <w:rPr>
              <w:szCs w:val="24"/>
            </w:rPr>
          </w:pPr>
          <w:r>
            <w:rPr>
              <w:szCs w:val="24"/>
            </w:rPr>
            <w:t>fondo garantija, kompensavimo taisyklių</w:t>
          </w:r>
        </w:p>
        <w:p>
          <w:pPr>
            <w:ind w:left="5574"/>
            <w:rPr>
              <w:szCs w:val="24"/>
            </w:rPr>
          </w:pPr>
          <w:sdt>
            <w:sdtPr>
              <w:alias w:val="Numeris"/>
              <w:tag w:val="nr_483e9b46fd884c5fa45cb1ee4b1217c7"/>
              <w:lock w:val="sdtLocked"/>
              <w:richText/>
            </w:sdtPr>
            <w:sdtContent>
              <w:r>
                <w:rPr>
                  <w:szCs w:val="24"/>
                </w:rPr>
                <w:t>5</w:t>
              </w:r>
            </w:sdtContent>
          </w:sdt>
          <w:r>
            <w:rPr>
              <w:szCs w:val="24"/>
            </w:rPr>
            <w:t xml:space="preserve"> priedas</w:t>
          </w:r>
        </w:p>
        <w:p>
          <w:pPr>
            <w:ind w:left="5574"/>
            <w:rPr>
              <w:sz w:val="22"/>
              <w:szCs w:val="22"/>
            </w:rPr>
          </w:pPr>
        </w:p>
        <w:p>
          <w:pPr>
            <w:jc w:val="center"/>
            <w:rPr>
              <w:sz w:val="22"/>
              <w:szCs w:val="22"/>
            </w:rPr>
          </w:pPr>
        </w:p>
        <w:p>
          <w:pPr>
            <w:jc w:val="center"/>
            <w:rPr>
              <w:sz w:val="22"/>
              <w:szCs w:val="22"/>
            </w:rPr>
          </w:pPr>
          <w:sdt>
            <w:sdtPr>
              <w:alias w:val="Pavadinimas"/>
              <w:tag w:val="title_483e9b46fd884c5fa45cb1ee4b1217c7"/>
              <w:lock w:val="sdtLocked"/>
              <w:richText/>
            </w:sdtPr>
            <w:sdtContent>
              <w:r>
                <w:rPr>
                  <w:b/>
                  <w:bCs/>
                  <w:sz w:val="22"/>
                  <w:szCs w:val="22"/>
                </w:rPr>
                <w:t>(Į informacinę sistemą suvedamų duomenų apie lėšų poreikį daliai palūkanų, sumokėtų kredito įstaigoms už investicinius kreditus be UAB Žemės ūkio paskolų garantijų fondo garantijos, kompensuoti forma)</w:t>
              </w:r>
            </w:sdtContent>
          </w:sdt>
        </w:p>
        <w:p>
          <w:pPr>
            <w:jc w:val="center"/>
            <w:rPr>
              <w:sz w:val="22"/>
              <w:szCs w:val="22"/>
            </w:rPr>
          </w:pPr>
        </w:p>
        <w:sdt>
          <w:sdtPr>
            <w:alias w:val="skirsnis"/>
            <w:tag w:val="part_d4689bea03bd443897087cf4a8dbf678"/>
            <w:lock w:val="sdtLocked"/>
            <w:richText/>
          </w:sdtPr>
          <w:sdtContent>
            <w:p>
              <w:pPr>
                <w:jc w:val="center"/>
                <w:rPr>
                  <w:sz w:val="22"/>
                  <w:szCs w:val="22"/>
                </w:rPr>
              </w:pPr>
              <w:sdt>
                <w:sdtPr>
                  <w:alias w:val="Pavadinimas"/>
                  <w:tag w:val="title_d4689bea03bd443897087cf4a8dbf678"/>
                  <w:lock w:val="sdtLocked"/>
                  <w:richText/>
                </w:sdtPr>
                <w:sdtContent>
                  <w:r>
                    <w:rPr>
                      <w:b/>
                      <w:bCs/>
                      <w:sz w:val="22"/>
                      <w:szCs w:val="22"/>
                    </w:rPr>
                    <w:t>__________________________________________________________</w:t>
                  </w:r>
                </w:sdtContent>
              </w:sdt>
            </w:p>
            <w:p>
              <w:pPr>
                <w:jc w:val="center"/>
                <w:rPr>
                  <w:sz w:val="22"/>
                  <w:szCs w:val="22"/>
                </w:rPr>
              </w:pPr>
              <w:r>
                <w:rPr>
                  <w:sz w:val="22"/>
                  <w:szCs w:val="22"/>
                </w:rPr>
                <w:t>(dokumento sudarytojo pavadinimas)</w:t>
              </w:r>
            </w:p>
            <w:p>
              <w:pPr>
                <w:jc w:val="center"/>
                <w:rPr>
                  <w:sz w:val="22"/>
                  <w:szCs w:val="22"/>
                </w:rPr>
              </w:pPr>
              <w:r>
                <w:rPr>
                  <w:sz w:val="22"/>
                  <w:szCs w:val="22"/>
                </w:rPr>
                <w:t>__________________________________________________________</w:t>
              </w:r>
            </w:p>
            <w:p>
              <w:pPr>
                <w:jc w:val="center"/>
                <w:rPr>
                  <w:sz w:val="22"/>
                  <w:szCs w:val="22"/>
                </w:rPr>
              </w:pPr>
              <w:r>
                <w:rPr>
                  <w:sz w:val="22"/>
                  <w:szCs w:val="22"/>
                </w:rPr>
                <w:t>(kodas, buveinė, kontaktinė informacija)</w:t>
              </w:r>
            </w:p>
            <w:p>
              <w:pPr>
                <w:jc w:val="center"/>
                <w:rPr>
                  <w:sz w:val="22"/>
                  <w:szCs w:val="22"/>
                </w:rPr>
              </w:pPr>
            </w:p>
            <w:p>
              <w:pPr>
                <w:jc w:val="center"/>
                <w:rPr>
                  <w:sz w:val="22"/>
                  <w:szCs w:val="22"/>
                </w:rPr>
              </w:pPr>
            </w:p>
            <w:p>
              <w:pPr>
                <w:rPr>
                  <w:sz w:val="22"/>
                  <w:szCs w:val="22"/>
                </w:rPr>
              </w:pPr>
              <w:r>
                <w:rPr>
                  <w:sz w:val="22"/>
                  <w:szCs w:val="22"/>
                </w:rPr>
                <w:t>Nacionalinei mokėjimo agentūrai</w:t>
              </w:r>
            </w:p>
            <w:p>
              <w:pPr>
                <w:rPr>
                  <w:sz w:val="22"/>
                  <w:szCs w:val="22"/>
                </w:rPr>
              </w:pPr>
              <w:r>
                <w:rPr>
                  <w:sz w:val="22"/>
                  <w:szCs w:val="22"/>
                </w:rPr>
                <w:t>prie Žemės ūkio ministerijos</w:t>
              </w:r>
            </w:p>
            <w:p>
              <w:pPr>
                <w:ind w:firstLine="360"/>
                <w:rPr>
                  <w:sz w:val="22"/>
                  <w:szCs w:val="22"/>
                </w:rPr>
              </w:pPr>
            </w:p>
            <w:p>
              <w:pPr>
                <w:ind w:firstLine="55"/>
                <w:jc w:val="center"/>
                <w:rPr>
                  <w:sz w:val="22"/>
                  <w:szCs w:val="22"/>
                </w:rPr>
              </w:pPr>
            </w:p>
          </w:sdtContent>
        </w:sdt>
        <w:sdt>
          <w:sdtPr>
            <w:alias w:val="skirsnis"/>
            <w:tag w:val="part_f80ed2f5b8124ab392a603a5f2c2987d"/>
            <w:lock w:val="sdtLocked"/>
            <w:richText/>
          </w:sdtPr>
          <w:sdtContent>
            <w:sdt>
              <w:sdtPr>
                <w:alias w:val="Pavadinimas"/>
                <w:tag w:val="title_f80ed2f5b8124ab392a603a5f2c2987d"/>
                <w:lock w:val="sdtLocked"/>
                <w:richText/>
              </w:sdtPr>
              <w:sdtContent>
                <w:p>
                  <w:pPr>
                    <w:jc w:val="center"/>
                    <w:rPr>
                      <w:sz w:val="22"/>
                      <w:szCs w:val="22"/>
                    </w:rPr>
                  </w:pPr>
                  <w:r>
                    <w:rPr>
                      <w:b/>
                      <w:bCs/>
                      <w:sz w:val="22"/>
                      <w:szCs w:val="22"/>
                    </w:rPr>
                    <w:t>Į INFORMACINĘ SISTEMĄ SUVEDAMI DUOMENYS</w:t>
                  </w:r>
                </w:p>
                <w:p>
                  <w:pPr>
                    <w:ind w:left="283"/>
                    <w:jc w:val="center"/>
                    <w:rPr>
                      <w:b/>
                      <w:sz w:val="22"/>
                      <w:szCs w:val="22"/>
                    </w:rPr>
                  </w:pPr>
                  <w:r>
                    <w:rPr>
                      <w:b/>
                      <w:szCs w:val="22"/>
                    </w:rPr>
                    <w:t>APIE LĖŠŲ POREIKĮ DALIAI PALŪKANŲ, SUMOKĖTŲ KREDITO ĮSTAIGOMS UŽ INVESTICINIUS KREDITUS BE UAB ŽEMĖS ŪKIO PASKOLŲ GARANTIJŲ FONDO GARANTIJOS, KOMPENSUOTI</w:t>
                  </w:r>
                </w:p>
              </w:sdtContent>
            </w:sdt>
            <w:p>
              <w:pPr>
                <w:ind w:firstLine="55"/>
                <w:jc w:val="center"/>
                <w:rPr>
                  <w:sz w:val="22"/>
                  <w:szCs w:val="22"/>
                </w:rPr>
              </w:pPr>
            </w:p>
            <w:p>
              <w:pPr>
                <w:jc w:val="center"/>
                <w:rPr>
                  <w:sz w:val="22"/>
                  <w:szCs w:val="22"/>
                </w:rPr>
              </w:pPr>
              <w:r>
                <w:rPr>
                  <w:sz w:val="22"/>
                  <w:szCs w:val="22"/>
                </w:rPr>
                <w:t>_______________ Nr. __________</w:t>
              </w:r>
            </w:p>
            <w:p>
              <w:pPr>
                <w:jc w:val="center"/>
                <w:rPr>
                  <w:sz w:val="22"/>
                  <w:szCs w:val="22"/>
                </w:rPr>
              </w:pPr>
              <w:r>
                <w:rPr>
                  <w:sz w:val="22"/>
                  <w:szCs w:val="22"/>
                </w:rPr>
                <w:t>(data)</w:t>
                <w:tab/>
                <w:tab/>
                <w:tab/>
              </w:r>
            </w:p>
            <w:p>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trPr>
                  <w:trHeight w:val="1266"/>
                </w:trPr>
                <w:tc>
                  <w:tcPr>
                    <w:tcW w:w="443" w:type="dxa"/>
                    <w:tcBorders>
                      <w:top w:val="single" w:sz="8" w:space="0" w:color="auto"/>
                      <w:left w:val="single" w:sz="8" w:space="0" w:color="auto"/>
                      <w:bottom w:val="single" w:sz="4" w:space="0" w:color="auto"/>
                      <w:right w:val="single" w:sz="8" w:space="0" w:color="auto"/>
                    </w:tcBorders>
                    <w:vAlign w:val="center"/>
                    <w:hideMark/>
                  </w:tcPr>
                  <w:p>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pPr>
                      <w:jc w:val="center"/>
                      <w:rPr>
                        <w:sz w:val="18"/>
                        <w:szCs w:val="18"/>
                      </w:rPr>
                    </w:pPr>
                    <w:r>
                      <w:rPr>
                        <w:sz w:val="18"/>
                        <w:szCs w:val="18"/>
                      </w:rPr>
                      <w:t>Jaunasis ūkininkas</w:t>
                    </w:r>
                  </w:p>
                  <w:p>
                    <w:pPr>
                      <w:jc w:val="center"/>
                      <w:rPr>
                        <w:sz w:val="18"/>
                        <w:szCs w:val="18"/>
                      </w:rPr>
                    </w:pPr>
                    <w:r>
                      <w:rPr>
                        <w:sz w:val="18"/>
                        <w:szCs w:val="18"/>
                      </w:rPr>
                      <w:t>(pažymėti taip arba ne)</w:t>
                    </w:r>
                  </w:p>
                  <w:p>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Banko 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Kompensacijos</w:t>
                    </w:r>
                  </w:p>
                  <w:p>
                    <w:pPr>
                      <w:ind w:right="232"/>
                      <w:jc w:val="center"/>
                      <w:rPr>
                        <w:sz w:val="18"/>
                        <w:szCs w:val="18"/>
                      </w:rPr>
                    </w:pPr>
                    <w:r>
                      <w:rPr>
                        <w:sz w:val="18"/>
                        <w:szCs w:val="18"/>
                      </w:rPr>
                      <w:t>kodas</w:t>
                    </w:r>
                  </w:p>
                </w:tc>
              </w:tr>
              <w:tr>
                <w:tc>
                  <w:tcPr>
                    <w:tcW w:w="443" w:type="dxa"/>
                    <w:tcBorders>
                      <w:top w:val="single" w:sz="4" w:space="0" w:color="auto"/>
                      <w:left w:val="single" w:sz="8" w:space="0" w:color="auto"/>
                      <w:bottom w:val="single" w:sz="8" w:space="0" w:color="auto"/>
                      <w:right w:val="single" w:sz="8" w:space="0" w:color="auto"/>
                    </w:tcBorders>
                    <w:hideMark/>
                  </w:tcPr>
                  <w:p>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10</w:t>
                    </w:r>
                  </w:p>
                </w:tc>
              </w:tr>
              <w:tr>
                <w:tc>
                  <w:tcPr>
                    <w:tcW w:w="443" w:type="dxa"/>
                    <w:tcBorders>
                      <w:top w:val="single" w:sz="8" w:space="0" w:color="auto"/>
                      <w:left w:val="single" w:sz="8" w:space="0" w:color="auto"/>
                      <w:bottom w:val="single" w:sz="4" w:space="0" w:color="auto"/>
                      <w:right w:val="single" w:sz="8" w:space="0" w:color="auto"/>
                    </w:tcBorders>
                    <w:hideMark/>
                  </w:tcPr>
                  <w:p>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24027</w:t>
                    </w:r>
                  </w:p>
                </w:tc>
              </w:tr>
              <w:tr>
                <w:tc>
                  <w:tcPr>
                    <w:tcW w:w="1771" w:type="dxa"/>
                    <w:gridSpan w:val="2"/>
                    <w:tcBorders>
                      <w:top w:val="single" w:sz="4" w:space="0" w:color="auto"/>
                      <w:left w:val="nil"/>
                      <w:bottom w:val="nil"/>
                      <w:right w:val="nil"/>
                    </w:tcBorders>
                  </w:tcPr>
                  <w:p>
                    <w:pPr>
                      <w:jc w:val="both"/>
                      <w:rPr>
                        <w:sz w:val="18"/>
                        <w:szCs w:val="18"/>
                      </w:rPr>
                    </w:pPr>
                  </w:p>
                </w:tc>
                <w:tc>
                  <w:tcPr>
                    <w:tcW w:w="732" w:type="dxa"/>
                    <w:tcBorders>
                      <w:top w:val="single" w:sz="4" w:space="0" w:color="auto"/>
                      <w:left w:val="nil"/>
                      <w:bottom w:val="nil"/>
                      <w:right w:val="nil"/>
                    </w:tcBorders>
                  </w:tcPr>
                  <w:p>
                    <w:pPr>
                      <w:jc w:val="both"/>
                      <w:rPr>
                        <w:sz w:val="18"/>
                        <w:szCs w:val="18"/>
                      </w:rPr>
                    </w:pPr>
                  </w:p>
                </w:tc>
                <w:tc>
                  <w:tcPr>
                    <w:tcW w:w="1318" w:type="dxa"/>
                    <w:tcBorders>
                      <w:top w:val="single" w:sz="4" w:space="0" w:color="auto"/>
                      <w:left w:val="nil"/>
                      <w:bottom w:val="nil"/>
                      <w:right w:val="nil"/>
                    </w:tcBorders>
                  </w:tcPr>
                  <w:p>
                    <w:pPr>
                      <w:jc w:val="both"/>
                      <w:rPr>
                        <w:sz w:val="18"/>
                        <w:szCs w:val="18"/>
                      </w:rPr>
                    </w:pPr>
                  </w:p>
                </w:tc>
                <w:tc>
                  <w:tcPr>
                    <w:tcW w:w="856" w:type="dxa"/>
                    <w:tcBorders>
                      <w:top w:val="single" w:sz="4" w:space="0" w:color="auto"/>
                      <w:left w:val="nil"/>
                      <w:bottom w:val="nil"/>
                      <w:right w:val="nil"/>
                    </w:tcBorders>
                  </w:tcPr>
                  <w:p>
                    <w:pPr>
                      <w:jc w:val="both"/>
                      <w:rPr>
                        <w:sz w:val="18"/>
                        <w:szCs w:val="18"/>
                      </w:rPr>
                    </w:pPr>
                  </w:p>
                </w:tc>
                <w:tc>
                  <w:tcPr>
                    <w:tcW w:w="818" w:type="dxa"/>
                    <w:tcBorders>
                      <w:top w:val="single" w:sz="4" w:space="0" w:color="auto"/>
                      <w:left w:val="nil"/>
                      <w:bottom w:val="nil"/>
                      <w:right w:val="nil"/>
                    </w:tcBorders>
                    <w:tcMar>
                      <w:top w:w="0" w:type="dxa"/>
                      <w:left w:w="108" w:type="dxa"/>
                      <w:bottom w:w="0" w:type="dxa"/>
                      <w:right w:w="108" w:type="dxa"/>
                    </w:tcMar>
                  </w:tcPr>
                  <w:p>
                    <w:pPr>
                      <w:jc w:val="both"/>
                      <w:rPr>
                        <w:sz w:val="18"/>
                        <w:szCs w:val="18"/>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 w:val="18"/>
                        <w:szCs w:val="18"/>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pPr>
                      <w:jc w:val="both"/>
                      <w:rPr>
                        <w:sz w:val="18"/>
                        <w:szCs w:val="18"/>
                      </w:rPr>
                    </w:pPr>
                  </w:p>
                </w:tc>
                <w:tc>
                  <w:tcPr>
                    <w:tcW w:w="1576" w:type="dxa"/>
                    <w:tcBorders>
                      <w:top w:val="single" w:sz="4" w:space="0" w:color="auto"/>
                      <w:left w:val="nil"/>
                      <w:bottom w:val="nil"/>
                      <w:right w:val="nil"/>
                    </w:tcBorders>
                    <w:tcMar>
                      <w:top w:w="0" w:type="dxa"/>
                      <w:left w:w="108" w:type="dxa"/>
                      <w:bottom w:w="0" w:type="dxa"/>
                      <w:right w:w="108" w:type="dxa"/>
                    </w:tcMar>
                  </w:tcPr>
                  <w:p>
                    <w:pPr>
                      <w:jc w:val="center"/>
                      <w:rPr>
                        <w:sz w:val="18"/>
                        <w:szCs w:val="18"/>
                      </w:rPr>
                    </w:pPr>
                  </w:p>
                </w:tc>
              </w:tr>
            </w:tbl>
            <w:p>
              <w:pPr>
                <w:rPr>
                  <w:sz w:val="20"/>
                </w:rPr>
              </w:pPr>
            </w:p>
          </w:sdtContent>
        </w:sdt>
      </w:sdtContent>
    </w:sdt>
    <w:sdt>
      <w:sdtPr>
        <w:alias w:val="6 pr."/>
        <w:tag w:val="part_3763ef00bdbd4754adeb68a28ca9c053"/>
        <w:lock w:val="sdtLocked"/>
        <w:richText/>
      </w:sdtPr>
      <w:sdtContent>
        <w:p>
          <w:pPr>
            <w:ind w:firstLine="5103"/>
          </w:pPr>
          <w:r>
            <w:br w:type="page"/>
          </w:r>
        </w:p>
        <w:p>
          <w:pPr>
            <w:ind w:firstLine="5103"/>
            <w:rPr>
              <w:szCs w:val="24"/>
            </w:rPr>
          </w:pPr>
          <w:r>
            <w:rPr>
              <w:szCs w:val="24"/>
            </w:rPr>
            <w:t xml:space="preserve">Dalies palūkanų, sumokėtų už investicinius </w:t>
          </w:r>
        </w:p>
        <w:p>
          <w:pPr>
            <w:ind w:firstLine="5103"/>
            <w:rPr>
              <w:szCs w:val="24"/>
            </w:rPr>
          </w:pPr>
          <w:r>
            <w:rPr>
              <w:szCs w:val="24"/>
            </w:rPr>
            <w:t xml:space="preserve">kreditus ir lizingo paslaugas dėl kurių nėra </w:t>
          </w:r>
        </w:p>
        <w:p>
          <w:pPr>
            <w:ind w:firstLine="5103"/>
            <w:rPr>
              <w:szCs w:val="24"/>
            </w:rPr>
          </w:pPr>
          <w:r>
            <w:rPr>
              <w:szCs w:val="24"/>
            </w:rPr>
            <w:t xml:space="preserve">suteikta UAB Žemės ūkio paskolų garantijų </w:t>
          </w:r>
        </w:p>
        <w:p>
          <w:pPr>
            <w:ind w:firstLine="5103"/>
            <w:rPr>
              <w:szCs w:val="24"/>
            </w:rPr>
          </w:pPr>
          <w:r>
            <w:rPr>
              <w:szCs w:val="24"/>
            </w:rPr>
            <w:t>fondo garantija, kompensavimo taisyklių</w:t>
          </w:r>
        </w:p>
        <w:p>
          <w:pPr>
            <w:ind w:firstLine="5103"/>
            <w:rPr>
              <w:szCs w:val="24"/>
            </w:rPr>
          </w:pPr>
          <w:sdt>
            <w:sdtPr>
              <w:alias w:val="Numeris"/>
              <w:tag w:val="nr_3763ef00bdbd4754adeb68a28ca9c053"/>
              <w:lock w:val="sdtLocked"/>
              <w:richText/>
            </w:sdtPr>
            <w:sdtContent>
              <w:r>
                <w:rPr>
                  <w:szCs w:val="24"/>
                </w:rPr>
                <w:t>6</w:t>
              </w:r>
            </w:sdtContent>
          </w:sdt>
          <w:r>
            <w:rPr>
              <w:szCs w:val="24"/>
            </w:rPr>
            <w:t xml:space="preserve"> priedas</w:t>
          </w:r>
        </w:p>
        <w:p>
          <w:pPr>
            <w:ind w:left="283" w:right="-478"/>
            <w:rPr>
              <w:szCs w:val="24"/>
            </w:rPr>
          </w:pPr>
        </w:p>
        <w:p>
          <w:pPr>
            <w:jc w:val="center"/>
            <w:rPr>
              <w:sz w:val="22"/>
              <w:szCs w:val="22"/>
            </w:rPr>
          </w:pPr>
        </w:p>
        <w:p>
          <w:pPr>
            <w:jc w:val="center"/>
            <w:rPr>
              <w:sz w:val="22"/>
              <w:szCs w:val="22"/>
            </w:rPr>
          </w:pPr>
          <w:sdt>
            <w:sdtPr>
              <w:alias w:val="Pavadinimas"/>
              <w:tag w:val="title_3763ef00bdbd4754adeb68a28ca9c053"/>
              <w:lock w:val="sdtLocked"/>
              <w:richText/>
            </w:sdtPr>
            <w:sdtContent>
              <w:r>
                <w:rPr>
                  <w:b/>
                  <w:bCs/>
                  <w:sz w:val="22"/>
                  <w:szCs w:val="22"/>
                </w:rPr>
                <w:t>(Į informacinę sistemą suvedamų duomenų apie lėšų poreikį daliai palūkanų, sumokėtų finansinės nuomos (lizingo) bendrovėms už lizingu įsigyjamą turtą, dėl kurio nėra suteikta UAB Žemės ūkio paskolų garantijų fondo garantija, kompensuoti forma)</w:t>
              </w:r>
            </w:sdtContent>
          </w:sdt>
        </w:p>
        <w:p>
          <w:pPr>
            <w:jc w:val="center"/>
            <w:rPr>
              <w:sz w:val="22"/>
              <w:szCs w:val="22"/>
            </w:rPr>
          </w:pPr>
        </w:p>
        <w:sdt>
          <w:sdtPr>
            <w:alias w:val="skirsnis"/>
            <w:tag w:val="part_cbab2071afb44e6c893cd6e9bd0360aa"/>
            <w:lock w:val="sdtLocked"/>
            <w:richText/>
          </w:sdtPr>
          <w:sdtContent>
            <w:p>
              <w:pPr>
                <w:jc w:val="center"/>
                <w:rPr>
                  <w:sz w:val="22"/>
                  <w:szCs w:val="22"/>
                </w:rPr>
              </w:pPr>
              <w:sdt>
                <w:sdtPr>
                  <w:alias w:val="Pavadinimas"/>
                  <w:tag w:val="title_cbab2071afb44e6c893cd6e9bd0360aa"/>
                  <w:lock w:val="sdtLocked"/>
                  <w:richText/>
                </w:sdtPr>
                <w:sdtContent>
                  <w:r>
                    <w:rPr>
                      <w:b/>
                      <w:bCs/>
                      <w:sz w:val="22"/>
                      <w:szCs w:val="22"/>
                    </w:rPr>
                    <w:t>__________________________________________________________</w:t>
                  </w:r>
                </w:sdtContent>
              </w:sdt>
            </w:p>
            <w:p>
              <w:pPr>
                <w:jc w:val="center"/>
                <w:rPr>
                  <w:sz w:val="22"/>
                  <w:szCs w:val="22"/>
                </w:rPr>
              </w:pPr>
              <w:r>
                <w:rPr>
                  <w:sz w:val="22"/>
                  <w:szCs w:val="22"/>
                </w:rPr>
                <w:t>(dokumento sudarytojo pavadinimas)</w:t>
              </w:r>
            </w:p>
            <w:p>
              <w:pPr>
                <w:jc w:val="center"/>
                <w:rPr>
                  <w:sz w:val="22"/>
                  <w:szCs w:val="22"/>
                </w:rPr>
              </w:pPr>
              <w:r>
                <w:rPr>
                  <w:sz w:val="22"/>
                  <w:szCs w:val="22"/>
                </w:rPr>
                <w:t>__________________________________________________________</w:t>
              </w:r>
            </w:p>
            <w:p>
              <w:pPr>
                <w:jc w:val="center"/>
                <w:rPr>
                  <w:sz w:val="22"/>
                  <w:szCs w:val="22"/>
                </w:rPr>
              </w:pPr>
              <w:r>
                <w:rPr>
                  <w:sz w:val="22"/>
                  <w:szCs w:val="22"/>
                </w:rPr>
                <w:t>(kodas, buveinė, kontaktinė informacija)</w:t>
              </w:r>
            </w:p>
            <w:p>
              <w:pPr>
                <w:jc w:val="center"/>
                <w:rPr>
                  <w:sz w:val="22"/>
                  <w:szCs w:val="22"/>
                </w:rPr>
              </w:pPr>
            </w:p>
            <w:p>
              <w:pPr>
                <w:jc w:val="center"/>
                <w:rPr>
                  <w:sz w:val="22"/>
                  <w:szCs w:val="22"/>
                </w:rPr>
              </w:pPr>
            </w:p>
            <w:p>
              <w:pPr>
                <w:rPr>
                  <w:sz w:val="22"/>
                  <w:szCs w:val="22"/>
                </w:rPr>
              </w:pPr>
              <w:r>
                <w:rPr>
                  <w:sz w:val="22"/>
                  <w:szCs w:val="22"/>
                </w:rPr>
                <w:t>Nacionalinei mokėjimo agentūrai</w:t>
              </w:r>
            </w:p>
            <w:p>
              <w:pPr>
                <w:rPr>
                  <w:sz w:val="22"/>
                  <w:szCs w:val="22"/>
                </w:rPr>
              </w:pPr>
              <w:r>
                <w:rPr>
                  <w:sz w:val="22"/>
                  <w:szCs w:val="22"/>
                </w:rPr>
                <w:t>prie Žemės ūkio ministerijos</w:t>
              </w:r>
            </w:p>
            <w:p>
              <w:pPr>
                <w:ind w:firstLine="55"/>
                <w:jc w:val="center"/>
                <w:rPr>
                  <w:sz w:val="22"/>
                  <w:szCs w:val="22"/>
                </w:rPr>
              </w:pPr>
            </w:p>
            <w:p>
              <w:pPr>
                <w:jc w:val="center"/>
                <w:rPr>
                  <w:sz w:val="22"/>
                  <w:szCs w:val="22"/>
                </w:rPr>
              </w:pPr>
            </w:p>
          </w:sdtContent>
        </w:sdt>
        <w:sdt>
          <w:sdtPr>
            <w:alias w:val="skirsnis"/>
            <w:tag w:val="part_bf8f5030651645da8d09c1fc62430d91"/>
            <w:lock w:val="sdtLocked"/>
            <w:richText/>
          </w:sdtPr>
          <w:sdtContent>
            <w:sdt>
              <w:sdtPr>
                <w:alias w:val="Pavadinimas"/>
                <w:tag w:val="title_bf8f5030651645da8d09c1fc62430d91"/>
                <w:lock w:val="sdtLocked"/>
                <w:richText/>
              </w:sdtPr>
              <w:sdtContent>
                <w:p>
                  <w:pPr>
                    <w:jc w:val="center"/>
                    <w:rPr>
                      <w:sz w:val="22"/>
                      <w:szCs w:val="22"/>
                    </w:rPr>
                  </w:pPr>
                  <w:r>
                    <w:rPr>
                      <w:b/>
                      <w:bCs/>
                      <w:sz w:val="22"/>
                      <w:szCs w:val="22"/>
                    </w:rPr>
                    <w:t>Į INFORMACINĘ SISTEMĄ SUVEDAMI DUOMENYS</w:t>
                  </w:r>
                </w:p>
                <w:p>
                  <w:pPr>
                    <w:ind w:left="283"/>
                    <w:jc w:val="center"/>
                    <w:rPr>
                      <w:b/>
                      <w:sz w:val="22"/>
                      <w:szCs w:val="22"/>
                    </w:rPr>
                  </w:pPr>
                  <w:r>
                    <w:rPr>
                      <w:b/>
                      <w:szCs w:val="22"/>
                    </w:rPr>
                    <w:t>APIE LĖŠŲ POREIKĮ DALIAI PALŪKANŲ, SUMOKĖTŲ FINANSINĖS NUOMOS (LIZINGO) BENDROVĖMS UŽ LIZINGU ĮSIGYJAMĄ TURTĄ BE UAB ŽEMĖS ŪKIO PASKOLŲ GARANTIJŲ FONDO GARANTIJOS, KOMPENSUOTI</w:t>
                  </w:r>
                </w:p>
              </w:sdtContent>
            </w:sdt>
            <w:p>
              <w:pPr>
                <w:ind w:firstLine="55"/>
                <w:jc w:val="center"/>
                <w:rPr>
                  <w:sz w:val="22"/>
                  <w:szCs w:val="22"/>
                </w:rPr>
              </w:pPr>
            </w:p>
            <w:p>
              <w:pPr>
                <w:jc w:val="center"/>
                <w:rPr>
                  <w:sz w:val="22"/>
                  <w:szCs w:val="22"/>
                </w:rPr>
              </w:pPr>
              <w:r>
                <w:rPr>
                  <w:sz w:val="22"/>
                  <w:szCs w:val="22"/>
                </w:rPr>
                <w:t>_______________ Nr. __________</w:t>
              </w:r>
            </w:p>
            <w:p>
              <w:pPr>
                <w:jc w:val="center"/>
                <w:rPr>
                  <w:sz w:val="22"/>
                  <w:szCs w:val="22"/>
                </w:rPr>
              </w:pPr>
              <w:r>
                <w:rPr>
                  <w:sz w:val="22"/>
                  <w:szCs w:val="22"/>
                </w:rPr>
                <w:t>(data)</w:t>
                <w:tab/>
                <w:tab/>
                <w:tab/>
              </w:r>
            </w:p>
            <w:p>
              <w:pPr>
                <w:ind w:firstLine="45"/>
                <w:jc w:val="both"/>
                <w:rPr>
                  <w:sz w:val="18"/>
                  <w:szCs w:val="18"/>
                </w:rPr>
              </w:pPr>
            </w:p>
            <w:tbl>
              <w:tblPr>
                <w:tblW w:w="9825" w:type="dxa"/>
                <w:tblLayout w:type="fixed"/>
                <w:tblCellMar>
                  <w:left w:w="0" w:type="dxa"/>
                  <w:right w:w="0" w:type="dxa"/>
                </w:tblCellMar>
                <w:tblLook w:val="04A0" w:firstRow="1" w:lastRow="0" w:firstColumn="1" w:lastColumn="0" w:noHBand="0" w:noVBand="1"/>
              </w:tblPr>
              <w:tblGrid>
                <w:gridCol w:w="442"/>
                <w:gridCol w:w="1327"/>
                <w:gridCol w:w="731"/>
                <w:gridCol w:w="1318"/>
                <w:gridCol w:w="856"/>
                <w:gridCol w:w="818"/>
                <w:gridCol w:w="992"/>
                <w:gridCol w:w="1001"/>
                <w:gridCol w:w="764"/>
                <w:gridCol w:w="1576"/>
              </w:tblGrid>
              <w:tr>
                <w:trPr>
                  <w:trHeight w:val="977"/>
                </w:trPr>
                <w:tc>
                  <w:tcPr>
                    <w:tcW w:w="443" w:type="dxa"/>
                    <w:tcBorders>
                      <w:top w:val="single" w:sz="8" w:space="0" w:color="auto"/>
                      <w:left w:val="single" w:sz="8" w:space="0" w:color="auto"/>
                      <w:bottom w:val="single" w:sz="4" w:space="0" w:color="auto"/>
                      <w:right w:val="single" w:sz="8" w:space="0" w:color="auto"/>
                    </w:tcBorders>
                    <w:vAlign w:val="center"/>
                    <w:hideMark/>
                  </w:tcPr>
                  <w:p>
                    <w:pPr>
                      <w:jc w:val="center"/>
                      <w:rPr>
                        <w:sz w:val="18"/>
                        <w:szCs w:val="18"/>
                      </w:rPr>
                    </w:pPr>
                    <w:r>
                      <w:rPr>
                        <w:sz w:val="18"/>
                        <w:szCs w:val="18"/>
                      </w:rPr>
                      <w:t>Eil. Nr.</w:t>
                    </w:r>
                  </w:p>
                </w:tc>
                <w:tc>
                  <w:tcPr>
                    <w:tcW w:w="132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 juridinio asmens kodas</w:t>
                    </w:r>
                  </w:p>
                </w:tc>
                <w:tc>
                  <w:tcPr>
                    <w:tcW w:w="732"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vardas</w:t>
                    </w:r>
                  </w:p>
                </w:tc>
                <w:tc>
                  <w:tcPr>
                    <w:tcW w:w="1318" w:type="dxa"/>
                    <w:tcBorders>
                      <w:top w:val="single" w:sz="8" w:space="0" w:color="auto"/>
                      <w:left w:val="nil"/>
                      <w:bottom w:val="single" w:sz="4" w:space="0" w:color="auto"/>
                      <w:right w:val="single" w:sz="8" w:space="0" w:color="auto"/>
                    </w:tcBorders>
                    <w:vAlign w:val="center"/>
                    <w:hideMark/>
                  </w:tcPr>
                  <w:p>
                    <w:pPr>
                      <w:jc w:val="center"/>
                      <w:rPr>
                        <w:sz w:val="18"/>
                        <w:szCs w:val="18"/>
                      </w:rPr>
                    </w:pPr>
                    <w:r>
                      <w:rPr>
                        <w:sz w:val="18"/>
                        <w:szCs w:val="18"/>
                      </w:rPr>
                      <w:t>Asmens pavardė / juridinio asmens pavadinimas</w:t>
                    </w:r>
                  </w:p>
                </w:tc>
                <w:tc>
                  <w:tcPr>
                    <w:tcW w:w="856" w:type="dxa"/>
                    <w:tcBorders>
                      <w:top w:val="single" w:sz="8" w:space="0" w:color="auto"/>
                      <w:left w:val="nil"/>
                      <w:bottom w:val="single" w:sz="4" w:space="0" w:color="auto"/>
                      <w:right w:val="single" w:sz="4" w:space="0" w:color="auto"/>
                    </w:tcBorders>
                    <w:vAlign w:val="center"/>
                  </w:tcPr>
                  <w:p>
                    <w:pPr>
                      <w:jc w:val="center"/>
                      <w:rPr>
                        <w:sz w:val="18"/>
                        <w:szCs w:val="18"/>
                      </w:rPr>
                    </w:pPr>
                    <w:r>
                      <w:rPr>
                        <w:sz w:val="18"/>
                        <w:szCs w:val="18"/>
                      </w:rPr>
                      <w:t>Jaunasis ūkininkas</w:t>
                    </w:r>
                  </w:p>
                  <w:p>
                    <w:pPr>
                      <w:jc w:val="center"/>
                      <w:rPr>
                        <w:sz w:val="18"/>
                        <w:szCs w:val="18"/>
                      </w:rPr>
                    </w:pPr>
                    <w:r>
                      <w:rPr>
                        <w:sz w:val="18"/>
                        <w:szCs w:val="18"/>
                      </w:rPr>
                      <w:t>(pažymėti taip arba ne)</w:t>
                    </w:r>
                  </w:p>
                  <w:p>
                    <w:pPr>
                      <w:jc w:val="center"/>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Banko kodas</w:t>
                    </w: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Atsiskai-tomosios sąskaitos Nr.</w:t>
                    </w: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Pagalbos dydis Eur</w:t>
                    </w: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jc w:val="center"/>
                      <w:rPr>
                        <w:sz w:val="18"/>
                        <w:szCs w:val="18"/>
                      </w:rPr>
                    </w:pPr>
                    <w:r>
                      <w:rPr>
                        <w:sz w:val="18"/>
                        <w:szCs w:val="18"/>
                      </w:rPr>
                      <w:t>Savi-valdy-bės kodas</w:t>
                    </w: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pPr>
                      <w:ind w:right="232"/>
                      <w:jc w:val="center"/>
                      <w:rPr>
                        <w:sz w:val="18"/>
                        <w:szCs w:val="18"/>
                      </w:rPr>
                    </w:pPr>
                    <w:r>
                      <w:rPr>
                        <w:sz w:val="18"/>
                        <w:szCs w:val="18"/>
                      </w:rPr>
                      <w:t>Kompensacijos</w:t>
                    </w:r>
                  </w:p>
                  <w:p>
                    <w:pPr>
                      <w:ind w:right="232"/>
                      <w:jc w:val="center"/>
                      <w:rPr>
                        <w:sz w:val="18"/>
                        <w:szCs w:val="18"/>
                      </w:rPr>
                    </w:pPr>
                    <w:r>
                      <w:rPr>
                        <w:sz w:val="18"/>
                        <w:szCs w:val="18"/>
                      </w:rPr>
                      <w:t>kodas</w:t>
                    </w:r>
                  </w:p>
                </w:tc>
              </w:tr>
              <w:tr>
                <w:tc>
                  <w:tcPr>
                    <w:tcW w:w="443" w:type="dxa"/>
                    <w:tcBorders>
                      <w:top w:val="single" w:sz="4" w:space="0" w:color="auto"/>
                      <w:left w:val="single" w:sz="8" w:space="0" w:color="auto"/>
                      <w:bottom w:val="single" w:sz="8" w:space="0" w:color="auto"/>
                      <w:right w:val="single" w:sz="8" w:space="0" w:color="auto"/>
                    </w:tcBorders>
                    <w:hideMark/>
                  </w:tcPr>
                  <w:p>
                    <w:pPr>
                      <w:jc w:val="center"/>
                      <w:rPr>
                        <w:sz w:val="18"/>
                        <w:szCs w:val="18"/>
                      </w:rPr>
                    </w:pPr>
                    <w:r>
                      <w:rPr>
                        <w:sz w:val="18"/>
                        <w:szCs w:val="18"/>
                      </w:rPr>
                      <w:t>1</w:t>
                    </w:r>
                  </w:p>
                </w:tc>
                <w:tc>
                  <w:tcPr>
                    <w:tcW w:w="132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2</w:t>
                    </w:r>
                  </w:p>
                </w:tc>
                <w:tc>
                  <w:tcPr>
                    <w:tcW w:w="732"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3</w:t>
                    </w:r>
                  </w:p>
                </w:tc>
                <w:tc>
                  <w:tcPr>
                    <w:tcW w:w="1318" w:type="dxa"/>
                    <w:tcBorders>
                      <w:top w:val="single" w:sz="4" w:space="0" w:color="auto"/>
                      <w:left w:val="nil"/>
                      <w:bottom w:val="single" w:sz="8" w:space="0" w:color="auto"/>
                      <w:right w:val="single" w:sz="8" w:space="0" w:color="auto"/>
                    </w:tcBorders>
                    <w:hideMark/>
                  </w:tcPr>
                  <w:p>
                    <w:pPr>
                      <w:jc w:val="center"/>
                      <w:rPr>
                        <w:sz w:val="18"/>
                        <w:szCs w:val="18"/>
                      </w:rPr>
                    </w:pPr>
                    <w:r>
                      <w:rPr>
                        <w:sz w:val="18"/>
                        <w:szCs w:val="18"/>
                      </w:rPr>
                      <w:t>4</w:t>
                    </w:r>
                  </w:p>
                </w:tc>
                <w:tc>
                  <w:tcPr>
                    <w:tcW w:w="856" w:type="dxa"/>
                    <w:tcBorders>
                      <w:top w:val="single" w:sz="4" w:space="0" w:color="auto"/>
                      <w:left w:val="nil"/>
                      <w:bottom w:val="single" w:sz="8" w:space="0" w:color="auto"/>
                      <w:right w:val="single" w:sz="4" w:space="0" w:color="auto"/>
                    </w:tcBorders>
                    <w:hideMark/>
                  </w:tcPr>
                  <w:p>
                    <w:pPr>
                      <w:jc w:val="center"/>
                      <w:rPr>
                        <w:sz w:val="18"/>
                        <w:szCs w:val="18"/>
                      </w:rPr>
                    </w:pPr>
                    <w:r>
                      <w:rPr>
                        <w:sz w:val="18"/>
                        <w:szCs w:val="18"/>
                      </w:rPr>
                      <w:t>5</w:t>
                    </w:r>
                  </w:p>
                </w:tc>
                <w:tc>
                  <w:tcPr>
                    <w:tcW w:w="818"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6</w:t>
                    </w:r>
                  </w:p>
                </w:tc>
                <w:tc>
                  <w:tcPr>
                    <w:tcW w:w="992"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7</w:t>
                    </w:r>
                  </w:p>
                </w:tc>
                <w:tc>
                  <w:tcPr>
                    <w:tcW w:w="100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8</w:t>
                    </w:r>
                  </w:p>
                </w:tc>
                <w:tc>
                  <w:tcPr>
                    <w:tcW w:w="76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9</w:t>
                    </w:r>
                  </w:p>
                </w:tc>
                <w:tc>
                  <w:tcPr>
                    <w:tcW w:w="1576"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10</w:t>
                    </w:r>
                  </w:p>
                </w:tc>
              </w:tr>
              <w:tr>
                <w:tc>
                  <w:tcPr>
                    <w:tcW w:w="443" w:type="dxa"/>
                    <w:tcBorders>
                      <w:top w:val="single" w:sz="8" w:space="0" w:color="auto"/>
                      <w:left w:val="single" w:sz="8" w:space="0" w:color="auto"/>
                      <w:bottom w:val="single" w:sz="4" w:space="0" w:color="auto"/>
                      <w:right w:val="single" w:sz="8" w:space="0" w:color="auto"/>
                    </w:tcBorders>
                    <w:hideMark/>
                  </w:tcPr>
                  <w:p>
                    <w:pPr>
                      <w:ind w:firstLine="45"/>
                      <w:jc w:val="both"/>
                      <w:rPr>
                        <w:sz w:val="18"/>
                        <w:szCs w:val="18"/>
                      </w:rPr>
                    </w:pPr>
                  </w:p>
                </w:tc>
                <w:tc>
                  <w:tcPr>
                    <w:tcW w:w="132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732"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1318" w:type="dxa"/>
                    <w:tcBorders>
                      <w:top w:val="single" w:sz="8" w:space="0" w:color="auto"/>
                      <w:left w:val="nil"/>
                      <w:bottom w:val="single" w:sz="4" w:space="0" w:color="auto"/>
                      <w:right w:val="single" w:sz="8" w:space="0" w:color="auto"/>
                    </w:tcBorders>
                    <w:hideMark/>
                  </w:tcPr>
                  <w:p>
                    <w:pPr>
                      <w:ind w:firstLine="45"/>
                      <w:jc w:val="both"/>
                      <w:rPr>
                        <w:sz w:val="18"/>
                        <w:szCs w:val="18"/>
                      </w:rPr>
                    </w:pPr>
                  </w:p>
                </w:tc>
                <w:tc>
                  <w:tcPr>
                    <w:tcW w:w="856" w:type="dxa"/>
                    <w:tcBorders>
                      <w:top w:val="single" w:sz="8" w:space="0" w:color="auto"/>
                      <w:left w:val="nil"/>
                      <w:bottom w:val="single" w:sz="4" w:space="0" w:color="auto"/>
                      <w:right w:val="single" w:sz="4" w:space="0" w:color="auto"/>
                    </w:tcBorders>
                  </w:tcPr>
                  <w:p>
                    <w:pPr>
                      <w:jc w:val="both"/>
                      <w:rPr>
                        <w:sz w:val="18"/>
                        <w:szCs w:val="18"/>
                      </w:rPr>
                    </w:pPr>
                  </w:p>
                </w:tc>
                <w:tc>
                  <w:tcPr>
                    <w:tcW w:w="818"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99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001"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76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ind w:firstLine="45"/>
                      <w:jc w:val="both"/>
                      <w:rPr>
                        <w:sz w:val="18"/>
                        <w:szCs w:val="18"/>
                      </w:rPr>
                    </w:pPr>
                  </w:p>
                </w:tc>
                <w:tc>
                  <w:tcPr>
                    <w:tcW w:w="1576"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center"/>
                      <w:rPr>
                        <w:sz w:val="18"/>
                        <w:szCs w:val="18"/>
                      </w:rPr>
                    </w:pPr>
                    <w:r>
                      <w:rPr>
                        <w:sz w:val="18"/>
                        <w:szCs w:val="18"/>
                      </w:rPr>
                      <w:t>24028</w:t>
                    </w:r>
                  </w:p>
                </w:tc>
              </w:tr>
              <w:tr>
                <w:tc>
                  <w:tcPr>
                    <w:tcW w:w="1771" w:type="dxa"/>
                    <w:gridSpan w:val="2"/>
                    <w:tcBorders>
                      <w:top w:val="single" w:sz="4" w:space="0" w:color="auto"/>
                      <w:left w:val="nil"/>
                      <w:bottom w:val="nil"/>
                      <w:right w:val="nil"/>
                    </w:tcBorders>
                  </w:tcPr>
                  <w:p>
                    <w:pPr>
                      <w:jc w:val="both"/>
                      <w:rPr>
                        <w:szCs w:val="24"/>
                      </w:rPr>
                    </w:pPr>
                  </w:p>
                </w:tc>
                <w:tc>
                  <w:tcPr>
                    <w:tcW w:w="732" w:type="dxa"/>
                    <w:tcBorders>
                      <w:top w:val="single" w:sz="4" w:space="0" w:color="auto"/>
                      <w:left w:val="nil"/>
                      <w:bottom w:val="nil"/>
                      <w:right w:val="nil"/>
                    </w:tcBorders>
                  </w:tcPr>
                  <w:p>
                    <w:pPr>
                      <w:jc w:val="both"/>
                      <w:rPr>
                        <w:szCs w:val="24"/>
                      </w:rPr>
                    </w:pPr>
                  </w:p>
                </w:tc>
                <w:tc>
                  <w:tcPr>
                    <w:tcW w:w="1318" w:type="dxa"/>
                    <w:tcBorders>
                      <w:top w:val="single" w:sz="4" w:space="0" w:color="auto"/>
                      <w:left w:val="nil"/>
                      <w:bottom w:val="nil"/>
                      <w:right w:val="nil"/>
                    </w:tcBorders>
                  </w:tcPr>
                  <w:p>
                    <w:pPr>
                      <w:jc w:val="both"/>
                      <w:rPr>
                        <w:szCs w:val="24"/>
                      </w:rPr>
                    </w:pPr>
                  </w:p>
                </w:tc>
                <w:tc>
                  <w:tcPr>
                    <w:tcW w:w="856" w:type="dxa"/>
                    <w:tcBorders>
                      <w:top w:val="single" w:sz="4" w:space="0" w:color="auto"/>
                      <w:left w:val="nil"/>
                      <w:bottom w:val="nil"/>
                      <w:right w:val="nil"/>
                    </w:tcBorders>
                  </w:tcPr>
                  <w:p>
                    <w:pPr>
                      <w:jc w:val="both"/>
                      <w:rPr>
                        <w:szCs w:val="24"/>
                      </w:rPr>
                    </w:pPr>
                  </w:p>
                </w:tc>
                <w:tc>
                  <w:tcPr>
                    <w:tcW w:w="818" w:type="dxa"/>
                    <w:tcBorders>
                      <w:top w:val="single" w:sz="4" w:space="0" w:color="auto"/>
                      <w:left w:val="nil"/>
                      <w:bottom w:val="nil"/>
                      <w:right w:val="nil"/>
                    </w:tcBorders>
                    <w:tcMar>
                      <w:top w:w="0" w:type="dxa"/>
                      <w:left w:w="108" w:type="dxa"/>
                      <w:bottom w:w="0" w:type="dxa"/>
                      <w:right w:w="108" w:type="dxa"/>
                    </w:tcMar>
                  </w:tcPr>
                  <w:p>
                    <w:pPr>
                      <w:jc w:val="both"/>
                      <w:rPr>
                        <w:szCs w:val="24"/>
                      </w:rPr>
                    </w:pPr>
                  </w:p>
                </w:tc>
                <w:tc>
                  <w:tcPr>
                    <w:tcW w:w="992" w:type="dxa"/>
                    <w:tcBorders>
                      <w:top w:val="single" w:sz="4" w:space="0" w:color="auto"/>
                      <w:left w:val="nil"/>
                      <w:bottom w:val="nil"/>
                      <w:right w:val="single" w:sz="4" w:space="0" w:color="auto"/>
                    </w:tcBorders>
                    <w:tcMar>
                      <w:top w:w="0" w:type="dxa"/>
                      <w:left w:w="108" w:type="dxa"/>
                      <w:bottom w:w="0" w:type="dxa"/>
                      <w:right w:w="108" w:type="dxa"/>
                    </w:tcMar>
                    <w:hideMark/>
                  </w:tcPr>
                  <w:p>
                    <w:pPr>
                      <w:jc w:val="both"/>
                      <w:rPr>
                        <w:sz w:val="20"/>
                      </w:rPr>
                    </w:pPr>
                    <w:r>
                      <w:rPr>
                        <w:sz w:val="20"/>
                      </w:rPr>
                      <w:t>Iš viso</w:t>
                    </w:r>
                  </w:p>
                </w:tc>
                <w:tc>
                  <w:tcPr>
                    <w:tcW w:w="1001" w:type="dxa"/>
                    <w:tcBorders>
                      <w:top w:val="single" w:sz="4" w:space="0" w:color="auto"/>
                      <w:left w:val="single" w:sz="4" w:space="0" w:color="auto"/>
                      <w:bottom w:val="single" w:sz="8" w:space="0" w:color="auto"/>
                      <w:right w:val="single" w:sz="4" w:space="0" w:color="auto"/>
                    </w:tcBorders>
                    <w:tcMar>
                      <w:top w:w="0" w:type="dxa"/>
                      <w:left w:w="108" w:type="dxa"/>
                      <w:bottom w:w="0" w:type="dxa"/>
                      <w:right w:w="108" w:type="dxa"/>
                    </w:tcMar>
                  </w:tcPr>
                  <w:p>
                    <w:pPr>
                      <w:jc w:val="both"/>
                      <w:rPr>
                        <w:szCs w:val="24"/>
                      </w:rPr>
                    </w:pPr>
                  </w:p>
                </w:tc>
                <w:tc>
                  <w:tcPr>
                    <w:tcW w:w="764" w:type="dxa"/>
                    <w:tcBorders>
                      <w:top w:val="single" w:sz="4" w:space="0" w:color="auto"/>
                      <w:left w:val="single" w:sz="4" w:space="0" w:color="auto"/>
                      <w:bottom w:val="nil"/>
                      <w:right w:val="nil"/>
                    </w:tcBorders>
                    <w:tcMar>
                      <w:top w:w="0" w:type="dxa"/>
                      <w:left w:w="108" w:type="dxa"/>
                      <w:bottom w:w="0" w:type="dxa"/>
                      <w:right w:w="108" w:type="dxa"/>
                    </w:tcMar>
                  </w:tcPr>
                  <w:p>
                    <w:pPr>
                      <w:jc w:val="both"/>
                      <w:rPr>
                        <w:szCs w:val="24"/>
                      </w:rPr>
                    </w:pPr>
                  </w:p>
                </w:tc>
                <w:tc>
                  <w:tcPr>
                    <w:tcW w:w="1576" w:type="dxa"/>
                    <w:tcBorders>
                      <w:top w:val="single" w:sz="4" w:space="0" w:color="auto"/>
                      <w:left w:val="nil"/>
                      <w:bottom w:val="nil"/>
                      <w:right w:val="nil"/>
                    </w:tcBorders>
                    <w:tcMar>
                      <w:top w:w="0" w:type="dxa"/>
                      <w:left w:w="108" w:type="dxa"/>
                      <w:bottom w:w="0" w:type="dxa"/>
                      <w:right w:w="108" w:type="dxa"/>
                    </w:tcMar>
                  </w:tcPr>
                  <w:p>
                    <w:pPr>
                      <w:jc w:val="center"/>
                      <w:rPr>
                        <w:sz w:val="20"/>
                      </w:rPr>
                    </w:pPr>
                  </w:p>
                </w:tc>
              </w:tr>
            </w:tbl>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mc="http://schemas.openxmlformats.org/markup-compatibility/2006" mc:Ignorable="w14 w15 wp14">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76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7649"/>
    <o:shapelayout v:ext="edit">
      <o:idmap v:ext="edit" data="1"/>
    </o:shapelayout>
  </w:shapeDefaults>
  <w:decimalSymbol w:val=","/>
  <w:listSeparator w:val=";"/>
  <w14:docId w14:val="13FA5E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png"/>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a788eb82ef284cd2b2c2969897dc91ad">
    <Part Type="preambule" DocPartId="1d78d424794e4fecaf3d508bc6d34596" PartId="fa1b00b88d3d472c89856e7caab495ef"/>
    <Part Type="pastraipa" DocPartId="841f917d8ea0428fb4e478a32ece887c" PartId="c7936ed7548546ae961e0e9784515372"/>
    <Part Type="signatura" DocPartId="e39ec5a135e94655aae26eee87235882" PartId="d0e675a8a2964bbc80bc88cb2b50b12b"/>
  </Part>
  <Part Type="patvirtinta" Title="DALIES PALŪKANŲ, SUMOKĖTŲ UŽ INVESTICINIUS KREDITUS IR LIZINGO PASLAUGAS, DĖL KURIŲ NĖRA SUTEIKTA UAB ŽEMĖS ŪKIO PASKOLŲ GARANTIJŲ FONDO GARANTIJA, KOMPENSAVIMO TAISYKLĖS" DocPartId="792bb8bcd26d489a9a0c78d0735fa093" PartId="45b91f73a6344f67bde82dcf0b051ae2">
    <Part Type="skyrius" Nr="1" Title="BENDROSIOS NUOSTATOS" DocPartId="6abdefe764ec4b97b187e531c482ecbe" PartId="0f22df1127b44c8eabf0db419bab044d">
      <Part Type="punktas" Nr="1" Abbr="1 p." DocPartId="9d24a67ad3c44266bf26a9c26ecd4109" PartId="bdf4550912064dc1a6eab7d17278cc23"/>
      <Part Type="punktas" Nr="2" Abbr="2 p." DocPartId="3c0967a5354449d9b790d465bb6969de" PartId="b0963ce0ab104c90a650c4cdb7267074"/>
      <Part Type="punktas" Nr="3" Abbr="3 p." DocPartId="ed2f1cf76484486a9ac05b31e903c208" PartId="a21cf91113d1478b913ea6237abaa759"/>
      <Part Type="punktas" Nr="4" Abbr="4 p." DocPartId="569aa784ecf345be9aedf7a9812c716f" PartId="5126835be8b54d4cad22af557bb38017">
        <Part Type="punktas" Nr="4.1" Abbr="4.1 p." DocPartId="336f3b2076fa4847a6dd5d771d164e8e" PartId="487990d90ccc4c598c0b35f3a0b3914f"/>
        <Part Type="punktas" Nr="4.2" Abbr="4.2 p." DocPartId="4385253a4e69444ab92cc640d43f225e" PartId="57cf124eeade453ab319ce208022c557"/>
        <Part Type="punktas" Nr="4.3" Abbr="4.3 p." DocPartId="f32cda9dba314bc597354e894f8d350f" PartId="0fda361fdf2a43ba9c2bc231270bb92b"/>
        <Part Type="punktas" Nr="4.4" Abbr="4.4 p." DocPartId="cf88f42d33f4459b835ba617e2f084eb" PartId="40ca4470a22446ec8e3f1d282f762805"/>
        <Part Type="punktas" Nr="4.5" Abbr="4.5 p." DocPartId="b56d35f18d9c4f0496aa9cadacfe0b52" PartId="0a4193559c1f4fa4aa55a90b37e5eb1c"/>
      </Part>
    </Part>
    <Part Type="skyrius" Nr="2" Title="GALIMI PAREIŠKĖJAI" DocPartId="9577e757e803404b80d9abf788ce6cf1" PartId="1b0c2b2523be41d2b54955f219eb8cd2">
      <Part Type="punktas" Nr="5" Abbr="5 p." DocPartId="50170d16424142d1a1b791efa41abc45" PartId="1dd26755886a41e58eb38e42013a9cb2"/>
      <Part Type="punktas" Nr="6" Abbr="6 p." DocPartId="946d085e7f3540bf89385dff7219b298" PartId="4fbe8805e68740ab8cffcc4fc0a72e11">
        <Part Type="punktas" Nr="6.1" Abbr="6.1 p." DocPartId="94834c6dab244b798c5f8df6dc302936" PartId="5f3a69cd49a14bda968d299f0d9248f2"/>
        <Part Type="punktas" Nr="6.2" Abbr="6.2 p." DocPartId="fa27df2197004d3fac5bdec1223ed5db" PartId="8e3e2073a1d64a78b586099452e461a8"/>
        <Part Type="punktas" Nr="6.3" Abbr="6.3 p." DocPartId="b49eb11216a344cea6b3cd8698f36e61" PartId="d241f7d3442948cc8fea047cce8945b2"/>
        <Part Type="punktas" Nr="6.4" Abbr="6.4 p." DocPartId="efbf2d1247b647c4a235aa7153300657" PartId="20cbc84701bd4f76bb2343b3c87f2b87"/>
      </Part>
    </Part>
    <Part Type="skyrius" Nr="3" Title="PAGALBOS TEIKIMO SĄLYGOS" DocPartId="925585038a3243dbaca9fa6f019b0666" PartId="6085e09602ef484987f923f84c859895">
      <Part Type="punktas" Nr="7" Abbr="7 p." DocPartId="c05b2c7b15bc4b0483cec4adca6cdc4a" PartId="3c6dabc42a3146fe81c05777e58af800">
        <Part Type="punktas" Nr="7.1" Abbr="7.1 p." DocPartId="1dbe846879234aa692a443371e06036a" PartId="eb636ad6172e4d1fb3731a8287dd4488"/>
        <Part Type="punktas" Nr="7.2" Abbr="7.2 p." DocPartId="4218a6839aed4d1faac8c2ccaa6f22b3" PartId="38bbad3a947d49948f4feca34cf89587"/>
      </Part>
      <Part Type="punktas" Nr="8" Abbr="8 p." DocPartId="bfe328d517b94f5a9bbcf62be09591e4" PartId="6fb16b3beb2c49f4825cd022161dcfc9">
        <Part Type="punktas" Nr="8.1" Abbr="8.1 p." DocPartId="ae5538a894884c7ab1130d4f08700c17" PartId="d71223b7759043a0a009f77174582bca"/>
        <Part Type="punktas" Nr="8.2" Abbr="8.2 p." DocPartId="88dd0c8669b24af4882bbb39cd78a572" PartId="2d08ae2f8deb4e478e4609c635b7b211"/>
        <Part Type="punktas" Nr="8.3" Abbr="8.3 p." DocPartId="2948e5ea148648a1956b805a5bc8848f" PartId="1db2bbfe42e6469aa778e289c4f2af37"/>
        <Part Type="punktas" Nr="8.4" Abbr="8.4 p." DocPartId="7ef937cf1d514062984db79d08cf8470" PartId="a7265ff4573947df9bc01c435c9660f4"/>
      </Part>
      <Part Type="punktas" Nr="9" Abbr="9 p." DocPartId="1b1b1baee7954cdfbf1c29d2dcb94658" PartId="8f6cbfa492c7400f8dbedc733c14983d"/>
    </Part>
    <Part Type="skyrius" Nr="4" Title="PAGALBOS DYDIS IR INTENSYVUMAS" DocPartId="dada4a9f0dd248a8be7167b12785f72a" PartId="7785f4b561774d47b77c7b15a44f91b0">
      <Part Type="punktas" Nr="10" Abbr="10 p." DocPartId="83e1c003caa4471aaa8a4b4c92f7e029" PartId="c60593e3f7034a5f994e161ecc77b060"/>
      <Part Type="punktas" Nr="11" Abbr="11 p." DocPartId="fd671ea6fc95444f8c5ffa76fef498b0" PartId="551e5148e34641ea8c7aae356981b61c"/>
      <Part Type="punktas" Nr="12" Abbr="12 p." DocPartId="26f69a95b8e046a78d442a821a061352" PartId="a5861e6521d240c59c6f3b18c5fc187c"/>
      <Part Type="punktas" Nr="13" Abbr="13 p." DocPartId="276e2f9f87e6474eac229ba88dcf16e8" PartId="3aac759ad8b1428a8e4aba9825a3a9d5">
        <Part Type="punktas" Nr="13.1" Abbr="13.1 p." DocPartId="75106d8ce6a142baaf381b1965621aec" PartId="26cc8656ecdd43148f85f01af2184589"/>
        <Part Type="punktas" Nr="13.2" Abbr="13.2 p." DocPartId="e4e6a9c6e68a4dd7ac388ab15f645a72" PartId="e2f79ecfac6647d3ac6583130c2eaf15"/>
      </Part>
      <Part Type="punktas" Nr="14" Abbr="14 p." DocPartId="c7c4d9c7ea394bc2a3729027a508a278" PartId="df70230979954e54bbaa9c1bc140b73a"/>
      <Part Type="punktas" Nr="15" Abbr="15 p." DocPartId="23bc20c291314c1aa42d577a13187739" PartId="07d73afa781646e2b1c94c0e4634512a"/>
      <Part Type="punktas" Nr="16" Abbr="16 p." DocPartId="6a56d4e1bd14406da8fe3a7dde73b5a7" PartId="607bc751cf7d4135a2a60efb58fb08be"/>
      <Part Type="punktas" Nr="17" Abbr="17 p." DocPartId="946902a932c647dba7f28af1fa2fe0bb" PartId="3719f4a3ffed48f2b88c861d96d3c6fb"/>
    </Part>
    <Part Type="skyrius" Nr="5" Title="TINKAMOS FINANSUOTI IŠLAIDOS" DocPartId="d62d0eeb77304633879c045dfddee0f5" PartId="f2314b20c6ae47d1afd03dc7be6c2d4a">
      <Part Type="punktas" Nr="18" Abbr="18 p." DocPartId="1c12a06d54a147bd80e30a0e03c6adce" PartId="431c975da805492381ca49a7cd3912d6">
        <Part Type="punktas" Nr="18.1" Abbr="18.1 p." DocPartId="ca1f16f8ce39464cb17d1df32fa5314d" PartId="1825411959e14cffb928a5849af46c1e"/>
        <Part Type="punktas" Nr="18.2" Abbr="18.2 p." DocPartId="b7f87c67aac94556a04d9f0f03a6bc35" PartId="8b35b6e02d1b4f9489172b09e45fee97"/>
        <Part Type="punktas" Nr="18.3" Abbr="18.3 p." DocPartId="3ecd88a023884303a092e32b3f6f6e0b" PartId="08fa324ff3194268873f885aac07bc92"/>
        <Part Type="punktas" Nr="18.4" Abbr="18.4 p." DocPartId="958f84d882ab47d0ae3443760a868b7f" PartId="fdb47acc3df44b208cf3279633cc35ae"/>
      </Part>
      <Part Type="punktas" Nr="19" Abbr="19 p." DocPartId="9ee6498f75df4bbdbb1e1e42b91a7e3c" PartId="481c32690385407789081940bf991841"/>
      <Part Type="punktas" Nr="20" Abbr="20 p." DocPartId="faec6900e76b4bb7b32449a8172d549d" PartId="8294d6e07c8d4d0e9b73b1fa2d68bb0e"/>
    </Part>
    <Part Type="skyrius" Nr="6" Title="DOKUMENTŲ PATEIKIMO, ADMINISTRAVIMO IR PAGALBOS SKYRIMO TVARKA" DocPartId="b99cf141c04f4a56a0cd85e43c81333d" PartId="e7c5510370ac4c2f9a8e2af97a97cca4">
      <Part Type="punktas" Nr="21" Abbr="21 p." DocPartId="3d21511380c440a59ccb698ed5ca1a5c" PartId="7697690f2f5544f181510953eec73650"/>
      <Part Type="punktas" Nr="22" Abbr="22 p." DocPartId="8ace127d30b344f08f3f008fa4efaa17" PartId="f1bd829fde584dc9a0b0e7ff2dbc0532">
        <Part Type="punktas" Nr="22.1" Abbr="22.1 p." DocPartId="4a31b9c4ac554e4e845d030faaffe474" PartId="a5451d6163c34074adef0b4e490b786f"/>
        <Part Type="punktas" Nr="22.2" Abbr="22.2 p." DocPartId="24c312de19564ff99d5ad2a0fb1e8d82" PartId="c7fd76dc5b5a4c61b9f893c0a20345a9"/>
        <Part Type="punktas" Nr="22.3" Abbr="22.3 p." DocPartId="b5e6cd825a0d4f149075ae3982f0ee22" PartId="8f6645ebbc694b0aa6fe6f18f510d232"/>
        <Part Type="punktas" Nr="22.4" Abbr="22.4 p." DocPartId="e82703220df9447f9467c65c5dd30a4b" PartId="ead217d999cc47739e2d8c7b9999ee21"/>
        <Part Type="punktas" Nr="22.5" Abbr="22.5 p." DocPartId="91de43acf42b417a81cd741040fbc14c" PartId="81927457cfa84e0688f26238c1f47d9b"/>
      </Part>
      <Part Type="punktas" Nr="23" Abbr="23 p." DocPartId="18f98c0bdff04cb4800645bd20858c88" PartId="562279a4a0ba4b7580c14889ccd55901">
        <Part Type="punktas" Nr="23.1" Abbr="23.1 p." DocPartId="e54227550b3c4946a6891a05ae04fa08" PartId="b1b3fd4cab334b559b9ede9c3f61286c"/>
        <Part Type="punktas" Nr="23.2" Abbr="23.2 p." DocPartId="a7dfafc851f947dd814bae15d4d624c6" PartId="ff787e8d3d854abc869459ff88a178f3"/>
        <Part Type="punktas" Nr="23.3" Abbr="23.3 p." DocPartId="706a61aca1d04d44a09d61572e8afb6d" PartId="787792f758414ef88a083a67942a917d"/>
      </Part>
      <Part Type="punktas" Nr="24" Abbr="24 p." DocPartId="3add5fab9ac1494d8f4675cac0d198e2" PartId="bc3b95ef185749b2bc281f962417ab2b"/>
      <Part Type="punktas" Nr="25" Abbr="25 p." DocPartId="82f91599c42748dd8d05a7d17b4293be" PartId="fc7957a2b947495d895a4ae188b6c863"/>
      <Part Type="punktas" Nr="26" Abbr="26 p." DocPartId="ae4b001b3680470fa97b1532d9f95271" PartId="5ec9ea0c9d474c23b733e8ca5567653f"/>
      <Part Type="punktas" Nr="27" Abbr="27 p." DocPartId="8b5b2950d7d3493d8362eefe288bf4dd" PartId="b8181a838a3543579715586dd7731582"/>
      <Part Type="punktas" Nr="28" Abbr="28 p." DocPartId="e3094b4d37aa4f91a4746c68c9fccbca" PartId="58724674ba374cf7a3e1ae4003b9b3b4"/>
      <Part Type="punktas" Nr="29" Abbr="29 p." DocPartId="0322a3c2018649d78f0a438c1756dc9d" PartId="7e79ea4366104b09bae8f84755ca8083"/>
    </Part>
    <Part Type="skyrius" Nr="7" Title="ATSAKOMYBĖ" DocPartId="c26ce213233346ffbaccc57797ea2f69" PartId="57dd725609ae46d3926c1ab3fd79398e">
      <Part Type="punktas" Nr="30" Abbr="30 p." DocPartId="439d7e61bc5040d7bc96940641397aa8" PartId="4528847f8f2c42e382f64188c9dd00a8"/>
    </Part>
    <Part Type="skyrius" Nr="8" Title="BAIGIAMOSIOS NUOSTATOS" DocPartId="e39e8cddf8564faf99407c73098bef8f" PartId="dda1abbf58c24477990847534cd8c46e">
      <Part Type="punktas" Nr="31" Abbr="31 p." DocPartId="616e9bec425148708e8623499e2252d0" PartId="0b26850ce92344f488d55cdcea9c4007"/>
    </Part>
    <Part Type="pabaiga" Nr="" Abbr="" Title="" DocPartId="215493a3c3d04e859627424f50cdc566" PartId="4724c214024242d2a668f1b3df22c840"/>
  </Part>
  <Part Type="priedas" Nr="1" Abbr="1 pr." DocPartId="4c3d6bd23f9746509b250f521f496c43" PartId="3b4e116cc2a4455c9400437fd056484a">
    <Part Type="punktas" Nr="1" Abbr="1 pr. 1 p." DocPartId="71934986db7a416babdc8b83ab5c46f1" PartId="4d090cbbc204486f8072d083ed15318a"/>
    <Part Type="punktas" Nr="2" Abbr="1 pr. 2 p." DocPartId="f0b5b8a812f644a58048d8ca58171e64" PartId="ee5dddb7176f44c893239401eceeab10"/>
    <Part Type="punktas" Nr="3" Abbr="1 pr. 3 p." DocPartId="a275e2efa328473ebbf1be222ddb8b6b" PartId="e8c6ebe54e904d40b387c09d9d874f70"/>
    <Part Type="punktas" Nr="4" Abbr="1 pr. 4 p." DocPartId="8adc0745e7ba4795b1005c73a1f5b587" PartId="2b648aac328745f88550d4efb87a873c"/>
    <Part Type="punktas" Nr="5" Abbr="1 pr. 5 p." DocPartId="ab4eb3b7126a4ab4af88766c9cb7c7a9" PartId="05f6819ea316469ea800c3fd8faf654d"/>
    <Part Type="punktas" Nr="6" Abbr="1 pr. 6 p." DocPartId="780955a308d94df29bf8f447525c9d40" PartId="b33b97083527478f9cd0d4313599d43b"/>
    <Part Type="punktas" Nr="7" Abbr="1 pr. 7 p." DocPartId="e004e0cb9771473181e3e941b49266ca" PartId="e37399598ffe43d2b27f8c77f24be006">
      <Part Type="lentele" Title="Jei suteikta (arba planuojama suteikti) kitų institucijų parama toms pačioms išlaidoms, pateikiama ši informacija:" DocPartId="e048cbf4c38f411eb61e8b8689fe0533" PartId="304b3fe876de49d7b3de2de60a195236"/>
    </Part>
    <Part Type="punktas" Nr="8" Abbr="1 pr. 8 p." DocPartId="656fd9a7588043e6871df66b59267248" PartId="f6d8a82380be4784b2661343b7a7b281"/>
    <Part Type="punktas" Nr="9" Abbr="1 pr. 9 p." DocPartId="9301ce2949c849728eca9d7a58d8b7aa" PartId="a2078b298d714ee1aae01ac23c0666aa">
      <Part Type="pastraipa" Nr="" Title="" DocPartId="ad0a5bfd38ed4483bd8b80bb5ea2e3c9" PartId="ff5828c0ffab4954be4b459c66e11ee3">
        <Part Type="punktas" Nr="1" Abbr="1 pr. 9 p. 1 p." Title="" DocPartId="c3f77328959b4459a3f8383676585e26" PartId="c79ad0b811ba41b3a02b00ab326de791">
          <Part Type="punktas" Nr="1.1" Abbr="1 pr. 9 p. 1.1 p." DocPartId="15ad08a9cc674ae28bd94101c464de48" PartId="6384510de5d94ba59d218031f09e9559"/>
          <Part Type="punktas" Nr="1.2" Abbr="1 pr. 9 p. 1.2 p." DocPartId="c5e7b744c3a240c8a1cddcbc67f77904" PartId="2641698bb172488099e41a139a71fd2b"/>
          <Part Type="punktas" Nr="1.3" Abbr="1 pr. 9 p. 1.3 p." DocPartId="ee3a19e950e346dfae6d892fc508941d" PartId="1ec55e84916a4130a14ad92d0ed5cc2e"/>
          <Part Type="punktas" Nr="1.4" Abbr="1 pr. 9 p. 1.4 p." DocPartId="266d436a421a40aebc47db4f5ae876b5" PartId="a4e63369d0e64c28bfdfbd9a6068819b"/>
          <Part Type="punktas" Nr="1.5" Abbr="1 pr. 9 p. 1.5 p." DocPartId="52132b585a044b339ee3dda0c4a980c4" PartId="2bd4e52a4fac4b818aaf3fe8882d364d"/>
          <Part Type="punktas" Nr="1.6" Abbr="1 pr. 9 p. 1.6 p." DocPartId="64b93d9ec4f945699b76d4893a0ad8c7" PartId="a1e6dba4f5eb49d9aa62e6fb9d147285"/>
          <Part Type="punktas" Nr="1.7" Abbr="1 pr. 9 p. 1.7 p." DocPartId="fb75868979fe4077b21347d16445767d" PartId="88667bf4178c44b89e4723eacb2dce21"/>
          <Part Type="punktas" Nr="1.8" Abbr="1 pr. 9 p. 1.8 p." DocPartId="5e4c10c509cf4f3cbd7000562a71046e" PartId="fb64cbea4e8f405f828b062a9cad7fae"/>
          <Part Type="punktas" Nr="1.9" Abbr="1 pr. 9 p. 1.9 p." DocPartId="0e17dee24fac4746b07051bf17504c10" PartId="0c4a5aa8b3354ffeb65be20709dca1a6"/>
        </Part>
        <Part Type="punktas" Nr="2" Abbr="1 pr. 9 p. 2 p." DocPartId="4c1a36bbd1eb4332a83996d6a220e3ee" PartId="330dda8a70724a1a99d34ba9cba2e6be">
          <Part Type="punktas" Nr="2.1" Abbr="1 pr. 9 p. 2.1 p." DocPartId="e94c5e8661014fd882676e614f0cf36f" PartId="ceceb3ec7bff40adb81c4848955ea1dc"/>
          <Part Type="punktas" Nr="2.2" Abbr="1 pr. 9 p. 2.2 p." DocPartId="727569808cdd4c5b8fe62350854c818f" PartId="384e8bb93e604cda87f78a70b2ba66cb"/>
        </Part>
        <Part Type="punktas" Nr="3" Abbr="1 pr. 9 p. 3 p." DocPartId="ff003b0a233f48599d00afd5457591ea" PartId="f87959eb116f4dfcb38f5b0c9c1280a5">
          <Part Type="punktas" Nr="3.1" Abbr="1 pr. 9 p. 3.1 p." DocPartId="b2d9236896ee4122bb7f6bda332a11da" PartId="aeec5064f3ba477d98c3f6709b0e0e76"/>
          <Part Type="punktas" Nr="3.2" Abbr="1 pr. 9 p. 3.2 p." DocPartId="fa06d72a46dc4a0ea1ecea106de75454" PartId="3f7760e9050948a2b63a49cf2da43f8e"/>
          <Part Type="punktas" Nr="3.3" Abbr="1 pr. 9 p. 3.3 p." DocPartId="00775fb565f940dea74ea8993cf588a3" PartId="0eddc5e87a494d0c9662749e62f8fcbe"/>
          <Part Type="punktas" Nr="3.4" Abbr="1 pr. 9 p. 3.4 p." DocPartId="e1474631873d4d898e24f7e015fe3437" PartId="2b161065e2874449b2348e08d5f599ad"/>
          <Part Type="punktas" Nr="3.5" Abbr="1 pr. 9 p. 3.5 p." DocPartId="d8f57242ea0b4f2c853cc49da661663b" PartId="3e1c899110ac4aea9d7649a155f46c78"/>
          <Part Type="punktas" Nr="3.6" Abbr="1 pr. 9 p. 3.6 p." DocPartId="9ee5f3ff56b04f11a97889253ad4b982" PartId="b148bffcc5964d37b9bf94bcfc7522e7"/>
          <Part Type="punktas" Nr="3.7" Abbr="1 pr. 9 p. 3.7 p." DocPartId="e89619718920423991ee91b33d964eae" PartId="28a98318b7b74c008ba6376781ece5a8"/>
          <Part Type="punktas" Nr="3.8" Abbr="1 pr. 9 p. 3.8 p." DocPartId="207e1ccbd7384c99b35e311c7bdfedf3" PartId="ddc45e256c6a4ec2b86af9e3bb22e012"/>
        </Part>
      </Part>
      <Part Type="pastraipa" Nr="" Title="" DocPartId="ba22a78a37b04e63878f0b2f16c51310" PartId="acbeb333619c49c8821ad1a3df5600ad"/>
    </Part>
  </Part>
  <Part Type="priedas" Nr="2" Abbr="2 pr." Title="(Pažymos apie orientacinę palūkanų normą forma)" DocPartId="4ff668d99eb1490781bb2679d881dec3" PartId="16876f7cb38c4d8ab07e8f9d832d5385">
    <Part Type="skirsnis" Title="________________________________________________________________" DocPartId="804f274f2c2b47a79c61171a5ca5f309" PartId="a92c376883e34f1bab50545644587a92"/>
    <Part Type="skirsnis" Title="PAŽYMA APIE ORIENTACINĘ PALŪKANŲ NORMĄ" DocPartId="b30da85749474b9c8bf5715391ff757b" PartId="a6c180f7e3884bda95168d4aecc9805d"/>
  </Part>
  <Part Type="priedas" Nr="3" Abbr="3 pr." Title="(Pažymos apie kredito įstaigai sumokėtas palūkanas už investicinius kreditus be UAB Žemės ūkio paskolų garantijų fondo garantijos forma)" DocPartId="9a72e6206ea74c059dc02ba4cf476a70" PartId="8046a37af0b742df8a150c635587334f">
    <Part Type="skirsnis" Title="PAŽYMA APIE KREDITO ĮSTAIGAI SUMOKĖTAS PALŪKANAS UŽ INVESTICINIUS KREDITUS BE UAB ŽEMĖS ŪKIO PASKOLŲ GARANTIJŲ FONDO GARANTIJOS" DocPartId="6fa461716eb34f588aa8c35fb2da7373" PartId="acc71664f8fe4b0987ff88b8fa9463bd"/>
  </Part>
  <Part Type="priedas" Nr="4" Abbr="4 pr." Title="(Pažymos apie finansinės nuomos (lizingo) bendrovei sumokėtas palūkanas už lizingu įsigyjamą turtą be UAB Žemės ūkio paskolų garantijų fondo garantijos forma)" DocPartId="37bd1b4efd514535b67d20676162a8c5" PartId="0ba2fec1291d4102ab0eb5b394a2b9fe">
    <Part Type="skirsnis" Title="PAŽYMA APIE FINANSINĖS NUOMOS (LIZINGO) BENDROVEI SUMOKĖTAS PALŪKANAS UŽ LIZINGU ĮSIGYJAMĄ TURTĄ BE UAB ŽEMĖS ŪKIO PASKOLŲ GARANTIJŲ FONDO GARANTIJOS" DocPartId="3c67ccf34f764445b20e763ec931fb46" PartId="dfe3b215753b4b988a57aa7597d349b9"/>
  </Part>
  <Part Type="priedas" Nr="5" Abbr="5 pr." Title="(Į informacinę sistemą suvedamų duomenų apie lėšų poreikį daliai palūkanų, sumokėtų kredito įstaigoms už investicinius kreditus be UAB Žemės ūkio paskolų garantijų fondo garantijos, kompensuoti forma)" DocPartId="2f9161602e344c91bc5268b79a56d4d8" PartId="483e9b46fd884c5fa45cb1ee4b1217c7">
    <Part Type="skirsnis" Title="__________________________________________________________" DocPartId="18ec587550e9407a82f6d5a6d8b3a2a7" PartId="d4689bea03bd443897087cf4a8dbf678"/>
    <Part Type="skirsnis" Title="Į INFORMACINĘ SISTEMĄ SUVEDAMI DUOMENYS APIE LĖŠŲ POREIKĮ DALIAI PALŪKANŲ, SUMOKĖTŲ KREDITO ĮSTAIGOMS UŽ INVESTICINIUS KREDITUS BE UAB ŽEMĖS ŪKIO PASKOLŲ GARANTIJŲ FONDO GARANTIJOS, KOMPENSUOTI" DocPartId="9e75fc1136f54e5ba130eef53c7f15dc" PartId="f80ed2f5b8124ab392a603a5f2c2987d"/>
  </Part>
  <Part Type="priedas" Nr="6" Abbr="6 pr." Title="(Į informacinę sistemą suvedamų duomenų apie lėšų poreikį daliai palūkanų, sumokėtų finansinės nuomos (lizingo) bendrovėms už lizingu įsigyjamą turtą, dėl kurio nėra suteikta UAB Žemės ūkio paskolų garantijų fondo garantija, kompensuoti forma)" DocPartId="299ddd4664334d688907297cb3447185" PartId="3763ef00bdbd4754adeb68a28ca9c053">
    <Part Type="skirsnis" Title="__________________________________________________________" DocPartId="8bede62126964964acaf57f05f543337" PartId="cbab2071afb44e6c893cd6e9bd0360aa"/>
    <Part Type="skirsnis" Title="Į INFORMACINĘ SISTEMĄ SUVEDAMI DUOMENYS APIE LĖŠŲ POREIKĮ DALIAI PALŪKANŲ, SUMOKĖTŲ FINANSINĖS NUOMOS (LIZINGO) BENDROVĖMS UŽ LIZINGU ĮSIGYJAMĄ TURTĄ BE UAB ŽEMĖS ŪKIO PASKOLŲ GARANTIJŲ FONDO GARANTIJOS, KOMPENSUOTI" DocPartId="b2e64f0a73c74b80bc1f6166e8d8f62f" PartId="bf8f5030651645da8d09c1fc62430d91"/>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DA83D0F-DC9E-4364-B0DC-01E7298324FE}">
  <ds:schemaRefs>
    <ds:schemaRef ds:uri="http://lrs.lt/TAIS/DocParts"/>
  </ds:schemaRefs>
</ds:datastoreItem>
</file>

<file path=customXml/itemProps2.xml><?xml version="1.0" encoding="utf-8"?>
<ds:datastoreItem xmlns:ds="http://schemas.openxmlformats.org/officeDocument/2006/customXml" ds:itemID="{EA34A845-9D73-4111-95DD-0E5CC69A2377}">
  <ds:schemaRefs>
    <ds:schemaRef ds:uri="http://schemas.openxmlformats.org/officeDocument/2006/bibliography"/>
  </ds:schemaRefs>
</ds:datastoreItem>
</file>

<file path=customXml/itemProps3.xml><?xml version="1.0" encoding="utf-8"?>
<ds:datastoreItem xmlns:ds="http://schemas.openxmlformats.org/officeDocument/2006/customXml" ds:itemID="{BC3FDC00-E7DB-4EE4-9389-934B7682C91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20</Pages>
  <Words>29954</Words>
  <Characters>17075</Characters>
  <Application>Microsoft Office Word</Application>
  <DocSecurity>0</DocSecurity>
  <Lines>142</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46936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2016-02-23T08:52:00Z</dcterms:modified>
  <revision>1</revision>
</coreProperties>
</file>