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09984aef2d84c95a9a3386c02514131"/>
        <w:lock w:val="sdtLocked"/>
        <w:richText/>
      </w:sdtPr>
      <w:sdtContent>
        <w:p>
          <w:pPr>
            <w:jc w:val="both"/>
            <w:rPr>
              <w:rFonts w:ascii="Times New Roman" w:hAnsi="Times New Roman"/>
            </w:rPr>
          </w:pPr>
          <w:r>
            <w:rPr>
              <w:rFonts w:ascii="Times New Roman" w:hAnsi="Times New Roman"/>
              <w:b/>
              <w:i/>
            </w:rPr>
            <w:t>Suvestinė redakcija nuo 2025-12-11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2024-09-20, i. k. 2024-16507</w:t>
          </w:r>
        </w:p>
        <w:p>
          <w:pPr>
            <w:jc w:val="both"/>
            <w:rPr>
              <w:rFonts w:ascii="Times New Roman" w:hAnsi="Times New Roman"/>
              <w:sz w:val="20"/>
            </w:rPr>
          </w:pPr>
        </w:p>
        <w:p>
          <w:pPr>
            <w:tabs>
              <w:tab w:val="center" w:pos="4986"/>
              <w:tab w:val="right" w:pos="9972"/>
            </w:tabs>
          </w:pPr>
        </w:p>
        <w:p>
          <w:pPr>
            <w:tabs>
              <w:tab w:val="center" w:pos="4819"/>
              <w:tab w:val="right" w:pos="9638"/>
            </w:tabs>
            <w:jc w:val="center"/>
            <w:rPr>
              <w:b/>
              <w:bCs/>
              <w:szCs w:val="24"/>
            </w:rPr>
          </w:pPr>
          <w:r>
            <w:rPr>
              <w:rFonts w:ascii="TimesLT" w:hAnsi="TimesLT"/>
              <w:sz w:val="20"/>
              <w:lang w:eastAsia="lt-LT"/>
            </w:rPr>
            <w:drawing>
              <wp:inline distT="0" distB="0" distL="0" distR="0">
                <wp:extent cx="552450" cy="561975"/>
                <wp:effectExtent l="0" t="0" r="0" b="9525"/>
                <wp:docPr id="1" name="Paveikslėlis 1"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Automatiškai sugeneruotas aprašym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widowControl w:val="0"/>
            <w:tabs>
              <w:tab w:val="right" w:pos="9638"/>
            </w:tabs>
            <w:jc w:val="center"/>
            <w:rPr>
              <w:b/>
              <w:bCs/>
              <w:szCs w:val="24"/>
            </w:rPr>
          </w:pPr>
        </w:p>
        <w:p>
          <w:pPr>
            <w:widowControl w:val="0"/>
            <w:tabs>
              <w:tab w:val="right" w:pos="9638"/>
            </w:tabs>
            <w:jc w:val="center"/>
            <w:rPr>
              <w:b/>
              <w:bCs/>
              <w:szCs w:val="24"/>
            </w:rPr>
          </w:pPr>
          <w:r>
            <w:rPr>
              <w:b/>
              <w:bCs/>
              <w:szCs w:val="24"/>
            </w:rPr>
            <w:t>LIETUVOS RESPUBLIKOS</w:t>
          </w:r>
        </w:p>
        <w:p>
          <w:pPr>
            <w:widowControl w:val="0"/>
            <w:tabs>
              <w:tab w:val="right" w:pos="9638"/>
            </w:tabs>
            <w:jc w:val="center"/>
            <w:rPr>
              <w:b/>
              <w:bCs/>
              <w:szCs w:val="24"/>
            </w:rPr>
          </w:pPr>
          <w:r>
            <w:rPr>
              <w:b/>
              <w:bCs/>
              <w:szCs w:val="24"/>
            </w:rPr>
            <w:t>SOCIALINĖS APSAUGOS IR DARBO MINISTRAS</w:t>
          </w:r>
        </w:p>
        <w:p>
          <w:pPr>
            <w:widowControl w:val="0"/>
            <w:tabs>
              <w:tab w:val="right" w:pos="9638"/>
            </w:tabs>
            <w:jc w:val="center"/>
            <w:rPr>
              <w:szCs w:val="24"/>
            </w:rPr>
          </w:pPr>
        </w:p>
        <w:p>
          <w:pPr>
            <w:widowControl w:val="0"/>
            <w:tabs>
              <w:tab w:val="right" w:pos="9638"/>
            </w:tabs>
            <w:jc w:val="center"/>
            <w:rPr>
              <w:b/>
              <w:bCs/>
              <w:szCs w:val="24"/>
            </w:rPr>
          </w:pPr>
          <w:r>
            <w:rPr>
              <w:b/>
              <w:bCs/>
              <w:szCs w:val="24"/>
            </w:rPr>
            <w:t>ĮSAKYMAS</w:t>
          </w:r>
        </w:p>
        <w:p>
          <w:pPr>
            <w:widowControl w:val="0"/>
            <w:tabs>
              <w:tab w:val="right" w:pos="9638"/>
            </w:tabs>
            <w:jc w:val="center"/>
            <w:rPr>
              <w:b/>
              <w:bCs/>
              <w:szCs w:val="24"/>
            </w:rPr>
          </w:pPr>
          <w:r>
            <w:rPr>
              <w:b/>
              <w:bCs/>
              <w:szCs w:val="24"/>
            </w:rPr>
            <w:t>DĖL LIETUVOS RESPUBLIKOS SOCIALINĖS APSAUGOS IR DARBO MINISTRO 2007 M. VASARIO 20 D. ĮSAKYMO NR. A1-46 „DĖL SOCIALINĖS GLOBOS NORMŲ APRAŠO PATVIRTINIMO“ PAKEITIMO</w:t>
          </w:r>
        </w:p>
        <w:p>
          <w:pPr>
            <w:widowControl w:val="0"/>
            <w:tabs>
              <w:tab w:val="right" w:pos="9638"/>
            </w:tabs>
            <w:jc w:val="center"/>
            <w:rPr>
              <w:b/>
              <w:bCs/>
              <w:szCs w:val="24"/>
            </w:rPr>
          </w:pPr>
        </w:p>
        <w:p>
          <w:pPr>
            <w:widowControl w:val="0"/>
            <w:tabs>
              <w:tab w:val="right" w:pos="9638"/>
            </w:tabs>
            <w:jc w:val="center"/>
            <w:rPr>
              <w:szCs w:val="24"/>
            </w:rPr>
          </w:pPr>
          <w:r>
            <w:t xml:space="preserve">2024 m. rugsėjo 20 d. </w:t>
          </w:r>
          <w:r>
            <w:rPr>
              <w:szCs w:val="24"/>
            </w:rPr>
            <w:t>Nr. A1-626</w:t>
          </w:r>
        </w:p>
        <w:p>
          <w:pPr>
            <w:widowControl w:val="0"/>
            <w:tabs>
              <w:tab w:val="right" w:pos="9638"/>
            </w:tabs>
            <w:jc w:val="center"/>
            <w:rPr>
              <w:szCs w:val="24"/>
            </w:rPr>
          </w:pPr>
          <w:r>
            <w:rPr>
              <w:szCs w:val="24"/>
            </w:rPr>
            <w:t>Vilnius</w:t>
          </w:r>
        </w:p>
        <w:p>
          <w:pPr>
            <w:widowControl w:val="0"/>
            <w:tabs>
              <w:tab w:val="left" w:pos="9356"/>
            </w:tabs>
            <w:ind w:right="-1" w:firstLine="851"/>
            <w:jc w:val="center"/>
            <w:rPr>
              <w:szCs w:val="24"/>
            </w:rPr>
          </w:pPr>
        </w:p>
        <w:sdt>
          <w:sdtPr>
            <w:alias w:val="1 p."/>
            <w:tag w:val="part_7028ee289a9c49ef8f445aa63b8d4872"/>
            <w:lock w:val="sdtLocked"/>
            <w:richText/>
          </w:sdtPr>
          <w:sdtContent>
            <w:p>
              <w:pPr>
                <w:widowControl w:val="0"/>
                <w:tabs>
                  <w:tab w:val="left" w:pos="9356"/>
                </w:tabs>
                <w:ind w:right="-1" w:firstLine="851"/>
                <w:jc w:val="both"/>
                <w:rPr>
                  <w:szCs w:val="24"/>
                </w:rPr>
              </w:pPr>
              <w:sdt>
                <w:sdtPr>
                  <w:alias w:val="Numeris"/>
                  <w:tag w:val="nr_7028ee289a9c49ef8f445aa63b8d4872"/>
                  <w:lock w:val="sdtLocked"/>
                  <w:richText/>
                </w:sdtPr>
                <w:sdtContent>
                  <w:r>
                    <w:rPr>
                      <w:szCs w:val="24"/>
                    </w:rPr>
                    <w:t>1</w:t>
                  </w:r>
                </w:sdtContent>
              </w:sdt>
              <w:r>
                <w:rPr>
                  <w:szCs w:val="24"/>
                </w:rPr>
                <w:t xml:space="preserve">. </w:t>
              </w:r>
              <w:r>
                <w:rPr>
                  <w:color w:val="000000"/>
                  <w:szCs w:val="24"/>
                </w:rPr>
                <w:t>P a k e i č i u Lietuvos Respublikos socialinės apsaugos ir darbo ministro 2007 m. vasario 20 d. įsakymą Nr. A1-46 „Dėl Socialinės globos normų aprašo patvirtinimo“ ir jį išdėstau nauja redakcija</w:t>
              </w:r>
              <w:r>
                <w:rPr>
                  <w:szCs w:val="24"/>
                </w:rPr>
                <w:t>:</w:t>
              </w:r>
            </w:p>
            <w:p>
              <w:pPr>
                <w:widowControl w:val="0"/>
                <w:tabs>
                  <w:tab w:val="left" w:pos="9356"/>
                </w:tabs>
                <w:ind w:right="-1" w:firstLine="851"/>
                <w:jc w:val="center"/>
                <w:rPr>
                  <w:color w:val="000000"/>
                  <w:szCs w:val="24"/>
                </w:rPr>
              </w:pPr>
            </w:p>
            <w:sdt>
              <w:sdtPr>
                <w:alias w:val="citata"/>
                <w:tag w:val="part_9f82193e37c24660ac49da271e406342"/>
                <w:lock w:val="sdtLocked"/>
                <w:richText/>
              </w:sdtPr>
              <w:sdtContent>
                <w:sdt>
                  <w:sdtPr>
                    <w:alias w:val="pagrindine"/>
                    <w:tag w:val="part_6c1795368fad42ee9e80dc183b1174f9"/>
                    <w:lock w:val="sdtLocked"/>
                    <w:richText/>
                  </w:sdtPr>
                  <w:sdtContent>
                    <w:p>
                      <w:pPr>
                        <w:widowControl w:val="0"/>
                        <w:tabs>
                          <w:tab w:val="left" w:pos="9356"/>
                        </w:tabs>
                        <w:ind w:right="-1"/>
                        <w:jc w:val="center"/>
                        <w:rPr>
                          <w:b/>
                          <w:bCs/>
                          <w:caps/>
                          <w:szCs w:val="24"/>
                        </w:rPr>
                      </w:pPr>
                      <w:r>
                        <w:rPr>
                          <w:caps/>
                          <w:szCs w:val="24"/>
                        </w:rPr>
                        <w:t>„</w:t>
                      </w:r>
                      <w:r>
                        <w:rPr>
                          <w:b/>
                          <w:bCs/>
                          <w:caps/>
                          <w:szCs w:val="24"/>
                        </w:rPr>
                        <w:t xml:space="preserve">Lietuvos Respublikos </w:t>
                      </w:r>
                    </w:p>
                    <w:p>
                      <w:pPr>
                        <w:widowControl w:val="0"/>
                        <w:tabs>
                          <w:tab w:val="left" w:pos="9356"/>
                        </w:tabs>
                        <w:ind w:right="-1"/>
                        <w:jc w:val="center"/>
                        <w:rPr>
                          <w:b/>
                          <w:bCs/>
                          <w:caps/>
                          <w:szCs w:val="24"/>
                        </w:rPr>
                      </w:pPr>
                      <w:r>
                        <w:rPr>
                          <w:b/>
                          <w:bCs/>
                          <w:caps/>
                          <w:szCs w:val="24"/>
                        </w:rPr>
                        <w:t>Socialinės apsaugos ir darbo ministrAS</w:t>
                      </w:r>
                    </w:p>
                    <w:p>
                      <w:pPr>
                        <w:widowControl w:val="0"/>
                        <w:tabs>
                          <w:tab w:val="left" w:pos="9356"/>
                        </w:tabs>
                        <w:ind w:right="-1"/>
                        <w:jc w:val="center"/>
                        <w:rPr>
                          <w:b/>
                          <w:bCs/>
                          <w:caps/>
                          <w:szCs w:val="24"/>
                        </w:rPr>
                      </w:pPr>
                    </w:p>
                    <w:p>
                      <w:pPr>
                        <w:widowControl w:val="0"/>
                        <w:tabs>
                          <w:tab w:val="left" w:pos="9356"/>
                        </w:tabs>
                        <w:ind w:right="-1"/>
                        <w:jc w:val="center"/>
                        <w:rPr>
                          <w:b/>
                          <w:bCs/>
                          <w:caps/>
                          <w:szCs w:val="24"/>
                        </w:rPr>
                      </w:pPr>
                      <w:r>
                        <w:rPr>
                          <w:b/>
                          <w:bCs/>
                          <w:caps/>
                          <w:szCs w:val="24"/>
                        </w:rPr>
                        <w:t>Įsakymas</w:t>
                      </w:r>
                    </w:p>
                    <w:p>
                      <w:pPr>
                        <w:widowControl w:val="0"/>
                        <w:tabs>
                          <w:tab w:val="left" w:pos="9356"/>
                        </w:tabs>
                        <w:ind w:right="-1"/>
                        <w:jc w:val="center"/>
                        <w:rPr>
                          <w:b/>
                          <w:bCs/>
                          <w:caps/>
                          <w:szCs w:val="24"/>
                        </w:rPr>
                      </w:pPr>
                      <w:r>
                        <w:rPr>
                          <w:b/>
                          <w:bCs/>
                          <w:caps/>
                          <w:szCs w:val="24"/>
                        </w:rPr>
                        <w:t>Dėl socialinės globos normų aprašo patvirtinimo</w:t>
                      </w:r>
                    </w:p>
                    <w:p>
                      <w:pPr>
                        <w:widowControl w:val="0"/>
                        <w:tabs>
                          <w:tab w:val="left" w:pos="9356"/>
                        </w:tabs>
                        <w:ind w:right="-1"/>
                        <w:jc w:val="both"/>
                        <w:rPr>
                          <w:b/>
                          <w:bCs/>
                          <w:caps/>
                          <w:szCs w:val="24"/>
                        </w:rPr>
                      </w:pPr>
                    </w:p>
                    <w:sdt>
                      <w:sdtPr>
                        <w:alias w:val="preambule"/>
                        <w:tag w:val="part_6acbfc6f5a1c4d57a4713ccd556d61e7"/>
                        <w:lock w:val="sdtLocked"/>
                        <w:richText/>
                      </w:sdtPr>
                      <w:sdtContent>
                        <w:p>
                          <w:pPr>
                            <w:widowControl w:val="0"/>
                            <w:ind w:firstLine="851"/>
                            <w:jc w:val="both"/>
                            <w:rPr>
                              <w:szCs w:val="24"/>
                            </w:rPr>
                          </w:pPr>
                          <w:r>
                            <w:rPr>
                              <w:szCs w:val="24"/>
                            </w:rPr>
                            <w:t xml:space="preserve">Vadovaudamasi Lietuvos Respublikos socialinių paslaugų įstatymo 2 straipsnio 19 dalimi, </w:t>
                          </w:r>
                        </w:p>
                      </w:sdtContent>
                    </w:sdt>
                    <w:sdt>
                      <w:sdtPr>
                        <w:alias w:val="pastraipa"/>
                        <w:tag w:val="part_cb04fa0ff7b142898266bd618ae2f2e9"/>
                        <w:lock w:val="sdtLocked"/>
                        <w:richText/>
                      </w:sdtPr>
                      <w:sdtContent>
                        <w:p>
                          <w:pPr>
                            <w:widowControl w:val="0"/>
                            <w:ind w:firstLine="851"/>
                            <w:jc w:val="both"/>
                            <w:rPr>
                              <w:szCs w:val="24"/>
                            </w:rPr>
                          </w:pPr>
                          <w:r>
                            <w:rPr>
                              <w:szCs w:val="24"/>
                            </w:rPr>
                            <w:t>t</w:t>
                          </w:r>
                          <w:r>
                            <w:rPr>
                              <w:spacing w:val="20"/>
                              <w:szCs w:val="24"/>
                            </w:rPr>
                            <w:t xml:space="preserve"> v i r t i n u</w:t>
                          </w:r>
                          <w:r>
                            <w:rPr>
                              <w:szCs w:val="24"/>
                            </w:rPr>
                            <w:t xml:space="preserve"> Socialinės globos normų aprašą (pridedama).“</w:t>
                          </w:r>
                        </w:p>
                      </w:sdtContent>
                    </w:sdt>
                  </w:sdtContent>
                </w:sdt>
              </w:sdtContent>
            </w:sdt>
          </w:sdtContent>
        </w:sdt>
        <w:sdt>
          <w:sdtPr>
            <w:alias w:val="2 p."/>
            <w:tag w:val="part_0efe82d6ea964e52b3f1610e3ee07882"/>
            <w:lock w:val="sdtLocked"/>
            <w:richText/>
          </w:sdtPr>
          <w:sdtContent>
            <w:p>
              <w:pPr>
                <w:widowControl w:val="0"/>
                <w:tabs>
                  <w:tab w:val="left" w:pos="9356"/>
                </w:tabs>
                <w:ind w:right="-1" w:firstLine="851"/>
                <w:jc w:val="both"/>
                <w:rPr>
                  <w:szCs w:val="24"/>
                </w:rPr>
              </w:pPr>
              <w:sdt>
                <w:sdtPr>
                  <w:alias w:val="Numeris"/>
                  <w:tag w:val="nr_0efe82d6ea964e52b3f1610e3ee07882"/>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a6f101ff888d4d42ba09dede3c586eaf"/>
                <w:lock w:val="sdtLocked"/>
                <w:richText/>
              </w:sdtPr>
              <w:sdtContent>
                <w:p>
                  <w:pPr>
                    <w:widowControl w:val="0"/>
                    <w:tabs>
                      <w:tab w:val="left" w:pos="993"/>
                      <w:tab w:val="left" w:pos="9356"/>
                    </w:tabs>
                    <w:ind w:right="-1" w:firstLine="851"/>
                    <w:jc w:val="both"/>
                    <w:rPr>
                      <w:szCs w:val="24"/>
                    </w:rPr>
                  </w:pPr>
                  <w:sdt>
                    <w:sdtPr>
                      <w:alias w:val="Numeris"/>
                      <w:tag w:val="nr_a6f101ff888d4d42ba09dede3c586eaf"/>
                      <w:lock w:val="sdtLocked"/>
                      <w:richText/>
                    </w:sdtPr>
                    <w:sdtContent>
                      <w:r>
                        <w:rPr>
                          <w:szCs w:val="24"/>
                        </w:rPr>
                        <w:t>2.1</w:t>
                      </w:r>
                    </w:sdtContent>
                  </w:sdt>
                  <w:r>
                    <w:rPr>
                      <w:szCs w:val="24"/>
                    </w:rPr>
                    <w:t xml:space="preserve">.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socialinės globos namuose laisvam, savarankiškam ir saugiam judėjimui užtikrinti įrengti vertikalius keltuvus (lifto tipo keltuvus) ir / ar liftus, kurie yra pasiekiami tiesiogiai, nenaudojant jokių papildomų priemonių, išskyrus asmenines. </w:t>
                  </w:r>
                </w:p>
              </w:sdtContent>
            </w:sdt>
            <w:sdt>
              <w:sdtPr>
                <w:alias w:val="2.2 pp."/>
                <w:tag w:val="part_1a046096673f41fb8b05eee1d2e588ab"/>
                <w:lock w:val="sdtLocked"/>
                <w:richText/>
              </w:sdtPr>
              <w:sdtContent>
                <w:p>
                  <w:pPr>
                    <w:widowControl w:val="0"/>
                    <w:tabs>
                      <w:tab w:val="left" w:pos="993"/>
                      <w:tab w:val="left" w:pos="9356"/>
                    </w:tabs>
                    <w:ind w:right="-1" w:firstLine="851"/>
                    <w:jc w:val="both"/>
                    <w:rPr>
                      <w:color w:val="000000"/>
                      <w:szCs w:val="24"/>
                    </w:rPr>
                  </w:pPr>
                  <w:sdt>
                    <w:sdtPr>
                      <w:alias w:val="Numeris"/>
                      <w:tag w:val="nr_1a046096673f41fb8b05eee1d2e588ab"/>
                      <w:lock w:val="sdtLocked"/>
                      <w:richText/>
                    </w:sdtPr>
                    <w:sdtContent>
                      <w:r>
                        <w:rPr>
                          <w:szCs w:val="24"/>
                        </w:rPr>
                        <w:t>2.2</w:t>
                      </w:r>
                    </w:sdtContent>
                  </w:sdt>
                  <w:r>
                    <w:rPr>
                      <w:szCs w:val="24"/>
                    </w:rPr>
                    <w:t xml:space="preserve">. Neveiksniems ar ribotai veiksniems asmenims Socialinės globos normų aprašo 4 priedo 10.1–10.4, 12.5 ir 12.8 papunkčių nuostatos taikomos, iki Lietuvos Respublikos civilinio kodekso nustatyta tvarka ir terminais bus peržiūrėti teismo sprendimai, kuriais </w:t>
                  </w:r>
                  <w:r>
                    <w:rPr>
                      <w:color w:val="000000"/>
                      <w:szCs w:val="24"/>
                    </w:rPr>
                    <w:t>šie asmenys pripažinti neveiksniais ar ribotai veiksniais tam tikroje srityje.</w:t>
                  </w:r>
                </w:p>
              </w:sdtContent>
            </w:sdt>
            <w:sdt>
              <w:sdtPr>
                <w:alias w:val="2.3 pp."/>
                <w:tag w:val="part_b3f9e1638e104c6aae11bd8e127ab011"/>
                <w:lock w:val="sdtLocked"/>
                <w:richText/>
              </w:sdtPr>
              <w:sdtContent>
                <w:p>
                  <w:pPr>
                    <w:ind w:firstLine="851"/>
                    <w:jc w:val="both"/>
                    <w:rPr>
                      <w:color w:val="000000"/>
                      <w:szCs w:val="24"/>
                    </w:rPr>
                  </w:pPr>
                  <w:sdt>
                    <w:sdtPr>
                      <w:alias w:val="Numeris"/>
                      <w:tag w:val="nr_b3f9e1638e104c6aae11bd8e127ab011"/>
                      <w:lock w:val="sdtLocked"/>
                      <w:richText/>
                    </w:sdtPr>
                    <w:sdtContent>
                      <w:r>
                        <w:rPr>
                          <w:color w:val="000000"/>
                          <w:szCs w:val="24"/>
                        </w:rPr>
                        <w:t>2.3</w:t>
                      </w:r>
                    </w:sdtContent>
                  </w:sdt>
                  <w:r>
                    <w:rPr>
                      <w:color w:val="000000"/>
                      <w:szCs w:val="24"/>
                    </w:rPr>
                    <w:t xml:space="preserve">. Kituose teisės aktuose ir dokumentuose vartojama sąvoka „bendruomeniniai vaikų globos namai“ tolygi sąvokai „šeiminiai namai“. Iki </w:t>
                  </w:r>
                  <w:r>
                    <w:rPr>
                      <w:color w:val="000000"/>
                      <w:szCs w:val="24"/>
                      <w:shd w:val="clear" w:color="auto" w:fill="FFFFFF"/>
                    </w:rPr>
                    <w:t xml:space="preserve">Lietuvos Respublikos socialinių paslaugų įstatymo Nr. X-493 pakeitimo įstatymo (2023 m. gruodžio 14 d. įstatymas Nr. XIV-2357) įsigaliojimo dienos įsteigtiems bendruomeniniams vaikų globos namams taikomi šiuo įsakymu patvirtintose Socialinės </w:t>
                  </w:r>
                  <w:r>
                    <w:rPr>
                      <w:color w:val="000000"/>
                      <w:szCs w:val="24"/>
                    </w:rPr>
                    <w:t>globos normose nustatyti reikalavimai šeiminiams namams, jei kituose teisės aktuose, reglamentuojančiuose socialines paslaugas, nenustatyta kitaip.</w:t>
                  </w:r>
                </w:p>
              </w:sdtContent>
            </w:sdt>
            <w:sdt>
              <w:sdtPr>
                <w:alias w:val="2.4 pp."/>
                <w:tag w:val="part_676cb76fa32d4cd1a4777b72efbe8e41"/>
                <w:lock w:val="sdtLocked"/>
                <w:richText/>
              </w:sdtPr>
              <w:sdtContent>
                <w:p>
                  <w:pPr>
                    <w:widowControl w:val="0"/>
                    <w:tabs>
                      <w:tab w:val="left" w:pos="993"/>
                      <w:tab w:val="left" w:pos="9356"/>
                    </w:tabs>
                    <w:ind w:right="-1" w:firstLine="851"/>
                    <w:jc w:val="both"/>
                    <w:rPr>
                      <w:color w:val="000000"/>
                      <w:szCs w:val="24"/>
                    </w:rPr>
                  </w:pPr>
                  <w:sdt>
                    <w:sdtPr>
                      <w:alias w:val="Numeris"/>
                      <w:tag w:val="nr_676cb76fa32d4cd1a4777b72efbe8e41"/>
                      <w:lock w:val="sdtLocked"/>
                      <w:richText/>
                    </w:sdtPr>
                    <w:sdtContent>
                      <w:r>
                        <w:rPr>
                          <w:color w:val="000000"/>
                          <w:szCs w:val="24"/>
                        </w:rPr>
                        <w:t>2.4</w:t>
                      </w:r>
                    </w:sdtContent>
                  </w:sdt>
                  <w:r>
                    <w:rPr>
                      <w:color w:val="000000"/>
                      <w:szCs w:val="24"/>
                    </w:rPr>
                    <w:t>. 2025 m. sausio 1 d. įsigalioja tokia šiuo įsakymu nauja redakcija išdėstyto Socialinės globos normų aprašo 1 priedo 13 punkto redakcija:</w:t>
                  </w: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0"/>
                    <w:gridCol w:w="3138"/>
                    <w:gridCol w:w="5812"/>
                  </w:tblGrid>
                  <w:tr>
                    <w:trPr>
                      <w:trHeight w:val="20"/>
                    </w:trPr>
                    <w:tc>
                      <w:tcPr>
                        <w:tcW w:w="690" w:type="dxa"/>
                        <w:tcBorders>
                          <w:top w:val="single" w:sz="4" w:space="0" w:color="auto"/>
                          <w:left w:val="single" w:sz="4" w:space="0" w:color="auto"/>
                          <w:bottom w:val="single" w:sz="4" w:space="0" w:color="auto"/>
                          <w:right w:val="single" w:sz="4" w:space="0" w:color="auto"/>
                        </w:tcBorders>
                        <w:hideMark/>
                      </w:tcPr>
                      <w:p>
                        <w:pPr>
                          <w:widowControl w:val="0"/>
                          <w:tabs>
                            <w:tab w:val="left" w:pos="883"/>
                            <w:tab w:val="left" w:pos="9356"/>
                          </w:tabs>
                          <w:ind w:right="-413" w:firstLine="32"/>
                          <w:rPr>
                            <w:color w:val="000000"/>
                            <w:szCs w:val="24"/>
                          </w:rPr>
                        </w:pPr>
                        <w:r>
                          <w:rPr>
                            <w:color w:val="000000"/>
                            <w:szCs w:val="24"/>
                          </w:rPr>
                          <w:t>„13.</w:t>
                        </w:r>
                      </w:p>
                    </w:tc>
                    <w:tc>
                      <w:tcPr>
                        <w:tcW w:w="3138"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pPr>
                          <w:widowControl w:val="0"/>
                          <w:tabs>
                            <w:tab w:val="left" w:pos="993"/>
                            <w:tab w:val="left" w:pos="9356"/>
                          </w:tabs>
                          <w:ind w:right="-1" w:firstLine="851"/>
                          <w:jc w:val="both"/>
                          <w:rPr>
                            <w:b/>
                            <w:bCs/>
                            <w:color w:val="000000"/>
                            <w:szCs w:val="24"/>
                          </w:rPr>
                        </w:pPr>
                      </w:p>
                    </w:tc>
                    <w:tc>
                      <w:tcPr>
                        <w:tcW w:w="5812" w:type="dxa"/>
                        <w:tcBorders>
                          <w:top w:val="single" w:sz="4" w:space="0" w:color="auto"/>
                          <w:left w:val="single" w:sz="4" w:space="0" w:color="auto"/>
                          <w:bottom w:val="single" w:sz="4" w:space="0" w:color="auto"/>
                          <w:right w:val="single" w:sz="4" w:space="0" w:color="auto"/>
                        </w:tcBorders>
                        <w:hideMark/>
                      </w:tcPr>
                      <w:p>
                        <w:pPr>
                          <w:widowControl w:val="0"/>
                          <w:tabs>
                            <w:tab w:val="left" w:pos="993"/>
                            <w:tab w:val="left" w:pos="9356"/>
                          </w:tabs>
                          <w:ind w:right="-1"/>
                          <w:jc w:val="both"/>
                          <w:rPr>
                            <w:color w:val="000000"/>
                            <w:szCs w:val="24"/>
                          </w:rPr>
                        </w:pPr>
                        <w:r>
                          <w:rPr>
                            <w:color w:val="000000"/>
                            <w:szCs w:val="24"/>
                          </w:rPr>
                          <w:t>13.1. Šeiminių namų steigimo reikalavimai:</w:t>
                        </w:r>
                      </w:p>
                      <w:p>
                        <w:pPr>
                          <w:ind w:right="60"/>
                          <w:jc w:val="both"/>
                          <w:textAlignment w:val="baseline"/>
                          <w:rPr>
                            <w:szCs w:val="24"/>
                            <w:lang w:eastAsia="lt-LT"/>
                          </w:rPr>
                        </w:pPr>
                        <w:r>
                          <w:rPr>
                            <w:color w:val="000000"/>
                            <w:szCs w:val="24"/>
                          </w:rPr>
                          <w:t xml:space="preserve">13.1.1. </w:t>
                        </w:r>
                        <w:r>
                          <w:rPr>
                            <w:szCs w:val="24"/>
                            <w:lang w:eastAsia="lt-LT"/>
                          </w:rPr>
                          <w:t xml:space="preserve">steigiami atskirose gyvenamosiose patalpose </w:t>
                        </w:r>
                        <w:r>
                          <w:rPr>
                            <w:szCs w:val="24"/>
                          </w:rPr>
                          <w:t>(atskiruose nekilnojamojo turto objektuose)</w:t>
                        </w:r>
                        <w:r>
                          <w:rPr>
                            <w:szCs w:val="24"/>
                            <w:lang w:eastAsia="lt-LT"/>
                          </w:rPr>
                          <w:t>;</w:t>
                        </w:r>
                      </w:p>
                      <w:p>
                        <w:pPr>
                          <w:widowControl w:val="0"/>
                          <w:tabs>
                            <w:tab w:val="left" w:pos="993"/>
                            <w:tab w:val="left" w:pos="9356"/>
                          </w:tabs>
                          <w:ind w:right="-1"/>
                          <w:jc w:val="both"/>
                          <w:rPr>
                            <w:color w:val="000000"/>
                            <w:szCs w:val="24"/>
                          </w:rPr>
                        </w:pPr>
                        <w:r>
                          <w:rPr>
                            <w:color w:val="000000"/>
                            <w:szCs w:val="24"/>
                          </w:rPr>
                          <w:t>13.1.2. 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 </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13.4.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w:t>
                        </w:r>
                        <w:r>
                          <w:rPr>
                            <w:b/>
                            <w:bCs/>
                            <w:color w:val="000000"/>
                            <w:szCs w:val="24"/>
                          </w:rPr>
                          <w:t xml:space="preserve"> </w:t>
                        </w:r>
                        <w:r>
                          <w:rPr>
                            <w:color w:val="000000"/>
                            <w:szCs w:val="24"/>
                          </w:rPr>
                          <w:t xml:space="preserve">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tc>
                  </w:tr>
                </w:tbl>
                <w:p>
                  <w:pPr>
                    <w:jc w:val="both"/>
                    <w:rPr>
                      <w:color w:val="000000"/>
                      <w:szCs w:val="24"/>
                    </w:rPr>
                  </w:pPr>
                </w:p>
              </w:sdtContent>
            </w:sdt>
            <w:sdt>
              <w:sdtPr>
                <w:alias w:val="2.5 pp."/>
                <w:tag w:val="part_45a1e491db894151a79e5f4c304fb5b7"/>
                <w:lock w:val="sdtLocked"/>
                <w:richText/>
              </w:sdtPr>
              <w:sdtContent>
                <w:p>
                  <w:pPr>
                    <w:widowControl w:val="0"/>
                    <w:tabs>
                      <w:tab w:val="left" w:pos="993"/>
                      <w:tab w:val="left" w:pos="9356"/>
                    </w:tabs>
                    <w:ind w:right="-1" w:firstLine="851"/>
                    <w:jc w:val="both"/>
                    <w:rPr>
                      <w:color w:val="000000"/>
                      <w:szCs w:val="24"/>
                    </w:rPr>
                  </w:pPr>
                  <w:sdt>
                    <w:sdtPr>
                      <w:alias w:val="Numeris"/>
                      <w:tag w:val="nr_45a1e491db894151a79e5f4c304fb5b7"/>
                      <w:lock w:val="sdtLocked"/>
                      <w:richText/>
                    </w:sdtPr>
                    <w:sdtContent>
                      <w:r>
                        <w:rPr>
                          <w:color w:val="000000"/>
                          <w:szCs w:val="24"/>
                        </w:rPr>
                        <w:t>2.5</w:t>
                      </w:r>
                    </w:sdtContent>
                  </w:sdt>
                  <w:r>
                    <w:rPr>
                      <w:color w:val="000000"/>
                      <w:szCs w:val="24"/>
                    </w:rPr>
                    <w:t>. 2029 m. sausio 1 d. įsigalioja tokia šiuo įsakymu nauja redakcija išdėstyto Socialinės globos normų aprašo 1 priedo 13 punkto redakcija:</w:t>
                  </w: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90"/>
                    <w:gridCol w:w="3138"/>
                    <w:gridCol w:w="5812"/>
                  </w:tblGrid>
                  <w:tr>
                    <w:trPr>
                      <w:trHeight w:val="20"/>
                    </w:trPr>
                    <w:tc>
                      <w:tcPr>
                        <w:tcW w:w="690" w:type="dxa"/>
                        <w:tcBorders>
                          <w:top w:val="single" w:sz="4" w:space="0" w:color="auto"/>
                          <w:left w:val="single" w:sz="4" w:space="0" w:color="auto"/>
                          <w:bottom w:val="single" w:sz="4" w:space="0" w:color="auto"/>
                          <w:right w:val="single" w:sz="4" w:space="0" w:color="auto"/>
                        </w:tcBorders>
                        <w:hideMark/>
                      </w:tcPr>
                      <w:p>
                        <w:pPr>
                          <w:widowControl w:val="0"/>
                          <w:tabs>
                            <w:tab w:val="left" w:pos="883"/>
                            <w:tab w:val="left" w:pos="9356"/>
                          </w:tabs>
                          <w:ind w:right="-413" w:firstLine="32"/>
                          <w:rPr>
                            <w:color w:val="000000"/>
                            <w:szCs w:val="24"/>
                          </w:rPr>
                        </w:pPr>
                        <w:r>
                          <w:rPr>
                            <w:color w:val="000000"/>
                            <w:szCs w:val="24"/>
                          </w:rPr>
                          <w:t>„13.</w:t>
                        </w:r>
                      </w:p>
                    </w:tc>
                    <w:tc>
                      <w:tcPr>
                        <w:tcW w:w="3138" w:type="dxa"/>
                        <w:tcBorders>
                          <w:top w:val="single" w:sz="4" w:space="0" w:color="auto"/>
                          <w:left w:val="single" w:sz="4" w:space="0" w:color="auto"/>
                          <w:bottom w:val="single" w:sz="4" w:space="0" w:color="auto"/>
                          <w:right w:val="single" w:sz="4" w:space="0" w:color="auto"/>
                        </w:tcBorders>
                      </w:tcPr>
                      <w:p>
                        <w:pPr>
                          <w:widowControl w:val="0"/>
                          <w:tabs>
                            <w:tab w:val="left" w:pos="993"/>
                            <w:tab w:val="left" w:pos="9356"/>
                          </w:tabs>
                          <w:ind w:right="-1"/>
                          <w:jc w:val="both"/>
                          <w:rPr>
                            <w:color w:val="000000"/>
                            <w:szCs w:val="24"/>
                          </w:rPr>
                        </w:pPr>
                        <w:r>
                          <w:rPr>
                            <w:color w:val="000000"/>
                            <w:szCs w:val="24"/>
                          </w:rPr>
                          <w:t>Vaikui garantuojama saugi bei jo poreikiams tenkinti tinkama socialinės globos teikimo vieta ir aplinka</w:t>
                        </w:r>
                      </w:p>
                      <w:p>
                        <w:pPr>
                          <w:widowControl w:val="0"/>
                          <w:tabs>
                            <w:tab w:val="left" w:pos="993"/>
                            <w:tab w:val="left" w:pos="9356"/>
                          </w:tabs>
                          <w:ind w:right="-1" w:firstLine="851"/>
                          <w:jc w:val="both"/>
                          <w:rPr>
                            <w:b/>
                            <w:bCs/>
                            <w:color w:val="000000"/>
                            <w:szCs w:val="24"/>
                          </w:rPr>
                        </w:pPr>
                      </w:p>
                    </w:tc>
                    <w:tc>
                      <w:tcPr>
                        <w:tcW w:w="5812" w:type="dxa"/>
                        <w:tcBorders>
                          <w:top w:val="single" w:sz="4" w:space="0" w:color="auto"/>
                          <w:left w:val="single" w:sz="4" w:space="0" w:color="auto"/>
                          <w:bottom w:val="single" w:sz="4" w:space="0" w:color="auto"/>
                          <w:right w:val="single" w:sz="4" w:space="0" w:color="auto"/>
                        </w:tcBorders>
                        <w:hideMark/>
                      </w:tcPr>
                      <w:p>
                        <w:pPr>
                          <w:widowControl w:val="0"/>
                          <w:tabs>
                            <w:tab w:val="left" w:pos="993"/>
                            <w:tab w:val="left" w:pos="9356"/>
                          </w:tabs>
                          <w:ind w:right="-1"/>
                          <w:jc w:val="both"/>
                          <w:rPr>
                            <w:color w:val="000000"/>
                            <w:szCs w:val="24"/>
                          </w:rPr>
                        </w:pPr>
                        <w:r>
                          <w:rPr>
                            <w:color w:val="000000"/>
                            <w:szCs w:val="24"/>
                          </w:rPr>
                          <w:t>13.1. Šeiminių namų steigimo reikalavimai:</w:t>
                        </w:r>
                      </w:p>
                      <w:p>
                        <w:pPr>
                          <w:widowControl w:val="0"/>
                          <w:tabs>
                            <w:tab w:val="left" w:pos="993"/>
                            <w:tab w:val="left" w:pos="9356"/>
                          </w:tabs>
                          <w:ind w:right="-1"/>
                          <w:jc w:val="both"/>
                          <w:rPr>
                            <w:color w:val="000000"/>
                            <w:szCs w:val="24"/>
                          </w:rPr>
                        </w:pPr>
                        <w:r>
                          <w:rPr>
                            <w:color w:val="000000"/>
                            <w:szCs w:val="24"/>
                          </w:rPr>
                          <w:t>13.1.1. steigiami atskirose gyvenamosiose patalpose (atskiruose nekilnojamojo turto objektuose);</w:t>
                        </w:r>
                      </w:p>
                      <w:p>
                        <w:pPr>
                          <w:widowControl w:val="0"/>
                          <w:tabs>
                            <w:tab w:val="left" w:pos="993"/>
                            <w:tab w:val="left" w:pos="9356"/>
                          </w:tabs>
                          <w:ind w:right="-1"/>
                          <w:jc w:val="both"/>
                          <w:rPr>
                            <w:color w:val="000000"/>
                            <w:szCs w:val="24"/>
                          </w:rPr>
                        </w:pPr>
                        <w:r>
                          <w:rPr>
                            <w:color w:val="000000"/>
                            <w:szCs w:val="24"/>
                          </w:rPr>
                          <w:t>13.1.2. 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w:t>
                        </w:r>
                        <w:r>
                          <w:rPr>
                            <w:szCs w:val="24"/>
                          </w:rPr>
                          <w:t xml:space="preserve"> </w:t>
                        </w:r>
                        <w:r>
                          <w:rPr>
                            <w:color w:val="000000"/>
                            <w:szCs w:val="24"/>
                          </w:rPr>
                          <w:t>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w:t>
                        </w:r>
                        <w:r>
                          <w:rPr>
                            <w:szCs w:val="24"/>
                            <w:lang w:eastAsia="lt-LT"/>
                          </w:rPr>
                          <w:t xml:space="preserve"> išskyrus specializuotus slaugos ir socialinės globos namus</w:t>
                        </w:r>
                        <w:r>
                          <w:rPr>
                            <w:color w:val="000000"/>
                            <w:szCs w:val="24"/>
                          </w:rPr>
                          <w:t>, planus. Šiame papunktyje minimose įstaigose,</w:t>
                        </w:r>
                        <w:r>
                          <w:rPr>
                            <w:szCs w:val="24"/>
                            <w:lang w:eastAsia="lt-LT"/>
                          </w:rPr>
                          <w:t xml:space="preserve"> išskyrus specializuotus slaugos ir socialinės globos namus,</w:t>
                        </w:r>
                        <w:r>
                          <w:rPr>
                            <w:color w:val="000000"/>
                            <w:szCs w:val="24"/>
                          </w:rPr>
                          <w:t xml:space="preserve"> negali būti steigiamos papildomos vietos ilgalaikei (trumpalaikei) socialinei globai vaikams su negalia teikti.</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 xml:space="preserve">13.4.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 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13.5.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 xml:space="preserve">13.6. Socialinės globos įstaiga, teikianti socialinę globą vaikams, užtikrina, kad tame pačiame pastate nebūtų teikiamos paslaugos socialinę riziką patiriantiems asmenims. </w:t>
                        </w:r>
                      </w:p>
                      <w:p>
                        <w:pPr>
                          <w:widowControl w:val="0"/>
                          <w:tabs>
                            <w:tab w:val="left" w:pos="993"/>
                            <w:tab w:val="left" w:pos="9356"/>
                          </w:tabs>
                          <w:ind w:right="-1"/>
                          <w:jc w:val="both"/>
                          <w:rPr>
                            <w:color w:val="000000"/>
                            <w:szCs w:val="24"/>
                          </w:rPr>
                        </w:pPr>
                        <w:r>
                          <w:rPr>
                            <w:color w:val="000000"/>
                            <w:szCs w:val="24"/>
                          </w:rPr>
                          <w:t>13.7.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13.8. Šeiminiams namams priklausanti teritorija ir patalpos pritaikytos vaiko individualiems poreikiams.</w:t>
                        </w:r>
                      </w:p>
                      <w:p>
                        <w:pPr>
                          <w:widowControl w:val="0"/>
                          <w:tabs>
                            <w:tab w:val="left" w:pos="993"/>
                            <w:tab w:val="left" w:pos="9356"/>
                          </w:tabs>
                          <w:ind w:right="-1"/>
                          <w:jc w:val="both"/>
                          <w:rPr>
                            <w:color w:val="000000"/>
                            <w:szCs w:val="24"/>
                          </w:rPr>
                        </w:pPr>
                        <w:r>
                          <w:rPr>
                            <w:color w:val="000000"/>
                            <w:szCs w:val="24"/>
                          </w:rPr>
                          <w:t>13.9. Socialinės globos namų vaikams su negalia ir stacionarinių ilgalaikės priežiūros įstaigų teritorija ir patalpos pritaikytos regos negalią turinčių vaikų poreikiams:</w:t>
                        </w:r>
                      </w:p>
                      <w:p>
                        <w:pPr>
                          <w:widowControl w:val="0"/>
                          <w:tabs>
                            <w:tab w:val="left" w:pos="993"/>
                            <w:tab w:val="left" w:pos="9356"/>
                          </w:tabs>
                          <w:ind w:right="-1"/>
                          <w:jc w:val="both"/>
                          <w:rPr>
                            <w:color w:val="000000"/>
                            <w:szCs w:val="24"/>
                          </w:rPr>
                        </w:pPr>
                        <w:r>
                          <w:rPr>
                            <w:color w:val="000000"/>
                            <w:szCs w:val="24"/>
                          </w:rPr>
                          <w:t>13.9.1.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widowControl w:val="0"/>
                          <w:tabs>
                            <w:tab w:val="left" w:pos="993"/>
                            <w:tab w:val="left" w:pos="9356"/>
                          </w:tabs>
                          <w:ind w:right="-1"/>
                          <w:jc w:val="both"/>
                          <w:rPr>
                            <w:color w:val="000000"/>
                            <w:szCs w:val="24"/>
                          </w:rPr>
                        </w:pPr>
                        <w:r>
                          <w:rPr>
                            <w:color w:val="000000"/>
                            <w:szCs w:val="24"/>
                          </w:rPr>
                          <w:t>13.9.2. durys su durų rankena bei durys su pastato ar patalpos siena tarpusavyje kontrastuoja, jos yra skirtingų spalvų (iš abiejų pusių), kad aiškiai matytųsi, kur konkrečiai yra įėjimas į pastatą ar patalpą;</w:t>
                        </w:r>
                      </w:p>
                      <w:p>
                        <w:pPr>
                          <w:widowControl w:val="0"/>
                          <w:tabs>
                            <w:tab w:val="left" w:pos="993"/>
                            <w:tab w:val="left" w:pos="9356"/>
                          </w:tabs>
                          <w:ind w:right="-1"/>
                          <w:jc w:val="both"/>
                          <w:rPr>
                            <w:color w:val="000000"/>
                            <w:szCs w:val="24"/>
                          </w:rPr>
                        </w:pPr>
                        <w:r>
                          <w:rPr>
                            <w:color w:val="000000"/>
                            <w:szCs w:val="24"/>
                          </w:rPr>
                          <w:t>13.9.3.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p>
                        <w:pPr>
                          <w:widowControl w:val="0"/>
                          <w:tabs>
                            <w:tab w:val="left" w:pos="993"/>
                            <w:tab w:val="left" w:pos="9356"/>
                          </w:tabs>
                          <w:ind w:right="-1" w:firstLine="851"/>
                          <w:jc w:val="both"/>
                          <w:rPr>
                            <w:color w:val="000000"/>
                            <w:szCs w:val="24"/>
                          </w:rPr>
                        </w:pPr>
                      </w:p>
                    </w:tc>
                  </w:tr>
                </w:tbl>
                <w:p>
                  <w:pPr>
                    <w:widowControl w:val="0"/>
                    <w:tabs>
                      <w:tab w:val="left" w:pos="993"/>
                      <w:tab w:val="left" w:pos="9356"/>
                    </w:tabs>
                    <w:ind w:right="-1" w:firstLine="851"/>
                    <w:jc w:val="both"/>
                    <w:rPr>
                      <w:szCs w:val="24"/>
                    </w:rPr>
                  </w:pPr>
                </w:p>
              </w:sdtContent>
            </w:sdt>
            <w:sdt>
              <w:sdtPr>
                <w:alias w:val="2.6 pp."/>
                <w:tag w:val="part_690a08bc475f4da3a7a618fdaa228e4a"/>
                <w:lock w:val="sdtLocked"/>
                <w:richText/>
              </w:sdtPr>
              <w:sdtContent>
                <w:p>
                  <w:pPr>
                    <w:widowControl w:val="0"/>
                    <w:tabs>
                      <w:tab w:val="left" w:pos="993"/>
                      <w:tab w:val="left" w:pos="9356"/>
                    </w:tabs>
                    <w:ind w:right="-1" w:firstLine="851"/>
                    <w:jc w:val="both"/>
                    <w:rPr>
                      <w:szCs w:val="24"/>
                    </w:rPr>
                  </w:pPr>
                  <w:sdt>
                    <w:sdtPr>
                      <w:alias w:val="Numeris"/>
                      <w:tag w:val="nr_690a08bc475f4da3a7a618fdaa228e4a"/>
                      <w:lock w:val="sdtLocked"/>
                      <w:richText/>
                    </w:sdtPr>
                    <w:sdtContent>
                      <w:r>
                        <w:rPr>
                          <w:szCs w:val="24"/>
                        </w:rPr>
                        <w:t>2.6</w:t>
                      </w:r>
                    </w:sdtContent>
                  </w:sdt>
                  <w:r>
                    <w:rPr>
                      <w:szCs w:val="24"/>
                    </w:rPr>
                    <w:t>. 2029 m. sausio 1 d. įsigalioja tokia šiuo įsakymu nauja redakcija išdėstyto Socialinės globos normų aprašo 3 priedo:</w:t>
                  </w:r>
                </w:p>
                <w:sdt>
                  <w:sdtPr>
                    <w:alias w:val="2.6.1 pp."/>
                    <w:tag w:val="part_a95820ca38254df2982ecd1f2b4f0c75"/>
                    <w:lock w:val="sdtLocked"/>
                    <w:richText/>
                  </w:sdtPr>
                  <w:sdtContent>
                    <w:p>
                      <w:pPr>
                        <w:widowControl w:val="0"/>
                        <w:tabs>
                          <w:tab w:val="left" w:pos="993"/>
                          <w:tab w:val="left" w:pos="9356"/>
                        </w:tabs>
                        <w:ind w:right="-1" w:firstLine="851"/>
                        <w:jc w:val="both"/>
                        <w:rPr>
                          <w:szCs w:val="24"/>
                        </w:rPr>
                      </w:pPr>
                      <w:sdt>
                        <w:sdtPr>
                          <w:alias w:val="Numeris"/>
                          <w:tag w:val="nr_a95820ca38254df2982ecd1f2b4f0c75"/>
                          <w:lock w:val="sdtLocked"/>
                          <w:richText/>
                        </w:sdtPr>
                        <w:sdtContent>
                          <w:r>
                            <w:rPr>
                              <w:szCs w:val="24"/>
                            </w:rPr>
                            <w:t>2.6.1</w:t>
                          </w:r>
                        </w:sdtContent>
                      </w:sdt>
                      <w:r>
                        <w:rPr>
                          <w:szCs w:val="24"/>
                        </w:rPr>
                        <w:t>. 10 punkto redakcija:</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5787"/>
                      </w:tblGrid>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022" w:type="dxa"/>
                            <w:tcBorders>
                              <w:top w:val="single" w:sz="4" w:space="0" w:color="auto"/>
                              <w:left w:val="single" w:sz="4" w:space="0" w:color="auto"/>
                              <w:bottom w:val="single" w:sz="4" w:space="0" w:color="auto"/>
                              <w:right w:val="single" w:sz="4" w:space="0" w:color="auto"/>
                            </w:tcBorders>
                          </w:tcPr>
                          <w:p>
                            <w:pPr>
                              <w:widowControl w:val="0"/>
                              <w:rPr>
                                <w:szCs w:val="24"/>
                              </w:rPr>
                            </w:pPr>
                            <w:r>
                              <w:rPr>
                                <w:szCs w:val="24"/>
                              </w:rPr>
                              <w:t>Asmeniui, vaikui garantuojama saugi ir jo poreikiams tenkinti tinkama socialinės globos teikimo vieta bei aplinka (kai socialinė globa teikiama dienos socialinės globos centre)</w:t>
                            </w:r>
                          </w:p>
                        </w:tc>
                        <w:tc>
                          <w:tcPr>
                            <w:tcW w:w="5787"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p>
                            <w:pPr>
                              <w:widowControl w:val="0"/>
                              <w:jc w:val="both"/>
                              <w:rPr>
                                <w:szCs w:val="24"/>
                              </w:rPr>
                            </w:pPr>
                            <w:r>
                              <w:rPr>
                                <w:szCs w:val="24"/>
                              </w:rPr>
                              <w:t>10.3. Dienos socialinės globos centre įrengta relaksacinė erdvė ar priemonės (pvz., raminanti muzika, vaizdai ar pan.), aktyvios veiklos patalpa (-os) ypač judriems asmenims sportuoti, judėti, tikslinės grupės poreikiams pritaikytas sensorinis kambarys su vaizdo, garso, uoslės, lytėjimo, proprioreceptorinę bei vestibiuliarinę (judesio) sistemas stimuliuojančiomis priemonėmis.</w:t>
                            </w:r>
                          </w:p>
                          <w:p>
                            <w:pPr>
                              <w:widowControl w:val="0"/>
                              <w:jc w:val="both"/>
                              <w:rPr>
                                <w:szCs w:val="24"/>
                              </w:rPr>
                            </w:pPr>
                            <w:r>
                              <w:rPr>
                                <w:szCs w:val="24"/>
                              </w:rPr>
                              <w:t>10.4. Dienos socialinės globos centro patalpose, kuriose paslaugas gauna asmenys, kuriems dėl nuolatinio agresyvaus elgesio, kuriuo jie gali fiziškai sužaloti save ar kitus, reikalinga intensyvesnė nei įprastai personalo pagalba ir (ar) aplinkos pritaikymas:</w:t>
                            </w:r>
                          </w:p>
                          <w:p>
                            <w:pPr>
                              <w:widowControl w:val="0"/>
                              <w:jc w:val="both"/>
                              <w:rPr>
                                <w:szCs w:val="24"/>
                              </w:rPr>
                            </w:pPr>
                            <w:r>
                              <w:rPr>
                                <w:szCs w:val="24"/>
                              </w:rPr>
                              <w:t>10.4.1. užtikrinama, kad tiesiogiai su asmenimis, kuriems būdingas nuolatinis agresyvus elgesys, kuriuo jie gali fiziškai sužaloti save ar kitus, dirbantis personalas yra specialiai instruktuotas agresijos, konfliktų valdymo, deeskalacijos, elgesio korekcijos metodų taikymo srityje ir tobulina savo įgūdžius, kad galėtų užkirsti kelią agresyviam ar saviagresyviam elgesiui ir užtikrinti kitų socialinės globos įstaigos gyventojų saugumą;</w:t>
                            </w:r>
                          </w:p>
                          <w:p>
                            <w:pPr>
                              <w:widowControl w:val="0"/>
                              <w:jc w:val="both"/>
                              <w:rPr>
                                <w:szCs w:val="24"/>
                              </w:rPr>
                            </w:pPr>
                            <w:r>
                              <w:rPr>
                                <w:szCs w:val="24"/>
                              </w:rPr>
                              <w:t>10.4.2. pirmiausia taikomi visi asmens laisvės nesuvaržantys agresijos valdymo metodai, tokie kaip deeskalacija, aplinkos dirgiklių pašalinimas, elgesio korekcija ir kt.;</w:t>
                            </w:r>
                          </w:p>
                          <w:p>
                            <w:pPr>
                              <w:widowControl w:val="0"/>
                              <w:jc w:val="both"/>
                              <w:rPr>
                                <w:szCs w:val="24"/>
                              </w:rPr>
                            </w:pPr>
                            <w:r>
                              <w:rPr>
                                <w:szCs w:val="24"/>
                              </w:rPr>
                              <w:t>10.4.3. užtikrinama tinkamai pritaikyta aplinka:</w:t>
                            </w:r>
                          </w:p>
                          <w:p>
                            <w:pPr>
                              <w:widowControl w:val="0"/>
                              <w:jc w:val="both"/>
                              <w:rPr>
                                <w:szCs w:val="24"/>
                              </w:rPr>
                            </w:pPr>
                            <w:r>
                              <w:rPr>
                                <w:szCs w:val="24"/>
                              </w:rPr>
                              <w:t>10.4.3.1. langai yra su nedūžtančiais stiklais (pvz., grūdintas stiklas ar stiklas su apsaugine plėvele, apsaugančia nuo dūžio, ir pan.), užraktais ir lango atvėrimo ribotuvais;</w:t>
                            </w:r>
                          </w:p>
                          <w:p>
                            <w:pPr>
                              <w:widowControl w:val="0"/>
                              <w:jc w:val="both"/>
                              <w:rPr>
                                <w:szCs w:val="24"/>
                              </w:rPr>
                            </w:pPr>
                            <w:r>
                              <w:rPr>
                                <w:szCs w:val="24"/>
                              </w:rPr>
                              <w:t>10.4.3.2. patalpos yra minkštomis arba paminkštintomis sienomis;</w:t>
                            </w:r>
                          </w:p>
                          <w:p>
                            <w:pPr>
                              <w:widowControl w:val="0"/>
                              <w:jc w:val="both"/>
                              <w:rPr>
                                <w:szCs w:val="24"/>
                              </w:rPr>
                            </w:pPr>
                            <w:r>
                              <w:rPr>
                                <w:szCs w:val="24"/>
                              </w:rPr>
                              <w:t>10.4.3.3. patalpose esančiuose balduose nėra dūžtančio stiklo durų, patalpose nėra daiktų, kuriais asmuo galėtų susižaloti ar sužaloti kitus asmenis;</w:t>
                            </w:r>
                          </w:p>
                          <w:p>
                            <w:pPr>
                              <w:widowControl w:val="0"/>
                              <w:jc w:val="both"/>
                              <w:rPr>
                                <w:szCs w:val="24"/>
                              </w:rPr>
                            </w:pPr>
                            <w:r>
                              <w:rPr>
                                <w:szCs w:val="24"/>
                              </w:rPr>
                              <w:t>10.4.3.4. patalpose yra pagalbos mygtukas arba personalas turi mobiliuosius pagalbos iškvietimo įrenginius, skirtus papildomam personalui išsikviesti, kad dienos socialinės globos centro nustatyta tvarka laikinai kūno jėga būtų nuramintas agresijos priepuolio ištiktas asmuo, kol priepuolis pasibaigs, o agresijos ar saviagresijos priepuoliui užsitęsus ar stiprėjant, personalas, esant būtinybei, galėtų iškviesti greitąją medicinos pagalbą ir / arba policiją.</w:t>
                            </w:r>
                          </w:p>
                          <w:p>
                            <w:pPr>
                              <w:widowControl w:val="0"/>
                              <w:jc w:val="both"/>
                              <w:rPr>
                                <w:szCs w:val="24"/>
                              </w:rPr>
                            </w:pPr>
                            <w:r>
                              <w:rPr>
                                <w:szCs w:val="24"/>
                              </w:rPr>
                              <w:t>10.5. Dienos socialinės globos centrui priklausanti teritorija ir patalpos pritaikytos regos negalią turinčių asmenų poreikiams:</w:t>
                            </w:r>
                          </w:p>
                          <w:p>
                            <w:pPr>
                              <w:widowControl w:val="0"/>
                              <w:jc w:val="both"/>
                              <w:rPr>
                                <w:szCs w:val="24"/>
                              </w:rPr>
                            </w:pPr>
                            <w:r>
                              <w:rPr>
                                <w:szCs w:val="24"/>
                              </w:rPr>
                              <w:t>10.5.1. įstaigai priklausančioje teritorijoje ir patalpose esančių laiptų bent pirmos ir paskutinės pakopų kraštai per visą jų plotį pažymėti kontrastinga juosta. Jei laiptus sudaro iki trijų pakopų, pažymėti visų pakopų kraštai, laiptų turėklai išsiskiria iš aplinkos, prireikus iš abiejų laiptų pusių yra taktiliniai įspėjamieji indikatorių paviršiai;</w:t>
                            </w:r>
                          </w:p>
                          <w:p>
                            <w:pPr>
                              <w:widowControl w:val="0"/>
                              <w:jc w:val="both"/>
                              <w:rPr>
                                <w:szCs w:val="24"/>
                              </w:rPr>
                            </w:pPr>
                            <w:r>
                              <w:rPr>
                                <w:szCs w:val="24"/>
                              </w:rPr>
                              <w:t>10.5.2. durys su durų rankena ir durys su pastato ar patalpos siena tarpusavyje kontrastuoja, jos yra skirtingų spalvų (iš abiejų pusių), kad aiškiai matytųsi, kur konkrečiai yra įėjimas į pastatą ar patalpą;</w:t>
                            </w:r>
                          </w:p>
                          <w:p>
                            <w:pPr>
                              <w:widowControl w:val="0"/>
                              <w:jc w:val="both"/>
                              <w:rPr>
                                <w:b/>
                                <w:bCs/>
                                <w:szCs w:val="24"/>
                              </w:rPr>
                            </w:pPr>
                            <w:r>
                              <w:rPr>
                                <w:szCs w:val="24"/>
                              </w:rPr>
                              <w:t>10.5.3.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bl>
                    <w:p>
                      <w:pPr>
                        <w:widowControl w:val="0"/>
                        <w:tabs>
                          <w:tab w:val="left" w:pos="993"/>
                          <w:tab w:val="left" w:pos="9356"/>
                        </w:tabs>
                        <w:ind w:right="-1" w:firstLine="851"/>
                        <w:jc w:val="both"/>
                        <w:rPr>
                          <w:szCs w:val="24"/>
                        </w:rPr>
                      </w:pPr>
                    </w:p>
                  </w:sdtContent>
                </w:sdt>
                <w:sdt>
                  <w:sdtPr>
                    <w:alias w:val="2.6.2 pp."/>
                    <w:tag w:val="part_bd28bbb52f2d458f8b5407020e4b3f31"/>
                    <w:lock w:val="sdtLocked"/>
                    <w:richText/>
                  </w:sdtPr>
                  <w:sdtContent>
                    <w:p>
                      <w:pPr>
                        <w:widowControl w:val="0"/>
                        <w:tabs>
                          <w:tab w:val="left" w:pos="993"/>
                          <w:tab w:val="left" w:pos="9356"/>
                        </w:tabs>
                        <w:ind w:right="-1" w:firstLine="851"/>
                        <w:jc w:val="both"/>
                        <w:rPr>
                          <w:szCs w:val="24"/>
                        </w:rPr>
                      </w:pPr>
                      <w:sdt>
                        <w:sdtPr>
                          <w:alias w:val="Numeris"/>
                          <w:tag w:val="nr_bd28bbb52f2d458f8b5407020e4b3f31"/>
                          <w:lock w:val="sdtLocked"/>
                          <w:richText/>
                        </w:sdtPr>
                        <w:sdtContent>
                          <w:r>
                            <w:rPr>
                              <w:szCs w:val="24"/>
                            </w:rPr>
                            <w:t>2.6.2</w:t>
                          </w:r>
                        </w:sdtContent>
                      </w:sdt>
                      <w:r>
                        <w:rPr>
                          <w:szCs w:val="24"/>
                        </w:rPr>
                        <w:t>. 11 punkto redakcija:</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5787"/>
                      </w:tblGrid>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022"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tc>
                        <w:tc>
                          <w:tcPr>
                            <w:tcW w:w="5787"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jų specialiesiems poreikiams tenkinti. Žymos apie tai užfiksuotos ISGP ar kituose asmens, vaiko byloje pridedamuose dokumentuose.</w:t>
                            </w:r>
                          </w:p>
                          <w:p>
                            <w:pPr>
                              <w:widowControl w:val="0"/>
                              <w:jc w:val="both"/>
                              <w:rPr>
                                <w:szCs w:val="24"/>
                              </w:rPr>
                            </w:pPr>
                            <w:r>
                              <w:rPr>
                                <w:szCs w:val="24"/>
                              </w:rPr>
                              <w:t>11.7. Dienos socialinės globos centro patalpos, kuriose dienos socialinės globos paslaugas gauna Alzheimerio liga ar demencija sergantys asmenys, įrengtos pagal šiame papunktyje nustatytus reikalavimus:</w:t>
                            </w:r>
                          </w:p>
                          <w:p>
                            <w:pPr>
                              <w:widowControl w:val="0"/>
                              <w:jc w:val="both"/>
                              <w:rPr>
                                <w:szCs w:val="24"/>
                              </w:rPr>
                            </w:pPr>
                            <w:r>
                              <w:rPr>
                                <w:szCs w:val="24"/>
                              </w:rPr>
                              <w:t>11.7.1. ne daugiau kaip 3 patalpos yra vienodų neblizgių skiriamųjų spalvų, kad asmuo lengviau atpažintų patalpų paskirtį;</w:t>
                            </w:r>
                          </w:p>
                          <w:p>
                            <w:pPr>
                              <w:widowControl w:val="0"/>
                              <w:jc w:val="both"/>
                              <w:rPr>
                                <w:szCs w:val="24"/>
                              </w:rPr>
                            </w:pPr>
                            <w:r>
                              <w:rPr>
                                <w:szCs w:val="24"/>
                              </w:rPr>
                              <w:t>11.7.2. patalpų sienų ir grindų spalvos skiriasi, jų susidūrimo riba aiškiai matoma;</w:t>
                            </w:r>
                          </w:p>
                          <w:p>
                            <w:pPr>
                              <w:widowControl w:val="0"/>
                              <w:jc w:val="both"/>
                              <w:rPr>
                                <w:szCs w:val="24"/>
                              </w:rPr>
                            </w:pPr>
                            <w:r>
                              <w:rPr>
                                <w:szCs w:val="24"/>
                              </w:rPr>
                              <w:t>11.7.3. patalpų grindų danga neblizgi, neslidi, besiribojančių patalpų grindų danga nekontrastiška;</w:t>
                            </w:r>
                          </w:p>
                          <w:p>
                            <w:pPr>
                              <w:widowControl w:val="0"/>
                              <w:jc w:val="both"/>
                              <w:rPr>
                                <w:szCs w:val="24"/>
                              </w:rPr>
                            </w:pPr>
                            <w:r>
                              <w:rPr>
                                <w:szCs w:val="24"/>
                              </w:rPr>
                              <w:t>11.7.4. patalpose esantys baldai yra kontrastiškos sienoms ir grindims spalvos arba paryškintais kontūrais;</w:t>
                            </w:r>
                          </w:p>
                          <w:p>
                            <w:pPr>
                              <w:widowControl w:val="0"/>
                              <w:jc w:val="both"/>
                              <w:rPr>
                                <w:szCs w:val="24"/>
                              </w:rPr>
                            </w:pPr>
                            <w:r>
                              <w:rPr>
                                <w:szCs w:val="24"/>
                              </w:rPr>
                              <w:t>11.7.5. patalpose esančiuose balduose nėra dūžtančio stiklo durų, aštrūs baldų kampai paryškinti.“</w:t>
                            </w:r>
                          </w:p>
                        </w:tc>
                      </w:tr>
                    </w:tbl>
                    <w:p>
                      <w:pPr>
                        <w:widowControl w:val="0"/>
                        <w:tabs>
                          <w:tab w:val="left" w:pos="993"/>
                          <w:tab w:val="left" w:pos="9356"/>
                        </w:tabs>
                        <w:ind w:right="-1" w:firstLine="851"/>
                        <w:jc w:val="both"/>
                        <w:rPr>
                          <w:szCs w:val="24"/>
                        </w:rPr>
                      </w:pPr>
                    </w:p>
                  </w:sdtContent>
                </w:sdt>
              </w:sdtContent>
            </w:sdt>
            <w:sdt>
              <w:sdtPr>
                <w:alias w:val="2.7 pp."/>
                <w:tag w:val="part_fbea9efe28054fbb8fa97969cff6fec5"/>
                <w:lock w:val="sdtLocked"/>
                <w:richText/>
              </w:sdtPr>
              <w:sdtContent>
                <w:p>
                  <w:pPr>
                    <w:tabs>
                      <w:tab w:val="left" w:pos="9356"/>
                    </w:tabs>
                    <w:ind w:right="-1" w:firstLine="851"/>
                    <w:jc w:val="both"/>
                    <w:rPr>
                      <w:szCs w:val="24"/>
                    </w:rPr>
                  </w:pPr>
                  <w:sdt>
                    <w:sdtPr>
                      <w:alias w:val="Numeris"/>
                      <w:tag w:val="nr_fbea9efe28054fbb8fa97969cff6fec5"/>
                      <w:lock w:val="sdtLocked"/>
                      <w:richText/>
                    </w:sdtPr>
                    <w:sdtContent>
                      <w:r>
                        <w:rPr>
                          <w:szCs w:val="24"/>
                        </w:rPr>
                        <w:t>2.7</w:t>
                      </w:r>
                    </w:sdtContent>
                  </w:sdt>
                  <w:r>
                    <w:rPr>
                      <w:szCs w:val="24"/>
                    </w:rPr>
                    <w:t>. 2029 m. sausio 1 d. įsigalioja tokia šiuo įsakymu nauja redakcija išdėstyto Socialinės globos normų aprašo 4 priedo 13 punkto redakcija:</w:t>
                  </w:r>
                </w:p>
                <w:tbl>
                  <w:tblPr>
                    <w:tblW w:w="949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01"/>
                    <w:gridCol w:w="2977"/>
                    <w:gridCol w:w="5812"/>
                  </w:tblGrid>
                  <w:tr>
                    <w:trPr>
                      <w:trHeight w:val="15"/>
                    </w:trPr>
                    <w:tc>
                      <w:tcPr>
                        <w:tcW w:w="701" w:type="dxa"/>
                        <w:tcBorders>
                          <w:top w:val="single" w:sz="6" w:space="0" w:color="auto"/>
                          <w:left w:val="single" w:sz="6" w:space="0" w:color="auto"/>
                          <w:bottom w:val="single" w:sz="6" w:space="0" w:color="auto"/>
                          <w:right w:val="single" w:sz="6" w:space="0" w:color="auto"/>
                        </w:tcBorders>
                        <w:hideMark/>
                      </w:tcPr>
                      <w:p>
                        <w:pPr>
                          <w:jc w:val="center"/>
                          <w:textAlignment w:val="baseline"/>
                          <w:rPr>
                            <w:szCs w:val="24"/>
                            <w:lang w:eastAsia="lt-LT"/>
                          </w:rPr>
                        </w:pPr>
                        <w:r>
                          <w:rPr>
                            <w:szCs w:val="24"/>
                            <w:lang w:eastAsia="lt-LT"/>
                          </w:rPr>
                          <w:t>„13. </w:t>
                        </w:r>
                      </w:p>
                    </w:tc>
                    <w:tc>
                      <w:tcPr>
                        <w:tcW w:w="2977" w:type="dxa"/>
                        <w:tcBorders>
                          <w:top w:val="single" w:sz="6" w:space="0" w:color="auto"/>
                          <w:left w:val="single" w:sz="6" w:space="0" w:color="auto"/>
                          <w:bottom w:val="single" w:sz="6" w:space="0" w:color="auto"/>
                          <w:right w:val="single" w:sz="6" w:space="0" w:color="auto"/>
                        </w:tcBorders>
                        <w:hideMark/>
                      </w:tcPr>
                      <w:p>
                        <w:pPr>
                          <w:ind w:left="141" w:right="60"/>
                          <w:textAlignment w:val="baseline"/>
                          <w:rPr>
                            <w:szCs w:val="24"/>
                            <w:lang w:eastAsia="lt-LT"/>
                          </w:rPr>
                        </w:pPr>
                        <w:r>
                          <w:rPr>
                            <w:szCs w:val="24"/>
                            <w:lang w:eastAsia="lt-LT"/>
                          </w:rPr>
                          <w:t>Asmeniui garantuojama saugi, gerai sutvarkyta ir jo poreikiams tenkinti tinkama socialinės globos teikimo vieta bei aplinka </w:t>
                        </w:r>
                      </w:p>
                    </w:tc>
                    <w:tc>
                      <w:tcPr>
                        <w:tcW w:w="5812" w:type="dxa"/>
                        <w:tcBorders>
                          <w:top w:val="single" w:sz="6" w:space="0" w:color="auto"/>
                          <w:left w:val="single" w:sz="6" w:space="0" w:color="auto"/>
                          <w:bottom w:val="single" w:sz="6" w:space="0" w:color="auto"/>
                          <w:right w:val="single" w:sz="6" w:space="0" w:color="auto"/>
                        </w:tcBorders>
                        <w:hideMark/>
                      </w:tcPr>
                      <w:p>
                        <w:pPr>
                          <w:ind w:left="145" w:right="60"/>
                          <w:jc w:val="both"/>
                          <w:textAlignment w:val="baseline"/>
                          <w:rPr>
                            <w:szCs w:val="24"/>
                            <w:lang w:eastAsia="lt-LT"/>
                          </w:rPr>
                        </w:pPr>
                        <w:r>
                          <w:rPr>
                            <w:szCs w:val="24"/>
                            <w:lang w:eastAsia="lt-LT"/>
                          </w:rPr>
                          <w:t>13.1. 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naujai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 senyvo amžiaus asmenims ir specializuoti slaugos ir socialinės globos namai.</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 xml:space="preserve">13.4.1. steigiami atskirose gyvenamosiose patalpose </w:t>
                        </w:r>
                        <w:r>
                          <w:rPr>
                            <w:szCs w:val="24"/>
                          </w:rPr>
                          <w:t>(atskiruose nekilnojamojo turto objektuose)</w:t>
                        </w:r>
                        <w:r>
                          <w:rPr>
                            <w:szCs w:val="24"/>
                            <w:lang w:eastAsia="lt-LT"/>
                          </w:rPr>
                          <w:t>;</w:t>
                        </w:r>
                      </w:p>
                      <w:p>
                        <w:pPr>
                          <w:ind w:left="145" w:right="60" w:firstLine="47"/>
                          <w:jc w:val="both"/>
                          <w:textAlignment w:val="baseline"/>
                          <w:rPr>
                            <w:szCs w:val="24"/>
                            <w:lang w:eastAsia="lt-LT"/>
                          </w:rPr>
                        </w:pPr>
                        <w:r>
                          <w:rPr>
                            <w:szCs w:val="24"/>
                            <w:lang w:eastAsia="lt-LT"/>
                          </w:rPr>
                          <w:t>13.4.2. steigiami bendruomenės gyvenamojoje vietovėje, kurioje didžioji dalis gyventojų nėra susiję su socialinių paslaugų teikimu ir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ir stacionarinėse ilgalaikės priežiūros įstaigose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13.6.3. grupinio gyvenimo namams ir bendro gyvenimo namams priklausanti teritorija ir patalpos pritaikytos asmens individualiems poreikiams;</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rPr>
                            <w:szCs w:val="24"/>
                          </w:rP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prireiktų dėl jo sveikatos būklės.</w:t>
                        </w:r>
                      </w:p>
                      <w:p>
                        <w:pPr>
                          <w:ind w:left="145" w:right="60" w:firstLine="47"/>
                          <w:jc w:val="both"/>
                          <w:textAlignment w:val="baseline"/>
                          <w:rPr>
                            <w:szCs w:val="24"/>
                            <w:lang w:eastAsia="lt-LT"/>
                          </w:rPr>
                        </w:pPr>
                        <w:r>
                          <w:rPr>
                            <w:szCs w:val="24"/>
                            <w:lang w:eastAsia="lt-LT"/>
                          </w:rPr>
                          <w:t xml:space="preserve">13.8. Socialinės globos įstaigos patalpose, kuriose paslaugas gauna asmenys, kuriems dėl nuolatinio agresyvaus elgesio, kuriuo jie gali fiziškai sužaloti save ar kitus, reikalinga intensyvesnė nei įprastai personalo pagalba ir (ar) aplinkos pritaikymas: </w:t>
                        </w:r>
                      </w:p>
                      <w:p>
                        <w:pPr>
                          <w:ind w:left="145" w:right="60" w:firstLine="47"/>
                          <w:jc w:val="both"/>
                          <w:textAlignment w:val="baseline"/>
                          <w:rPr>
                            <w:szCs w:val="24"/>
                            <w:lang w:eastAsia="lt-LT"/>
                          </w:rPr>
                        </w:pPr>
                        <w:r>
                          <w:rPr>
                            <w:szCs w:val="24"/>
                            <w:lang w:eastAsia="lt-LT"/>
                          </w:rPr>
                          <w:t xml:space="preserve">13.8.1. užtikrinama, kad tiesiogiai su asmenimis, kuriems būdingas nuolatinis agresyvus elgesys, kuriuo jie gali fiziškai sužaloti save ar kitus, dirbantis personalas yra specialiai instruktuotas agresijos, konfliktų valdymo, deeskalacijos, elgesio korekcijos metodų taikymo srityje ir tobulina savo įgūdžius, kad galėtų užkirsti kelią agresyviam ar saviagresyviam elgesiui ir užtikrinti kitų socialinės globos įstaigos gyventojų saugumą; </w:t>
                        </w:r>
                      </w:p>
                      <w:p>
                        <w:pPr>
                          <w:ind w:left="145" w:right="60" w:firstLine="47"/>
                          <w:jc w:val="both"/>
                          <w:textAlignment w:val="baseline"/>
                          <w:rPr>
                            <w:szCs w:val="24"/>
                            <w:lang w:eastAsia="lt-LT"/>
                          </w:rPr>
                        </w:pPr>
                        <w:r>
                          <w:rPr>
                            <w:szCs w:val="24"/>
                            <w:lang w:eastAsia="lt-LT"/>
                          </w:rPr>
                          <w:t xml:space="preserve">13.8.2. pirmiausia taikomi visi asmens laisvės nesuvaržantys agresijos valdymo metodai, tokie kaip deeskalacija, aplinkos dirgiklių pašalinimas, elgesio korekcija ir kt.; </w:t>
                        </w:r>
                      </w:p>
                      <w:p>
                        <w:pPr>
                          <w:ind w:left="145" w:right="60" w:firstLine="47"/>
                          <w:jc w:val="both"/>
                          <w:textAlignment w:val="baseline"/>
                          <w:rPr>
                            <w:szCs w:val="24"/>
                            <w:lang w:eastAsia="lt-LT"/>
                          </w:rPr>
                        </w:pPr>
                        <w:r>
                          <w:rPr>
                            <w:szCs w:val="24"/>
                            <w:lang w:eastAsia="lt-LT"/>
                          </w:rPr>
                          <w:t xml:space="preserve">13.8.3. užtikrinama tinkamai pritaikyta aplinka: </w:t>
                        </w:r>
                      </w:p>
                      <w:p>
                        <w:pPr>
                          <w:ind w:left="145" w:right="60" w:firstLine="47"/>
                          <w:jc w:val="both"/>
                          <w:textAlignment w:val="baseline"/>
                          <w:rPr>
                            <w:szCs w:val="24"/>
                            <w:lang w:eastAsia="lt-LT"/>
                          </w:rPr>
                        </w:pPr>
                        <w:r>
                          <w:rPr>
                            <w:szCs w:val="24"/>
                            <w:lang w:eastAsia="lt-LT"/>
                          </w:rPr>
                          <w:t xml:space="preserve">13.8.3.1. langai yra su nedūžtančiais stiklais (grūdintasis stiklas ar stiklas su apsaugine plėvele, apsaugančia nuo dūžio, ar pan.), užraktais ir lango atvėrimo ribotuvais; </w:t>
                        </w:r>
                      </w:p>
                      <w:p>
                        <w:pPr>
                          <w:ind w:left="145" w:right="60" w:firstLine="47"/>
                          <w:jc w:val="both"/>
                          <w:textAlignment w:val="baseline"/>
                          <w:rPr>
                            <w:szCs w:val="24"/>
                            <w:lang w:eastAsia="lt-LT"/>
                          </w:rPr>
                        </w:pPr>
                        <w:r>
                          <w:rPr>
                            <w:szCs w:val="24"/>
                            <w:lang w:eastAsia="lt-LT"/>
                          </w:rPr>
                          <w:t xml:space="preserve">13.8.3.2. patalpų sienos yra minkštos arba paminkštintos; </w:t>
                        </w:r>
                      </w:p>
                      <w:p>
                        <w:pPr>
                          <w:ind w:left="145" w:right="60" w:firstLine="47"/>
                          <w:jc w:val="both"/>
                          <w:textAlignment w:val="baseline"/>
                          <w:rPr>
                            <w:szCs w:val="24"/>
                            <w:lang w:eastAsia="lt-LT"/>
                          </w:rPr>
                        </w:pPr>
                        <w:r>
                          <w:rPr>
                            <w:szCs w:val="24"/>
                            <w:lang w:eastAsia="lt-LT"/>
                          </w:rPr>
                          <w:t xml:space="preserve">13.8.3.3. patalpose esančiuose balduose nėra dūžtančio stiklo durų, patalpose nėra daiktų, kuriais asmuo galėtų susižaloti ar sužaloti kitus asmenis; </w:t>
                        </w:r>
                      </w:p>
                      <w:p>
                        <w:pPr>
                          <w:ind w:left="145" w:right="60" w:firstLine="47"/>
                          <w:jc w:val="both"/>
                          <w:textAlignment w:val="baseline"/>
                          <w:rPr>
                            <w:szCs w:val="24"/>
                            <w:lang w:eastAsia="lt-LT"/>
                          </w:rPr>
                        </w:pPr>
                        <w:r>
                          <w:rPr>
                            <w:szCs w:val="24"/>
                            <w:lang w:eastAsia="lt-LT"/>
                          </w:rPr>
                          <w:t xml:space="preserve">13.8.3.4. patalpose yra pagalbos mygtukas arba personalas turi mobiliuosius pagalbos iškvietimo įrenginius, skirtus papildomam personalui išsikviesti, kad socialinės globos įstaigos nustatyta tvarka laikinai kūno jėga būtų sutramdytas agresijos priepuolio ištiktas asmuo, kol priepuolis pasibaigs, o agresijos ar saviagresijos priepuoliui užsitęsus ar stiprėjant, personalas, esant būtinybei, galėtų iškviesti greitąją medicinos pagalbą ir (arba) policiją. </w:t>
                        </w:r>
                      </w:p>
                      <w:p>
                        <w:pPr>
                          <w:ind w:left="145" w:right="60" w:firstLine="47"/>
                          <w:jc w:val="both"/>
                          <w:textAlignment w:val="baseline"/>
                          <w:rPr>
                            <w:szCs w:val="24"/>
                            <w:lang w:eastAsia="lt-LT"/>
                          </w:rPr>
                        </w:pPr>
                        <w:r>
                          <w:rPr>
                            <w:szCs w:val="24"/>
                            <w:lang w:eastAsia="lt-LT"/>
                          </w:rPr>
                          <w:t xml:space="preserve">13.9. Socialinės globos įstaigos, kurioje gyvena Alzheimerio liga ar demencija sergantys asmenys, patalpos įrengtos pagal šiame papunktyje nustatytus reikalavimus: </w:t>
                        </w:r>
                      </w:p>
                      <w:p>
                        <w:pPr>
                          <w:ind w:left="145" w:right="60" w:firstLine="47"/>
                          <w:jc w:val="both"/>
                          <w:textAlignment w:val="baseline"/>
                          <w:rPr>
                            <w:szCs w:val="24"/>
                            <w:lang w:eastAsia="lt-LT"/>
                          </w:rPr>
                        </w:pPr>
                        <w:r>
                          <w:rPr>
                            <w:szCs w:val="24"/>
                            <w:lang w:eastAsia="lt-LT"/>
                          </w:rPr>
                          <w:t xml:space="preserve">13.9.1. ne daugiau kaip 3 patalpos yra vienodų neblizgių skiriamųjų spalvų, kad asmuo lengviau atpažintų patalpų paskirtį; </w:t>
                        </w:r>
                      </w:p>
                      <w:p>
                        <w:pPr>
                          <w:ind w:left="145" w:right="60" w:firstLine="47"/>
                          <w:jc w:val="both"/>
                          <w:textAlignment w:val="baseline"/>
                          <w:rPr>
                            <w:szCs w:val="24"/>
                            <w:lang w:eastAsia="lt-LT"/>
                          </w:rPr>
                        </w:pPr>
                        <w:r>
                          <w:rPr>
                            <w:szCs w:val="24"/>
                            <w:lang w:eastAsia="lt-LT"/>
                          </w:rPr>
                          <w:t xml:space="preserve">13.9.2. patalpų sienų ir grindų spalvos skiriasi, jų susidūrimo riba aiškiai matoma; </w:t>
                        </w:r>
                      </w:p>
                      <w:p>
                        <w:pPr>
                          <w:ind w:left="145" w:right="60" w:firstLine="47"/>
                          <w:jc w:val="both"/>
                          <w:textAlignment w:val="baseline"/>
                          <w:rPr>
                            <w:szCs w:val="24"/>
                            <w:lang w:eastAsia="lt-LT"/>
                          </w:rPr>
                        </w:pPr>
                        <w:r>
                          <w:rPr>
                            <w:szCs w:val="24"/>
                            <w:lang w:eastAsia="lt-LT"/>
                          </w:rPr>
                          <w:t xml:space="preserve">13.9.3. patalpų grindų danga neblizgi, neslidi, besiribojančių patalpų grindų danga nekontrastiška; </w:t>
                        </w:r>
                      </w:p>
                      <w:p>
                        <w:pPr>
                          <w:ind w:left="145" w:right="60" w:firstLine="47"/>
                          <w:jc w:val="both"/>
                          <w:textAlignment w:val="baseline"/>
                          <w:rPr>
                            <w:szCs w:val="24"/>
                            <w:lang w:eastAsia="lt-LT"/>
                          </w:rPr>
                        </w:pPr>
                        <w:r>
                          <w:rPr>
                            <w:szCs w:val="24"/>
                            <w:lang w:eastAsia="lt-LT"/>
                          </w:rPr>
                          <w:t xml:space="preserve">13.9.4. patalpose esantys baldai yra kontrastiškos sienoms ir grindims spalvos arba paryškintais kontūrais; </w:t>
                        </w:r>
                      </w:p>
                      <w:p>
                        <w:pPr>
                          <w:ind w:left="145" w:right="60" w:firstLine="47"/>
                          <w:jc w:val="both"/>
                          <w:textAlignment w:val="baseline"/>
                          <w:rPr>
                            <w:szCs w:val="24"/>
                            <w:lang w:eastAsia="lt-LT"/>
                          </w:rPr>
                        </w:pPr>
                        <w:r>
                          <w:rPr>
                            <w:szCs w:val="24"/>
                            <w:lang w:eastAsia="lt-LT"/>
                          </w:rPr>
                          <w:t xml:space="preserve">13.9.5. patalpose esančiuose balduose nėra dūžtančio stiklo durų, aštrūs baldų kampai paryškinti. </w:t>
                        </w:r>
                      </w:p>
                      <w:p>
                        <w:pPr>
                          <w:ind w:left="145" w:right="60" w:firstLine="47"/>
                          <w:jc w:val="both"/>
                          <w:textAlignment w:val="baseline"/>
                          <w:rPr>
                            <w:szCs w:val="24"/>
                            <w:lang w:eastAsia="lt-LT"/>
                          </w:rPr>
                        </w:pPr>
                        <w:r>
                          <w:rPr>
                            <w:szCs w:val="24"/>
                            <w:lang w:eastAsia="lt-LT"/>
                          </w:rPr>
                          <w:t>13.10. Socialinės globos namų, stacionarinių ilgalaikės priežiūros namų teritorija ir patalpos pritaikytos regos negalią turinčių asmenų poreikiams:</w:t>
                        </w:r>
                      </w:p>
                      <w:p>
                        <w:pPr>
                          <w:ind w:left="145" w:right="60" w:firstLine="47"/>
                          <w:jc w:val="both"/>
                          <w:textAlignment w:val="baseline"/>
                          <w:rPr>
                            <w:szCs w:val="24"/>
                            <w:lang w:eastAsia="lt-LT"/>
                          </w:rPr>
                        </w:pPr>
                        <w:r>
                          <w:rPr>
                            <w:szCs w:val="24"/>
                            <w:lang w:eastAsia="lt-LT"/>
                          </w:rPr>
                          <w:t>13.10.1. įstaigai priklausančioje teritorijoje ir patalpose esančių laiptų bent pirmos ir paskutinės pakopų kraštai per visą jų plotį pažymėti kontrastinga juosta. Jei laiptus sudaro iki 3 pakopų, pažymėti visų pakopų kraštai, laiptų turėklai išsiskiria iš aplinkos, prireikus iš abiejų laiptų pusių yra taktiliniai įspėjamieji indikatorių paviršiai;</w:t>
                        </w:r>
                      </w:p>
                      <w:p>
                        <w:pPr>
                          <w:ind w:left="145" w:right="60" w:firstLine="47"/>
                          <w:jc w:val="both"/>
                          <w:textAlignment w:val="baseline"/>
                          <w:rPr>
                            <w:szCs w:val="24"/>
                            <w:lang w:eastAsia="lt-LT"/>
                          </w:rPr>
                        </w:pPr>
                        <w:r>
                          <w:rPr>
                            <w:szCs w:val="24"/>
                            <w:lang w:eastAsia="lt-LT"/>
                          </w:rPr>
                          <w:t>13.10.2. durys su durų rankena ir durys su pastato ar patalpos siena tarpusavyje kontrastuoja. Jei durys yra ilgoje vienos spalvos plastikinės pertvaros ar sienos konstrukcijoje, jos yra skirtingų spalvų (iš abiejų pusių), kad aiškiai matytųsi, kur konkrečiai yra įėjimas į pastatą ar patalpą;</w:t>
                        </w:r>
                      </w:p>
                      <w:p>
                        <w:pPr>
                          <w:ind w:left="145" w:right="60" w:firstLine="47"/>
                          <w:jc w:val="both"/>
                          <w:textAlignment w:val="baseline"/>
                          <w:rPr>
                            <w:szCs w:val="24"/>
                            <w:lang w:eastAsia="lt-LT"/>
                          </w:rPr>
                        </w:pPr>
                        <w:r>
                          <w:rPr>
                            <w:szCs w:val="24"/>
                            <w:lang w:eastAsia="lt-LT"/>
                          </w:rPr>
                          <w:t>13.10.3. jei įstaigos ar jos patalpų įėjimo durys turi stiklą per visą jų aukštį, jis pažymėtas kontrastinga juosta (iš abiejų pusių). Jei durys turi stiklą ne per visą jų aukštį, bet stiklas sudaro didesnę durų dalį ir tarp durų ar durų arba pertvaros konstrukcijos nėra pakankamo kontrasto, kad stiklas būtų matomas, jis pažymėtas iš abiejų pusių.“.</w:t>
                        </w:r>
                      </w:p>
                    </w:tc>
                  </w:tr>
                </w:tbl>
                <w:p>
                  <w:pPr>
                    <w:tabs>
                      <w:tab w:val="left" w:pos="9356"/>
                    </w:tabs>
                    <w:ind w:right="-1"/>
                    <w:rPr>
                      <w:szCs w:val="24"/>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207c3d5a011f08918e1adc7c5b1ec">
                    <w:r w:rsidRPr="00532B9F">
                      <w:rPr>
                        <w:rFonts w:ascii="Times New Roman" w:eastAsia="MS Mincho" w:hAnsi="Times New Roman"/>
                        <w:sz w:val="20"/>
                        <w:i/>
                        <w:iCs/>
                        <w:color w:val="0000FF" w:themeColor="hyperlink"/>
                        <w:u w:val="single"/>
                      </w:rPr>
                      <w:t>A1-720</w:t>
                    </w:r>
                  </w:fldSimple>
                  <w:r>
                    <w:rPr>
                      <w:rFonts w:ascii="Times New Roman" w:eastAsia="MS Mincho" w:hAnsi="Times New Roman"/>
                      <w:sz w:val="20"/>
                      <w:i/>
                      <w:iCs/>
                    </w:rPr>
                    <w:t>,
2025-12-10,
paskelbta TAR 2025-12-10, i. k. 2025-21110            </w:t>
                  </w:r>
                </w:p>
                <w:p/>
              </w:sdtContent>
            </w:sdt>
            <w:sdt>
              <w:sdtPr>
                <w:alias w:val="2.8 pp."/>
                <w:tag w:val="part_9afbf39e2c3d472a8da080d4763ff737"/>
                <w:lock w:val="sdtLocked"/>
                <w:richText/>
              </w:sdtPr>
              <w:sdtContent>
                <w:p>
                  <w:pPr>
                    <w:widowControl w:val="0"/>
                    <w:tabs>
                      <w:tab w:val="left" w:pos="993"/>
                      <w:tab w:val="left" w:pos="9356"/>
                    </w:tabs>
                    <w:ind w:right="-1" w:firstLine="851"/>
                    <w:jc w:val="both"/>
                    <w:rPr>
                      <w:szCs w:val="24"/>
                    </w:rPr>
                  </w:pPr>
                  <w:sdt>
                    <w:sdtPr>
                      <w:alias w:val="Numeris"/>
                      <w:tag w:val="nr_9afbf39e2c3d472a8da080d4763ff737"/>
                      <w:lock w:val="sdtLocked"/>
                      <w:richText/>
                    </w:sdtPr>
                    <w:sdtContent>
                      <w:r>
                        <w:rPr>
                          <w:szCs w:val="24"/>
                        </w:rPr>
                        <w:t>2.8</w:t>
                      </w:r>
                    </w:sdtContent>
                  </w:sdt>
                  <w:r>
                    <w:rPr>
                      <w:szCs w:val="24"/>
                    </w:rPr>
                    <w:t>. 2035 m. sausio 1 d. įsigalioja tokia šiuo įsakymu nauja redakcija išdėstyto Socialinės globos normų aprašo 4 priedo:</w:t>
                  </w:r>
                </w:p>
                <w:sdt>
                  <w:sdtPr>
                    <w:alias w:val="2.8.1 pp."/>
                    <w:tag w:val="part_431d1cfba88946bfb86aee1ec6d28a73"/>
                    <w:lock w:val="sdtLocked"/>
                    <w:richText/>
                  </w:sdtPr>
                  <w:sdtContent>
                    <w:p>
                      <w:pPr>
                        <w:widowControl w:val="0"/>
                        <w:tabs>
                          <w:tab w:val="left" w:pos="993"/>
                          <w:tab w:val="left" w:pos="9356"/>
                        </w:tabs>
                        <w:ind w:right="-1" w:firstLine="851"/>
                        <w:jc w:val="both"/>
                        <w:rPr>
                          <w:szCs w:val="24"/>
                        </w:rPr>
                      </w:pPr>
                      <w:sdt>
                        <w:sdtPr>
                          <w:alias w:val="Numeris"/>
                          <w:tag w:val="nr_431d1cfba88946bfb86aee1ec6d28a73"/>
                          <w:lock w:val="sdtLocked"/>
                          <w:richText/>
                        </w:sdtPr>
                        <w:sdtContent>
                          <w:r>
                            <w:rPr>
                              <w:szCs w:val="24"/>
                            </w:rPr>
                            <w:t>2.8.1</w:t>
                          </w:r>
                        </w:sdtContent>
                      </w:sdt>
                      <w:r>
                        <w:rPr>
                          <w:szCs w:val="24"/>
                        </w:rPr>
                        <w:t>. 13.7 papunkčio redakcija:</w:t>
                      </w:r>
                    </w:p>
                    <w:sdt>
                      <w:sdtPr>
                        <w:alias w:val="citata"/>
                        <w:tag w:val="part_2f901ad594cd4102bcf1a2edc2fdd0b2"/>
                        <w:lock w:val="sdtLocked"/>
                        <w:richText/>
                      </w:sdtPr>
                      <w:sdtContent>
                        <w:sdt>
                          <w:sdtPr>
                            <w:alias w:val="13.7 pp."/>
                            <w:tag w:val="part_51d0db208b1a4e10a954e8dcf9b0b7ff"/>
                            <w:lock w:val="sdtLocked"/>
                            <w:richText/>
                          </w:sdtPr>
                          <w:sdtContent>
                            <w:p>
                              <w:pPr>
                                <w:widowControl w:val="0"/>
                                <w:tabs>
                                  <w:tab w:val="left" w:pos="993"/>
                                  <w:tab w:val="left" w:pos="9356"/>
                                </w:tabs>
                                <w:ind w:right="-1" w:firstLine="851"/>
                                <w:jc w:val="both"/>
                                <w:rPr>
                                  <w:szCs w:val="24"/>
                                  <w:lang w:eastAsia="lt-LT"/>
                                </w:rPr>
                              </w:pPr>
                              <w:r>
                                <w:rPr>
                                  <w:szCs w:val="24"/>
                                </w:rPr>
                                <w:t>„</w:t>
                              </w:r>
                              <w:sdt>
                                <w:sdtPr>
                                  <w:alias w:val="Numeris"/>
                                  <w:tag w:val="nr_51d0db208b1a4e10a954e8dcf9b0b7ff"/>
                                  <w:lock w:val="sdtLocked"/>
                                  <w:richText/>
                                </w:sdtPr>
                                <w:sdtContent>
                                  <w:r>
                                    <w:rPr>
                                      <w:szCs w:val="24"/>
                                      <w:lang w:eastAsia="lt-LT"/>
                                    </w:rPr>
                                    <w:t>13.7</w:t>
                                  </w:r>
                                </w:sdtContent>
                              </w:sdt>
                              <w:r>
                                <w:rPr>
                                  <w:szCs w:val="24"/>
                                  <w:lang w:eastAsia="lt-LT"/>
                                </w:rPr>
                                <w:t>. Asmeniui užtikrinta galimybė greitai (neišeinant iš savo gyvenamojo kambario) išsikviesti personalą, jeigu to prireiktų dėl jo sveikatos būklės. Pagalbos mygtukai turi būti įrengti šalia kiekvieno asmens lovos ir jie turi būti pasiekiami ištiesus ranką.“</w:t>
                              </w:r>
                            </w:p>
                          </w:sdtContent>
                        </w:sdt>
                      </w:sdtContent>
                    </w:sdt>
                  </w:sdtContent>
                </w:sdt>
                <w:sdt>
                  <w:sdtPr>
                    <w:alias w:val="2.8.2 pp."/>
                    <w:tag w:val="part_8fe105b8b8594fba8bb9bd10a45e8e74"/>
                    <w:lock w:val="sdtLocked"/>
                    <w:richText/>
                  </w:sdtPr>
                  <w:sdtContent>
                    <w:p>
                      <w:pPr>
                        <w:widowControl w:val="0"/>
                        <w:tabs>
                          <w:tab w:val="left" w:pos="993"/>
                          <w:tab w:val="left" w:pos="9356"/>
                        </w:tabs>
                        <w:ind w:right="-1" w:firstLine="851"/>
                        <w:jc w:val="both"/>
                        <w:rPr>
                          <w:szCs w:val="24"/>
                        </w:rPr>
                      </w:pPr>
                      <w:sdt>
                        <w:sdtPr>
                          <w:alias w:val="Numeris"/>
                          <w:tag w:val="nr_8fe105b8b8594fba8bb9bd10a45e8e74"/>
                          <w:lock w:val="sdtLocked"/>
                          <w:richText/>
                        </w:sdtPr>
                        <w:sdtContent>
                          <w:r>
                            <w:rPr>
                              <w:szCs w:val="24"/>
                            </w:rPr>
                            <w:t>2.8.2</w:t>
                          </w:r>
                        </w:sdtContent>
                      </w:sdt>
                      <w:r>
                        <w:rPr>
                          <w:szCs w:val="24"/>
                        </w:rPr>
                        <w:t>. 13.9 papunkčio redakcija:</w:t>
                      </w:r>
                    </w:p>
                    <w:sdt>
                      <w:sdtPr>
                        <w:alias w:val="citata"/>
                        <w:tag w:val="part_6244e15468a24270af3ffae9f2b0ed44"/>
                        <w:lock w:val="sdtLocked"/>
                        <w:richText/>
                      </w:sdtPr>
                      <w:sdtContent>
                        <w:sdt>
                          <w:sdtPr>
                            <w:alias w:val="13.9 pp."/>
                            <w:tag w:val="part_46ed9375791a402f969fdee714724ce7"/>
                            <w:lock w:val="sdtLocked"/>
                            <w:richText/>
                          </w:sdtPr>
                          <w:sdtContent>
                            <w:p>
                              <w:pPr>
                                <w:widowControl w:val="0"/>
                                <w:tabs>
                                  <w:tab w:val="left" w:pos="993"/>
                                  <w:tab w:val="left" w:pos="9356"/>
                                </w:tabs>
                                <w:ind w:right="-1" w:firstLine="851"/>
                                <w:jc w:val="both"/>
                                <w:rPr>
                                  <w:szCs w:val="24"/>
                                  <w:lang w:eastAsia="lt-LT"/>
                                </w:rPr>
                              </w:pPr>
                              <w:r>
                                <w:rPr>
                                  <w:szCs w:val="24"/>
                                </w:rPr>
                                <w:t>„</w:t>
                              </w:r>
                              <w:sdt>
                                <w:sdtPr>
                                  <w:alias w:val="Numeris"/>
                                  <w:tag w:val="nr_46ed9375791a402f969fdee714724ce7"/>
                                  <w:lock w:val="sdtLocked"/>
                                  <w:richText/>
                                </w:sdtPr>
                                <w:sdtContent>
                                  <w:r>
                                    <w:rPr>
                                      <w:szCs w:val="24"/>
                                    </w:rPr>
                                    <w:t>13.9</w:t>
                                  </w:r>
                                </w:sdtContent>
                              </w:sdt>
                              <w:r>
                                <w:rPr>
                                  <w:szCs w:val="24"/>
                                  <w:lang w:eastAsia="lt-LT"/>
                                </w:rPr>
                                <w:t>. Socialinės globos įstaigos, kurioje Alzheimerio liga ar demencija sergantys asmenys gyvena grupėmis iki 25 asmenų (specializuotuose slaugos ir socialinės globos namuose – iki 10 asmenų), patalpos įrengtos pagal šiame papunktyje nustatytus reikalavimus: </w:t>
                              </w:r>
                            </w:p>
                            <w:sdt>
                              <w:sdtPr>
                                <w:alias w:val="13.9.1 pp."/>
                                <w:tag w:val="part_2a8ccd28e4324092a80ea75184c397d6"/>
                                <w:lock w:val="sdtLocked"/>
                                <w:richText/>
                              </w:sdtPr>
                              <w:sdtContent>
                                <w:p>
                                  <w:pPr>
                                    <w:widowControl w:val="0"/>
                                    <w:tabs>
                                      <w:tab w:val="left" w:pos="993"/>
                                      <w:tab w:val="left" w:pos="9356"/>
                                    </w:tabs>
                                    <w:ind w:firstLine="851"/>
                                    <w:jc w:val="both"/>
                                    <w:rPr>
                                      <w:szCs w:val="24"/>
                                      <w:lang w:eastAsia="lt-LT"/>
                                    </w:rPr>
                                  </w:pPr>
                                  <w:sdt>
                                    <w:sdtPr>
                                      <w:alias w:val="Numeris"/>
                                      <w:tag w:val="nr_2a8ccd28e4324092a80ea75184c397d6"/>
                                      <w:lock w:val="sdtLocked"/>
                                      <w:richText/>
                                    </w:sdtPr>
                                    <w:sdtContent>
                                      <w:r>
                                        <w:rPr>
                                          <w:szCs w:val="24"/>
                                          <w:lang w:eastAsia="lt-LT"/>
                                        </w:rPr>
                                        <w:t>13.9.1</w:t>
                                      </w:r>
                                    </w:sdtContent>
                                  </w:sdt>
                                  <w:r>
                                    <w:rPr>
                                      <w:szCs w:val="24"/>
                                      <w:lang w:eastAsia="lt-LT"/>
                                    </w:rPr>
                                    <w:t>. ne daugiau kaip 3 patalpos yra vienodų neblizgių skiriamųjų spalvų, kad asmuo lengviau atpažintų patalpų paskirtį;</w:t>
                                  </w:r>
                                </w:p>
                              </w:sdtContent>
                            </w:sdt>
                            <w:sdt>
                              <w:sdtPr>
                                <w:alias w:val="13.9.2 pp."/>
                                <w:tag w:val="part_d83d40ee018f4cb68467641309278448"/>
                                <w:lock w:val="sdtLocked"/>
                                <w:richText/>
                              </w:sdtPr>
                              <w:sdtContent>
                                <w:p>
                                  <w:pPr>
                                    <w:widowControl w:val="0"/>
                                    <w:tabs>
                                      <w:tab w:val="left" w:pos="993"/>
                                      <w:tab w:val="left" w:pos="9356"/>
                                    </w:tabs>
                                    <w:ind w:firstLine="851"/>
                                    <w:jc w:val="both"/>
                                    <w:rPr>
                                      <w:szCs w:val="24"/>
                                      <w:lang w:eastAsia="lt-LT"/>
                                    </w:rPr>
                                  </w:pPr>
                                  <w:sdt>
                                    <w:sdtPr>
                                      <w:alias w:val="Numeris"/>
                                      <w:tag w:val="nr_d83d40ee018f4cb68467641309278448"/>
                                      <w:lock w:val="sdtLocked"/>
                                      <w:richText/>
                                    </w:sdtPr>
                                    <w:sdtContent>
                                      <w:r>
                                        <w:rPr>
                                          <w:szCs w:val="24"/>
                                          <w:lang w:eastAsia="lt-LT"/>
                                        </w:rPr>
                                        <w:t>13.9.2</w:t>
                                      </w:r>
                                    </w:sdtContent>
                                  </w:sdt>
                                  <w:r>
                                    <w:rPr>
                                      <w:szCs w:val="24"/>
                                      <w:lang w:eastAsia="lt-LT"/>
                                    </w:rPr>
                                    <w:t xml:space="preserve">. patalpų sienų ir grindų spalvos skiriasi, jų susidūrimo riba aiškiai matoma; </w:t>
                                  </w:r>
                                </w:p>
                              </w:sdtContent>
                            </w:sdt>
                            <w:sdt>
                              <w:sdtPr>
                                <w:alias w:val="13.9.3 pp."/>
                                <w:tag w:val="part_e3eeaf532d1243f5897e153de81dc670"/>
                                <w:lock w:val="sdtLocked"/>
                                <w:richText/>
                              </w:sdtPr>
                              <w:sdtContent>
                                <w:p>
                                  <w:pPr>
                                    <w:widowControl w:val="0"/>
                                    <w:tabs>
                                      <w:tab w:val="left" w:pos="993"/>
                                      <w:tab w:val="left" w:pos="9356"/>
                                    </w:tabs>
                                    <w:ind w:firstLine="851"/>
                                    <w:jc w:val="both"/>
                                    <w:rPr>
                                      <w:szCs w:val="24"/>
                                      <w:lang w:eastAsia="lt-LT"/>
                                    </w:rPr>
                                  </w:pPr>
                                  <w:sdt>
                                    <w:sdtPr>
                                      <w:alias w:val="Numeris"/>
                                      <w:tag w:val="nr_e3eeaf532d1243f5897e153de81dc670"/>
                                      <w:lock w:val="sdtLocked"/>
                                      <w:richText/>
                                    </w:sdtPr>
                                    <w:sdtContent>
                                      <w:r>
                                        <w:rPr>
                                          <w:szCs w:val="24"/>
                                          <w:lang w:eastAsia="lt-LT"/>
                                        </w:rPr>
                                        <w:t>13.9.3</w:t>
                                      </w:r>
                                    </w:sdtContent>
                                  </w:sdt>
                                  <w:r>
                                    <w:rPr>
                                      <w:szCs w:val="24"/>
                                      <w:lang w:eastAsia="lt-LT"/>
                                    </w:rPr>
                                    <w:t xml:space="preserve">. patalpų grindų danga neblizgi, neslidi, besiribojančių patalpų grindų danga nekontrastiška; </w:t>
                                  </w:r>
                                </w:p>
                              </w:sdtContent>
                            </w:sdt>
                            <w:sdt>
                              <w:sdtPr>
                                <w:alias w:val="13.9.4 pp."/>
                                <w:tag w:val="part_e459ba7b353840429606bd462c69debb"/>
                                <w:lock w:val="sdtLocked"/>
                                <w:richText/>
                              </w:sdtPr>
                              <w:sdtContent>
                                <w:p>
                                  <w:pPr>
                                    <w:widowControl w:val="0"/>
                                    <w:tabs>
                                      <w:tab w:val="left" w:pos="993"/>
                                      <w:tab w:val="left" w:pos="9356"/>
                                    </w:tabs>
                                    <w:ind w:firstLine="851"/>
                                    <w:jc w:val="both"/>
                                    <w:rPr>
                                      <w:szCs w:val="24"/>
                                      <w:lang w:eastAsia="lt-LT"/>
                                    </w:rPr>
                                  </w:pPr>
                                  <w:sdt>
                                    <w:sdtPr>
                                      <w:alias w:val="Numeris"/>
                                      <w:tag w:val="nr_e459ba7b353840429606bd462c69debb"/>
                                      <w:lock w:val="sdtLocked"/>
                                      <w:richText/>
                                    </w:sdtPr>
                                    <w:sdtContent>
                                      <w:r>
                                        <w:rPr>
                                          <w:szCs w:val="24"/>
                                          <w:lang w:eastAsia="lt-LT"/>
                                        </w:rPr>
                                        <w:t>13.9.4</w:t>
                                      </w:r>
                                    </w:sdtContent>
                                  </w:sdt>
                                  <w:r>
                                    <w:rPr>
                                      <w:szCs w:val="24"/>
                                      <w:lang w:eastAsia="lt-LT"/>
                                    </w:rPr>
                                    <w:t xml:space="preserve">. patalpose esantys baldai yra kontrastiškos sienoms ir grindims spalvos arba paryškintais kontūrais; </w:t>
                                  </w:r>
                                </w:p>
                              </w:sdtContent>
                            </w:sdt>
                            <w:sdt>
                              <w:sdtPr>
                                <w:alias w:val="13.9.5 pp."/>
                                <w:tag w:val="part_f566a94ab0ab4e7281b28d492a58b178"/>
                                <w:lock w:val="sdtLocked"/>
                                <w:richText/>
                              </w:sdtPr>
                              <w:sdtContent>
                                <w:p>
                                  <w:pPr>
                                    <w:widowControl w:val="0"/>
                                    <w:tabs>
                                      <w:tab w:val="left" w:pos="993"/>
                                      <w:tab w:val="left" w:pos="9356"/>
                                    </w:tabs>
                                    <w:ind w:firstLine="851"/>
                                    <w:jc w:val="both"/>
                                    <w:rPr>
                                      <w:szCs w:val="24"/>
                                      <w:lang w:eastAsia="lt-LT"/>
                                    </w:rPr>
                                  </w:pPr>
                                  <w:sdt>
                                    <w:sdtPr>
                                      <w:alias w:val="Numeris"/>
                                      <w:tag w:val="nr_f566a94ab0ab4e7281b28d492a58b178"/>
                                      <w:lock w:val="sdtLocked"/>
                                      <w:richText/>
                                    </w:sdtPr>
                                    <w:sdtContent>
                                      <w:r>
                                        <w:rPr>
                                          <w:szCs w:val="24"/>
                                          <w:lang w:eastAsia="lt-LT"/>
                                        </w:rPr>
                                        <w:t>13.9.5</w:t>
                                      </w:r>
                                    </w:sdtContent>
                                  </w:sdt>
                                  <w:r>
                                    <w:rPr>
                                      <w:szCs w:val="24"/>
                                      <w:lang w:eastAsia="lt-LT"/>
                                    </w:rPr>
                                    <w:t xml:space="preserve">. patalpose esančiuose balduose nėra dūžtančio stiklo durų, aštrūs baldų kampai paryškinti.“ </w:t>
                                  </w:r>
                                </w:p>
                              </w:sdtContent>
                            </w:sdt>
                          </w:sdtContent>
                        </w:sdt>
                      </w:sdtContent>
                    </w:sdt>
                  </w:sdtContent>
                </w:sdt>
                <w:sdt>
                  <w:sdtPr>
                    <w:alias w:val="2.8.3 pp."/>
                    <w:tag w:val="part_30728981930349cb84f478ce7ea1c0bd"/>
                    <w:lock w:val="sdtLocked"/>
                    <w:richText/>
                  </w:sdtPr>
                  <w:sdtContent>
                    <w:p>
                      <w:pPr>
                        <w:widowControl w:val="0"/>
                        <w:tabs>
                          <w:tab w:val="left" w:pos="993"/>
                          <w:tab w:val="left" w:pos="9356"/>
                        </w:tabs>
                        <w:ind w:firstLine="851"/>
                        <w:jc w:val="both"/>
                        <w:rPr>
                          <w:szCs w:val="24"/>
                        </w:rPr>
                      </w:pPr>
                      <w:sdt>
                        <w:sdtPr>
                          <w:alias w:val="Numeris"/>
                          <w:tag w:val="nr_30728981930349cb84f478ce7ea1c0bd"/>
                          <w:lock w:val="sdtLocked"/>
                          <w:richText/>
                        </w:sdtPr>
                        <w:sdtContent>
                          <w:r>
                            <w:rPr>
                              <w:szCs w:val="24"/>
                            </w:rPr>
                            <w:t>2.8.3</w:t>
                          </w:r>
                        </w:sdtContent>
                      </w:sdt>
                      <w:r>
                        <w:rPr>
                          <w:szCs w:val="24"/>
                        </w:rPr>
                        <w:t>. 14.5 papunkčio redakcija:</w:t>
                      </w:r>
                    </w:p>
                    <w:sdt>
                      <w:sdtPr>
                        <w:alias w:val="citata"/>
                        <w:tag w:val="part_b1ae312725fb469f8700801936485118"/>
                        <w:lock w:val="sdtLocked"/>
                        <w:richText/>
                      </w:sdtPr>
                      <w:sdtContent>
                        <w:sdt>
                          <w:sdtPr>
                            <w:alias w:val="14.5 pp."/>
                            <w:tag w:val="part_1a738ed4c8e44337a9894ef5b9cde692"/>
                            <w:lock w:val="sdtLocked"/>
                            <w:richText/>
                          </w:sdtPr>
                          <w:sdtContent>
                            <w:p>
                              <w:pPr>
                                <w:widowControl w:val="0"/>
                                <w:tabs>
                                  <w:tab w:val="left" w:pos="993"/>
                                  <w:tab w:val="left" w:pos="9356"/>
                                </w:tabs>
                                <w:ind w:firstLine="851"/>
                                <w:jc w:val="both"/>
                                <w:rPr>
                                  <w:szCs w:val="24"/>
                                </w:rPr>
                              </w:pPr>
                              <w:r>
                                <w:rPr>
                                  <w:szCs w:val="24"/>
                                </w:rPr>
                                <w:t>„</w:t>
                              </w:r>
                              <w:sdt>
                                <w:sdtPr>
                                  <w:alias w:val="Numeris"/>
                                  <w:tag w:val="nr_1a738ed4c8e44337a9894ef5b9cde692"/>
                                  <w:lock w:val="sdtLocked"/>
                                  <w:richText/>
                                </w:sdtPr>
                                <w:sdtContent>
                                  <w:r>
                                    <w:rPr>
                                      <w:szCs w:val="24"/>
                                    </w:rPr>
                                    <w:t>14.5</w:t>
                                  </w:r>
                                </w:sdtContent>
                              </w:sdt>
                              <w:r>
                                <w:rPr>
                                  <w:szCs w:val="24"/>
                                </w:rPr>
                                <w:t xml:space="preserve">. Socialinės globos įstaigoje asmens gyvenamasis miegamasis kambarys atitinka šiame papunktyje nustatytus reikalavimus: </w:t>
                              </w:r>
                            </w:p>
                            <w:sdt>
                              <w:sdtPr>
                                <w:alias w:val="14.5.1 pp."/>
                                <w:tag w:val="part_86b816e76fc04f6faea82435ad02447c"/>
                                <w:lock w:val="sdtLocked"/>
                                <w:richText/>
                              </w:sdtPr>
                              <w:sdtContent>
                                <w:p>
                                  <w:pPr>
                                    <w:widowControl w:val="0"/>
                                    <w:tabs>
                                      <w:tab w:val="left" w:pos="993"/>
                                      <w:tab w:val="left" w:pos="9356"/>
                                    </w:tabs>
                                    <w:ind w:firstLine="851"/>
                                    <w:jc w:val="both"/>
                                    <w:rPr>
                                      <w:szCs w:val="24"/>
                                      <w:lang w:eastAsia="lt-LT"/>
                                    </w:rPr>
                                  </w:pPr>
                                  <w:sdt>
                                    <w:sdtPr>
                                      <w:alias w:val="Numeris"/>
                                      <w:tag w:val="nr_86b816e76fc04f6faea82435ad02447c"/>
                                      <w:lock w:val="sdtLocked"/>
                                      <w:richText/>
                                    </w:sdtPr>
                                    <w:sdtContent>
                                      <w:r>
                                        <w:rPr>
                                          <w:szCs w:val="24"/>
                                          <w:lang w:eastAsia="lt-LT"/>
                                        </w:rPr>
                                        <w:t>14.5.1</w:t>
                                      </w:r>
                                    </w:sdtContent>
                                  </w:sdt>
                                  <w:r>
                                    <w:rPr>
                                      <w:szCs w:val="24"/>
                                      <w:lang w:eastAsia="lt-LT"/>
                                    </w:rPr>
                                    <w:t>. minimalus</w:t>
                                  </w:r>
                                  <w:r>
                                    <w:rPr>
                                      <w:szCs w:val="24"/>
                                    </w:rPr>
                                    <w:t xml:space="preserve"> </w:t>
                                  </w:r>
                                  <w:r>
                                    <w:rPr>
                                      <w:szCs w:val="24"/>
                                      <w:lang w:eastAsia="lt-LT"/>
                                    </w:rPr>
                                    <w:t>vienviečio gyvenamojo miegamojo kambario plotas turi būti ne mažesnis kaip 9 kv. m.,</w:t>
                                  </w:r>
                                  <w:r>
                                    <w:rPr>
                                      <w:color w:val="000000"/>
                                      <w:szCs w:val="24"/>
                                      <w:shd w:val="clear" w:color="auto" w:fill="FFFFFF"/>
                                    </w:rPr>
                                    <w:t xml:space="preserve"> dviviečio gyvenamojo miegamojo kambario plotas – ne mažesnis kaip 14 kv. m.</w:t>
                                  </w:r>
                                  <w:r>
                                    <w:rPr>
                                      <w:szCs w:val="24"/>
                                      <w:lang w:eastAsia="lt-LT"/>
                                    </w:rPr>
                                    <w:t>;</w:t>
                                  </w:r>
                                </w:p>
                              </w:sdtContent>
                            </w:sdt>
                            <w:sdt>
                              <w:sdtPr>
                                <w:alias w:val="14.5.2 pp."/>
                                <w:tag w:val="part_5eaf8d2276bf40a993876f0c20bc8245"/>
                                <w:lock w:val="sdtLocked"/>
                                <w:richText/>
                              </w:sdtPr>
                              <w:sdtContent>
                                <w:p>
                                  <w:pPr>
                                    <w:widowControl w:val="0"/>
                                    <w:tabs>
                                      <w:tab w:val="left" w:pos="993"/>
                                      <w:tab w:val="left" w:pos="9356"/>
                                    </w:tabs>
                                    <w:ind w:firstLine="851"/>
                                    <w:jc w:val="both"/>
                                    <w:rPr>
                                      <w:szCs w:val="24"/>
                                    </w:rPr>
                                  </w:pPr>
                                  <w:sdt>
                                    <w:sdtPr>
                                      <w:alias w:val="Numeris"/>
                                      <w:tag w:val="nr_5eaf8d2276bf40a993876f0c20bc8245"/>
                                      <w:lock w:val="sdtLocked"/>
                                      <w:richText/>
                                    </w:sdtPr>
                                    <w:sdtContent>
                                      <w:r>
                                        <w:rPr>
                                          <w:szCs w:val="24"/>
                                        </w:rPr>
                                        <w:t>14.5.2</w:t>
                                      </w:r>
                                    </w:sdtContent>
                                  </w:sdt>
                                  <w:r>
                                    <w:rPr>
                                      <w:szCs w:val="24"/>
                                    </w:rPr>
                                    <w:t xml:space="preserve">. gyvenamajame miegamajame kambaryje gali gyventi ne daugiau kaip 2 asmenys, </w:t>
                                  </w:r>
                                  <w:r>
                                    <w:rPr>
                                      <w:color w:val="000000"/>
                                      <w:szCs w:val="24"/>
                                      <w:shd w:val="clear" w:color="auto" w:fill="FFFFFF"/>
                                    </w:rPr>
                                    <w:t>kurie kambaryje apgyvendinami atsižvelgiant į jų pageidavimus</w:t>
                                  </w:r>
                                  <w:r>
                                    <w:rPr>
                                      <w:szCs w:val="24"/>
                                    </w:rPr>
                                    <w:t xml:space="preserve">, išskyrus atvejus, kai grupinio gyvenimo namuose kartu su asmeniu (šeima) apgyvendinami jo nepilnamečiai vaikai. </w:t>
                                  </w:r>
                                  <w:r>
                                    <w:rPr>
                                      <w:color w:val="000000"/>
                                      <w:szCs w:val="24"/>
                                      <w:shd w:val="clear" w:color="auto" w:fill="FFFFFF"/>
                                    </w:rPr>
                                    <w:t>Grupinio gyvenimo namuose</w:t>
                                  </w:r>
                                  <w:r>
                                    <w:rPr>
                                      <w:szCs w:val="24"/>
                                    </w:rPr>
                                    <w:t xml:space="preserve"> </w:t>
                                  </w:r>
                                  <w:r>
                                    <w:rPr>
                                      <w:color w:val="000000"/>
                                      <w:szCs w:val="24"/>
                                      <w:shd w:val="clear" w:color="auto" w:fill="FFFFFF"/>
                                    </w:rPr>
                                    <w:t>nepilnametis</w:t>
                                  </w:r>
                                  <w:r>
                                    <w:rPr>
                                      <w:szCs w:val="24"/>
                                    </w:rPr>
                                    <w:t xml:space="preserve"> vaikas gali gyventi ir atskirame gyvenamajame miegamajame kambaryje, jei tai neprieštarauja geriausiems jo interesams;  </w:t>
                                  </w:r>
                                </w:p>
                              </w:sdtContent>
                            </w:sdt>
                            <w:sdt>
                              <w:sdtPr>
                                <w:alias w:val="14.5.3 pp."/>
                                <w:tag w:val="part_f24e677a6da14d54b01a04f94f5e98ab"/>
                                <w:lock w:val="sdtLocked"/>
                                <w:richText/>
                              </w:sdtPr>
                              <w:sdtContent>
                                <w:p>
                                  <w:pPr>
                                    <w:widowControl w:val="0"/>
                                    <w:tabs>
                                      <w:tab w:val="left" w:pos="993"/>
                                      <w:tab w:val="left" w:pos="9356"/>
                                    </w:tabs>
                                    <w:ind w:right="-1" w:firstLine="851"/>
                                    <w:jc w:val="both"/>
                                    <w:rPr>
                                      <w:szCs w:val="24"/>
                                    </w:rPr>
                                  </w:pPr>
                                  <w:sdt>
                                    <w:sdtPr>
                                      <w:alias w:val="Numeris"/>
                                      <w:tag w:val="nr_f24e677a6da14d54b01a04f94f5e98ab"/>
                                      <w:lock w:val="sdtLocked"/>
                                      <w:richText/>
                                    </w:sdtPr>
                                    <w:sdtContent>
                                      <w:r>
                                        <w:rPr>
                                          <w:szCs w:val="24"/>
                                        </w:rPr>
                                        <w:t>14.5.3</w:t>
                                      </w:r>
                                    </w:sdtContent>
                                  </w:sdt>
                                  <w:r>
                                    <w:rPr>
                                      <w:szCs w:val="24"/>
                                    </w:rPr>
                                    <w:t xml:space="preserve">.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  </w:t>
                                  </w:r>
                                </w:p>
                              </w:sdtContent>
                            </w:sdt>
                            <w:sdt>
                              <w:sdtPr>
                                <w:alias w:val="14.5.4 pp."/>
                                <w:tag w:val="part_656fa9725f2644f19b53f3e319bb71c1"/>
                                <w:lock w:val="sdtLocked"/>
                                <w:richText/>
                              </w:sdtPr>
                              <w:sdtContent>
                                <w:p>
                                  <w:pPr>
                                    <w:widowControl w:val="0"/>
                                    <w:tabs>
                                      <w:tab w:val="left" w:pos="993"/>
                                      <w:tab w:val="left" w:pos="9356"/>
                                    </w:tabs>
                                    <w:ind w:right="-1" w:firstLine="851"/>
                                    <w:jc w:val="both"/>
                                    <w:rPr>
                                      <w:szCs w:val="24"/>
                                    </w:rPr>
                                  </w:pPr>
                                  <w:sdt>
                                    <w:sdtPr>
                                      <w:alias w:val="Numeris"/>
                                      <w:tag w:val="nr_656fa9725f2644f19b53f3e319bb71c1"/>
                                      <w:lock w:val="sdtLocked"/>
                                      <w:richText/>
                                    </w:sdtPr>
                                    <w:sdtContent>
                                      <w:r>
                                        <w:rPr>
                                          <w:szCs w:val="24"/>
                                        </w:rPr>
                                        <w:t>14.5.4</w:t>
                                      </w:r>
                                    </w:sdtContent>
                                  </w:sdt>
                                  <w:r>
                                    <w:rPr>
                                      <w:szCs w:val="24"/>
                                    </w:rPr>
                                    <w:t xml:space="preserve">. gyvenamasis miegamasis kambarys negali būti įrengtas rūsyje, pusrūsyje (cokoliniame aukšte);  </w:t>
                                  </w:r>
                                </w:p>
                              </w:sdtContent>
                            </w:sdt>
                            <w:sdt>
                              <w:sdtPr>
                                <w:alias w:val="14.5.5 pp."/>
                                <w:tag w:val="part_c66645850bca48f0b562a857c4f2bd58"/>
                                <w:lock w:val="sdtLocked"/>
                                <w:richText/>
                              </w:sdtPr>
                              <w:sdtContent>
                                <w:p>
                                  <w:pPr>
                                    <w:widowControl w:val="0"/>
                                    <w:tabs>
                                      <w:tab w:val="left" w:pos="993"/>
                                      <w:tab w:val="left" w:pos="9356"/>
                                    </w:tabs>
                                    <w:ind w:right="-1" w:firstLine="851"/>
                                    <w:jc w:val="both"/>
                                    <w:rPr>
                                      <w:szCs w:val="24"/>
                                    </w:rPr>
                                  </w:pPr>
                                  <w:sdt>
                                    <w:sdtPr>
                                      <w:alias w:val="Numeris"/>
                                      <w:tag w:val="nr_c66645850bca48f0b562a857c4f2bd58"/>
                                      <w:lock w:val="sdtLocked"/>
                                      <w:richText/>
                                    </w:sdtPr>
                                    <w:sdtContent>
                                      <w:r>
                                        <w:rPr>
                                          <w:szCs w:val="24"/>
                                        </w:rPr>
                                        <w:t>14.5.5</w:t>
                                      </w:r>
                                    </w:sdtContent>
                                  </w:sdt>
                                  <w:r>
                                    <w:rPr>
                                      <w:szCs w:val="24"/>
                                    </w:rPr>
                                    <w:t>.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sdtContent>
                            </w:sdt>
                            <w:sdt>
                              <w:sdtPr>
                                <w:alias w:val="14.5.6 pp."/>
                                <w:tag w:val="part_abbd08cf5cd441fc859c13c27feccc89"/>
                                <w:lock w:val="sdtLocked"/>
                                <w:richText/>
                              </w:sdtPr>
                              <w:sdtContent>
                                <w:p>
                                  <w:pPr>
                                    <w:widowControl w:val="0"/>
                                    <w:tabs>
                                      <w:tab w:val="left" w:pos="993"/>
                                      <w:tab w:val="left" w:pos="9356"/>
                                    </w:tabs>
                                    <w:ind w:right="-1" w:firstLine="851"/>
                                    <w:jc w:val="both"/>
                                    <w:rPr>
                                      <w:szCs w:val="24"/>
                                    </w:rPr>
                                  </w:pPr>
                                  <w:sdt>
                                    <w:sdtPr>
                                      <w:alias w:val="Numeris"/>
                                      <w:tag w:val="nr_abbd08cf5cd441fc859c13c27feccc89"/>
                                      <w:lock w:val="sdtLocked"/>
                                      <w:richText/>
                                    </w:sdtPr>
                                    <w:sdtContent>
                                      <w:r>
                                        <w:rPr>
                                          <w:szCs w:val="24"/>
                                          <w:lang w:eastAsia="lt-LT"/>
                                        </w:rPr>
                                        <w:t>14.5.6</w:t>
                                      </w:r>
                                    </w:sdtContent>
                                  </w:sdt>
                                  <w:r>
                                    <w:rPr>
                                      <w:szCs w:val="24"/>
                                      <w:lang w:eastAsia="lt-LT"/>
                                    </w:rPr>
                                    <w:t>. gyvenamieji miegamieji kambariai yra nepereinami.</w:t>
                                  </w:r>
                                  <w:r>
                                    <w:rPr>
                                      <w:szCs w:val="24"/>
                                    </w:rPr>
                                    <w:t xml:space="preserve">“  </w:t>
                                  </w:r>
                                </w:p>
                              </w:sdtContent>
                            </w:sdt>
                          </w:sdtContent>
                        </w:sdt>
                      </w:sdtContent>
                    </w:sdt>
                  </w:sdtContent>
                </w:sdt>
                <w:sdt>
                  <w:sdtPr>
                    <w:alias w:val="2.8.4 pp."/>
                    <w:tag w:val="part_54dc2aaeace24a608a2346136d63fa16"/>
                    <w:lock w:val="sdtLocked"/>
                    <w:richText/>
                  </w:sdtPr>
                  <w:sdtContent>
                    <w:p>
                      <w:pPr>
                        <w:widowControl w:val="0"/>
                        <w:tabs>
                          <w:tab w:val="left" w:pos="993"/>
                          <w:tab w:val="left" w:pos="9356"/>
                        </w:tabs>
                        <w:ind w:right="-1" w:firstLine="851"/>
                        <w:jc w:val="both"/>
                        <w:rPr>
                          <w:szCs w:val="24"/>
                        </w:rPr>
                      </w:pPr>
                      <w:sdt>
                        <w:sdtPr>
                          <w:alias w:val="Numeris"/>
                          <w:tag w:val="nr_54dc2aaeace24a608a2346136d63fa16"/>
                          <w:lock w:val="sdtLocked"/>
                          <w:richText/>
                        </w:sdtPr>
                        <w:sdtContent>
                          <w:r>
                            <w:rPr>
                              <w:szCs w:val="24"/>
                            </w:rPr>
                            <w:t>2.8.4</w:t>
                          </w:r>
                        </w:sdtContent>
                      </w:sdt>
                      <w:r>
                        <w:rPr>
                          <w:szCs w:val="24"/>
                        </w:rPr>
                        <w:t>. 14.8.2 papunkčio redakcija:</w:t>
                      </w:r>
                    </w:p>
                    <w:sdt>
                      <w:sdtPr>
                        <w:alias w:val="citata"/>
                        <w:tag w:val="part_026d591b132c48d190349092f995aca1"/>
                        <w:lock w:val="sdtLocked"/>
                        <w:richText/>
                      </w:sdtPr>
                      <w:sdtContent>
                        <w:sdt>
                          <w:sdtPr>
                            <w:alias w:val="14.8.2 pp."/>
                            <w:tag w:val="part_3d2dba7472e047e189ae16368c50424a"/>
                            <w:lock w:val="sdtLocked"/>
                            <w:richText/>
                          </w:sdtPr>
                          <w:sdtContent>
                            <w:p>
                              <w:pPr>
                                <w:widowControl w:val="0"/>
                                <w:tabs>
                                  <w:tab w:val="left" w:pos="993"/>
                                  <w:tab w:val="left" w:pos="9356"/>
                                </w:tabs>
                                <w:ind w:right="-1" w:firstLine="851"/>
                                <w:jc w:val="both"/>
                                <w:rPr>
                                  <w:szCs w:val="24"/>
                                  <w:lang w:eastAsia="lt-LT"/>
                                </w:rPr>
                              </w:pPr>
                              <w:r>
                                <w:rPr>
                                  <w:szCs w:val="24"/>
                                  <w:lang w:eastAsia="lt-LT"/>
                                </w:rPr>
                                <w:t>„</w:t>
                              </w:r>
                              <w:sdt>
                                <w:sdtPr>
                                  <w:alias w:val="Numeris"/>
                                  <w:tag w:val="nr_3d2dba7472e047e189ae16368c50424a"/>
                                  <w:lock w:val="sdtLocked"/>
                                  <w:richText/>
                                </w:sdtPr>
                                <w:sdtContent>
                                  <w:r>
                                    <w:rPr>
                                      <w:szCs w:val="24"/>
                                      <w:lang w:eastAsia="lt-LT"/>
                                    </w:rPr>
                                    <w:t>14.8.2</w:t>
                                  </w:r>
                                </w:sdtContent>
                              </w:sdt>
                              <w:r>
                                <w:rPr>
                                  <w:szCs w:val="24"/>
                                  <w:lang w:eastAsia="lt-LT"/>
                                </w:rPr>
                                <w:t>. socialinės globos namuose higienos patalpa (-os) turi būti įrengta (-os) prie kiekvieno gyvenamojo miegamojo kambario. Turi būti sudaryta galimybė į higienos patalpą patekti tiesiai iš gyvenamojo miegamojo kambario arba iš koridoriaus, kuriuo naudojasi ne daugiau kaip dviejų viename bloke esančių gyvenamųjų miegamųjų kambarių gyventojai;“.</w:t>
                              </w:r>
                            </w:p>
                          </w:sdtContent>
                        </w:sdt>
                      </w:sdtContent>
                    </w:sdt>
                  </w:sdtContent>
                </w:sdt>
                <w:sdt>
                  <w:sdtPr>
                    <w:alias w:val="2.8.5 pp."/>
                    <w:tag w:val="part_73b0b347d2914b7689fb7cd27d7ade2d"/>
                    <w:lock w:val="sdtLocked"/>
                    <w:richText/>
                  </w:sdtPr>
                  <w:sdtContent>
                    <w:p>
                      <w:pPr>
                        <w:widowControl w:val="0"/>
                        <w:tabs>
                          <w:tab w:val="left" w:pos="993"/>
                          <w:tab w:val="left" w:pos="9356"/>
                        </w:tabs>
                        <w:ind w:right="-1" w:firstLine="851"/>
                        <w:jc w:val="both"/>
                        <w:rPr>
                          <w:szCs w:val="24"/>
                          <w:lang w:eastAsia="lt-LT"/>
                        </w:rPr>
                      </w:pPr>
                      <w:sdt>
                        <w:sdtPr>
                          <w:alias w:val="Numeris"/>
                          <w:tag w:val="nr_73b0b347d2914b7689fb7cd27d7ade2d"/>
                          <w:lock w:val="sdtLocked"/>
                          <w:richText/>
                        </w:sdtPr>
                        <w:sdtContent>
                          <w:r>
                            <w:rPr>
                              <w:szCs w:val="24"/>
                              <w:lang w:eastAsia="lt-LT"/>
                            </w:rPr>
                            <w:t>2.8.5</w:t>
                          </w:r>
                        </w:sdtContent>
                      </w:sdt>
                      <w:r>
                        <w:rPr>
                          <w:szCs w:val="24"/>
                          <w:lang w:eastAsia="lt-LT"/>
                        </w:rPr>
                        <w:t>. 15.1 papunkčio redakcija:</w:t>
                      </w:r>
                    </w:p>
                    <w:sdt>
                      <w:sdtPr>
                        <w:alias w:val="citata"/>
                        <w:tag w:val="part_a6ecc3361b2e4d4084bf39e00afc6c06"/>
                        <w:lock w:val="sdtLocked"/>
                        <w:richText/>
                      </w:sdtPr>
                      <w:sdtContent>
                        <w:sdt>
                          <w:sdtPr>
                            <w:alias w:val="15.1 pp."/>
                            <w:tag w:val="part_f2da2d215c194cf8b6a4e8d295dca301"/>
                            <w:lock w:val="sdtLocked"/>
                            <w:richText/>
                          </w:sdtPr>
                          <w:sdtContent>
                            <w:p>
                              <w:pPr>
                                <w:widowControl w:val="0"/>
                                <w:tabs>
                                  <w:tab w:val="left" w:pos="993"/>
                                  <w:tab w:val="left" w:pos="9356"/>
                                </w:tabs>
                                <w:ind w:right="-1" w:firstLine="851"/>
                                <w:jc w:val="both"/>
                              </w:pPr>
                              <w:r>
                                <w:rPr>
                                  <w:szCs w:val="24"/>
                                </w:rPr>
                                <w:t>„</w:t>
                              </w:r>
                              <w:sdt>
                                <w:sdtPr>
                                  <w:alias w:val="Numeris"/>
                                  <w:tag w:val="nr_f2da2d215c194cf8b6a4e8d295dca301"/>
                                  <w:lock w:val="sdtLocked"/>
                                  <w:richText/>
                                </w:sdtPr>
                                <w:sdtContent>
                                  <w:r>
                                    <w:rPr>
                                      <w:szCs w:val="24"/>
                                      <w:lang w:eastAsia="lt-LT"/>
                                    </w:rPr>
                                    <w:t>15.1</w:t>
                                  </w:r>
                                </w:sdtContent>
                              </w:sdt>
                              <w:r>
                                <w:rPr>
                                  <w:szCs w:val="24"/>
                                  <w:lang w:eastAsia="lt-LT"/>
                                </w:rPr>
                                <w:t>. Asmens gyvenamasis miegamasis kambarys sutvarkytas jaukiai, aplinka artima namų aplinkai, t. y. aplinka atitinka jo poreikius. Kiekvienas asmuo gyvenamajame miegamajame kambaryje turi šio priedo 14.5.3</w:t>
                              </w:r>
                              <w:r>
                                <w:rPr>
                                  <w:b/>
                                  <w:bCs/>
                                  <w:szCs w:val="24"/>
                                  <w:lang w:eastAsia="lt-LT"/>
                                </w:rPr>
                                <w:t xml:space="preserve"> </w:t>
                              </w:r>
                              <w:r>
                                <w:rPr>
                                  <w:szCs w:val="24"/>
                                  <w:lang w:eastAsia="lt-LT"/>
                                </w:rPr>
                                <w:t>papunktyje nurodytus baldus, jei jie galimi dėl asmens negalios specifikos. Spinta ir stalas gali būti skirti keliems gyvenamajame miegamajame kambaryje gyvenantiems asmenims. Vidaus tvarkos taisyklėse numatyta, kad asmeniui sudaryta galimybė kambaryje turėti savo baldų ir kitų asmeninių daiktų, jei tai nekelia pavojaus jo ar kitų asmenų saugumui.“ </w:t>
                              </w:r>
                            </w:p>
                          </w:sdtContent>
                        </w:sdt>
                      </w:sdtContent>
                    </w:sdt>
                  </w:sdtContent>
                </w:sdt>
              </w:sdtContent>
            </w:sdt>
          </w:sdtContent>
        </w:sdt>
        <w:sdt>
          <w:sdtPr>
            <w:alias w:val="signatura"/>
            <w:tag w:val="part_d2e90f3113d74accb4c5bc1da57ff6de"/>
            <w:lock w:val="sdtLocked"/>
            <w:richText/>
          </w:sdtPr>
          <w:sdtContent>
            <w:p>
              <w:pPr>
                <w:widowControl w:val="0"/>
                <w:jc w:val="both"/>
              </w:pPr>
            </w:p>
            <w:p>
              <w:pPr>
                <w:widowControl w:val="0"/>
                <w:jc w:val="both"/>
              </w:pPr>
            </w:p>
            <w:p>
              <w:pPr>
                <w:widowControl w:val="0"/>
                <w:jc w:val="both"/>
              </w:pPr>
            </w:p>
            <w:p>
              <w:pPr>
                <w:widowControl w:val="0"/>
                <w:jc w:val="both"/>
              </w:pPr>
              <w:r>
                <w:rPr>
                  <w:szCs w:val="24"/>
                </w:rPr>
                <w:t>Socialinės apsaugos ir darbo ministras</w:t>
                <w:tab/>
                <w:tab/>
                <w:tab/>
                <w:t>Vytautas Šilinskas</w:t>
              </w:r>
            </w:p>
          </w:sdtContent>
        </w:sdt>
      </w:sdtContent>
    </w:sdt>
    <w:sdt>
      <w:sdtPr>
        <w:alias w:val="patvirtinta"/>
        <w:tag w:val="part_ab894610b71d4722ac471616aebb50af"/>
        <w:lock w:val="sdtLocked"/>
        <w:richText/>
      </w:sdtPr>
      <w:sdtContent>
        <w:p>
          <w:pPr>
            <w:widowControl w:val="0"/>
            <w:ind w:firstLine="5387"/>
            <w:jc w:val="both"/>
            <w:sectPr>
              <w:headerReference w:type="even" r:id="rId9"/>
              <w:headerReference w:type="default" r:id="rId10"/>
              <w:footerReference w:type="even" r:id="rId11"/>
              <w:footerReference w:type="default" r:id="rId12"/>
              <w:headerReference w:type="first" r:id="rId13"/>
              <w:footerReference w:type="first" r:id="rId14"/>
              <w:pgSz w:w="11906" w:h="16838"/>
              <w:pgMar w:top="1276" w:right="991" w:bottom="1440" w:left="1440" w:header="567" w:footer="567" w:gutter="0"/>
              <w:pgNumType w:start="1"/>
              <w:cols w:space="1296"/>
              <w:titlePg/>
              <w:docGrid w:linePitch="360"/>
            </w:sectPr>
          </w:pPr>
        </w:p>
        <w:p>
          <w:pPr>
            <w:widowControl w:val="0"/>
            <w:ind w:firstLine="5103"/>
            <w:rPr>
              <w:color w:val="000000"/>
              <w:szCs w:val="24"/>
            </w:rPr>
          </w:pPr>
          <w:r>
            <w:rPr>
              <w:color w:val="000000"/>
              <w:szCs w:val="24"/>
            </w:rPr>
            <w:t>PATVIRTINTA</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rPr>
              <w:color w:val="000000"/>
              <w:szCs w:val="24"/>
            </w:rPr>
            <w:t>2007 m. vasario 20 d. įsakymu Nr. A1-46</w:t>
          </w:r>
        </w:p>
        <w:p>
          <w:pPr>
            <w:widowControl w:val="0"/>
            <w:ind w:firstLine="5103"/>
            <w:rPr>
              <w:color w:val="000000"/>
              <w:szCs w:val="24"/>
            </w:rPr>
          </w:pPr>
          <w:r>
            <w:rPr>
              <w:color w:val="000000"/>
              <w:szCs w:val="24"/>
            </w:rPr>
            <w:t xml:space="preserve">(Lietuvos Respublikos </w:t>
          </w:r>
        </w:p>
        <w:p>
          <w:pPr>
            <w:widowControl w:val="0"/>
            <w:ind w:firstLine="5103"/>
            <w:rPr>
              <w:color w:val="000000"/>
              <w:szCs w:val="24"/>
            </w:rPr>
          </w:pPr>
          <w:r>
            <w:rPr>
              <w:color w:val="000000"/>
              <w:szCs w:val="24"/>
            </w:rPr>
            <w:t xml:space="preserve">socialinės apsaugos ir darbo ministro </w:t>
          </w:r>
        </w:p>
        <w:p>
          <w:pPr>
            <w:widowControl w:val="0"/>
            <w:ind w:firstLine="5103"/>
            <w:rPr>
              <w:color w:val="000000"/>
              <w:szCs w:val="24"/>
            </w:rPr>
          </w:pPr>
          <w:r>
            <w:t xml:space="preserve">2024 m. rugsėjo 20 d. </w:t>
          </w:r>
          <w:r>
            <w:rPr>
              <w:color w:val="000000"/>
              <w:szCs w:val="24"/>
            </w:rPr>
            <w:t>įsakymo Nr. A1-626</w:t>
          </w:r>
        </w:p>
        <w:p>
          <w:pPr>
            <w:widowControl w:val="0"/>
            <w:ind w:firstLine="5103"/>
            <w:rPr>
              <w:color w:val="000000"/>
              <w:szCs w:val="24"/>
            </w:rPr>
          </w:pPr>
          <w:r>
            <w:rPr>
              <w:color w:val="000000"/>
              <w:szCs w:val="24"/>
            </w:rPr>
            <w:t>redakcija)</w:t>
          </w:r>
        </w:p>
        <w:p>
          <w:pPr>
            <w:widowControl w:val="0"/>
            <w:ind w:firstLine="567"/>
            <w:jc w:val="center"/>
            <w:rPr>
              <w:color w:val="000000"/>
              <w:szCs w:val="24"/>
            </w:rPr>
          </w:pPr>
        </w:p>
        <w:p>
          <w:pPr>
            <w:widowControl w:val="0"/>
            <w:jc w:val="center"/>
            <w:rPr>
              <w:caps/>
              <w:color w:val="000000"/>
              <w:szCs w:val="24"/>
            </w:rPr>
          </w:pPr>
          <w:sdt>
            <w:sdtPr>
              <w:alias w:val="Pavadinimas"/>
              <w:tag w:val="title_ab894610b71d4722ac471616aebb50af"/>
              <w:lock w:val="sdtLocked"/>
              <w:richText/>
            </w:sdtPr>
            <w:sdtContent>
              <w:r>
                <w:rPr>
                  <w:b/>
                  <w:bCs/>
                  <w:caps/>
                  <w:color w:val="000000"/>
                  <w:szCs w:val="24"/>
                </w:rPr>
                <w:t>SOCIALINĖS GLOBOS NORMŲ APRAŠAS</w:t>
              </w:r>
            </w:sdtContent>
          </w:sdt>
        </w:p>
        <w:p>
          <w:pPr>
            <w:widowControl w:val="0"/>
            <w:jc w:val="center"/>
            <w:rPr>
              <w:caps/>
              <w:color w:val="000000"/>
              <w:szCs w:val="24"/>
            </w:rPr>
          </w:pPr>
        </w:p>
        <w:sdt>
          <w:sdtPr>
            <w:alias w:val="skyrius"/>
            <w:tag w:val="part_150e57c5e6b54f70aefc3e606560f9eb"/>
            <w:lock w:val="sdtLocked"/>
            <w:richText/>
          </w:sdtPr>
          <w:sdtContent>
            <w:p>
              <w:pPr>
                <w:widowControl w:val="0"/>
                <w:jc w:val="center"/>
                <w:rPr>
                  <w:b/>
                  <w:bCs/>
                  <w:szCs w:val="24"/>
                </w:rPr>
              </w:pPr>
              <w:sdt>
                <w:sdtPr>
                  <w:alias w:val="Numeris"/>
                  <w:tag w:val="nr_150e57c5e6b54f70aefc3e606560f9eb"/>
                  <w:lock w:val="sdtLocked"/>
                  <w:richText/>
                </w:sdtPr>
                <w:sdtContent>
                  <w:r>
                    <w:rPr>
                      <w:b/>
                      <w:bCs/>
                      <w:caps/>
                      <w:color w:val="000000"/>
                      <w:szCs w:val="24"/>
                    </w:rPr>
                    <w:t>I</w:t>
                  </w:r>
                </w:sdtContent>
              </w:sdt>
              <w:r>
                <w:rPr>
                  <w:b/>
                  <w:bCs/>
                  <w:caps/>
                  <w:color w:val="000000"/>
                  <w:szCs w:val="24"/>
                </w:rPr>
                <w:t xml:space="preserve"> SKYRIUS</w:t>
              </w:r>
            </w:p>
            <w:p>
              <w:pPr>
                <w:widowControl w:val="0"/>
                <w:jc w:val="center"/>
                <w:rPr>
                  <w:b/>
                  <w:bCs/>
                  <w:color w:val="000000"/>
                  <w:szCs w:val="24"/>
                </w:rPr>
              </w:pPr>
              <w:sdt>
                <w:sdtPr>
                  <w:alias w:val="Pavadinimas"/>
                  <w:tag w:val="title_150e57c5e6b54f70aefc3e606560f9eb"/>
                  <w:lock w:val="sdtLocked"/>
                  <w:richText/>
                </w:sdtPr>
                <w:sdtContent>
                  <w:r>
                    <w:rPr>
                      <w:b/>
                      <w:bCs/>
                      <w:caps/>
                      <w:color w:val="000000"/>
                      <w:szCs w:val="24"/>
                    </w:rPr>
                    <w:t xml:space="preserve">BENDROSIOS NUOSTATOS </w:t>
                  </w:r>
                </w:sdtContent>
              </w:sdt>
            </w:p>
            <w:p>
              <w:pPr>
                <w:widowControl w:val="0"/>
                <w:jc w:val="both"/>
                <w:rPr>
                  <w:szCs w:val="24"/>
                </w:rPr>
              </w:pPr>
            </w:p>
            <w:sdt>
              <w:sdtPr>
                <w:alias w:val="1 p."/>
                <w:tag w:val="part_3bcc9678371a4da2985caacb2f3a9536"/>
                <w:lock w:val="sdtLocked"/>
                <w:richText/>
              </w:sdtPr>
              <w:sdtContent>
                <w:p>
                  <w:pPr>
                    <w:widowControl w:val="0"/>
                    <w:tabs>
                      <w:tab w:val="left" w:pos="9356"/>
                    </w:tabs>
                    <w:ind w:right="-1" w:firstLine="851"/>
                    <w:jc w:val="both"/>
                    <w:rPr>
                      <w:szCs w:val="24"/>
                    </w:rPr>
                  </w:pPr>
                  <w:sdt>
                    <w:sdtPr>
                      <w:alias w:val="Numeris"/>
                      <w:tag w:val="nr_3bcc9678371a4da2985caacb2f3a9536"/>
                      <w:lock w:val="sdtLocked"/>
                      <w:richText/>
                    </w:sdtPr>
                    <w:sdtContent>
                      <w:r>
                        <w:rPr>
                          <w:szCs w:val="24"/>
                        </w:rPr>
                        <w:t>1</w:t>
                      </w:r>
                    </w:sdtContent>
                  </w:sdt>
                  <w:r>
                    <w:rPr>
                      <w:szCs w:val="24"/>
                    </w:rPr>
                    <w:t xml:space="preserve">. Socialinės globos normų aprašas (toliau – Aprašas) reglamentuoja socialinės globos teikimo vaikams, suaugusiems asmenims su negalia, senyvo amžiaus asmenims, </w:t>
                  </w:r>
                  <w:r>
                    <w:rPr>
                      <w:color w:val="000000"/>
                      <w:szCs w:val="24"/>
                    </w:rPr>
                    <w:t>socialinę riziką patiriantiems</w:t>
                  </w:r>
                  <w:r>
                    <w:rPr>
                      <w:szCs w:val="24"/>
                    </w:rPr>
                    <w:t xml:space="preserve"> nuo psichoaktyviųjų medžiagų vartojimo priklausomiems suaugusiems asmenims (toliau kartu – asmenys) tvarką ir privalomus socialinės globos įstaigų teikiamos ilgalaikės, trumpalaikės, dienos socialinės globos kokybės reikalavimus.</w:t>
                  </w:r>
                </w:p>
              </w:sdtContent>
            </w:sdt>
            <w:sdt>
              <w:sdtPr>
                <w:alias w:val="2 p."/>
                <w:tag w:val="part_4ef49eb614db4d22b14c2f0e6d6a057f"/>
                <w:lock w:val="sdtLocked"/>
                <w:richText/>
              </w:sdtPr>
              <w:sdtContent>
                <w:p>
                  <w:pPr>
                    <w:widowControl w:val="0"/>
                    <w:tabs>
                      <w:tab w:val="left" w:pos="9356"/>
                    </w:tabs>
                    <w:ind w:right="-1" w:firstLine="851"/>
                    <w:jc w:val="both"/>
                    <w:rPr>
                      <w:szCs w:val="24"/>
                    </w:rPr>
                  </w:pPr>
                  <w:sdt>
                    <w:sdtPr>
                      <w:alias w:val="Numeris"/>
                      <w:tag w:val="nr_4ef49eb614db4d22b14c2f0e6d6a057f"/>
                      <w:lock w:val="sdtLocked"/>
                      <w:richText/>
                    </w:sdtPr>
                    <w:sdtContent>
                      <w:r>
                        <w:rPr>
                          <w:szCs w:val="24"/>
                        </w:rPr>
                        <w:t>2</w:t>
                      </w:r>
                    </w:sdtContent>
                  </w:sdt>
                  <w:r>
                    <w:rPr>
                      <w:szCs w:val="24"/>
                    </w:rPr>
                    <w:t xml:space="preserve">. Apraše vartojamos sąvokos suprantamos taip, kaip jos apibrėžtos Lietuvos Respublikos socialinių paslaugų įstatyme, Lietuvos Respublikos asmens su negalia teisių apsaugos pagrindų įstatyme, Lietuvos Respublikos įstatyme „Dėl užsieniečių teisinės padėties“, Lietuvos Respublikos asmenų perkėlimo į Lietuvos Respubliką įstatyme, </w:t>
                  </w:r>
                  <w:r>
                    <w:t>Lietuvos Respublikos statybos įstatyme, Lietuvos Respublikos visuomenės sveikatos priežiūros įstatyme</w:t>
                  </w:r>
                  <w:r>
                    <w:rPr>
                      <w:szCs w:val="24"/>
                    </w:rPr>
                    <w:t xml:space="preserve"> ir kituose teisės aktuose, reglamentuojančiuose socialines paslaugas.</w:t>
                  </w:r>
                </w:p>
                <w:p>
                  <w:pPr>
                    <w:widowControl w:val="0"/>
                    <w:tabs>
                      <w:tab w:val="left" w:pos="9356"/>
                    </w:tabs>
                    <w:ind w:right="-1" w:firstLine="851"/>
                    <w:jc w:val="both"/>
                    <w:rPr>
                      <w:szCs w:val="24"/>
                    </w:rPr>
                  </w:pPr>
                </w:p>
              </w:sdtContent>
            </w:sdt>
          </w:sdtContent>
        </w:sdt>
        <w:sdt>
          <w:sdtPr>
            <w:alias w:val="skyrius"/>
            <w:tag w:val="part_f1808d0d7caf402fa6949a37cbde0f98"/>
            <w:lock w:val="sdtLocked"/>
            <w:richText/>
          </w:sdtPr>
          <w:sdtContent>
            <w:p>
              <w:pPr>
                <w:widowControl w:val="0"/>
                <w:tabs>
                  <w:tab w:val="left" w:pos="9356"/>
                </w:tabs>
                <w:ind w:right="-1"/>
                <w:jc w:val="center"/>
                <w:rPr>
                  <w:b/>
                  <w:bCs/>
                  <w:szCs w:val="24"/>
                </w:rPr>
              </w:pPr>
              <w:sdt>
                <w:sdtPr>
                  <w:alias w:val="Numeris"/>
                  <w:tag w:val="nr_f1808d0d7caf402fa6949a37cbde0f98"/>
                  <w:lock w:val="sdtLocked"/>
                  <w:richText/>
                </w:sdtPr>
                <w:sdtContent>
                  <w:r>
                    <w:rPr>
                      <w:b/>
                      <w:bCs/>
                      <w:szCs w:val="24"/>
                    </w:rPr>
                    <w:t>II</w:t>
                  </w:r>
                </w:sdtContent>
              </w:sdt>
              <w:r>
                <w:rPr>
                  <w:b/>
                  <w:bCs/>
                  <w:szCs w:val="24"/>
                </w:rPr>
                <w:t xml:space="preserve"> SKYRIUS</w:t>
              </w:r>
            </w:p>
            <w:p>
              <w:pPr>
                <w:widowControl w:val="0"/>
                <w:tabs>
                  <w:tab w:val="left" w:pos="9356"/>
                </w:tabs>
                <w:ind w:right="-1"/>
                <w:jc w:val="center"/>
                <w:rPr>
                  <w:b/>
                  <w:bCs/>
                  <w:szCs w:val="24"/>
                </w:rPr>
              </w:pPr>
              <w:sdt>
                <w:sdtPr>
                  <w:alias w:val="Pavadinimas"/>
                  <w:tag w:val="title_f1808d0d7caf402fa6949a37cbde0f98"/>
                  <w:lock w:val="sdtLocked"/>
                  <w:richText/>
                </w:sdtPr>
                <w:sdtContent>
                  <w:r>
                    <w:rPr>
                      <w:b/>
                      <w:bCs/>
                      <w:szCs w:val="24"/>
                    </w:rPr>
                    <w:t>SOCIALINĖS GLOBOS NORMŲ BENDRIEJI REIKALAVIMAI</w:t>
                  </w:r>
                </w:sdtContent>
              </w:sdt>
            </w:p>
            <w:p>
              <w:pPr>
                <w:widowControl w:val="0"/>
                <w:tabs>
                  <w:tab w:val="left" w:pos="9356"/>
                </w:tabs>
                <w:ind w:right="-1" w:firstLine="851"/>
                <w:jc w:val="both"/>
                <w:rPr>
                  <w:szCs w:val="24"/>
                </w:rPr>
              </w:pPr>
            </w:p>
            <w:sdt>
              <w:sdtPr>
                <w:alias w:val="3 p."/>
                <w:tag w:val="part_b18f82760d504d269e7db5e7d02521e2"/>
                <w:lock w:val="sdtLocked"/>
                <w:richText/>
              </w:sdtPr>
              <w:sdtContent>
                <w:p>
                  <w:pPr>
                    <w:widowControl w:val="0"/>
                    <w:tabs>
                      <w:tab w:val="left" w:pos="9356"/>
                    </w:tabs>
                    <w:ind w:right="-1" w:firstLine="851"/>
                    <w:jc w:val="both"/>
                    <w:rPr>
                      <w:szCs w:val="24"/>
                    </w:rPr>
                  </w:pPr>
                  <w:sdt>
                    <w:sdtPr>
                      <w:alias w:val="Numeris"/>
                      <w:tag w:val="nr_b18f82760d504d269e7db5e7d02521e2"/>
                      <w:lock w:val="sdtLocked"/>
                      <w:richText/>
                    </w:sdtPr>
                    <w:sdtContent>
                      <w:r>
                        <w:rPr>
                          <w:szCs w:val="24"/>
                        </w:rPr>
                        <w:t>3</w:t>
                      </w:r>
                    </w:sdtContent>
                  </w:sdt>
                  <w:r>
                    <w:rPr>
                      <w:szCs w:val="24"/>
                    </w:rPr>
                    <w:t xml:space="preserve">. Socialinės globos įstaiga, gavusi licenciją ir pradėjusi teikti socialinę globą,         užtikrina įstaigos teritorijos ir patalpų pritaikymą pagal socialinę globą gaunančio asmens individualius poreikius.</w:t>
                  </w:r>
                </w:p>
              </w:sdtContent>
            </w:sdt>
            <w:sdt>
              <w:sdtPr>
                <w:alias w:val="4 p."/>
                <w:tag w:val="part_91fe377757174fd7b7beff9167a1b08b"/>
                <w:lock w:val="sdtLocked"/>
                <w:richText/>
              </w:sdtPr>
              <w:sdtContent>
                <w:p>
                  <w:pPr>
                    <w:widowControl w:val="0"/>
                    <w:tabs>
                      <w:tab w:val="left" w:pos="9356"/>
                    </w:tabs>
                    <w:ind w:right="-1" w:firstLine="851"/>
                    <w:jc w:val="both"/>
                    <w:rPr>
                      <w:szCs w:val="24"/>
                    </w:rPr>
                  </w:pPr>
                  <w:sdt>
                    <w:sdtPr>
                      <w:alias w:val="Numeris"/>
                      <w:tag w:val="nr_91fe377757174fd7b7beff9167a1b08b"/>
                      <w:lock w:val="sdtLocked"/>
                      <w:richText/>
                    </w:sdtPr>
                    <w:sdtContent>
                      <w:r>
                        <w:rPr>
                          <w:szCs w:val="24"/>
                        </w:rPr>
                        <w:t>4</w:t>
                      </w:r>
                    </w:sdtContent>
                  </w:sdt>
                  <w:r>
                    <w:rPr>
                      <w:szCs w:val="24"/>
                    </w:rPr>
                    <w:t>. Socialinės globos įstaigos teritorija, visų patalpų išplanavimas ir įrengimas turi atitikti Lietuvos higienos normos HN 124:2014 „Vaikų socialinės globos įstaigos: bendrieji sveikatos saugos reikalavimai“, patvirtintos Lietuvos Respublikos sveikatos apsaugos ministro 2009 m. rugsėjo 1 d. įsakymu Nr. V-714 „Dėl Lietuvos higienos normos HN 124:2009 „Vaikų socialinės globos įstaigos: bendrieji sveikatos saugos reikalavimai“ patvirtinimo“ ar Lietuvos higienos normos HN 125:2019 „Suaugusių asmenų socialinės globos įstaigos: bendrieji sveikatos saugos reikalavimai“, patvirtintos Lietuvos Respublikos sveikatos apsaugos ministro 2011 m. vasario 10 d. įsakymu Nr. V-133 „Dėl Lietuvos higienos normos HN 125:2019 „Suaugusių asmenų socialinės globos įstaigos: bendrieji sveikatos saugos reikalavimai“ patvirtinimo“ reikalavimus, darbų ir priešgaisrinę saugą reglamentuojančiuose teisės aktuose nustatytus reikalavimus, taip pat Aprašo atitinkamai socialinės globos normų grupei skirtajame priede patalpoms nustatytus reikalavimus.</w:t>
                  </w:r>
                </w:p>
              </w:sdtContent>
            </w:sdt>
            <w:sdt>
              <w:sdtPr>
                <w:alias w:val="5 p."/>
                <w:tag w:val="part_5d978f2ca1fc4f8289d2ffec19e7d069"/>
                <w:lock w:val="sdtLocked"/>
                <w:richText/>
              </w:sdtPr>
              <w:sdtContent>
                <w:p>
                  <w:pPr>
                    <w:widowControl w:val="0"/>
                    <w:tabs>
                      <w:tab w:val="left" w:pos="9356"/>
                    </w:tabs>
                    <w:ind w:right="-1" w:firstLine="851"/>
                    <w:jc w:val="both"/>
                    <w:rPr>
                      <w:szCs w:val="24"/>
                    </w:rPr>
                  </w:pPr>
                  <w:sdt>
                    <w:sdtPr>
                      <w:alias w:val="Numeris"/>
                      <w:tag w:val="nr_5d978f2ca1fc4f8289d2ffec19e7d069"/>
                      <w:lock w:val="sdtLocked"/>
                      <w:richText/>
                    </w:sdtPr>
                    <w:sdtContent>
                      <w:r>
                        <w:rPr>
                          <w:szCs w:val="24"/>
                        </w:rPr>
                        <w:t>5</w:t>
                      </w:r>
                    </w:sdtContent>
                  </w:sdt>
                  <w:r>
                    <w:rPr>
                      <w:szCs w:val="24"/>
                    </w:rPr>
                    <w:t xml:space="preserve">. Socialinės globos teikimo vieta turi būti nesunkiai pasiekiama visuomeniniu transportu. Esant poreikiui, socialinės globos įstaiga užtikrina specialaus transporto paslaugas priemonėms, susijusioms su asmenų socialine integracija į bendruomenę, vykdyti. </w:t>
                  </w:r>
                </w:p>
              </w:sdtContent>
            </w:sdt>
            <w:sdt>
              <w:sdtPr>
                <w:alias w:val="6 p."/>
                <w:tag w:val="part_1f41554356984b89a38d272e4bb269fd"/>
                <w:lock w:val="sdtLocked"/>
                <w:richText/>
              </w:sdtPr>
              <w:sdtContent>
                <w:p>
                  <w:pPr>
                    <w:widowControl w:val="0"/>
                    <w:tabs>
                      <w:tab w:val="left" w:pos="9356"/>
                    </w:tabs>
                    <w:ind w:right="-1" w:firstLine="851"/>
                    <w:jc w:val="both"/>
                    <w:rPr>
                      <w:szCs w:val="24"/>
                    </w:rPr>
                  </w:pPr>
                  <w:sdt>
                    <w:sdtPr>
                      <w:alias w:val="Numeris"/>
                      <w:tag w:val="nr_1f41554356984b89a38d272e4bb269fd"/>
                      <w:lock w:val="sdtLocked"/>
                      <w:richText/>
                    </w:sdtPr>
                    <w:sdtContent>
                      <w:r>
                        <w:rPr>
                          <w:szCs w:val="24"/>
                        </w:rPr>
                        <w:t>6</w:t>
                      </w:r>
                    </w:sdtContent>
                  </w:sdt>
                  <w:r>
                    <w:rPr>
                      <w:szCs w:val="24"/>
                    </w:rPr>
                    <w:t>. Socialinės globos įstaiga,</w:t>
                  </w:r>
                  <w:r>
                    <w:t xml:space="preserve"> </w:t>
                  </w:r>
                  <w:r>
                    <w:rPr>
                      <w:szCs w:val="24"/>
                    </w:rPr>
                    <w:t>pradėjusi teikti socialinę globą, apsirūpina rezervu asmens apsaugos priemonių, kurių sąrašą, kiekį ir laikotarpį, kuriam sukauptų asmens apsaugos priemonių turi pakakti nepertraukiamai įstaigos veiklai užtikrinti, nustato Vyriausybė ar jos įgaliota institucija, paskiria ne mažiau nei du darbuotojus (pagrindinis ir pavaduojantis), atsakingus už asmens apsaugos priemonių poreikio stebėjimą, išdavimą, užsakymų organizavimą, kitus rezervo priežiūros, administravimo veiksmus, vykdo šių priemonių apskaitą socialinės globos įstaigos nustatyta tvarka.</w:t>
                  </w:r>
                </w:p>
              </w:sdtContent>
            </w:sdt>
            <w:sdt>
              <w:sdtPr>
                <w:alias w:val="7 p."/>
                <w:tag w:val="part_b78acc01881140b7b65f5a01310cacfa"/>
                <w:lock w:val="sdtLocked"/>
                <w:richText/>
              </w:sdtPr>
              <w:sdtContent>
                <w:p>
                  <w:pPr>
                    <w:widowControl w:val="0"/>
                    <w:tabs>
                      <w:tab w:val="left" w:pos="9356"/>
                    </w:tabs>
                    <w:ind w:right="-1" w:firstLine="851"/>
                    <w:jc w:val="both"/>
                    <w:rPr>
                      <w:szCs w:val="24"/>
                    </w:rPr>
                  </w:pPr>
                  <w:sdt>
                    <w:sdtPr>
                      <w:alias w:val="Numeris"/>
                      <w:tag w:val="nr_b78acc01881140b7b65f5a01310cacfa"/>
                      <w:lock w:val="sdtLocked"/>
                      <w:richText/>
                    </w:sdtPr>
                    <w:sdtContent>
                      <w:r>
                        <w:rPr>
                          <w:szCs w:val="24"/>
                        </w:rPr>
                        <w:t>7</w:t>
                      </w:r>
                    </w:sdtContent>
                  </w:sdt>
                  <w:r>
                    <w:rPr>
                      <w:szCs w:val="24"/>
                    </w:rPr>
                    <w:t xml:space="preserve">. Jei socialinės globos įstaigoje paslaugas gaunančiam asmeniui pasireiškia užkrečiamųjų ligų požymiai (karščiavimas, kosulys, pasunkėjęs kvėpavimas ir pan.), taip pat dėl užkrečiamųjų ligų protrūkio paskelbus valstybės lygio ekstremaliąją situaciją ir (ar) karantiną visoje Lietuvos Respublikos teritorijoje, socialinės globos paslaugų teikimas socialinės globos įstaigoje organizuojamas atsižvelgiant į teisės aktų, reglamentuojančių socialinių paslaugų teikimą užkrečiamųjų ligų epidemijos metu, reikalavimus. </w:t>
                  </w:r>
                </w:p>
              </w:sdtContent>
            </w:sdt>
            <w:sdt>
              <w:sdtPr>
                <w:alias w:val="8 p."/>
                <w:tag w:val="part_8718a274e5304ff5840862345d0fd9e7"/>
                <w:lock w:val="sdtLocked"/>
                <w:richText/>
              </w:sdtPr>
              <w:sdtContent>
                <w:p>
                  <w:pPr>
                    <w:widowControl w:val="0"/>
                    <w:tabs>
                      <w:tab w:val="left" w:pos="9356"/>
                    </w:tabs>
                    <w:ind w:right="-1" w:firstLine="851"/>
                    <w:jc w:val="both"/>
                    <w:rPr>
                      <w:szCs w:val="24"/>
                    </w:rPr>
                  </w:pPr>
                  <w:sdt>
                    <w:sdtPr>
                      <w:alias w:val="Numeris"/>
                      <w:tag w:val="nr_8718a274e5304ff5840862345d0fd9e7"/>
                      <w:lock w:val="sdtLocked"/>
                      <w:richText/>
                    </w:sdtPr>
                    <w:sdtContent>
                      <w:r>
                        <w:rPr>
                          <w:szCs w:val="24"/>
                        </w:rPr>
                        <w:t>8</w:t>
                      </w:r>
                    </w:sdtContent>
                  </w:sdt>
                  <w:r>
                    <w:rPr>
                      <w:szCs w:val="24"/>
                    </w:rPr>
                    <w:t>. Lietuvos Respublikoje paskelbus ekstremaliąją situaciją socialinės globos įstaigose socialinės globos paslaugos organizuojamos ir teikiamos vadovaujantis teisės aktais, kuriuose reglamentuotas socialinių paslaugų teikimas esant paskelbtai ekstremaliajai situacijai Lietuvoje.</w:t>
                  </w:r>
                </w:p>
              </w:sdtContent>
            </w:sdt>
            <w:sdt>
              <w:sdtPr>
                <w:alias w:val="9 p."/>
                <w:tag w:val="part_a88cba4f642d4b018b39c7134ef592e7"/>
                <w:lock w:val="sdtLocked"/>
                <w:richText/>
              </w:sdtPr>
              <w:sdtContent>
                <w:p>
                  <w:pPr>
                    <w:widowControl w:val="0"/>
                    <w:tabs>
                      <w:tab w:val="left" w:pos="9356"/>
                    </w:tabs>
                    <w:ind w:right="-1" w:firstLine="851"/>
                    <w:jc w:val="both"/>
                    <w:rPr>
                      <w:szCs w:val="24"/>
                    </w:rPr>
                  </w:pPr>
                  <w:sdt>
                    <w:sdtPr>
                      <w:alias w:val="Numeris"/>
                      <w:tag w:val="nr_a88cba4f642d4b018b39c7134ef592e7"/>
                      <w:lock w:val="sdtLocked"/>
                      <w:richText/>
                    </w:sdtPr>
                    <w:sdtContent>
                      <w:r>
                        <w:rPr>
                          <w:szCs w:val="24"/>
                        </w:rPr>
                        <w:t>9</w:t>
                      </w:r>
                    </w:sdtContent>
                  </w:sdt>
                  <w:r>
                    <w:rPr>
                      <w:szCs w:val="24"/>
                    </w:rPr>
                    <w:t xml:space="preserve">. Socialinės globos įstaiga garantuoja ir užtikrina personalui žinomos informacijos ir asmens duomenų apie asmenį, gaunantį socialinę globą, jo tėvus, globėją (rūpintoją) ar artimuosius giminaičius apsaugą.  </w:t>
                  </w:r>
                </w:p>
              </w:sdtContent>
            </w:sdt>
            <w:sdt>
              <w:sdtPr>
                <w:alias w:val="10 p."/>
                <w:tag w:val="part_3352b6200c694710881f036d07039ae1"/>
                <w:lock w:val="sdtLocked"/>
                <w:richText/>
              </w:sdtPr>
              <w:sdtContent>
                <w:p>
                  <w:pPr>
                    <w:widowControl w:val="0"/>
                    <w:tabs>
                      <w:tab w:val="left" w:pos="9356"/>
                    </w:tabs>
                    <w:ind w:right="-1" w:firstLine="851"/>
                    <w:jc w:val="both"/>
                    <w:rPr>
                      <w:szCs w:val="24"/>
                    </w:rPr>
                  </w:pPr>
                  <w:sdt>
                    <w:sdtPr>
                      <w:alias w:val="Numeris"/>
                      <w:tag w:val="nr_3352b6200c694710881f036d07039ae1"/>
                      <w:lock w:val="sdtLocked"/>
                      <w:richText/>
                    </w:sdtPr>
                    <w:sdtContent>
                      <w:r>
                        <w:rPr>
                          <w:szCs w:val="24"/>
                        </w:rPr>
                        <w:t>10</w:t>
                      </w:r>
                    </w:sdtContent>
                  </w:sdt>
                  <w:r>
                    <w:rPr>
                      <w:szCs w:val="24"/>
                    </w:rPr>
                    <w:t xml:space="preserve">. Socialinės globos įstaiga užtikrina personalo ir paslaugų gavėjų  psichologinį saugumą, psichosocialinės rizikos valdymą, psichologinio smurto ir mobingo prevencijos įgyvendinimą ir saugios darbo aplinkos kūrimą.</w:t>
                  </w:r>
                </w:p>
              </w:sdtContent>
            </w:sdt>
            <w:sdt>
              <w:sdtPr>
                <w:alias w:val="11 p."/>
                <w:tag w:val="part_cd285c36cba64a958d8eed164b7bbcde"/>
                <w:lock w:val="sdtLocked"/>
                <w:richText/>
              </w:sdtPr>
              <w:sdtContent>
                <w:p>
                  <w:pPr>
                    <w:widowControl w:val="0"/>
                    <w:tabs>
                      <w:tab w:val="left" w:pos="9356"/>
                    </w:tabs>
                    <w:ind w:right="-1" w:firstLine="851"/>
                    <w:jc w:val="both"/>
                    <w:rPr>
                      <w:szCs w:val="24"/>
                    </w:rPr>
                  </w:pPr>
                  <w:sdt>
                    <w:sdtPr>
                      <w:alias w:val="Numeris"/>
                      <w:tag w:val="nr_cd285c36cba64a958d8eed164b7bbcde"/>
                      <w:lock w:val="sdtLocked"/>
                      <w:richText/>
                    </w:sdtPr>
                    <w:sdtContent>
                      <w:r>
                        <w:rPr>
                          <w:szCs w:val="24"/>
                        </w:rPr>
                        <w:t>11</w:t>
                      </w:r>
                    </w:sdtContent>
                  </w:sdt>
                  <w:r>
                    <w:rPr>
                      <w:szCs w:val="24"/>
                    </w:rPr>
                    <w:t>. Socialinių paslaugų teikimas ir (ar) paslaugų gavėjų saugumas neužtikrinamas, jeigu:</w:t>
                  </w:r>
                </w:p>
                <w:sdt>
                  <w:sdtPr>
                    <w:alias w:val="11.1 pp."/>
                    <w:tag w:val="part_154009aee01d43809bc42579598d52a4"/>
                    <w:lock w:val="sdtLocked"/>
                    <w:richText/>
                  </w:sdtPr>
                  <w:sdtContent>
                    <w:p>
                      <w:pPr>
                        <w:widowControl w:val="0"/>
                        <w:tabs>
                          <w:tab w:val="left" w:pos="9356"/>
                        </w:tabs>
                        <w:ind w:right="-1" w:firstLine="851"/>
                        <w:jc w:val="both"/>
                        <w:rPr>
                          <w:szCs w:val="24"/>
                        </w:rPr>
                      </w:pPr>
                      <w:sdt>
                        <w:sdtPr>
                          <w:alias w:val="Numeris"/>
                          <w:tag w:val="nr_154009aee01d43809bc42579598d52a4"/>
                          <w:lock w:val="sdtLocked"/>
                          <w:richText/>
                        </w:sdtPr>
                        <w:sdtContent>
                          <w:r>
                            <w:rPr>
                              <w:szCs w:val="24"/>
                            </w:rPr>
                            <w:t>11.1</w:t>
                          </w:r>
                        </w:sdtContent>
                      </w:sdt>
                      <w:r>
                        <w:rPr>
                          <w:szCs w:val="24"/>
                        </w:rPr>
                        <w:t xml:space="preserve">. įstaigos patalpose, kuriose teikiamos socialinės globos paslaugos, fiksuojami akivaizdūs patalpų trūkumai, keliantys pavojų asmens sveikatai ar gyvybei (pvz., atviri elektros laidai, laiptai be atitvarų, patalpos be langų, pažeista pastato konstrukcija ir pan.);    </w:t>
                      </w:r>
                    </w:p>
                  </w:sdtContent>
                </w:sdt>
                <w:sdt>
                  <w:sdtPr>
                    <w:alias w:val="11.2 pp."/>
                    <w:tag w:val="part_9bde48704c99484b9b92f4feb6bfc239"/>
                    <w:lock w:val="sdtLocked"/>
                    <w:richText/>
                  </w:sdtPr>
                  <w:sdtContent>
                    <w:p>
                      <w:pPr>
                        <w:widowControl w:val="0"/>
                        <w:tabs>
                          <w:tab w:val="left" w:pos="9356"/>
                        </w:tabs>
                        <w:ind w:right="-1" w:firstLine="851"/>
                        <w:jc w:val="both"/>
                        <w:rPr>
                          <w:szCs w:val="24"/>
                        </w:rPr>
                      </w:pPr>
                      <w:sdt>
                        <w:sdtPr>
                          <w:alias w:val="Numeris"/>
                          <w:tag w:val="nr_9bde48704c99484b9b92f4feb6bfc239"/>
                          <w:lock w:val="sdtLocked"/>
                          <w:richText/>
                        </w:sdtPr>
                        <w:sdtContent>
                          <w:r>
                            <w:rPr>
                              <w:szCs w:val="24"/>
                            </w:rPr>
                            <w:t>11.2</w:t>
                          </w:r>
                        </w:sdtContent>
                      </w:sdt>
                      <w:r>
                        <w:rPr>
                          <w:szCs w:val="24"/>
                        </w:rPr>
                        <w:t xml:space="preserve">. socialinės globos paslaugas teikiančių darbuotojų skaičius yra per mažas, todėl neužtikrinamas nepertraukiamas socialinės globos paslaugos teikimas visą parą, kai pagal paslaugos rūšį tai privalo būti užtikrinama, ir (ar) socialinę globą teikiančių darbuotojų (socialinių darbuotojų, individualios priežiūros darbuotojų, slaugytojų, slaugytojų padėjėjų) faktiškai dirba 30 ir daugiau procentų mažesnis skaičius, nei numatyta socialinės apsaugos ir darbo ministro tvirtinamuose socialinę globą teikiančių darbuotojų darbo laiko sąnaudų normatyvuose.   </w:t>
                      </w:r>
                    </w:p>
                  </w:sdtContent>
                </w:sdt>
              </w:sdtContent>
            </w:sdt>
            <w:sdt>
              <w:sdtPr>
                <w:alias w:val="12 p."/>
                <w:tag w:val="part_86ee4ab34f8a47e69b562f4acf5eb81d"/>
                <w:lock w:val="sdtLocked"/>
                <w:richText/>
              </w:sdtPr>
              <w:sdtContent>
                <w:p>
                  <w:pPr>
                    <w:widowControl w:val="0"/>
                    <w:tabs>
                      <w:tab w:val="left" w:pos="9356"/>
                    </w:tabs>
                    <w:ind w:right="-1" w:firstLine="851"/>
                    <w:jc w:val="both"/>
                    <w:rPr>
                      <w:color w:val="000000"/>
                      <w:szCs w:val="24"/>
                    </w:rPr>
                  </w:pPr>
                  <w:sdt>
                    <w:sdtPr>
                      <w:alias w:val="Numeris"/>
                      <w:tag w:val="nr_86ee4ab34f8a47e69b562f4acf5eb81d"/>
                      <w:lock w:val="sdtLocked"/>
                      <w:richText/>
                    </w:sdtPr>
                    <w:sdtContent>
                      <w:r>
                        <w:rPr>
                          <w:color w:val="000000"/>
                          <w:szCs w:val="24"/>
                        </w:rPr>
                        <w:t>12</w:t>
                      </w:r>
                    </w:sdtContent>
                  </w:sdt>
                  <w:r>
                    <w:rPr>
                      <w:color w:val="000000"/>
                      <w:szCs w:val="24"/>
                    </w:rPr>
                    <w:t>. Socialinės globos normos taikomos vadovaujantis šiais principais:</w:t>
                  </w:r>
                </w:p>
                <w:sdt>
                  <w:sdtPr>
                    <w:alias w:val="12.1 pp."/>
                    <w:tag w:val="part_c1a685b17776458499d9f3d33f75da90"/>
                    <w:lock w:val="sdtLocked"/>
                    <w:richText/>
                  </w:sdtPr>
                  <w:sdtContent>
                    <w:p>
                      <w:pPr>
                        <w:widowControl w:val="0"/>
                        <w:ind w:firstLine="851"/>
                        <w:jc w:val="both"/>
                        <w:rPr>
                          <w:color w:val="000000"/>
                          <w:szCs w:val="24"/>
                        </w:rPr>
                      </w:pPr>
                      <w:sdt>
                        <w:sdtPr>
                          <w:alias w:val="Numeris"/>
                          <w:tag w:val="nr_c1a685b17776458499d9f3d33f75da90"/>
                          <w:lock w:val="sdtLocked"/>
                          <w:richText/>
                        </w:sdtPr>
                        <w:sdtContent>
                          <w:r>
                            <w:rPr>
                              <w:color w:val="000000"/>
                              <w:szCs w:val="24"/>
                            </w:rPr>
                            <w:t>12.1</w:t>
                          </w:r>
                        </w:sdtContent>
                      </w:sdt>
                      <w:r>
                        <w:rPr>
                          <w:color w:val="000000"/>
                          <w:szCs w:val="24"/>
                        </w:rPr>
                        <w:t xml:space="preserve">. asmens teisių (įskaitant asmens duomenų apsaugos)  užtikrinimo. Organizuojant ir teikiant socialinę globą, užtikrinamas asmens duomenų apsauga (pagal 2016 m. balandžio 27 d. Europos Parlamento ir Tarybos reglamento (ES) 2016/679 dėl fizinių asmenų apsaugos tvarkant asmens duomenis ir dėl laisvo tokių duomenų judėjimo ir kuriuo panaikinama Direktyva 95/46/EB (Bendrasis duomenų apsaugos reglamentas), Asmens duomenų teisinės apsaugos įstatymo ir kitų teisės aktų, reglamentuojančių asmens duomenų apsaugą ir tvarkymą, reikalavimus),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12.2 pp."/>
                    <w:tag w:val="part_6f1af63f975143419f8ad732b6f29d9a"/>
                    <w:lock w:val="sdtLocked"/>
                    <w:richText/>
                  </w:sdtPr>
                  <w:sdtContent>
                    <w:p>
                      <w:pPr>
                        <w:widowControl w:val="0"/>
                        <w:ind w:firstLine="851"/>
                        <w:jc w:val="both"/>
                        <w:rPr>
                          <w:color w:val="000000"/>
                          <w:szCs w:val="24"/>
                        </w:rPr>
                      </w:pPr>
                      <w:sdt>
                        <w:sdtPr>
                          <w:alias w:val="Numeris"/>
                          <w:tag w:val="nr_6f1af63f975143419f8ad732b6f29d9a"/>
                          <w:lock w:val="sdtLocked"/>
                          <w:richText/>
                        </w:sdtPr>
                        <w:sdtContent>
                          <w:r>
                            <w:rPr>
                              <w:color w:val="000000"/>
                              <w:szCs w:val="24"/>
                            </w:rPr>
                            <w:t>12.2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globėjui, rūpintojui, prireikus – kitiems šeimos nariams ar artimiesiems giminaičiams bei kompetentingų institucijų atstovams. Vaiko socialinė globa derinama su pagalba jo šeimai;</w:t>
                      </w:r>
                    </w:p>
                  </w:sdtContent>
                </w:sdt>
                <w:sdt>
                  <w:sdtPr>
                    <w:alias w:val="12.3 pp."/>
                    <w:tag w:val="part_af63c981a1d048bcb44adbc23f5e8b00"/>
                    <w:lock w:val="sdtLocked"/>
                    <w:richText/>
                  </w:sdtPr>
                  <w:sdtContent>
                    <w:p>
                      <w:pPr>
                        <w:widowControl w:val="0"/>
                        <w:ind w:firstLine="851"/>
                        <w:jc w:val="both"/>
                        <w:rPr>
                          <w:color w:val="000000"/>
                          <w:szCs w:val="24"/>
                        </w:rPr>
                      </w:pPr>
                      <w:sdt>
                        <w:sdtPr>
                          <w:alias w:val="Numeris"/>
                          <w:tag w:val="nr_af63c981a1d048bcb44adbc23f5e8b00"/>
                          <w:lock w:val="sdtLocked"/>
                          <w:richText/>
                        </w:sdtPr>
                        <w:sdtContent>
                          <w:r>
                            <w:rPr>
                              <w:color w:val="000000"/>
                              <w:szCs w:val="24"/>
                            </w:rPr>
                            <w:t>12.3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12.4 pp."/>
                    <w:tag w:val="part_91407efb548e4a92a1977e22fcb31c16"/>
                    <w:lock w:val="sdtLocked"/>
                    <w:richText/>
                  </w:sdtPr>
                  <w:sdtContent>
                    <w:p>
                      <w:pPr>
                        <w:widowControl w:val="0"/>
                        <w:ind w:firstLine="851"/>
                        <w:jc w:val="both"/>
                        <w:rPr>
                          <w:color w:val="000000"/>
                          <w:szCs w:val="24"/>
                        </w:rPr>
                      </w:pPr>
                      <w:sdt>
                        <w:sdtPr>
                          <w:alias w:val="Numeris"/>
                          <w:tag w:val="nr_91407efb548e4a92a1977e22fcb31c16"/>
                          <w:lock w:val="sdtLocked"/>
                          <w:richText/>
                        </w:sdtPr>
                        <w:sdtContent>
                          <w:r>
                            <w:rPr>
                              <w:color w:val="000000"/>
                              <w:szCs w:val="24"/>
                            </w:rPr>
                            <w:t>12.4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12.5 pp."/>
                    <w:tag w:val="part_4cc01185578c4cac95b881fcd7326653"/>
                    <w:lock w:val="sdtLocked"/>
                    <w:richText/>
                  </w:sdtPr>
                  <w:sdtContent>
                    <w:p>
                      <w:pPr>
                        <w:widowControl w:val="0"/>
                        <w:ind w:firstLine="851"/>
                        <w:jc w:val="both"/>
                        <w:rPr>
                          <w:szCs w:val="24"/>
                        </w:rPr>
                      </w:pPr>
                      <w:sdt>
                        <w:sdtPr>
                          <w:alias w:val="Numeris"/>
                          <w:tag w:val="nr_4cc01185578c4cac95b881fcd7326653"/>
                          <w:lock w:val="sdtLocked"/>
                          <w:richText/>
                        </w:sdtPr>
                        <w:sdtContent>
                          <w:r>
                            <w:rPr>
                              <w:color w:val="000000"/>
                              <w:szCs w:val="24"/>
                            </w:rPr>
                            <w:t>12.5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rPr>
                          <w:szCs w:val="24"/>
                        </w:rPr>
                        <w:t xml:space="preserve"> </w:t>
                      </w:r>
                    </w:p>
                    <w:p>
                      <w:pPr>
                        <w:widowControl w:val="0"/>
                        <w:ind w:firstLine="851"/>
                        <w:jc w:val="both"/>
                        <w:rPr>
                          <w:color w:val="000000"/>
                          <w:szCs w:val="24"/>
                        </w:rPr>
                      </w:pPr>
                    </w:p>
                  </w:sdtContent>
                </w:sdt>
              </w:sdtContent>
            </w:sdt>
          </w:sdtContent>
        </w:sdt>
        <w:sdt>
          <w:sdtPr>
            <w:alias w:val="skyrius"/>
            <w:tag w:val="part_8364b32a8bc1486da01b50fd8a4614c0"/>
            <w:lock w:val="sdtLocked"/>
            <w:richText/>
          </w:sdtPr>
          <w:sdtContent>
            <w:p>
              <w:pPr>
                <w:widowControl w:val="0"/>
                <w:jc w:val="center"/>
                <w:rPr>
                  <w:b/>
                  <w:bCs/>
                  <w:szCs w:val="24"/>
                </w:rPr>
              </w:pPr>
              <w:sdt>
                <w:sdtPr>
                  <w:alias w:val="Numeris"/>
                  <w:tag w:val="nr_8364b32a8bc1486da01b50fd8a4614c0"/>
                  <w:lock w:val="sdtLocked"/>
                  <w:richText/>
                </w:sdtPr>
                <w:sdtContent>
                  <w:r>
                    <w:rPr>
                      <w:b/>
                      <w:bCs/>
                      <w:caps/>
                      <w:color w:val="000000"/>
                      <w:szCs w:val="24"/>
                    </w:rPr>
                    <w:t>III</w:t>
                  </w:r>
                </w:sdtContent>
              </w:sdt>
              <w:r>
                <w:rPr>
                  <w:b/>
                  <w:bCs/>
                  <w:caps/>
                  <w:color w:val="000000"/>
                  <w:szCs w:val="24"/>
                </w:rPr>
                <w:t xml:space="preserve"> SKYRIUS</w:t>
              </w:r>
            </w:p>
            <w:p>
              <w:pPr>
                <w:widowControl w:val="0"/>
                <w:jc w:val="center"/>
                <w:rPr>
                  <w:b/>
                  <w:bCs/>
                  <w:color w:val="000000"/>
                  <w:szCs w:val="24"/>
                </w:rPr>
              </w:pPr>
              <w:sdt>
                <w:sdtPr>
                  <w:alias w:val="Pavadinimas"/>
                  <w:tag w:val="title_8364b32a8bc1486da01b50fd8a4614c0"/>
                  <w:lock w:val="sdtLocked"/>
                  <w:richText/>
                </w:sdtPr>
                <w:sdtContent>
                  <w:r>
                    <w:rPr>
                      <w:b/>
                      <w:bCs/>
                      <w:caps/>
                      <w:color w:val="000000"/>
                      <w:szCs w:val="24"/>
                    </w:rPr>
                    <w:t xml:space="preserve">SOCIALINĖS GLOBOS NORMŲ GRUPĖS </w:t>
                  </w:r>
                </w:sdtContent>
              </w:sdt>
            </w:p>
            <w:p>
              <w:pPr>
                <w:widowControl w:val="0"/>
                <w:jc w:val="center"/>
                <w:rPr>
                  <w:color w:val="000000"/>
                  <w:szCs w:val="24"/>
                </w:rPr>
              </w:pPr>
            </w:p>
            <w:sdt>
              <w:sdtPr>
                <w:alias w:val="13 p."/>
                <w:tag w:val="part_3cbe0ad48fd94d2e90861c54922febf2"/>
                <w:lock w:val="sdtLocked"/>
                <w:richText/>
              </w:sdtPr>
              <w:sdtContent>
                <w:p>
                  <w:pPr>
                    <w:widowControl w:val="0"/>
                    <w:ind w:firstLine="851"/>
                    <w:jc w:val="both"/>
                    <w:rPr>
                      <w:color w:val="000000"/>
                      <w:spacing w:val="-4"/>
                      <w:szCs w:val="24"/>
                    </w:rPr>
                  </w:pPr>
                  <w:sdt>
                    <w:sdtPr>
                      <w:alias w:val="Numeris"/>
                      <w:tag w:val="nr_3cbe0ad48fd94d2e90861c54922febf2"/>
                      <w:lock w:val="sdtLocked"/>
                      <w:richText/>
                    </w:sdtPr>
                    <w:sdtContent>
                      <w:r>
                        <w:rPr>
                          <w:color w:val="000000"/>
                          <w:spacing w:val="-4"/>
                          <w:szCs w:val="24"/>
                        </w:rPr>
                        <w:t>13</w:t>
                      </w:r>
                    </w:sdtContent>
                  </w:sdt>
                  <w:r>
                    <w:rPr>
                      <w:color w:val="000000"/>
                      <w:spacing w:val="-4"/>
                      <w:szCs w:val="24"/>
                    </w:rPr>
                    <w:t xml:space="preserve">. Atsižvelgiant į socialinės globos teikimo vietą (socialinės globos įstaiga arba asmens namai), socialinės globos rūšį (ilgalaikė, trumpalaikė, dienos) ir į tai, kuriai socialinės globos paslaugos gavėjų grupei (likę be tėvų globos vaikai, socialinę riziką patiriantys vaikai, vaikai su negalia, nelydimi nepilnamečiai užsieniečiai, suaugę asmenys su negalia, senyvo amžiaus asmenys, </w:t>
                  </w:r>
                  <w:r>
                    <w:rPr>
                      <w:color w:val="000000"/>
                      <w:szCs w:val="24"/>
                    </w:rPr>
                    <w:t>socialinę riziką patiriantys</w:t>
                  </w:r>
                  <w:r>
                    <w:rPr>
                      <w:color w:val="000000"/>
                      <w:spacing w:val="-4"/>
                      <w:szCs w:val="24"/>
                    </w:rPr>
                    <w:t xml:space="preserve"> nuo psichoaktyviųjų medžiagų vartojimo</w:t>
                  </w:r>
                  <w:r>
                    <w:rPr>
                      <w:szCs w:val="24"/>
                    </w:rPr>
                    <w:t xml:space="preserve"> priklausomi suaugę asmenys</w:t>
                  </w:r>
                  <w:r>
                    <w:rPr>
                      <w:color w:val="000000"/>
                      <w:spacing w:val="-4"/>
                      <w:szCs w:val="24"/>
                    </w:rPr>
                    <w:t xml:space="preserve">) socialinė globa teikiama, skiriamos šios specifinės socialinės globos normų grupės: </w:t>
                  </w:r>
                </w:p>
                <w:sdt>
                  <w:sdtPr>
                    <w:alias w:val="13.1 pp."/>
                    <w:tag w:val="part_5420513cc44e4dcd8c84a70b0142afbe"/>
                    <w:lock w:val="sdtLocked"/>
                    <w:richText/>
                  </w:sdtPr>
                  <w:sdtContent>
                    <w:p>
                      <w:pPr>
                        <w:widowControl w:val="0"/>
                        <w:ind w:firstLine="851"/>
                        <w:jc w:val="both"/>
                        <w:rPr>
                          <w:color w:val="000000"/>
                          <w:szCs w:val="24"/>
                        </w:rPr>
                      </w:pPr>
                      <w:sdt>
                        <w:sdtPr>
                          <w:alias w:val="Numeris"/>
                          <w:tag w:val="nr_5420513cc44e4dcd8c84a70b0142afbe"/>
                          <w:lock w:val="sdtLocked"/>
                          <w:richText/>
                        </w:sdtPr>
                        <w:sdtContent>
                          <w:r>
                            <w:rPr>
                              <w:szCs w:val="24"/>
                            </w:rPr>
                            <w:t>13.1</w:t>
                          </w:r>
                        </w:sdtContent>
                      </w:sdt>
                      <w:r>
                        <w:rPr>
                          <w:szCs w:val="24"/>
                        </w:rPr>
                        <w:t xml:space="preserve">. likusių be tėvų globos vaikų, socialinę riziką patiriančių vaikų, vaikų su negalia, nelydimų nepilnamečių užsieniečių ilgalaikės (trumpalaikės) socialinės globos normos, taikomos vaikų globos namams nelydimiems nepilnamečiams užsieniečiams, socialinės globos namams vaikams su negalia, stacionarinės ilgalaikės priežiūros įstaigoms ir šeiminiams namams (Aprašo 1 priedas); </w:t>
                      </w:r>
                    </w:p>
                  </w:sdtContent>
                </w:sdt>
                <w:sdt>
                  <w:sdtPr>
                    <w:alias w:val="13.2 pp."/>
                    <w:tag w:val="part_0ee828569186400e9f4303544b953bc1"/>
                    <w:lock w:val="sdtLocked"/>
                    <w:richText/>
                  </w:sdtPr>
                  <w:sdtContent>
                    <w:p>
                      <w:pPr>
                        <w:widowControl w:val="0"/>
                        <w:ind w:firstLine="851"/>
                        <w:jc w:val="both"/>
                        <w:rPr>
                          <w:color w:val="000000"/>
                          <w:szCs w:val="24"/>
                        </w:rPr>
                      </w:pPr>
                      <w:sdt>
                        <w:sdtPr>
                          <w:alias w:val="Numeris"/>
                          <w:tag w:val="nr_0ee828569186400e9f4303544b953bc1"/>
                          <w:lock w:val="sdtLocked"/>
                          <w:richText/>
                        </w:sdtPr>
                        <w:sdtContent>
                          <w:r>
                            <w:rPr>
                              <w:color w:val="000000"/>
                              <w:szCs w:val="24"/>
                            </w:rPr>
                            <w:t>13.2</w:t>
                          </w:r>
                        </w:sdtContent>
                      </w:sdt>
                      <w:r>
                        <w:rPr>
                          <w:color w:val="000000"/>
                          <w:szCs w:val="24"/>
                        </w:rPr>
                        <w:t xml:space="preserve">. likusių be tėvų globos vaikų, </w:t>
                      </w:r>
                      <w:r>
                        <w:rPr>
                          <w:szCs w:val="24"/>
                        </w:rPr>
                        <w:t>socialinę riziką patiriančių</w:t>
                      </w:r>
                      <w:r>
                        <w:rPr>
                          <w:color w:val="000000"/>
                          <w:szCs w:val="24"/>
                        </w:rPr>
                        <w:t xml:space="preserve"> vaikų, nelydimų nepilnamečių užsieniečių ilgalaikės (trumpalaikės) socialinės globos normos, taikomos šeimynoms (Aprašo 2 priedas);</w:t>
                      </w:r>
                    </w:p>
                  </w:sdtContent>
                </w:sdt>
                <w:sdt>
                  <w:sdtPr>
                    <w:alias w:val="13.3 pp."/>
                    <w:tag w:val="part_fbb2e05777ca47e286f8eac6a599f6a2"/>
                    <w:lock w:val="sdtLocked"/>
                    <w:richText/>
                  </w:sdtPr>
                  <w:sdtContent>
                    <w:p>
                      <w:pPr>
                        <w:widowControl w:val="0"/>
                        <w:ind w:firstLine="851"/>
                        <w:jc w:val="both"/>
                        <w:rPr>
                          <w:i/>
                          <w:iCs/>
                          <w:color w:val="000000"/>
                          <w:szCs w:val="24"/>
                        </w:rPr>
                      </w:pPr>
                      <w:sdt>
                        <w:sdtPr>
                          <w:alias w:val="Numeris"/>
                          <w:tag w:val="nr_fbb2e05777ca47e286f8eac6a599f6a2"/>
                          <w:lock w:val="sdtLocked"/>
                          <w:richText/>
                        </w:sdtPr>
                        <w:sdtContent>
                          <w:r>
                            <w:rPr>
                              <w:color w:val="000000"/>
                              <w:szCs w:val="24"/>
                            </w:rPr>
                            <w:t>13.3</w:t>
                          </w:r>
                        </w:sdtContent>
                      </w:sdt>
                      <w:r>
                        <w:rPr>
                          <w:color w:val="000000"/>
                          <w:szCs w:val="24"/>
                        </w:rPr>
                        <w:t xml:space="preserve">.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w:t>
                      </w:r>
                      <w:r>
                        <w:rPr>
                          <w:szCs w:val="24"/>
                        </w:rPr>
                        <w:t>socialinės globos įstaigoje arba dienos socialinę globą senyvo amžiaus asmenų, suaugusių asmenų</w:t>
                      </w:r>
                      <w:r>
                        <w:t xml:space="preserve"> </w:t>
                      </w:r>
                      <w:r>
                        <w:rPr>
                          <w:szCs w:val="24"/>
                        </w:rPr>
                        <w:t xml:space="preserve">su negalia ir vaikų su negalia jų </w:t>
                      </w:r>
                      <w:r>
                        <w:rPr>
                          <w:color w:val="000000"/>
                          <w:szCs w:val="24"/>
                        </w:rPr>
                        <w:t>namuose (Aprašo 3 priedas);</w:t>
                      </w:r>
                    </w:p>
                  </w:sdtContent>
                </w:sdt>
                <w:sdt>
                  <w:sdtPr>
                    <w:alias w:val="13.4 pp."/>
                    <w:tag w:val="part_8cf53b225c444327a320996242eb3e78"/>
                    <w:lock w:val="sdtLocked"/>
                    <w:richText/>
                  </w:sdtPr>
                  <w:sdtContent>
                    <w:p>
                      <w:pPr>
                        <w:widowControl w:val="0"/>
                        <w:ind w:firstLine="851"/>
                        <w:jc w:val="both"/>
                        <w:rPr>
                          <w:color w:val="000000"/>
                          <w:szCs w:val="24"/>
                        </w:rPr>
                      </w:pPr>
                      <w:sdt>
                        <w:sdtPr>
                          <w:alias w:val="Numeris"/>
                          <w:tag w:val="nr_8cf53b225c444327a320996242eb3e78"/>
                          <w:lock w:val="sdtLocked"/>
                          <w:richText/>
                        </w:sdtPr>
                        <w:sdtContent>
                          <w:r>
                            <w:rPr>
                              <w:szCs w:val="24"/>
                            </w:rPr>
                            <w:t>13.4</w:t>
                          </w:r>
                        </w:sdtContent>
                      </w:sdt>
                      <w:r>
                        <w:rPr>
                          <w:szCs w:val="24"/>
                        </w:rPr>
                        <w:t xml:space="preserve">. senyvo amžiaus asmenų ir suaugusių asmenų su negalia ilgalaikės (trumpalaikės) socialinės globos normos taikomos socialinės globos namams, stacionarinės ilgalaikės priežiūros įstaigoms, grupinio gyvenimo namams ir bendro gyvenimo namams (Aprašo 4 priedas); </w:t>
                      </w:r>
                    </w:p>
                  </w:sdtContent>
                </w:sdt>
                <w:sdt>
                  <w:sdtPr>
                    <w:alias w:val="13.5 pp."/>
                    <w:tag w:val="part_f8e3cee3d8d849f8ad255054b61ca9b3"/>
                    <w:lock w:val="sdtLocked"/>
                    <w:richText/>
                  </w:sdtPr>
                  <w:sdtContent>
                    <w:p>
                      <w:pPr>
                        <w:widowControl w:val="0"/>
                        <w:ind w:firstLine="851"/>
                        <w:jc w:val="both"/>
                        <w:rPr>
                          <w:color w:val="000000"/>
                          <w:szCs w:val="24"/>
                        </w:rPr>
                      </w:pPr>
                      <w:sdt>
                        <w:sdtPr>
                          <w:alias w:val="Numeris"/>
                          <w:tag w:val="nr_f8e3cee3d8d849f8ad255054b61ca9b3"/>
                          <w:lock w:val="sdtLocked"/>
                          <w:richText/>
                        </w:sdtPr>
                        <w:sdtContent>
                          <w:r>
                            <w:rPr>
                              <w:color w:val="000000"/>
                              <w:szCs w:val="24"/>
                            </w:rPr>
                            <w:t>13.5</w:t>
                          </w:r>
                        </w:sdtContent>
                      </w:sdt>
                      <w:r>
                        <w:rPr>
                          <w:color w:val="000000"/>
                          <w:szCs w:val="24"/>
                        </w:rPr>
                        <w:t xml:space="preserve">. socialinę riziką patiriančių nuo psichoaktyviųjų medžiagų vartojimo priklausomų </w:t>
                      </w:r>
                      <w:r>
                        <w:rPr>
                          <w:szCs w:val="24"/>
                        </w:rPr>
                        <w:t>suaugusių</w:t>
                      </w:r>
                      <w:r>
                        <w:rPr>
                          <w:color w:val="000000"/>
                          <w:szCs w:val="24"/>
                        </w:rPr>
                        <w:t xml:space="preserve"> asmenų trumpalaikės socialinės globos normos, taikomos psichologinės ir socialinės reabilitacijos įstaigoms (Aprašo 5 priedas).</w:t>
                      </w:r>
                      <w:r>
                        <w:rPr>
                          <w:szCs w:val="24"/>
                        </w:rPr>
                        <w:t xml:space="preserve">  </w:t>
                      </w:r>
                    </w:p>
                    <w:p>
                      <w:pPr>
                        <w:widowControl w:val="0"/>
                        <w:jc w:val="both"/>
                        <w:rPr>
                          <w:caps/>
                          <w:color w:val="000000"/>
                          <w:szCs w:val="24"/>
                        </w:rPr>
                      </w:pPr>
                    </w:p>
                  </w:sdtContent>
                </w:sdt>
              </w:sdtContent>
            </w:sdt>
          </w:sdtContent>
        </w:sdt>
        <w:sdt>
          <w:sdtPr>
            <w:alias w:val="skyrius"/>
            <w:tag w:val="part_bfdffaa23a6744eb930cbb4e45f3c069"/>
            <w:lock w:val="sdtLocked"/>
            <w:richText/>
          </w:sdtPr>
          <w:sdtContent>
            <w:p>
              <w:pPr>
                <w:widowControl w:val="0"/>
                <w:jc w:val="center"/>
                <w:rPr>
                  <w:b/>
                  <w:bCs/>
                  <w:szCs w:val="24"/>
                </w:rPr>
              </w:pPr>
              <w:sdt>
                <w:sdtPr>
                  <w:alias w:val="Numeris"/>
                  <w:tag w:val="nr_bfdffaa23a6744eb930cbb4e45f3c069"/>
                  <w:lock w:val="sdtLocked"/>
                  <w:richText/>
                </w:sdtPr>
                <w:sdtContent>
                  <w:r>
                    <w:rPr>
                      <w:b/>
                      <w:bCs/>
                      <w:caps/>
                      <w:color w:val="000000"/>
                      <w:szCs w:val="24"/>
                    </w:rPr>
                    <w:t>IV</w:t>
                  </w:r>
                </w:sdtContent>
              </w:sdt>
              <w:r>
                <w:rPr>
                  <w:b/>
                  <w:bCs/>
                  <w:caps/>
                  <w:color w:val="000000"/>
                  <w:szCs w:val="24"/>
                </w:rPr>
                <w:t xml:space="preserve"> SKYRIUS</w:t>
              </w:r>
            </w:p>
            <w:p>
              <w:pPr>
                <w:widowControl w:val="0"/>
                <w:jc w:val="center"/>
                <w:rPr>
                  <w:b/>
                  <w:bCs/>
                  <w:color w:val="000000"/>
                  <w:szCs w:val="24"/>
                </w:rPr>
              </w:pPr>
              <w:sdt>
                <w:sdtPr>
                  <w:alias w:val="Pavadinimas"/>
                  <w:tag w:val="title_bfdffaa23a6744eb930cbb4e45f3c069"/>
                  <w:lock w:val="sdtLocked"/>
                  <w:richText/>
                </w:sdtPr>
                <w:sdtContent>
                  <w:r>
                    <w:rPr>
                      <w:b/>
                      <w:bCs/>
                      <w:caps/>
                      <w:color w:val="000000"/>
                      <w:szCs w:val="24"/>
                    </w:rPr>
                    <w:t xml:space="preserve">SOCIALINĖS GLOBOS ATITIKTIES SOCIALINĖS GLOBOS NORMOMS VERTINIMAS </w:t>
                  </w:r>
                </w:sdtContent>
              </w:sdt>
            </w:p>
            <w:p>
              <w:pPr>
                <w:widowControl w:val="0"/>
                <w:jc w:val="both"/>
                <w:rPr>
                  <w:szCs w:val="24"/>
                </w:rPr>
              </w:pPr>
            </w:p>
            <w:sdt>
              <w:sdtPr>
                <w:alias w:val="14 p."/>
                <w:tag w:val="part_08294439baf04b6aadd2218a43f080bd"/>
                <w:lock w:val="sdtLocked"/>
                <w:richText/>
              </w:sdtPr>
              <w:sdtContent>
                <w:p>
                  <w:pPr>
                    <w:widowControl w:val="0"/>
                    <w:tabs>
                      <w:tab w:val="left" w:pos="851"/>
                    </w:tabs>
                    <w:ind w:firstLine="851"/>
                    <w:jc w:val="both"/>
                    <w:rPr>
                      <w:color w:val="000000"/>
                      <w:szCs w:val="24"/>
                    </w:rPr>
                  </w:pPr>
                  <w:sdt>
                    <w:sdtPr>
                      <w:alias w:val="Numeris"/>
                      <w:tag w:val="nr_08294439baf04b6aadd2218a43f080bd"/>
                      <w:lock w:val="sdtLocked"/>
                      <w:richText/>
                    </w:sdtPr>
                    <w:sdtContent>
                      <w:r>
                        <w:rPr>
                          <w:color w:val="000000"/>
                          <w:szCs w:val="24"/>
                        </w:rPr>
                        <w:t>14</w:t>
                      </w:r>
                    </w:sdtContent>
                  </w:sdt>
                  <w:r>
                    <w:rPr>
                      <w:color w:val="000000"/>
                      <w:szCs w:val="24"/>
                    </w:rPr>
                    <w:t>. Socialinės globos įstaigos socialinės globos atitiktį Aprašo atitinkamai socialinės globos normų grupei skirtajame priede nustatytiems reikalavimams vertina Socialinių paslaugų priežiūros departamentas prie Socialinės apsaugos ir darbo ministerijos (toliau – Socialinių paslaugų priežiūros departamentas)</w:t>
                  </w:r>
                  <w:r>
                    <w:t xml:space="preserve"> </w:t>
                  </w:r>
                  <w:r>
                    <w:rPr>
                      <w:color w:val="000000"/>
                      <w:szCs w:val="24"/>
                    </w:rPr>
                    <w:t xml:space="preserve">socialinės apsaugos ir darbo ministro tvirtinamose socialinės globos  licencijavimo taisyklėse nustatyta tvarka. </w:t>
                  </w:r>
                </w:p>
              </w:sdtContent>
            </w:sdt>
            <w:sdt>
              <w:sdtPr>
                <w:alias w:val="15 p."/>
                <w:tag w:val="part_37e546d8be2a4ee3972fcaf1690bc275"/>
                <w:lock w:val="sdtLocked"/>
                <w:richText/>
              </w:sdtPr>
              <w:sdtContent>
                <w:p>
                  <w:pPr>
                    <w:widowControl w:val="0"/>
                    <w:tabs>
                      <w:tab w:val="left" w:pos="851"/>
                    </w:tabs>
                    <w:ind w:firstLine="851"/>
                    <w:jc w:val="both"/>
                    <w:rPr>
                      <w:color w:val="000000"/>
                      <w:szCs w:val="24"/>
                    </w:rPr>
                  </w:pPr>
                  <w:sdt>
                    <w:sdtPr>
                      <w:alias w:val="Numeris"/>
                      <w:tag w:val="nr_37e546d8be2a4ee3972fcaf1690bc275"/>
                      <w:lock w:val="sdtLocked"/>
                      <w:richText/>
                    </w:sdtPr>
                    <w:sdtContent>
                      <w:r>
                        <w:rPr>
                          <w:color w:val="000000"/>
                          <w:szCs w:val="24"/>
                        </w:rPr>
                        <w:t>15</w:t>
                      </w:r>
                    </w:sdtContent>
                  </w:sdt>
                  <w:r>
                    <w:rPr>
                      <w:color w:val="000000"/>
                      <w:szCs w:val="24"/>
                    </w:rPr>
                    <w:t>. Socialinės globos įstaiga Socialinių paslaugų priežiūros departamento darbuotojų atliekamo įstaigos atitikties socialinės globos normoms vertinimo vietoje metu privalo pateikti visus vertinimui atlikti reikiamus socialinės globos įstaigos veiklos dokumentus ir kitą informaciją.</w:t>
                  </w:r>
                </w:p>
              </w:sdtContent>
            </w:sdt>
            <w:sdt>
              <w:sdtPr>
                <w:alias w:val="16 p."/>
                <w:tag w:val="part_9bde7736fe414538aa288f03a90cb67b"/>
                <w:lock w:val="sdtLocked"/>
                <w:richText/>
              </w:sdtPr>
              <w:sdtContent>
                <w:p>
                  <w:pPr>
                    <w:widowControl w:val="0"/>
                    <w:ind w:firstLine="851"/>
                    <w:jc w:val="both"/>
                    <w:rPr>
                      <w:color w:val="000000"/>
                      <w:szCs w:val="24"/>
                    </w:rPr>
                  </w:pPr>
                  <w:sdt>
                    <w:sdtPr>
                      <w:alias w:val="Numeris"/>
                      <w:tag w:val="nr_9bde7736fe414538aa288f03a90cb67b"/>
                      <w:lock w:val="sdtLocked"/>
                      <w:richText/>
                    </w:sdtPr>
                    <w:sdtContent>
                      <w:r>
                        <w:rPr>
                          <w:color w:val="000000"/>
                          <w:szCs w:val="24"/>
                        </w:rPr>
                        <w:t>16</w:t>
                      </w:r>
                    </w:sdtContent>
                  </w:sdt>
                  <w:r>
                    <w:rPr>
                      <w:color w:val="000000"/>
                      <w:szCs w:val="24"/>
                    </w:rPr>
                    <w:t>. Siekdama socialinės globos efektyvumo, socialinės globos įstaiga nuolat pati vertina savo veiklą ir socialinės globos atitiktį socialinės globos normoms (toliau – įsivertinimas).</w:t>
                  </w:r>
                </w:p>
              </w:sdtContent>
            </w:sdt>
            <w:sdt>
              <w:sdtPr>
                <w:alias w:val="17 p."/>
                <w:tag w:val="part_a326287891e24cf0b75c66d54fdabb89"/>
                <w:lock w:val="sdtLocked"/>
                <w:richText/>
              </w:sdtPr>
              <w:sdtContent>
                <w:p>
                  <w:pPr>
                    <w:widowControl w:val="0"/>
                    <w:ind w:firstLine="851"/>
                    <w:jc w:val="both"/>
                    <w:rPr>
                      <w:color w:val="000000"/>
                      <w:szCs w:val="24"/>
                    </w:rPr>
                  </w:pPr>
                  <w:sdt>
                    <w:sdtPr>
                      <w:alias w:val="Numeris"/>
                      <w:tag w:val="nr_a326287891e24cf0b75c66d54fdabb89"/>
                      <w:lock w:val="sdtLocked"/>
                      <w:richText/>
                    </w:sdtPr>
                    <w:sdtContent>
                      <w:r>
                        <w:rPr>
                          <w:color w:val="000000"/>
                          <w:szCs w:val="24"/>
                        </w:rPr>
                        <w:t>17</w:t>
                      </w:r>
                    </w:sdtContent>
                  </w:sdt>
                  <w:r>
                    <w:rPr>
                      <w:color w:val="000000"/>
                      <w:szCs w:val="24"/>
                    </w:rPr>
                    <w:t xml:space="preserve">.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 </w:t>
                  </w:r>
                </w:p>
              </w:sdtContent>
            </w:sdt>
            <w:sdt>
              <w:sdtPr>
                <w:alias w:val="18 p."/>
                <w:tag w:val="part_64ef96ea0f174820a001236dcde3b348"/>
                <w:lock w:val="sdtLocked"/>
                <w:richText/>
              </w:sdtPr>
              <w:sdtContent>
                <w:p>
                  <w:pPr>
                    <w:widowControl w:val="0"/>
                    <w:ind w:firstLine="851"/>
                    <w:jc w:val="both"/>
                    <w:rPr>
                      <w:color w:val="000000"/>
                      <w:szCs w:val="24"/>
                    </w:rPr>
                  </w:pPr>
                  <w:sdt>
                    <w:sdtPr>
                      <w:alias w:val="Numeris"/>
                      <w:tag w:val="nr_64ef96ea0f174820a001236dcde3b348"/>
                      <w:lock w:val="sdtLocked"/>
                      <w:richText/>
                    </w:sdtPr>
                    <w:sdtContent>
                      <w:r>
                        <w:rPr>
                          <w:color w:val="000000"/>
                          <w:szCs w:val="24"/>
                        </w:rPr>
                        <w:t>18</w:t>
                      </w:r>
                    </w:sdtContent>
                  </w:sdt>
                  <w:r>
                    <w:rPr>
                      <w:color w:val="000000"/>
                      <w:szCs w:val="24"/>
                    </w:rPr>
                    <w:t>. Metodinę pagalbą socialinės globos įstaigoms dėl savo veiklos įsivertinimo ir socialinės globos normų taikymo teikia Socialinių paslaugų priežiūros departamentas.</w:t>
                  </w:r>
                </w:p>
              </w:sdtContent>
            </w:sdt>
            <w:sdt>
              <w:sdtPr>
                <w:alias w:val="19 p."/>
                <w:tag w:val="part_79af1a1d9e424f739d4ba78bbb779897"/>
                <w:lock w:val="sdtLocked"/>
                <w:richText/>
              </w:sdtPr>
              <w:sdtContent>
                <w:p>
                  <w:pPr>
                    <w:widowControl w:val="0"/>
                    <w:ind w:firstLine="851"/>
                    <w:jc w:val="both"/>
                    <w:rPr>
                      <w:szCs w:val="24"/>
                    </w:rPr>
                  </w:pPr>
                  <w:sdt>
                    <w:sdtPr>
                      <w:alias w:val="Numeris"/>
                      <w:tag w:val="nr_79af1a1d9e424f739d4ba78bbb779897"/>
                      <w:lock w:val="sdtLocked"/>
                      <w:richText/>
                    </w:sdtPr>
                    <w:sdtContent>
                      <w:r>
                        <w:rPr>
                          <w:color w:val="000000"/>
                          <w:spacing w:val="-2"/>
                          <w:szCs w:val="24"/>
                        </w:rPr>
                        <w:t>19</w:t>
                      </w:r>
                    </w:sdtContent>
                  </w:sdt>
                  <w:r>
                    <w:rPr>
                      <w:color w:val="000000"/>
                      <w:spacing w:val="-2"/>
                      <w:szCs w:val="24"/>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asmenims, skelbdama šias išvadas savo interneto puslapyje.</w:t>
                  </w:r>
                  <w:r>
                    <w:t xml:space="preserve"> </w:t>
                  </w:r>
                  <w:r>
                    <w:rPr>
                      <w:color w:val="000000"/>
                      <w:spacing w:val="-2"/>
                      <w:szCs w:val="24"/>
                    </w:rPr>
                    <w:t>Skelbiant šias išvadas turi būti laikomasi Reglamento (ES) 2016/679 ir kitų teisės aktų, reglamentuojančių asmens duomenų apsaugą ir tvarkymą, reikalavimų.</w:t>
                  </w:r>
                </w:p>
              </w:sdtContent>
            </w:sdt>
            <w:sdt>
              <w:sdtPr>
                <w:alias w:val="20 p."/>
                <w:tag w:val="part_dc0fc41abe2a44e6b872ae4d10942676"/>
                <w:lock w:val="sdtLocked"/>
                <w:richText/>
              </w:sdtPr>
              <w:sdtContent>
                <w:p>
                  <w:pPr>
                    <w:widowControl w:val="0"/>
                    <w:ind w:firstLine="851"/>
                    <w:jc w:val="both"/>
                    <w:rPr>
                      <w:color w:val="000000"/>
                      <w:spacing w:val="-2"/>
                      <w:szCs w:val="24"/>
                    </w:rPr>
                  </w:pPr>
                  <w:sdt>
                    <w:sdtPr>
                      <w:alias w:val="Numeris"/>
                      <w:tag w:val="nr_dc0fc41abe2a44e6b872ae4d10942676"/>
                      <w:lock w:val="sdtLocked"/>
                      <w:richText/>
                    </w:sdtPr>
                    <w:sdtContent>
                      <w:r>
                        <w:rPr>
                          <w:color w:val="000000"/>
                          <w:spacing w:val="-2"/>
                          <w:szCs w:val="24"/>
                        </w:rPr>
                        <w:t>20</w:t>
                      </w:r>
                    </w:sdtContent>
                  </w:sdt>
                  <w:r>
                    <w:rPr>
                      <w:color w:val="000000"/>
                      <w:spacing w:val="-2"/>
                      <w:szCs w:val="24"/>
                    </w:rPr>
                    <w:t>. Socialinės globos įstaiga, gavusi iš Socialinių paslaugų priežiūros departamento informaciją apie licencijos galiojimo sustabdymą, ar panaikinimą, ar atsisakymą išduoti licenciją, socialinės globos įstaigos nustatyta tvarka privalo imtis visų įmanomų priemonių, kad teisės aktų nustatyta tvarka būtų užtikrintas socialinės globos tęstinumas asmeniui kitoje socialinės globos įstaigoje.</w:t>
                  </w:r>
                  <w:r>
                    <w:rPr>
                      <w:color w:val="000000"/>
                      <w:szCs w:val="24"/>
                    </w:rPr>
                    <w:t xml:space="preserve"> </w:t>
                  </w:r>
                </w:p>
              </w:sdtContent>
            </w:sdt>
            <w:sdt>
              <w:sdtPr>
                <w:alias w:val="21 p."/>
                <w:tag w:val="part_0a5424d79b2844febd311b7bf054f63e"/>
                <w:lock w:val="sdtLocked"/>
                <w:richText/>
              </w:sdtPr>
              <w:sdtContent>
                <w:p>
                  <w:pPr>
                    <w:widowControl w:val="0"/>
                    <w:ind w:firstLine="851"/>
                    <w:jc w:val="both"/>
                    <w:rPr>
                      <w:color w:val="000000"/>
                      <w:szCs w:val="24"/>
                    </w:rPr>
                  </w:pPr>
                  <w:sdt>
                    <w:sdtPr>
                      <w:alias w:val="Numeris"/>
                      <w:tag w:val="nr_0a5424d79b2844febd311b7bf054f63e"/>
                      <w:lock w:val="sdtLocked"/>
                      <w:richText/>
                    </w:sdtPr>
                    <w:sdtContent>
                      <w:r>
                        <w:rPr>
                          <w:color w:val="000000"/>
                          <w:szCs w:val="24"/>
                        </w:rPr>
                        <w:t>21</w:t>
                      </w:r>
                    </w:sdtContent>
                  </w:sdt>
                  <w:r>
                    <w:rPr>
                      <w:color w:val="000000"/>
                      <w:szCs w:val="24"/>
                    </w:rPr>
                    <w:t>. Socialinių paslaugų priežiūros departamentas, remdamasis socialinės globos atitikties socialinės globos normoms vertinimo išvadomis, formuoja bendrą socialinės globos normų taikymo praktiką šalies mastu.</w:t>
                  </w:r>
                </w:p>
              </w:sdtContent>
            </w:sdt>
            <w:sdt>
              <w:sdtPr>
                <w:alias w:val="22 p."/>
                <w:tag w:val="part_93b367770da445969a6fc675380e6aa8"/>
                <w:lock w:val="sdtLocked"/>
                <w:richText/>
              </w:sdtPr>
              <w:sdtContent>
                <w:p>
                  <w:pPr>
                    <w:widowControl w:val="0"/>
                    <w:ind w:firstLine="851"/>
                    <w:jc w:val="both"/>
                    <w:rPr>
                      <w:szCs w:val="24"/>
                    </w:rPr>
                  </w:pPr>
                  <w:sdt>
                    <w:sdtPr>
                      <w:alias w:val="Numeris"/>
                      <w:tag w:val="nr_93b367770da445969a6fc675380e6aa8"/>
                      <w:lock w:val="sdtLocked"/>
                      <w:richText/>
                    </w:sdtPr>
                    <w:sdtContent>
                      <w:r>
                        <w:rPr>
                          <w:szCs w:val="24"/>
                        </w:rPr>
                        <w:t>22</w:t>
                      </w:r>
                    </w:sdtContent>
                  </w:sdt>
                  <w:r>
                    <w:rPr>
                      <w:szCs w:val="24"/>
                    </w:rPr>
                    <w:t>. Ginčai dėl Socialinių paslaugų priežiūros departamento priimtų sprendimų (neveikimo) nagrinėjami Lietuvos Respublikos administracinių bylų teisenos įstatymo nustatyta tvarka.</w:t>
                  </w:r>
                </w:p>
              </w:sdtContent>
            </w:sdt>
            <w:sdt>
              <w:sdtPr>
                <w:alias w:val="23 p."/>
                <w:tag w:val="part_47a3841862d24e47be10e5fa89110e06"/>
                <w:lock w:val="sdtLocked"/>
                <w:richText/>
              </w:sdtPr>
              <w:sdtContent>
                <w:p>
                  <w:pPr>
                    <w:widowControl w:val="0"/>
                    <w:ind w:firstLine="851"/>
                    <w:jc w:val="both"/>
                    <w:rPr>
                      <w:szCs w:val="24"/>
                    </w:rPr>
                  </w:pPr>
                  <w:sdt>
                    <w:sdtPr>
                      <w:alias w:val="Numeris"/>
                      <w:tag w:val="nr_47a3841862d24e47be10e5fa89110e06"/>
                      <w:lock w:val="sdtLocked"/>
                      <w:richText/>
                    </w:sdtPr>
                    <w:sdtContent>
                      <w:r>
                        <w:rPr>
                          <w:szCs w:val="24"/>
                        </w:rPr>
                        <w:t>23</w:t>
                      </w:r>
                    </w:sdtContent>
                  </w:sdt>
                  <w:r>
                    <w:rPr>
                      <w:szCs w:val="24"/>
                    </w:rPr>
                    <w:t>. Asmens duomenys tvarkomi Reglamento (ES) 2016/679 ir kitų teisės aktų, reglamentuojančių asmens duomenų apsaugą ir tvarkymą, nustatyta tvarka.</w:t>
                  </w:r>
                </w:p>
              </w:sdtContent>
            </w:sdt>
            <w:sdt>
              <w:sdtPr>
                <w:alias w:val="24 p."/>
                <w:tag w:val="part_31f50a6feef543b89a90095f86992a36"/>
                <w:lock w:val="sdtLocked"/>
                <w:richText/>
              </w:sdtPr>
              <w:sdtContent>
                <w:p>
                  <w:pPr>
                    <w:widowControl w:val="0"/>
                    <w:ind w:firstLine="851"/>
                    <w:jc w:val="both"/>
                    <w:rPr>
                      <w:szCs w:val="24"/>
                    </w:rPr>
                  </w:pPr>
                  <w:sdt>
                    <w:sdtPr>
                      <w:alias w:val="Numeris"/>
                      <w:tag w:val="nr_31f50a6feef543b89a90095f86992a36"/>
                      <w:lock w:val="sdtLocked"/>
                      <w:richText/>
                    </w:sdtPr>
                    <w:sdtContent>
                      <w:r>
                        <w:rPr>
                          <w:szCs w:val="24"/>
                        </w:rPr>
                        <w:t>24</w:t>
                      </w:r>
                    </w:sdtContent>
                  </w:sdt>
                  <w:r>
                    <w:rPr>
                      <w:szCs w:val="24"/>
                    </w:rPr>
                    <w:t>. Duomenų subjektų teisės įgyvendinamos duomenų valdytojo, į kurį kreipiamasi dėl duomenų subjekto teisių įgyvendinimo, nustatyta tvarka, vadovaujantis Reglamentu (ES) 2016/679.</w:t>
                  </w:r>
                </w:p>
              </w:sdtContent>
            </w:sdt>
            <w:sdt>
              <w:sdtPr>
                <w:alias w:val="25 p."/>
                <w:tag w:val="part_419a9638179c4426bfd3d1c45a1c1228"/>
                <w:lock w:val="sdtLocked"/>
                <w:richText/>
              </w:sdtPr>
              <w:sdtContent>
                <w:p>
                  <w:pPr>
                    <w:widowControl w:val="0"/>
                    <w:ind w:firstLine="851"/>
                    <w:jc w:val="both"/>
                    <w:rPr>
                      <w:szCs w:val="24"/>
                    </w:rPr>
                  </w:pPr>
                  <w:sdt>
                    <w:sdtPr>
                      <w:alias w:val="Numeris"/>
                      <w:tag w:val="nr_419a9638179c4426bfd3d1c45a1c1228"/>
                      <w:lock w:val="sdtLocked"/>
                      <w:richText/>
                    </w:sdtPr>
                    <w:sdtContent>
                      <w:r>
                        <w:rPr>
                          <w:szCs w:val="24"/>
                        </w:rPr>
                        <w:t>25</w:t>
                      </w:r>
                    </w:sdtContent>
                  </w:sdt>
                  <w:r>
                    <w:rPr>
                      <w:szCs w:val="24"/>
                    </w:rPr>
                    <w:t>. Dokumentai saugomi Lietuvos Respublikos dokumentų ir archyvų įstatymo nustatyta tvarka.</w:t>
                  </w:r>
                </w:p>
              </w:sdtContent>
            </w:sdt>
          </w:sdtContent>
        </w:sdt>
        <w:sdt>
          <w:sdtPr>
            <w:alias w:val="pabaiga"/>
            <w:tag w:val="part_1f632cae546644c8af5e184526eaeca2"/>
            <w:lock w:val="sdtLocked"/>
            <w:richText/>
          </w:sdtPr>
          <w:sdtContent>
            <w:p>
              <w:pPr>
                <w:widowControl w:val="0"/>
                <w:jc w:val="center"/>
              </w:pPr>
              <w:r>
                <w:rPr>
                  <w:szCs w:val="24"/>
                </w:rPr>
                <w:t>___________________</w:t>
              </w:r>
            </w:p>
          </w:sdtContent>
        </w:sdt>
      </w:sdtContent>
    </w:sdt>
    <w:sdt>
      <w:sdtPr>
        <w:alias w:val="1 pr."/>
        <w:tag w:val="part_43244b0ec3454c0face8e068bb5daba9"/>
        <w:lock w:val="sdtLocked"/>
        <w:richText/>
      </w:sdtPr>
      <w:sdtContent>
        <w:p>
          <w:pPr>
            <w:tabs>
              <w:tab w:val="center" w:pos="4819"/>
              <w:tab w:val="right" w:pos="9638"/>
            </w:tabs>
            <w:ind w:firstLine="8108"/>
            <w:sectPr>
              <w:pgSz w:w="11906" w:h="16838"/>
              <w:pgMar w:top="1276" w:right="991" w:bottom="1440" w:left="1440" w:header="567" w:footer="567" w:gutter="0"/>
              <w:pgNumType w:start="1"/>
              <w:cols w:space="1296"/>
              <w:titlePg/>
              <w:docGrid w:linePitch="360"/>
            </w:sectPr>
          </w:pPr>
        </w:p>
        <w:p>
          <w:pPr>
            <w:tabs>
              <w:tab w:val="center" w:pos="4819"/>
              <w:tab w:val="right" w:pos="9638"/>
            </w:tabs>
            <w:ind w:firstLine="8108"/>
            <w:rPr>
              <w:szCs w:val="24"/>
            </w:rPr>
          </w:pPr>
          <w:r>
            <w:rPr>
              <w:szCs w:val="24"/>
            </w:rPr>
            <w:t>Socialinės globos normų aprašo</w:t>
          </w:r>
        </w:p>
        <w:p>
          <w:pPr>
            <w:widowControl w:val="0"/>
            <w:ind w:firstLine="8108"/>
            <w:rPr>
              <w:szCs w:val="24"/>
            </w:rPr>
          </w:pPr>
          <w:sdt>
            <w:sdtPr>
              <w:alias w:val="Numeris"/>
              <w:tag w:val="nr_43244b0ec3454c0face8e068bb5daba9"/>
              <w:lock w:val="sdtLocked"/>
              <w:richText/>
            </w:sdtPr>
            <w:sdtContent>
              <w:r>
                <w:rPr>
                  <w:szCs w:val="24"/>
                </w:rPr>
                <w:t>1</w:t>
              </w:r>
            </w:sdtContent>
          </w:sdt>
          <w:r>
            <w:rPr>
              <w:szCs w:val="24"/>
            </w:rPr>
            <w:t xml:space="preserve"> priedas</w:t>
          </w:r>
        </w:p>
        <w:p>
          <w:pPr>
            <w:widowControl w:val="0"/>
            <w:jc w:val="both"/>
            <w:rPr>
              <w:szCs w:val="24"/>
            </w:rPr>
          </w:pPr>
        </w:p>
        <w:p>
          <w:pPr>
            <w:widowControl w:val="0"/>
            <w:tabs>
              <w:tab w:val="left" w:pos="9356"/>
            </w:tabs>
            <w:ind w:right="-1" w:firstLine="851"/>
            <w:jc w:val="center"/>
            <w:rPr>
              <w:b/>
              <w:bCs/>
              <w:szCs w:val="24"/>
            </w:rPr>
          </w:pPr>
          <w:sdt>
            <w:sdtPr>
              <w:alias w:val="Pavadinimas"/>
              <w:tag w:val="title_43244b0ec3454c0face8e068bb5daba9"/>
              <w:lock w:val="sdtLocked"/>
              <w:richText/>
            </w:sdtPr>
            <w:sdtContent>
              <w:r>
                <w:rPr>
                  <w:b/>
                  <w:bCs/>
                  <w:szCs w:val="24"/>
                </w:rPr>
                <w:t xml:space="preserv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w:t>
              </w:r>
            </w:sdtContent>
          </w:sdt>
        </w:p>
        <w:p>
          <w:pPr>
            <w:widowControl w:val="0"/>
            <w:tabs>
              <w:tab w:val="left" w:pos="9356"/>
            </w:tabs>
            <w:ind w:right="-1" w:firstLine="851"/>
            <w:jc w:val="center"/>
            <w:rPr>
              <w:b/>
              <w:bCs/>
              <w:szCs w:val="24"/>
            </w:rPr>
          </w:pPr>
        </w:p>
        <w:tbl>
          <w:tblPr>
            <w:tblW w:w="146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8"/>
            <w:gridCol w:w="4130"/>
            <w:gridCol w:w="9922"/>
            <w:gridCol w:w="6"/>
          </w:tblGrid>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rPr>
                    <w:szCs w:val="24"/>
                  </w:rPr>
                </w:pPr>
                <w:r>
                  <w:rPr>
                    <w:szCs w:val="24"/>
                  </w:rPr>
                  <w:t>Eil. Nr.</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rPr>
                </w:pPr>
                <w:r>
                  <w:rPr>
                    <w:szCs w:val="24"/>
                  </w:rPr>
                  <w:t>Socialinės globos norma</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414" w:hanging="414"/>
                  <w:jc w:val="center"/>
                  <w:rPr>
                    <w:szCs w:val="24"/>
                  </w:rPr>
                </w:pPr>
                <w:r>
                  <w:rPr>
                    <w:szCs w:val="24"/>
                  </w:rPr>
                  <w:t>Socialinės globos normos turinys ir charakteristika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jc w:val="center"/>
                  <w:rPr>
                    <w:b/>
                    <w:bCs/>
                    <w:szCs w:val="24"/>
                  </w:rPr>
                </w:pPr>
                <w:r>
                  <w:rPr>
                    <w:b/>
                    <w:bCs/>
                    <w:szCs w:val="24"/>
                  </w:rPr>
                  <w:t>I sritis. Paslaugų paskyrimas, planavimas ir vaiko apgyvendinimas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130" w:type="dxa"/>
                <w:tcBorders>
                  <w:top w:val="single" w:sz="4" w:space="0" w:color="auto"/>
                  <w:left w:val="single" w:sz="4" w:space="0" w:color="auto"/>
                  <w:bottom w:val="single" w:sz="4" w:space="0" w:color="auto"/>
                  <w:right w:val="single" w:sz="4" w:space="0" w:color="auto"/>
                </w:tcBorders>
                <w:hideMark/>
              </w:tcPr>
              <w:p>
                <w:pPr>
                  <w:widowControl w:val="0"/>
                  <w:ind w:right="72"/>
                  <w:jc w:val="both"/>
                  <w:rPr>
                    <w:szCs w:val="24"/>
                    <w:u w:val="single"/>
                  </w:rPr>
                </w:pPr>
                <w:r>
                  <w:rPr>
                    <w:szCs w:val="24"/>
                  </w:rPr>
                  <w:t xml:space="preserve">Užtikrinamas vaikui teikiamos socialinės globos tikslingumas, paremtas išsamiu ir visapusišku vaiko poreikių vertinimu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left="11" w:hanging="11"/>
                  <w:jc w:val="both"/>
                  <w:rPr>
                    <w:szCs w:val="24"/>
                  </w:rPr>
                </w:pPr>
                <w:r>
                  <w:rPr>
                    <w:szCs w:val="24"/>
                  </w:rPr>
                  <w:t>1.1.</w:t>
                </w:r>
                <w:r>
                  <w:rPr>
                    <w:b/>
                    <w:bCs/>
                    <w:szCs w:val="24"/>
                  </w:rPr>
                  <w:t xml:space="preserve"> </w:t>
                </w:r>
                <w:r>
                  <w:rPr>
                    <w:szCs w:val="24"/>
                  </w:rPr>
                  <w:t>Socialinės globos namuose vaikams su negalia, stacionarinėse ilgalaikės priežiūros įstaigose, šeiminiuose namuose ir vaikų globos namuose nelydimiems nepilnamečiams (toliau visi kartu šiame priede – socialinės globos įstaiga)</w:t>
                </w:r>
                <w:r>
                  <w:rPr>
                    <w:b/>
                    <w:bCs/>
                    <w:szCs w:val="24"/>
                  </w:rPr>
                  <w:t xml:space="preserve"> </w:t>
                </w:r>
                <w:r>
                  <w:rPr>
                    <w:szCs w:val="24"/>
                  </w:rPr>
                  <w:t>kaupiamoje informacijoje apie vaiką (toliau – vaiko byla) yra užfiksuotas įvertintas vaiko socialinės globos poreikis (išskyrus be tėvų globos likusį vaiką ir nelydimą nepilnametį užsienietį), sprendimas, jei vaikas į socialinės globos įstaigą</w:t>
                </w:r>
                <w:r>
                  <w:rPr>
                    <w:b/>
                    <w:bCs/>
                    <w:szCs w:val="24"/>
                  </w:rPr>
                  <w:t xml:space="preserve"> </w:t>
                </w:r>
                <w:r>
                  <w:rPr>
                    <w:szCs w:val="24"/>
                  </w:rPr>
                  <w:t>siunčiamas savivaldybės administracijos sprendimu, arba vaiko tėvų, globėjo, rūpintojo prašymas, kai vaikas su negalia apgyvendinamas tėvų prašymu bei kiti su vaiko globos (rūpybos) nustatymu ir socialinės globos teikimu susiję dokumentai pagal socialinės apsaugos ir darbo ministro tvirtinamus asmens (šeimos) socialinių paslaugų poreikio nustatymo, skyrimo ir organizavimo tvarkos aprašą bei Lietuvos Respublikos Vyriausybės tvirtinamus vaiko</w:t>
                </w:r>
                <w:r>
                  <w:rPr>
                    <w:b/>
                    <w:bCs/>
                    <w:szCs w:val="24"/>
                  </w:rPr>
                  <w:t xml:space="preserve"> </w:t>
                </w:r>
                <w:r>
                  <w:rPr>
                    <w:szCs w:val="24"/>
                  </w:rPr>
                  <w:t xml:space="preserve">globos organizavimo nuostatus. Jei vaikui su negalia socialinė globa pradėta teikti pagal tėvų, globėjo, rūpintojo prašymą, socialinės globos poreikio vertinimą pagal socialinės apsaugos ir darbo ministro tvirtinamus asmens (šeimos) socialinių paslaugų poreikio nustatymo, skyrimo ir organizavimo tvarkos aprašą užtikrina socialinės globos  įstaiga. </w:t>
                </w:r>
              </w:p>
              <w:p>
                <w:pPr>
                  <w:widowControl w:val="0"/>
                  <w:tabs>
                    <w:tab w:val="left" w:pos="551"/>
                    <w:tab w:val="left" w:pos="876"/>
                  </w:tabs>
                  <w:ind w:left="11" w:hanging="11"/>
                  <w:jc w:val="both"/>
                  <w:rPr>
                    <w:color w:val="000000"/>
                    <w:szCs w:val="24"/>
                  </w:rPr>
                </w:pPr>
                <w:r>
                  <w:rPr>
                    <w:szCs w:val="24"/>
                  </w:rPr>
                  <w:t>1.2. Sulaukusiems pilnametystės asmenims, kuriems buvo teikta vaiko socialinė globa ir kurie mokosi pagal bendrojo lavinimo, formaliojo profesinio mokymo ar specialiuosius ugdymosi poreikius užtikrinančias programas, sudaroma</w:t>
                </w:r>
                <w:r>
                  <w:rPr>
                    <w:b/>
                    <w:bCs/>
                    <w:szCs w:val="24"/>
                  </w:rPr>
                  <w:t xml:space="preserve"> </w:t>
                </w:r>
                <w:r>
                  <w:rPr>
                    <w:szCs w:val="24"/>
                  </w:rPr>
                  <w:t xml:space="preserve">galimybė gyventi ir gauti socialinę globą vaikų socialinės globos įstaigoje ir grįžti į juos savaitgaliais, atostogų metu ir pan., iki jie baigs bendrojo lavinimo, </w:t>
                </w:r>
                <w:r>
                  <w:rPr>
                    <w:color w:val="000000"/>
                    <w:szCs w:val="24"/>
                  </w:rPr>
                  <w:t>formaliojo</w:t>
                </w:r>
                <w:r>
                  <w:rPr>
                    <w:szCs w:val="24"/>
                  </w:rPr>
                  <w:t xml:space="preserve"> profesinio</w:t>
                </w:r>
                <w:r>
                  <w:rPr>
                    <w:b/>
                    <w:bCs/>
                    <w:color w:val="000000"/>
                    <w:szCs w:val="24"/>
                  </w:rPr>
                  <w:t xml:space="preserve"> </w:t>
                </w:r>
                <w:r>
                  <w:rPr>
                    <w:color w:val="000000"/>
                    <w:szCs w:val="24"/>
                  </w:rPr>
                  <w:t>mokymo</w:t>
                </w:r>
                <w:r>
                  <w:rPr>
                    <w:szCs w:val="24"/>
                  </w:rPr>
                  <w:t xml:space="preserve"> ar specialiuosius ugdymosi poreikius užtikrinančias programas.</w:t>
                </w:r>
                <w:r>
                  <w:rPr>
                    <w:color w:val="000000"/>
                    <w:szCs w:val="24"/>
                  </w:rPr>
                  <w:t xml:space="preserve"> </w:t>
                </w:r>
              </w:p>
              <w:p>
                <w:pPr>
                  <w:widowControl w:val="0"/>
                  <w:tabs>
                    <w:tab w:val="left" w:pos="551"/>
                    <w:tab w:val="left" w:pos="876"/>
                  </w:tabs>
                  <w:ind w:left="11" w:hanging="11"/>
                  <w:jc w:val="both"/>
                  <w:rPr>
                    <w:b/>
                    <w:bCs/>
                    <w:szCs w:val="24"/>
                  </w:rPr>
                </w:pPr>
                <w:r>
                  <w:rPr>
                    <w:color w:val="000000"/>
                    <w:szCs w:val="24"/>
                  </w:rPr>
                  <w:t xml:space="preserve">1.3. </w:t>
                </w:r>
                <w:r>
                  <w:rPr>
                    <w:szCs w:val="24"/>
                  </w:rPr>
                  <w:t>Sulaukusiems</w:t>
                </w:r>
                <w:r>
                  <w:rPr>
                    <w:b/>
                    <w:bCs/>
                    <w:szCs w:val="24"/>
                  </w:rPr>
                  <w:t xml:space="preserve"> </w:t>
                </w:r>
                <w:r>
                  <w:rPr>
                    <w:szCs w:val="24"/>
                  </w:rPr>
                  <w:t>pilnametystės asmenims, kuriems buvo teikta vaiko socialinė globa,</w:t>
                </w:r>
                <w:r>
                  <w:rPr>
                    <w:b/>
                    <w:bCs/>
                    <w:szCs w:val="24"/>
                  </w:rPr>
                  <w:t xml:space="preserve"> </w:t>
                </w:r>
                <w:r>
                  <w:rPr>
                    <w:szCs w:val="24"/>
                  </w:rPr>
                  <w:t>įvertinus jų gebėjimus gyventi savarankiškai ir nustačius, kad šiems asmenims reikia pagalbos socialiai integruotis bendruomenėje, socialinės globos įstaiga, esant šių asmenų sutikimui,</w:t>
                </w:r>
                <w:r>
                  <w:t xml:space="preserve"> </w:t>
                </w:r>
                <w:r>
                  <w:rPr>
                    <w:szCs w:val="24"/>
                  </w:rPr>
                  <w:t>duotam socialinės globos įstaigos nustatyta tvarka, padeda jiems kreiptis į savivaldybės administraciją, kad pagal įvertintus šių asmenų individualius poreikius šie asmenys gautų socialinės apsaugos ir darbo ministro įsakymu tvirtinamame socialinių paslaugų kataloge nustatytą palydėjimo paslaugą jaunuoliams bei jiems būtų organizuojamas socialinio būsto suteikimas ir (ar) kita reikalinga pagalba.</w:t>
                </w:r>
              </w:p>
              <w:p>
                <w:pPr>
                  <w:widowControl w:val="0"/>
                  <w:ind w:left="11" w:hanging="11"/>
                  <w:jc w:val="both"/>
                  <w:rPr>
                    <w:szCs w:val="24"/>
                  </w:rPr>
                </w:pPr>
                <w:r>
                  <w:rPr>
                    <w:szCs w:val="24"/>
                  </w:rPr>
                  <w:t>1.4. Socialinės globos įstaigoje apgyvendinami vaikai, turintys pirmines ambulatorines asmens sveikatos priežiūros paslaugas teikiančio gydytojo (šeimos ar vaikų ligų gydytojo) arba gydančio gydytojo išduotą išrašą iš medicininių dokumentų (F027/a ar E027), nuo kurio išdavimo iki vaiko apgyvendinimo globos įstaigoje negali būti praėję daugiau kaip 3 mėnesiai, įrodantį, kad vaikas neserga ūmiomis infekcinėmis ligomis ir kad jam nediagnozuota ūmi psichozė, išskyrus atvejus, kai, vadovaujantis Lietuvos Respublikos vaiko teisių apsaugos pagrindų įstatymo 43 straipsniu, socialinės globos įstaigoje laikinai apgyvendinami vaikai, paimti iš jiems nesaugios aplinkos. Šiame papunktyje minimas vaikui išduotas išrašas iš medicininių dokumentų saugomas vaiko byloje. Jei kyla įtarimas, kad socialinės globos įstaigoje laikinai apgyvendinami vaikai serga ūmiomis infekcinėmis ligomis (turi ūmiai infekcijai būdingų požymių), o išrašas iš medicininių dokumentų (F027/a ar E027), kuriame nurodyta, kad vaikas neserga ūmiomis infekcinėmis ligomis, nepateikiamas, siekiant išvengti infekcinių ligų paplitimo socialinės globos įstaigoje, šie vaikai socialinės globos įstaigoje apgyvendinami atskirai nuo kitų vaikų ir nedelsiant socialinės globos įstaigos nustatyta tvarka kreipiamasi į jų šeimos gydytojus dėl sveikatos priežiūros paslaugų vaikams parinkimo bei dėl vaikų atskiro apgyvendinimo pabaigos.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u w:val="single"/>
                  </w:rPr>
                </w:pPr>
                <w:r>
                  <w:rPr>
                    <w:szCs w:val="24"/>
                  </w:rPr>
                  <w:t>Vaikui pagal įvertintus poreikius sudaromas individualus socialinės globos planas (toliau –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2.1. Socialinei globai vaikui teikti socialinės globos įstaigos nustatyta tvarka yra sudarytas ISGP, kuriame numatyta, kokie tikslai yra siekiami, kokiomis priemonėmis bus siekiama šių tikslų įgyvendinimo, detalizuojamos paslaugos (socialinės, sveikatos priežiūros, ugdymo ir kitos), kurios vaikui bus teikiamos ar organizuojamos socialinės globos įstaigoje. ISGP sudaromas ir jame vaiko ir kitų asmenų duomenys (vardas, pavardė, gimimo data) nurodomi vadovaujantis asmens duomenų apsaugos reikalavimais.</w:t>
                </w:r>
              </w:p>
              <w:p>
                <w:pPr>
                  <w:widowControl w:val="0"/>
                  <w:jc w:val="both"/>
                  <w:rPr>
                    <w:szCs w:val="24"/>
                  </w:rPr>
                </w:pPr>
                <w:r>
                  <w:rPr>
                    <w:szCs w:val="24"/>
                  </w:rPr>
                  <w:t xml:space="preserve">2.2. Sudarant ISPG yra įvertinti visi vaiko sveikatos, laisvalaikio organizavimo, socialinių įgūdžių ugdymo, palaikymo, specialieji ir kiti poreikiai, atsižvelgiant į vaiko gebėjimus, gabumus, silpnąsias savybes, situaciją šeimoje, socialinę riziką, negalią, ypatumus, susijusius su amžiumi, branda, etnine kilme, kalba, religija, lytimi, rasine priklausomybe ir kita, taip pat įvertinta: vaiko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vaiko, jo globėjo, rūpintojo, kitų šeimos narių ar artimųjų giminaičių pateikta informacija. </w:t>
                </w:r>
              </w:p>
              <w:p>
                <w:pPr>
                  <w:widowControl w:val="0"/>
                  <w:jc w:val="both"/>
                  <w:rPr>
                    <w:szCs w:val="24"/>
                  </w:rPr>
                </w:pPr>
                <w:r>
                  <w:rPr>
                    <w:szCs w:val="24"/>
                  </w:rPr>
                  <w:t>2.3. ISGP detaliai aprašomos sritys, kuriose jis yra labiau savarankiškas, kur ir kokios konkrečios pagalbos jam reikia. ISGP yra nuolat papildomas, jame atsispindi vaiko raidos, augimo ir vystymosi būklė. ISGP numatyta vaiko ateities perspektyva, planuojamos priemonės vaiko savarankiškam gyvenimui užtikrinti, skiepijant paties vaiko atsakomybę. Sudarant ISGP socialinės globos įstaigos nustatyta tvarka ir vadovaujantis asmens duomenų apsaugos reikalavimais naudojamasi</w:t>
                </w:r>
                <w:r>
                  <w:t xml:space="preserve"> </w:t>
                </w:r>
                <w:r>
                  <w:rPr>
                    <w:szCs w:val="24"/>
                  </w:rPr>
                  <w:t xml:space="preserve">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 užsibrėžti tikslai ir uždaviniai, trumpas ISGP įgyvendinimo proceso aprašymas ir kita). ISGP yra kiekvieno vaiko byloje.  </w:t>
                </w:r>
              </w:p>
              <w:p>
                <w:pPr>
                  <w:widowControl w:val="0"/>
                  <w:tabs>
                    <w:tab w:val="left" w:pos="9356"/>
                  </w:tabs>
                  <w:ind w:right="-1"/>
                  <w:jc w:val="both"/>
                  <w:rPr>
                    <w:szCs w:val="24"/>
                  </w:rPr>
                </w:pPr>
                <w:r>
                  <w:rPr>
                    <w:szCs w:val="24"/>
                  </w:rPr>
                  <w:t>2.4. ISGP rengia socialinę globą teikiantys specialistai</w:t>
                </w:r>
                <w:r>
                  <w:rPr>
                    <w:b/>
                    <w:bCs/>
                    <w:szCs w:val="24"/>
                  </w:rPr>
                  <w:t xml:space="preserve"> </w:t>
                </w:r>
                <w:r>
                  <w:rPr>
                    <w:szCs w:val="24"/>
                  </w:rPr>
                  <w:t xml:space="preserve">dalyvaujant pagal amžių ir brandą gebančiam išreikšti nuomonę vaikui, vaiko pasirinktam socialinės globos įstaigos socialinių paslaugų srities darbuotojui. Į ISGP rengimą pagal poreikį įtraukiami ir kiti specialistai: </w:t>
                </w:r>
                <w:r>
                  <w:rPr>
                    <w:color w:val="000000"/>
                    <w:szCs w:val="24"/>
                  </w:rPr>
                  <w:t>savivaldybės mero nustatyta tvarka paskirti socialiniai darbuotojai, savivaldybės administracijos</w:t>
                </w:r>
                <w:r>
                  <w:rPr>
                    <w:b/>
                    <w:bCs/>
                    <w:color w:val="000000"/>
                    <w:szCs w:val="24"/>
                  </w:rPr>
                  <w:t xml:space="preserve"> </w:t>
                </w:r>
                <w:r>
                  <w:rPr>
                    <w:color w:val="000000"/>
                    <w:szCs w:val="24"/>
                  </w:rPr>
                  <w:t>valstybės tarnautojai ar darbuotojai, atitinkantys Socialinių paslaugų įstatymo 26 straipsnio 6 dalyje nustatytus reikalavimus</w:t>
                </w:r>
                <w:r>
                  <w:rPr>
                    <w:szCs w:val="24"/>
                  </w:rPr>
                  <w:t>, atvejo vadybininkai ir (ar) socialiniai darbuotojai, kurie teikia socialinę priežiūrą šeimoms (toliau visi kartu – savivaldybės administracijos darbuotojai), ugdymo įstaigos, kurią vaikas lanko (ar lankė), atstovai, esant galimybei – vaiko tėvai, globėjas, rūpintojas ir kiti vaiko gerove suinteresuoti artimieji. Jei vaikui nustatyta laikinoji globa (rūpyba), ISGP derinamas su atvejo vadybininko sudaromu (sudarytu) pagalbos planu. ISGP sudaromas ne vėliau kaip per 1 mėnesį nuo socialinės globos teikimo pradžios. Vaiko byloje užfiksuota ISGP rengimo eiga, šiame procese dalyvavę asmenys (nurodomi jų vardai, pavardės ir atstovaujama įstaiga).</w:t>
                </w:r>
              </w:p>
              <w:p>
                <w:pPr>
                  <w:widowControl w:val="0"/>
                  <w:tabs>
                    <w:tab w:val="left" w:pos="9356"/>
                  </w:tabs>
                  <w:ind w:right="-1"/>
                  <w:jc w:val="both"/>
                  <w:rPr>
                    <w:szCs w:val="24"/>
                  </w:rPr>
                </w:pPr>
                <w:r>
                  <w:rPr>
                    <w:szCs w:val="24"/>
                  </w:rPr>
                  <w:t>2.5. Likusiam be tėvų globos vaikui, kuriam nustatyta laikinoji globa, ISGP numatytos papildomos priemonės, susijusios su socialinės priežiūros teikimu vaiko biologinei šeimai ir vaiko grąžinimu į šią šeimą, užfiksuotos socialinės globos įstaigos pastangos bendradarbiauti su vaiko tėvais, globėju, rūpintoju (nurodant asmenų vardus, pavardes ir ryšį su vaiku).</w:t>
                </w:r>
              </w:p>
              <w:p>
                <w:pPr>
                  <w:widowControl w:val="0"/>
                  <w:tabs>
                    <w:tab w:val="left" w:pos="9356"/>
                  </w:tabs>
                  <w:ind w:right="-1"/>
                  <w:jc w:val="both"/>
                  <w:rPr>
                    <w:szCs w:val="24"/>
                  </w:rPr>
                </w:pPr>
                <w:r>
                  <w:rPr>
                    <w:szCs w:val="24"/>
                  </w:rPr>
                  <w:t>2.6. Vaikui su negalia pagal įvertintus poreikius ISGP yra numatytos priemonės, užtikrinančios vaiko specialiųjų poreikių tenkinimą.</w:t>
                </w:r>
              </w:p>
              <w:p>
                <w:pPr>
                  <w:widowControl w:val="0"/>
                  <w:tabs>
                    <w:tab w:val="left" w:pos="9356"/>
                  </w:tabs>
                  <w:ind w:right="-1" w:firstLine="36"/>
                  <w:jc w:val="both"/>
                  <w:rPr>
                    <w:szCs w:val="24"/>
                  </w:rPr>
                </w:pPr>
                <w:r>
                  <w:rPr>
                    <w:szCs w:val="24"/>
                  </w:rPr>
                  <w:t>2.7. Socialinės globos įstaiga glaudžiai bendradarbiauja su Valstybės vaiko teisių apsaugos ir įvaikinimo tarnybos prie Socialinės apsaugos ir darbo ministerijos įgalioto teritorinio skyriaus (toliau – VTAS) darbuotojais, savivaldybės administracijos darbuotojais, globos centru ir socialiniais partneriais,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left" w:pos="9356"/>
                  </w:tabs>
                  <w:ind w:right="-1" w:firstLine="36"/>
                  <w:jc w:val="both"/>
                  <w:rPr>
                    <w:b/>
                    <w:bCs/>
                    <w:i/>
                    <w:iCs/>
                    <w:szCs w:val="24"/>
                    <w:u w:val="single"/>
                  </w:rPr>
                </w:pPr>
                <w:r>
                  <w:rPr>
                    <w:szCs w:val="24"/>
                  </w:rPr>
                  <w:t>2.8. Užtikrinta, kad socialinės globos įstaiga planuodama ir teikdama socialinę globą vaikui bei vykdydama ISGP nuolat bendradarbiauja su VTAS, globos centro atstovais, savivaldybės administracijos</w:t>
                </w:r>
                <w:r>
                  <w:rPr>
                    <w:b/>
                    <w:bCs/>
                    <w:szCs w:val="24"/>
                  </w:rPr>
                  <w:t xml:space="preserve"> </w:t>
                </w:r>
                <w:r>
                  <w:rPr>
                    <w:szCs w:val="24"/>
                  </w:rPr>
                  <w:t xml:space="preserve">darbuotojais, sveikatos priežiūros, pedagoginės-psichologinės tarnybos, švietimo, įdarbinimo ir kitų institucijų specialistais, taip pat su ugdymo įstaigos ar kitos socialinių paslaugų įstaigos, kurios paslaugos vaikui buvo teikiamos prieš tai, specialistais. Tai yra užfiksuota ISGP ar  kituose vaiko byloje pridedamuose dokumentuose (nurodomi specialistų vardai, pavardės ir atstovaujama įstaiga).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szCs w:val="24"/>
                  </w:rPr>
                </w:pPr>
                <w:r>
                  <w:rPr>
                    <w:szCs w:val="24"/>
                  </w:rPr>
                  <w:t>3.</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jc w:val="both"/>
                  <w:rPr>
                    <w:b/>
                    <w:bCs/>
                    <w:szCs w:val="24"/>
                  </w:rPr>
                </w:pPr>
                <w:r>
                  <w:rPr>
                    <w:szCs w:val="24"/>
                  </w:rPr>
                  <w:t>Vaikui teikiamų paslaugų efektyvumas užtikrinamas periodiškai peržiūrint ir patikslinant ISGP</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9356"/>
                  </w:tabs>
                  <w:ind w:right="-1" w:firstLine="36"/>
                  <w:jc w:val="both"/>
                  <w:rPr>
                    <w:szCs w:val="24"/>
                  </w:rPr>
                </w:pPr>
                <w:r>
                  <w:rPr>
                    <w:szCs w:val="24"/>
                  </w:rPr>
                  <w:t xml:space="preserve">3.1. Užtikrinta, kad ne rečiau kaip kas pusę metų, o atsiradus naujų aplinkybių, susijusių su vaiko sveikatos būkle, jo branda ar poreikiais, ne vėliau kaip per 5 darbo dienas nuo šių aplinkybių nustatymo dienos socialinės globos įstaigos iniciatyva ISGP būtų peržiūrimas ir tikslinamas. </w:t>
                </w:r>
              </w:p>
              <w:p>
                <w:pPr>
                  <w:widowControl w:val="0"/>
                  <w:tabs>
                    <w:tab w:val="left" w:pos="9356"/>
                  </w:tabs>
                  <w:ind w:right="-1" w:firstLine="36"/>
                  <w:jc w:val="both"/>
                  <w:rPr>
                    <w:b/>
                    <w:bCs/>
                    <w:szCs w:val="24"/>
                  </w:rPr>
                </w:pPr>
                <w:r>
                  <w:rPr>
                    <w:szCs w:val="24"/>
                  </w:rPr>
                  <w:t>3.2. Peržiūrėtame ir patikslintame ISGP yra pateikta socialinės globos teikimo laikotarpiu pasiektų ar nepasiektų rezultatų analizė</w:t>
                </w:r>
                <w:r>
                  <w:rPr>
                    <w:b/>
                    <w:bCs/>
                    <w:szCs w:val="24"/>
                  </w:rPr>
                  <w:t xml:space="preserve">, </w:t>
                </w:r>
                <w:r>
                  <w:rPr>
                    <w:szCs w:val="24"/>
                  </w:rPr>
                  <w:t>įvertintos aplinkybės, dėl kurių rezultatai nebuvo pasiekti</w:t>
                </w:r>
                <w:r>
                  <w:rPr>
                    <w:b/>
                    <w:bCs/>
                    <w:szCs w:val="24"/>
                  </w:rPr>
                  <w:t>,</w:t>
                </w:r>
                <w:r>
                  <w:rPr>
                    <w:szCs w:val="24"/>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Nuo 14 metų</w:t>
                </w:r>
                <w:r>
                  <w:rPr>
                    <w:b/>
                    <w:bCs/>
                    <w:szCs w:val="24"/>
                  </w:rPr>
                  <w:t xml:space="preserve"> </w:t>
                </w:r>
                <w:r>
                  <w:rPr>
                    <w:szCs w:val="24"/>
                  </w:rPr>
                  <w:t>amžiaus vaiko ISGP peržiūrose atsispindi vaiko palydėjimo į savarankišką gyvenimą priemonės (pvz., sprendimų priėmimo įgūdžių ugdymas, kasdienio gyvenimo įgūdžių ugdymas ir palaikymas (tvarkant pinigų apskaitą, perkant reikalingas prekes, paslaugas ir mokant mokesčius, planuojant ir atliekant namų ruošos darbus ir pan.), motyvacija mokytis, rinktis profesiją, suprasti būsto įsigijimo svarbą, taupymą skatinančios priemonės ir kt.). Vaikas apie tai žino ir kartu dalyvauja planuojant ir aptariant šias priemones. ISGP peržiūroje, be paties vaiko, dalyvauja ir kiti sudarant pirminį planą dalyvavę asmenys (nurodomi asmenų vardai, pavardės ir atstovaujama įstaiga ar ryšys su vaiku).</w:t>
                </w:r>
              </w:p>
              <w:p>
                <w:pPr>
                  <w:widowControl w:val="0"/>
                  <w:tabs>
                    <w:tab w:val="left" w:pos="9356"/>
                  </w:tabs>
                  <w:ind w:right="-1"/>
                  <w:jc w:val="both"/>
                  <w:rPr>
                    <w:szCs w:val="24"/>
                  </w:rPr>
                </w:pPr>
                <w:r>
                  <w:rPr>
                    <w:szCs w:val="24"/>
                  </w:rPr>
                  <w:t>3.3. Užtikrinta, kad socialinės globos įstaiga nuolat palaiko ryšį su vaiko tėvais, globėju, rūpintoju, broliais, seserimis, o esant poreikiui – su kitais vaiko gerove suinteresuotais artimaisiais, pateikia informaciją apie ISGP sudarymo ir vykdymo eigą, jei tai neprieštarauja vaiko interesams,</w:t>
                </w:r>
                <w:r>
                  <w:t xml:space="preserve"> </w:t>
                </w:r>
                <w:r>
                  <w:rPr>
                    <w:szCs w:val="24"/>
                  </w:rPr>
                  <w:t>asmens duomenų apsaugos reikalavimams, ir, bendradarbiaudami su VTAS ir savivaldybės administracijos</w:t>
                </w:r>
                <w:r>
                  <w:rPr>
                    <w:b/>
                    <w:bCs/>
                    <w:szCs w:val="24"/>
                  </w:rPr>
                  <w:t xml:space="preserve"> </w:t>
                </w:r>
                <w:r>
                  <w:rPr>
                    <w:szCs w:val="24"/>
                  </w:rPr>
                  <w:t xml:space="preserve">darbuotojais, kartu numato socialinės pagalbos šeimai priemones. Atsiradus vaiko sveikatos būklės ar kitiems vaiko asmenybės formavimosi pasikeitimams, jei tai neprieštarauja vaiko interesams, su vaiko tėvais, globėju, rūpintoju kuo skubiau susisiekiama.  Pokyčiai ir informacija, kad apie juos pranešta vaiko tėvams, globėjui, rūpintojui, yra užfiksuoti ISGP ar kituose vaiko byloje pridedamuose dokumentuose (nurodomi vardai, pavardės, ryšys su vaiku).</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9356"/>
                  </w:tabs>
                  <w:ind w:right="-1" w:firstLine="36"/>
                  <w:jc w:val="center"/>
                  <w:rPr>
                    <w:b/>
                    <w:bCs/>
                    <w:szCs w:val="24"/>
                  </w:rPr>
                </w:pPr>
                <w:r>
                  <w:rPr>
                    <w:b/>
                    <w:bCs/>
                    <w:szCs w:val="24"/>
                  </w:rPr>
                  <w:t>II sritis. Artimos šeimai namų aplinkos sukūrimas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4.</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540"/>
                    <w:tab w:val="left" w:pos="1062"/>
                    <w:tab w:val="left" w:pos="1152"/>
                  </w:tabs>
                  <w:jc w:val="both"/>
                  <w:rPr>
                    <w:b/>
                    <w:bCs/>
                    <w:szCs w:val="24"/>
                  </w:rPr>
                </w:pPr>
                <w:r>
                  <w:rPr>
                    <w:szCs w:val="24"/>
                  </w:rPr>
                  <w:t xml:space="preserve">Vaikui sukuriama ir užtikrinama jo poreikius atitinkanti sveika, saugi aplinka </w:t>
                </w:r>
              </w:p>
            </w:tc>
            <w:tc>
              <w:tcPr>
                <w:tcW w:w="9922" w:type="dxa"/>
                <w:tcBorders>
                  <w:top w:val="single" w:sz="4" w:space="0" w:color="auto"/>
                  <w:left w:val="single" w:sz="4" w:space="0" w:color="auto"/>
                  <w:bottom w:val="single" w:sz="4" w:space="0" w:color="auto"/>
                  <w:right w:val="single" w:sz="4" w:space="0" w:color="auto"/>
                </w:tcBorders>
                <w:hideMark/>
              </w:tcPr>
              <w:p>
                <w:pPr>
                  <w:widowControl w:val="0"/>
                  <w:ind w:right="74"/>
                  <w:jc w:val="both"/>
                  <w:rPr>
                    <w:color w:val="000000"/>
                    <w:szCs w:val="24"/>
                  </w:rPr>
                </w:pPr>
                <w:r>
                  <w:rPr>
                    <w:color w:val="000000"/>
                    <w:szCs w:val="24"/>
                  </w:rPr>
                  <w:t>4.1. Vaikas gauna jo fiziologinius poreikius ir sveikatos būklę atitinkantį</w:t>
                </w:r>
                <w:r>
                  <w:t xml:space="preserve"> </w:t>
                </w:r>
                <w:r>
                  <w:rPr>
                    <w:color w:val="000000"/>
                    <w:szCs w:val="24"/>
                  </w:rPr>
                  <w:t xml:space="preserve">sveikatai palankų maitinimą, įvertinus jo individualius poreikius, būtinumą gauti pritaikytą maitinimą ir atsižvelgiant į vaiko pageidavimus. Socialinės globos namai vaikams su negalia, specializuoti slaugos ir socialinės globos namai ir  vaikų globos namai nelydimiems nepilnamečiams užsieniečiams maitinimą organizuoja pagal sveikatos apsaugos ministro tvirtinamus</w:t>
                </w:r>
                <w:r>
                  <w:rPr>
                    <w:b/>
                    <w:bCs/>
                    <w:color w:val="000000"/>
                    <w:szCs w:val="24"/>
                  </w:rPr>
                  <w:t xml:space="preserve"> </w:t>
                </w:r>
                <w:r>
                  <w:rPr>
                    <w:color w:val="000000"/>
                    <w:szCs w:val="24"/>
                  </w:rPr>
                  <w:t>maitinimo organizavimą socialinės globos įstaigose reglamentuojančius teisės aktų reikalavimus.</w:t>
                </w:r>
              </w:p>
              <w:p>
                <w:pPr>
                  <w:widowControl w:val="0"/>
                  <w:ind w:right="74" w:hanging="44"/>
                  <w:jc w:val="both"/>
                  <w:rPr>
                    <w:szCs w:val="24"/>
                  </w:rPr>
                </w:pPr>
                <w:r>
                  <w:rPr>
                    <w:szCs w:val="24"/>
                  </w:rPr>
                  <w:t xml:space="preserve">4.2. Vaikas individualiai, atsižvelgiant į vaiko poreikius ir nuomonę, amžių, lytį ar neplanuotai atsiradusias aplinkybes,  aprūpinamas patalyne, rankšluosčiais, drabužiais, avalyne, reikiamomis higienos priemonėmis ir kitais būtinais daiktais.</w:t>
                </w:r>
              </w:p>
              <w:p>
                <w:pPr>
                  <w:widowControl w:val="0"/>
                  <w:ind w:right="74" w:firstLine="18"/>
                  <w:jc w:val="both"/>
                  <w:rPr>
                    <w:szCs w:val="24"/>
                  </w:rPr>
                </w:pPr>
                <w:r>
                  <w:rPr>
                    <w:szCs w:val="24"/>
                  </w:rPr>
                  <w:t>4.3. Vaikui sudaromos sąlygos išreikšti savo pageidavimus dėl maitinimo, aprangos ir kt. ir dalyvauti įsigyjant drabužius, avalynę, reikiamas higienos priemones ir kitus būtinus daiktus.</w:t>
                </w:r>
                <w:r>
                  <w:rPr>
                    <w:b/>
                    <w:bCs/>
                    <w:szCs w:val="24"/>
                  </w:rPr>
                  <w:t xml:space="preserve"> </w:t>
                </w:r>
                <w:r>
                  <w:rPr>
                    <w:szCs w:val="24"/>
                  </w:rPr>
                  <w:t>Vaikui sudaromos sąlygos kartu su darbuotojais vykti į parduotuves ar užsisakyti reikiamas prekes ar maisto produktus internetu, su vaiku tariamasi dėl reikalingų daiktų, rūbų ir kt. pirkimo, vaikas kartu su darbuotojais planuoja, kas jam labiausiai reikalinga įsigyti, ir dalyvauja įsigyjant jam reikalingus daiktus, maisto produktus ir kt.</w:t>
                </w:r>
              </w:p>
              <w:p>
                <w:pPr>
                  <w:widowControl w:val="0"/>
                  <w:ind w:right="74"/>
                  <w:jc w:val="both"/>
                  <w:rPr>
                    <w:szCs w:val="24"/>
                  </w:rPr>
                </w:pPr>
                <w:r>
                  <w:rPr>
                    <w:szCs w:val="24"/>
                  </w:rPr>
                  <w:t>4.4. Vaikui skiepijamos žinios apie sveikatai palankų maitinimąsi, diegiami sveikatai palankaus maisto pasirinkimo įgūdžiai perkant maisto produktus</w:t>
                </w:r>
                <w:r>
                  <w:rPr>
                    <w:b/>
                    <w:bCs/>
                    <w:szCs w:val="24"/>
                  </w:rPr>
                  <w:t xml:space="preserve"> </w:t>
                </w:r>
                <w:r>
                  <w:rPr>
                    <w:szCs w:val="24"/>
                  </w:rPr>
                  <w:t xml:space="preserve">ar užsisakant maistą viešojo maitinimo įstaigose. </w:t>
                </w:r>
              </w:p>
              <w:p>
                <w:pPr>
                  <w:widowControl w:val="0"/>
                  <w:ind w:right="74"/>
                  <w:jc w:val="both"/>
                  <w:rPr>
                    <w:szCs w:val="24"/>
                  </w:rPr>
                </w:pPr>
                <w:r>
                  <w:rPr>
                    <w:szCs w:val="24"/>
                  </w:rPr>
                  <w:t xml:space="preserve">4.5. Vaikas pagal savo amžių ir brandą mokomas saugaus elgesio įgūdžių ir gauna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žalingas ar netinkamas bei kokios specialios priemonės vaiko  netinkamo elgesio korekcijai gali būti taikomos. Vaikas, atsižvelgiant į amžių ir brandą, yra supažindintas su šiomis taisyklėmis. </w:t>
                </w:r>
              </w:p>
              <w:p>
                <w:pPr>
                  <w:widowControl w:val="0"/>
                  <w:ind w:right="74"/>
                  <w:jc w:val="both"/>
                  <w:rPr>
                    <w:szCs w:val="24"/>
                  </w:rPr>
                </w:pPr>
                <w:r>
                  <w:rPr>
                    <w:szCs w:val="24"/>
                  </w:rPr>
                  <w:t xml:space="preserve">4.6. Užtikrinta saugi ir stabili vaiko gyvenamoji aplinka, kuri fiziškai ir emociškai yra artima šeimos aplinkai: mokoma, ugdoma ir skatinama pasireikšti vaiko gebėjimams palaikyti nuoseklius, emociškai stabilius ryšius su šeima, kitais emociniais ryšiais susijusiais asmenimis, formuojami ilgalaikiai vaiko, jo draugų, teikiant socialinę globą dalyvaujančių asmenų santykiai, pagrįsti pagarba, meile ir tarpusavio supratimu. </w:t>
                </w:r>
              </w:p>
              <w:p>
                <w:pPr>
                  <w:widowControl w:val="0"/>
                  <w:ind w:right="74"/>
                  <w:jc w:val="both"/>
                  <w:rPr>
                    <w:b/>
                    <w:bCs/>
                    <w:szCs w:val="24"/>
                  </w:rPr>
                </w:pPr>
                <w:r>
                  <w:rPr>
                    <w:szCs w:val="24"/>
                  </w:rPr>
                  <w:t>4.7. Užtikrinta vaiko apsauga nuo smurto, išnaudojimo, diskriminacijos, įžeidinėjimų dėl rasės, religijos, negalios, socialinės padėties, asmeninių savybių, gebėjimų ir kita. Siekiant užtikrinti vaiko geriausių poreikių patenkinimą ir atliepimą, esant poreikiui, vaikui suteikiama visokeriopa specialistų pagalba (psichologo, psichoterapeutų konsultacijos ir pan.). Socialinės globos įstaigoje įvykę neigiamo pobūdžio</w:t>
                </w:r>
                <w:r>
                  <w:rPr>
                    <w:b/>
                    <w:bCs/>
                    <w:szCs w:val="24"/>
                  </w:rPr>
                  <w:t xml:space="preserve"> </w:t>
                </w:r>
                <w:r>
                  <w:rPr>
                    <w:szCs w:val="24"/>
                  </w:rPr>
                  <w:t>įvykiai, susiję su nelaimingais atsitikimais</w:t>
                </w:r>
                <w:r>
                  <w:rPr>
                    <w:b/>
                    <w:bCs/>
                    <w:szCs w:val="24"/>
                  </w:rPr>
                  <w:t xml:space="preserve"> </w:t>
                </w:r>
                <w:r>
                  <w:rPr>
                    <w:szCs w:val="24"/>
                  </w:rPr>
                  <w:t>ar vaiko</w:t>
                </w:r>
                <w:r>
                  <w:rPr>
                    <w:b/>
                    <w:bCs/>
                    <w:szCs w:val="24"/>
                  </w:rPr>
                  <w:t xml:space="preserve"> </w:t>
                </w:r>
                <w:r>
                  <w:rPr>
                    <w:szCs w:val="24"/>
                  </w:rPr>
                  <w:t xml:space="preserve">teisių pažeidimais ir  pan., yra registruojami Neigiamo pobūdžio įvykių ir jų pasekmių vaikui registravimo žurnale, kuriame nurodomas vaiko vardas ir pavardė, specialisto, pildančio žurnalą pareigos, vardas, pavardė, aprašomas įvykis, galimos įvykio sukėlimo priežastys, priežasčių ir įvykio sprendimo būdai, priemonės, kurių buvo imtasi, pasekmės ir pan. Neigiamo pobūdžio įvykis analizuojamas komandoje, aptariamas su vaikais, analizuojamos juos sukėlusios priežastys ir priimami sprendimai, kaip jų išvengti ateityje.</w:t>
                </w:r>
                <w:r>
                  <w:rPr>
                    <w:b/>
                    <w:bCs/>
                    <w:szCs w:val="24"/>
                  </w:rPr>
                  <w:t xml:space="preserve"> </w:t>
                </w:r>
                <w:r>
                  <w:rPr>
                    <w:szCs w:val="24"/>
                  </w:rPr>
                  <w:t>Neigiamo pobūdžio įvykių ir jų pasekmių vaikui registravimo žurnale yra žymos dėl informacijos apie įvykusius incidentus socialinės globos įstaigoje</w:t>
                </w:r>
                <w:r>
                  <w:rPr>
                    <w:b/>
                    <w:bCs/>
                    <w:szCs w:val="24"/>
                  </w:rPr>
                  <w:t xml:space="preserve"> </w:t>
                </w:r>
                <w:r>
                  <w:rPr>
                    <w:szCs w:val="24"/>
                  </w:rPr>
                  <w:t>pateikimo VTAS (nurodant dokumento pavadinimą, datą ir registracijos numerį). Darbuotojai žino apie įvykusio neigiamo pobūdžio įvykio pasekmes vaikui ir taiko prevencines priemones, kad būtų išvengta panašių įvykių ateityje.</w:t>
                </w:r>
                <w:r>
                  <w:rPr>
                    <w:b/>
                    <w:bCs/>
                    <w:szCs w:val="24"/>
                  </w:rPr>
                  <w:t xml:space="preserve">  </w:t>
                </w:r>
              </w:p>
              <w:p>
                <w:pPr>
                  <w:widowControl w:val="0"/>
                  <w:tabs>
                    <w:tab w:val="left" w:pos="10872"/>
                  </w:tabs>
                  <w:ind w:right="74"/>
                  <w:jc w:val="both"/>
                  <w:rPr>
                    <w:strike/>
                    <w:szCs w:val="24"/>
                  </w:rPr>
                </w:pPr>
                <w:r>
                  <w:rPr>
                    <w:szCs w:val="24"/>
                  </w:rPr>
                  <w:t>4.8. Socialinės globos namuose vaikams su negalia, stacionarinėse ilgalaikės priežiūros įstaigose vaikams su negalia</w:t>
                </w:r>
                <w:r>
                  <w:rPr>
                    <w:b/>
                    <w:bCs/>
                    <w:szCs w:val="24"/>
                  </w:rPr>
                  <w:t xml:space="preserve"> </w:t>
                </w:r>
                <w:r>
                  <w:rPr>
                    <w:szCs w:val="24"/>
                  </w:rPr>
                  <w:t xml:space="preserve">ir specializuotuose slaugos ir socialinės globos namuose gyvenamoji aplinka kuriama pagal šeimai artimos aplinkos modelį – grupių principu. </w:t>
                </w:r>
              </w:p>
              <w:p>
                <w:pPr>
                  <w:widowControl w:val="0"/>
                  <w:tabs>
                    <w:tab w:val="left" w:pos="10872"/>
                  </w:tabs>
                  <w:ind w:right="74"/>
                  <w:jc w:val="both"/>
                  <w:rPr>
                    <w:szCs w:val="24"/>
                  </w:rPr>
                </w:pPr>
                <w:r>
                  <w:rPr>
                    <w:szCs w:val="24"/>
                  </w:rPr>
                  <w:t xml:space="preserve">4.9.  Socialinės globos namuose vaikams su negalia ir stacionarinėse ilgalaikės priežiūros įstaigose vaikams su negalia vienoje grupėje gyvena ne daugiau kaip 8 vaikai. Specializuotuose slaugos ir socialinės globos namuose vienoje grupėje gyvena ne daugiau kaip 10 vaikų.</w:t>
                </w:r>
                <w:r>
                  <w:t xml:space="preserve"> </w:t>
                </w:r>
                <w:r>
                  <w:rPr>
                    <w:szCs w:val="24"/>
                  </w:rPr>
                  <w:t>Apgyvendinant vaikus grupėse, atsižvelgiama į jų negalią ir asmenines savybes (gebėjimus, amžių, lytį, psichikos ir fizines savybes, emocinius ir (ar) socialinius ryšius ir kt.).</w:t>
                </w:r>
              </w:p>
              <w:p>
                <w:pPr>
                  <w:widowControl w:val="0"/>
                  <w:tabs>
                    <w:tab w:val="left" w:pos="338"/>
                    <w:tab w:val="left" w:pos="10872"/>
                  </w:tabs>
                  <w:ind w:right="74"/>
                  <w:jc w:val="both"/>
                  <w:rPr>
                    <w:szCs w:val="24"/>
                  </w:rPr>
                </w:pPr>
                <w:r>
                  <w:rPr>
                    <w:szCs w:val="24"/>
                  </w:rPr>
                  <w:t>4.10. Šeiminiuose namuose, kuriuose gyvena ne daugiau kaip 8 vaikai, gyvenamoji aplinka kuriama pagal šeimai artimos aplinkos modelį.</w:t>
                </w:r>
              </w:p>
              <w:p>
                <w:pPr>
                  <w:widowControl w:val="0"/>
                  <w:tabs>
                    <w:tab w:val="left" w:pos="338"/>
                    <w:tab w:val="left" w:pos="10872"/>
                  </w:tabs>
                  <w:ind w:right="74"/>
                  <w:jc w:val="both"/>
                  <w:rPr>
                    <w:szCs w:val="24"/>
                  </w:rPr>
                </w:pPr>
                <w:r>
                  <w:rPr>
                    <w:szCs w:val="24"/>
                  </w:rPr>
                  <w:t xml:space="preserve">4.11. Vaikų globos namuose nelydimiems nepilnamečiams užsieniečiams aplinka gali būti kuriama ne pagal šeimai artimos aplinkos modelį – grupių principu, tačiau gyvenamoji aplinka turi atitikti sveikatos apsaugos ministro tvirtinamų higienos normų vaikų globos namams reikalavimus.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5.</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b/>
                    <w:bCs/>
                    <w:szCs w:val="24"/>
                  </w:rPr>
                </w:pPr>
                <w:r>
                  <w:rPr>
                    <w:szCs w:val="24"/>
                  </w:rPr>
                  <w:t>Vaikui užtikrinama aplinka, pagrįsta abipusiu vaiko ir socialinės globos įstaigos darbuotojų pasitikėjimu, pagarba ir meile</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5.1. Vaikui sukurta stabili teigiama emocinė aplinka, kurioje jis jaučiasi pripažintas, mylimas, reikalingas, svarbus ir saugus, ir tai nepriklauso nuo jo emocinės, sveikatos būklės ar vystymosi sutrikimų. </w:t>
                </w:r>
              </w:p>
              <w:p>
                <w:pPr>
                  <w:widowControl w:val="0"/>
                  <w:tabs>
                    <w:tab w:val="left" w:pos="851"/>
                  </w:tabs>
                  <w:ind w:firstLine="19"/>
                  <w:jc w:val="both"/>
                  <w:rPr>
                    <w:szCs w:val="24"/>
                  </w:rPr>
                </w:pPr>
                <w:r>
                  <w:rPr>
                    <w:szCs w:val="24"/>
                  </w:rPr>
                  <w:t>5.2. Socialinės globos įstaigoje gyvenantis vaikas turi pasirinktą socialinės globos įstaigos socialinių paslaugų srities darbuotoją, kuriam patiki problemas, yra išklausomas, juo pasitiki ir jaučia jam prieraišumą.</w:t>
                </w:r>
              </w:p>
              <w:p>
                <w:pPr>
                  <w:widowControl w:val="0"/>
                  <w:tabs>
                    <w:tab w:val="left" w:pos="851"/>
                  </w:tabs>
                  <w:ind w:firstLine="19"/>
                  <w:jc w:val="both"/>
                  <w:rPr>
                    <w:szCs w:val="24"/>
                  </w:rPr>
                </w:pPr>
                <w:r>
                  <w:rPr>
                    <w:szCs w:val="24"/>
                  </w:rPr>
                  <w:t xml:space="preserve">5.3. Palaikoma vaiko iniciatyva, noras aptarti iškilusias problemas kartu su socialinės globos įstaigos  darbuotojais, savivaldybės administracijos</w:t>
                </w:r>
                <w:r>
                  <w:rPr>
                    <w:b/>
                    <w:bCs/>
                    <w:szCs w:val="24"/>
                  </w:rPr>
                  <w:t xml:space="preserve"> </w:t>
                </w:r>
                <w:r>
                  <w:rPr>
                    <w:szCs w:val="24"/>
                  </w:rPr>
                  <w:t>darbuotojais, esant poreikiui – ir kitais specialistais, nuolat užtikrinamas vaiko žinojimas, kad jis bus suprastas ir neatstumtas. Socialinės globos įstaigoje su vaikais dirbantys darbuotojai turi žinių, kaip identifikuoti vaiko netinkamo elgesio motyvus bei priežastis, ir atsižvelgiant į vaiko sveikatos būklę, vystymąsi, gebėjimus ir situacijos suvokimą kartu su vaiku aptaria tinkamiausius elgesio korekcijos būdus.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0"/>
                  <w:jc w:val="both"/>
                  <w:rPr>
                    <w:szCs w:val="24"/>
                  </w:rPr>
                </w:pPr>
                <w:r>
                  <w:rPr>
                    <w:szCs w:val="24"/>
                  </w:rPr>
                  <w:t>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4"/>
                  <w:jc w:val="both"/>
                  <w:rPr>
                    <w:szCs w:val="24"/>
                  </w:rPr>
                </w:pPr>
                <w:r>
                  <w:rPr>
                    <w:szCs w:val="24"/>
                  </w:rPr>
                  <w:t xml:space="preserve">Vaikui užtikrinama visavertės asmenybės vystymąsi motyvuojanti ir stimuliuojanti, vaiko interesų raišką bei vaiko tinkamą auklėjimą skatinanti aplinka </w:t>
                </w:r>
              </w:p>
              <w:p>
                <w:pPr>
                  <w:widowControl w:val="0"/>
                  <w:tabs>
                    <w:tab w:val="left" w:pos="851"/>
                  </w:tabs>
                  <w:ind w:firstLine="24"/>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19"/>
                  <w:jc w:val="both"/>
                  <w:rPr>
                    <w:szCs w:val="24"/>
                  </w:rPr>
                </w:pPr>
                <w:r>
                  <w:rPr>
                    <w:szCs w:val="24"/>
                  </w:rPr>
                  <w:t xml:space="preserve">6.1. Vaikui, atsižvelgiant į jo amžių ir brandą, sudarytos galimybės laisvai reikšti savo nuomonę, pažiūras ar pageidavimus, sprendžiant klausimus, susijusius su jo, kaip visavertės asmenybės, vystymusi. Vaikas dalyvauja su jo poreikių užtikrinimu susijusiuose procesuose (įsigyjant prekes, būtiniausius daiktus, planuojant vizitus pas gydytojus ir pan.). </w:t>
                </w:r>
              </w:p>
              <w:p>
                <w:pPr>
                  <w:widowControl w:val="0"/>
                  <w:tabs>
                    <w:tab w:val="left" w:pos="851"/>
                  </w:tabs>
                  <w:ind w:firstLine="19"/>
                  <w:jc w:val="both"/>
                  <w:rPr>
                    <w:szCs w:val="24"/>
                  </w:rPr>
                </w:pPr>
                <w:r>
                  <w:rPr>
                    <w:szCs w:val="24"/>
                  </w:rPr>
                  <w:t xml:space="preserve">6.2.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skatina vaiką dalyvauti, savanoriauti nevyriausybinių organizacijų veikloje, patiki vaikui įvairias užduotis (darbus), už kurias jis yra atsakingas. Atsižvelgiant į vaiko amžių ir brandą, yra ugdoma vaiko atsakomybė.  </w:t>
                </w:r>
              </w:p>
              <w:p>
                <w:pPr>
                  <w:widowControl w:val="0"/>
                  <w:tabs>
                    <w:tab w:val="left" w:pos="851"/>
                  </w:tabs>
                  <w:ind w:firstLine="19"/>
                  <w:jc w:val="both"/>
                  <w:rPr>
                    <w:szCs w:val="24"/>
                  </w:rPr>
                </w:pPr>
                <w:r>
                  <w:rPr>
                    <w:szCs w:val="24"/>
                  </w:rPr>
                  <w:t xml:space="preserve">6.3. Vaikas turi teisę praktikuoti religiją pagal savo, tėvų, globėjo, rūpintojo įsitikinimus, jei tai neprieštarauja vaiko interesams. Socialinės globos įstaiga sudaro tam sąlygas ir skiria dėmesį vaikų sielovadai, su tuo susijusios priemonės numatytos vaiko ISGP ar kituose vaiko byloje pridedamuose dokumentuose. </w:t>
                </w:r>
              </w:p>
              <w:p>
                <w:pPr>
                  <w:widowControl w:val="0"/>
                  <w:tabs>
                    <w:tab w:val="left" w:pos="851"/>
                  </w:tabs>
                  <w:ind w:firstLine="19"/>
                  <w:jc w:val="both"/>
                  <w:rPr>
                    <w:szCs w:val="24"/>
                  </w:rPr>
                </w:pPr>
                <w:r>
                  <w:rPr>
                    <w:szCs w:val="24"/>
                  </w:rPr>
                  <w:t>6.4.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widowControl w:val="0"/>
                  <w:tabs>
                    <w:tab w:val="left" w:pos="851"/>
                  </w:tabs>
                  <w:ind w:firstLine="19"/>
                  <w:jc w:val="both"/>
                  <w:rPr>
                    <w:szCs w:val="24"/>
                  </w:rPr>
                </w:pPr>
                <w:r>
                  <w:rPr>
                    <w:szCs w:val="24"/>
                  </w:rPr>
                  <w:t xml:space="preserve">6.5. Vaikui užtikrinta pareigas ir atsakomybę formuojanti aplinka, kurioje lavinami jo gebėjimai, stiprinama motyvacija pačiam spręsti savo problemas. Tam užtikrinti socialinės globos įstaigoje taikomos vaiko teisių nepažeidžiančios drausminančios specialios priemonės vaiko netinkamo elgesio korekcijai (pvz., įvairūs draudimai tam tikrą laiką užsiimti mėgstama veikla), kitos atsakomybę skatinančios priemonės, kurios numatytos socialinės globos įstaigos rašytinėse vidaus tvarkos taisyklėse socialinės globos įstaigoje gyvenantiems vaikams. Socialinės globos  įstaigoje  su vaikais dirbantys darbuotojai gerbia vaiko teises ir turi žinių, kaip užtikrinti geriausią vaiko interesą.</w:t>
                </w:r>
              </w:p>
              <w:p>
                <w:pPr>
                  <w:widowControl w:val="0"/>
                  <w:tabs>
                    <w:tab w:val="left" w:pos="851"/>
                  </w:tabs>
                  <w:ind w:firstLine="19"/>
                  <w:jc w:val="both"/>
                  <w:rPr>
                    <w:szCs w:val="24"/>
                  </w:rPr>
                </w:pPr>
                <w:r>
                  <w:rPr>
                    <w:szCs w:val="24"/>
                  </w:rPr>
                  <w:t>6.6. Vaikui, atsižvelgiant į jo amžių, brandą, gebėjimą ir motyvaciją ar specifinius poreikius (dėl terapijos) sudarytos galimybės socialinės globos įstaigoje auginti naminį gyvūnėlį (pvz., katę, šunį, žuvytes akvariumuose) ir juo rūpintis.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hideMark/>
              </w:tcPr>
              <w:p>
                <w:pPr>
                  <w:widowControl w:val="0"/>
                  <w:tabs>
                    <w:tab w:val="left" w:pos="851"/>
                  </w:tabs>
                  <w:ind w:left="31" w:firstLine="1104"/>
                  <w:jc w:val="center"/>
                  <w:rPr>
                    <w:b/>
                    <w:bCs/>
                    <w:szCs w:val="24"/>
                  </w:rPr>
                </w:pPr>
                <w:r>
                  <w:rPr>
                    <w:b/>
                    <w:bCs/>
                    <w:szCs w:val="24"/>
                  </w:rPr>
                  <w:t>III sritis. Vaiko vystymosi poreikių užtikrinimas, vaiko įgalinimas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Vaiko fizinę ir psichinę sveikatą užtikrina tinkamai ir laiku organizuojamos sveikatos priežiūros paslaugos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7.1.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iCs/>
                    <w:szCs w:val="24"/>
                  </w:rPr>
                  <w:t xml:space="preserve"> </w:t>
                </w:r>
                <w:r>
                  <w:rPr>
                    <w:szCs w:val="24"/>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widowControl w:val="0"/>
                  <w:tabs>
                    <w:tab w:val="left" w:pos="851"/>
                  </w:tabs>
                  <w:jc w:val="both"/>
                  <w:rPr>
                    <w:szCs w:val="24"/>
                  </w:rPr>
                </w:pPr>
                <w:r>
                  <w:rPr>
                    <w:szCs w:val="24"/>
                  </w:rPr>
                  <w:t>7.2. Ne rečiau kaip kartą per metus teisės aktų nustatyta tvarka profilaktiškai tikrinama vaiko sveikata ir tai yra užfiksuota ISGP ar kituose vaiko byloje pridedamuose dokumentuose nurodant</w:t>
                </w:r>
                <w:r>
                  <w:t xml:space="preserve"> </w:t>
                </w:r>
                <w:r>
                  <w:rPr>
                    <w:szCs w:val="24"/>
                  </w:rPr>
                  <w:t xml:space="preserve">patikrinimo datą, sveikatos būklę, sutrikimus, vartotinus vaistus ir kitą gydytojų pateiktą informaciją apie vaiko sveikatą. </w:t>
                </w:r>
              </w:p>
              <w:p>
                <w:pPr>
                  <w:widowControl w:val="0"/>
                  <w:tabs>
                    <w:tab w:val="left" w:pos="851"/>
                  </w:tabs>
                  <w:jc w:val="both"/>
                  <w:rPr>
                    <w:szCs w:val="24"/>
                  </w:rPr>
                </w:pPr>
                <w:r>
                  <w:rPr>
                    <w:szCs w:val="24"/>
                  </w:rPr>
                  <w:t>7.3. Vaikas paskiepytas laiku pagal Lietuvos Respublikos vaikų profilaktinių skiepijimų kalendorių ir tai yra užfiksuota ISGP ar kituose vaiko byloje pridedamuose dokumentuose.</w:t>
                </w:r>
              </w:p>
              <w:p>
                <w:pPr>
                  <w:widowControl w:val="0"/>
                  <w:tabs>
                    <w:tab w:val="left" w:pos="851"/>
                  </w:tabs>
                  <w:jc w:val="both"/>
                  <w:rPr>
                    <w:szCs w:val="24"/>
                  </w:rPr>
                </w:pPr>
                <w:r>
                  <w:rPr>
                    <w:szCs w:val="24"/>
                  </w:rPr>
                  <w:t>7.4. Vaikui užtikrintas sveikatos priežiūros paslaugų, tarp jų ir psichikos sveikatos paslaugų, prieinamumas sveikatos priežiūros įstaigose. Žymos apie tai yra užfiksuotos ISGP ar kituose vaiko byloje pridedamuose dokumentuose</w:t>
                </w:r>
                <w:r>
                  <w:t xml:space="preserve"> </w:t>
                </w:r>
                <w:r>
                  <w:rPr>
                    <w:szCs w:val="24"/>
                  </w:rPr>
                  <w:t xml:space="preserve">nurodant įstaigos pavadinimą, paslaugų pobūdį, suteikimo datą.  </w:t>
                </w:r>
              </w:p>
              <w:p>
                <w:pPr>
                  <w:widowControl w:val="0"/>
                  <w:tabs>
                    <w:tab w:val="left" w:pos="851"/>
                  </w:tabs>
                  <w:jc w:val="both"/>
                  <w:rPr>
                    <w:szCs w:val="24"/>
                  </w:rPr>
                </w:pPr>
                <w:r>
                  <w:rPr>
                    <w:szCs w:val="24"/>
                  </w:rPr>
                  <w:t>7.5.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widowControl w:val="0"/>
                  <w:tabs>
                    <w:tab w:val="left" w:pos="851"/>
                  </w:tabs>
                  <w:jc w:val="both"/>
                  <w:rPr>
                    <w:szCs w:val="24"/>
                  </w:rPr>
                </w:pPr>
                <w:r>
                  <w:rPr>
                    <w:szCs w:val="24"/>
                  </w:rPr>
                  <w:t>7.6. Socialinės globos įstaigos darbuotojai turi žinių higienos ir pirmosios pagalbos teikimo klausimais. Šios žinios patvirtintos atitinkamais pažymėjimais ir yra periodiškai atnaujinamos.</w:t>
                </w:r>
              </w:p>
              <w:p>
                <w:pPr>
                  <w:widowControl w:val="0"/>
                  <w:tabs>
                    <w:tab w:val="left" w:pos="851"/>
                  </w:tabs>
                  <w:jc w:val="both"/>
                  <w:rPr>
                    <w:szCs w:val="24"/>
                  </w:rPr>
                </w:pPr>
                <w:r>
                  <w:rPr>
                    <w:szCs w:val="24"/>
                  </w:rPr>
                  <w:t>7.7. Vaikas pagal poreikį yra aprūpintas būtinomis techninės pagalbos priemonėmis, protezinės ir ortopedinės technikos priemonėmis (dantų sukandimo korekcijos, pablogėjusios regos, klausos koregavimo ir kita).</w:t>
                </w:r>
              </w:p>
              <w:p>
                <w:pPr>
                  <w:widowControl w:val="0"/>
                  <w:tabs>
                    <w:tab w:val="left" w:pos="510"/>
                  </w:tabs>
                  <w:jc w:val="both"/>
                  <w:rPr>
                    <w:szCs w:val="24"/>
                  </w:rPr>
                </w:pPr>
                <w:r>
                  <w:rPr>
                    <w:szCs w:val="24"/>
                  </w:rPr>
                  <w:t xml:space="preserve">7.8. Vaikų globos namuose nelydimiems nepilnamečiams užsieniečiams (kai juose socialinę globą gauna 25 ar daugiau vaikų), stacionarinėse ilgalaikės priežiūros įstaigose slaugos paslaugos privalo būti teikiamos pačiose įstaigose. </w:t>
                </w:r>
              </w:p>
              <w:p>
                <w:pPr>
                  <w:widowControl w:val="0"/>
                  <w:tabs>
                    <w:tab w:val="left" w:pos="851"/>
                  </w:tabs>
                  <w:jc w:val="both"/>
                  <w:rPr>
                    <w:szCs w:val="24"/>
                  </w:rPr>
                </w:pPr>
                <w:r>
                  <w:rPr>
                    <w:szCs w:val="24"/>
                  </w:rPr>
                  <w:t>7.9. Slaugomam vaikui užtikrinta kokybiška nuolatinė priežiūra ir globa. Socialinės globos įstaigos yra apsirūpinę ar planuoja apsirūpinti techninės pagalbos priemonėmis, padedančiomis darbuotojams saugiai ir kokybiškai atlikti kasdienines funkcijas (priemonės vaikui pakelti, perkelti, maudyti, transportuoti (šios įstaigos viduje), maitinti ir kt.).</w:t>
                </w:r>
              </w:p>
              <w:p>
                <w:pPr>
                  <w:widowControl w:val="0"/>
                  <w:tabs>
                    <w:tab w:val="left" w:pos="851"/>
                  </w:tabs>
                  <w:jc w:val="both"/>
                  <w:rPr>
                    <w:szCs w:val="24"/>
                  </w:rPr>
                </w:pPr>
                <w:r>
                  <w:rPr>
                    <w:szCs w:val="24"/>
                  </w:rPr>
                  <w:t>7.10. Slaugomas vaikas yra aprūpintas reikalingomis slaugos priemonėmis (sauskelnės, paklodės, čiužiniai pragulų profilaktikai, čiužiniai nuo pragulų ir kt.) ir teisės aktų nustatyta tvarka aprūpinamas reikalingomis vaikui skirtomis techninės pagalbos priemonėmis (pritaikytos lovos, vežimėliai ir kt.).</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8.</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Vaikui sukuriama palanki ugdymosi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8.1. Socialinės globos įstaiga pagal įvertintus vaiko poreikius ir atsižvelgdamas į jo amžių, galimybes ir sveikatos būklę  organizuoja vaiko ugdymą atitinkamose ugdymo įstaigose.</w:t>
                </w:r>
              </w:p>
              <w:p>
                <w:pPr>
                  <w:widowControl w:val="0"/>
                  <w:tabs>
                    <w:tab w:val="left" w:pos="851"/>
                  </w:tabs>
                  <w:jc w:val="both"/>
                  <w:rPr>
                    <w:szCs w:val="24"/>
                  </w:rPr>
                </w:pPr>
                <w:r>
                  <w:rPr>
                    <w:szCs w:val="24"/>
                  </w:rPr>
                  <w:t xml:space="preserve">8.2. Socialinės globos įstaiga, esant būtinybei, tarpininkauja tarp vaiko ir ugdymo įstaigos, kad būtų užtikrintas reikiamas ugdymo procesas, ir bendradarbiauja su šia įstaiga, siekdama ugdymo tikslų. </w:t>
                </w:r>
              </w:p>
              <w:p>
                <w:pPr>
                  <w:widowControl w:val="0"/>
                  <w:tabs>
                    <w:tab w:val="left" w:pos="851"/>
                  </w:tabs>
                  <w:jc w:val="both"/>
                  <w:rPr>
                    <w:szCs w:val="24"/>
                  </w:rPr>
                </w:pPr>
                <w:r>
                  <w:rPr>
                    <w:szCs w:val="24"/>
                  </w:rPr>
                  <w:t>8.3. Vaikui garantuotos sąlygos ugdytis, atsižvelgiant į jo norus, gebėjimus, poreikius, gabumus ir talentus, sudarytos galimybės žaisti, sportuoti ir bendrauti su kitais vaikais bei tenkinti kitus saviraiškos poreikius. Vaikas turi ir naudojasi žaislais, sportiniu inventoriumi, lavinamosiomis priemonėmis, atitinkančiomis jo amžių ir brandą ir pagamintomis iš nekenksmingų vaiko sveikatai medžiagų.</w:t>
                </w:r>
              </w:p>
              <w:p>
                <w:pPr>
                  <w:widowControl w:val="0"/>
                  <w:tabs>
                    <w:tab w:val="left" w:pos="851"/>
                  </w:tabs>
                  <w:jc w:val="both"/>
                  <w:rPr>
                    <w:szCs w:val="24"/>
                  </w:rPr>
                </w:pPr>
                <w:r>
                  <w:rPr>
                    <w:szCs w:val="24"/>
                  </w:rPr>
                  <w:t>8.4. Užtikrinta, kad vaiko gebėjimai ir gabumai yra pastebimi ir sudarytos sąlygos šiems gebėjimams bei gabumams realizuoti vaikui lankant</w:t>
                </w:r>
                <w:r>
                  <w:rPr>
                    <w:b/>
                    <w:bCs/>
                    <w:szCs w:val="24"/>
                  </w:rPr>
                  <w:t xml:space="preserve"> </w:t>
                </w:r>
                <w:r>
                  <w:rPr>
                    <w:szCs w:val="24"/>
                  </w:rPr>
                  <w:t>būrelius, sporto, muzikos ir kitas vaikų neformaliojo ugdymo įstaigas.</w:t>
                </w:r>
              </w:p>
              <w:p>
                <w:pPr>
                  <w:widowControl w:val="0"/>
                  <w:tabs>
                    <w:tab w:val="left" w:pos="851"/>
                  </w:tabs>
                  <w:jc w:val="both"/>
                  <w:rPr>
                    <w:szCs w:val="24"/>
                  </w:rPr>
                </w:pPr>
                <w:r>
                  <w:rPr>
                    <w:szCs w:val="24"/>
                  </w:rPr>
                  <w:t xml:space="preserve">8.5. Socialinės globos įstaigoje dėmesys kreipiamas į vaiko galimybių ir gebėjimų mokytis bei ugdytis įvertinimą, su vaiko gebėjimų ugdymu susijusios priemonės numatytos ISGP. Socialinės globos įstaigoje su vaikais dirbantys darbuotojai pažįsta vaikų pedagogus ir nuolat palaiko su jais ryšį, socialinės globos įstaigos darbuotojai lankosi tėvų susirinkimuose, gali apibūdinti, kaip vaikui sekasi mokytis, kokios problemos jam kyla ugdymo įstaigoje dėl jo mokymosi žinių ir gebėjimų, elgesio, santykių su kitais vaikais, pedagogais ir pan. </w:t>
                </w:r>
              </w:p>
              <w:p>
                <w:pPr>
                  <w:widowControl w:val="0"/>
                  <w:tabs>
                    <w:tab w:val="left" w:pos="851"/>
                  </w:tabs>
                  <w:jc w:val="both"/>
                  <w:rPr>
                    <w:szCs w:val="24"/>
                  </w:rPr>
                </w:pPr>
                <w:r>
                  <w:rPr>
                    <w:szCs w:val="24"/>
                  </w:rPr>
                  <w:t>8.6.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widowControl w:val="0"/>
                  <w:tabs>
                    <w:tab w:val="left" w:pos="851"/>
                  </w:tabs>
                  <w:jc w:val="both"/>
                  <w:rPr>
                    <w:szCs w:val="24"/>
                  </w:rPr>
                </w:pPr>
                <w:r>
                  <w:rPr>
                    <w:szCs w:val="24"/>
                  </w:rPr>
                  <w:t>8.7. Vaikui ugdomas supratimas apie pareigą mokytis ir jis yra skatinamas tai daryti. Užtikrinta, kad, esant būtinybei, vaikui bus suteikiama pagalba ruošiant pamokas ar rengiantis egzaminams.</w:t>
                </w:r>
              </w:p>
              <w:p>
                <w:pPr>
                  <w:widowControl w:val="0"/>
                  <w:tabs>
                    <w:tab w:val="left" w:pos="851"/>
                  </w:tabs>
                  <w:jc w:val="both"/>
                  <w:rPr>
                    <w:szCs w:val="24"/>
                  </w:rPr>
                </w:pPr>
                <w:r>
                  <w:rPr>
                    <w:szCs w:val="24"/>
                  </w:rPr>
                  <w:t>8.8. Vaikui siūlomos ir taikomos ugdymo (-osi), socializacijos ir užimtumo programos, atitinkančios jo amžių, brandą, ugdymosi poreikius bei interesus. Darbuotojai ir vaikas pagal savo amžių ir brandą gali apibūdinti dalyvavimo programoje poveikį.</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9.</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Siekiama vaiką įgalinti ir jam padedama įgyti socialinių ir savarankiško gyvenimo įgūdžių</w:t>
                </w:r>
              </w:p>
              <w:p>
                <w:pPr>
                  <w:widowControl w:val="0"/>
                  <w:tabs>
                    <w:tab w:val="left" w:pos="851"/>
                  </w:tabs>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9.1. Ugdoma vaiko savikontrolė, emocijų, jausmų ir elgesio raiška, formuojamas pareigų ir atsakomybės supratimas, skiepijama atsakomybė už savo veiksmus. Darbuotojai gali įvardyti taikomus metodus ir priemones, jų poveikį, rezultatus.</w:t>
                </w:r>
              </w:p>
              <w:p>
                <w:pPr>
                  <w:widowControl w:val="0"/>
                  <w:tabs>
                    <w:tab w:val="left" w:pos="851"/>
                  </w:tabs>
                  <w:jc w:val="both"/>
                  <w:rPr>
                    <w:szCs w:val="24"/>
                  </w:rPr>
                </w:pPr>
                <w:r>
                  <w:rPr>
                    <w:szCs w:val="24"/>
                  </w:rPr>
                  <w:t xml:space="preserve">9.2. Skatinami pozityvūs vaiko santykiai su kitais vaikais, socialinės globos įstaigos darbuotojais, tėvais, globėju, rūpintoju, sukuriant jaukią ir malonią, stresinių situacijų nesukeliančią aplinką. </w:t>
                </w:r>
              </w:p>
              <w:p>
                <w:pPr>
                  <w:widowControl w:val="0"/>
                  <w:tabs>
                    <w:tab w:val="left" w:pos="851"/>
                  </w:tabs>
                  <w:jc w:val="both"/>
                  <w:rPr>
                    <w:szCs w:val="24"/>
                  </w:rPr>
                </w:pPr>
                <w:r>
                  <w:rPr>
                    <w:szCs w:val="24"/>
                  </w:rPr>
                  <w:t xml:space="preserve">9.3. Ugdomas pozityvus vaiko individualumo, savęs suvokimo jausmas. Vaikas pagal savo amžių ir brandą turi žinių šeimos planavimo, lytinio gyvenimo, tėvystės (motinystės) įgūdžių klausimais. </w:t>
                </w:r>
              </w:p>
              <w:p>
                <w:pPr>
                  <w:widowControl w:val="0"/>
                  <w:tabs>
                    <w:tab w:val="left" w:pos="851"/>
                  </w:tabs>
                  <w:jc w:val="both"/>
                  <w:rPr>
                    <w:szCs w:val="24"/>
                  </w:rPr>
                </w:pPr>
                <w:r>
                  <w:rPr>
                    <w:szCs w:val="24"/>
                  </w:rPr>
                  <w:t xml:space="preserve">9.4. Vaikas pagal savo amžių ir brandą turi žinių profesinio orientavimo klausimais. </w:t>
                </w:r>
              </w:p>
              <w:p>
                <w:pPr>
                  <w:widowControl w:val="0"/>
                  <w:tabs>
                    <w:tab w:val="left" w:pos="851"/>
                  </w:tabs>
                  <w:jc w:val="both"/>
                  <w:rPr>
                    <w:szCs w:val="24"/>
                  </w:rPr>
                </w:pPr>
                <w:r>
                  <w:rPr>
                    <w:szCs w:val="24"/>
                  </w:rPr>
                  <w:t xml:space="preserve">9.5. Ugdomi visuomenei priimtino elgesio ir savarankiškumo įgūdžiai, kurie vaikui reikalingi, kai jis yra už socialinės globos įstaigos ribų. </w:t>
                </w:r>
              </w:p>
              <w:p>
                <w:pPr>
                  <w:widowControl w:val="0"/>
                  <w:tabs>
                    <w:tab w:val="left" w:pos="851"/>
                  </w:tabs>
                  <w:jc w:val="both"/>
                  <w:rPr>
                    <w:szCs w:val="24"/>
                  </w:rPr>
                </w:pPr>
                <w:r>
                  <w:rPr>
                    <w:szCs w:val="24"/>
                  </w:rPr>
                  <w:t xml:space="preserve">9.6. Vaikui sudarytos sąlygos įgyti kiek įmanoma daugiau darbo, namų ūkio, biudžeto tvarkymo, pirkimo ir kitų kasdieniame gyvenime būtinų įgūdžių, padėsiančių užtikrinti jo savarankiškumą ateityje. Socialinės globos įstaigoje vaikas motyvuojamas būti savarankiškas, ugdant jo savitvarkos gebėjimus (maisto gaminimosi įgūdžius, gyvenamųjų patalpų ir aplinkos tvarkymosi, drabužių skalbimo, lyginimo, taisymo, mokymosi naudotis buitine technika, higienos priemonių, maisto produktų įsigijimo, naudojimosi visuomeniniu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w:t>
                </w:r>
              </w:p>
              <w:p>
                <w:pPr>
                  <w:widowControl w:val="0"/>
                  <w:tabs>
                    <w:tab w:val="left" w:pos="851"/>
                  </w:tabs>
                  <w:jc w:val="both"/>
                  <w:rPr>
                    <w:szCs w:val="24"/>
                  </w:rPr>
                </w:pPr>
                <w:r>
                  <w:rPr>
                    <w:szCs w:val="24"/>
                  </w:rPr>
                  <w:t>9.7. Šeiminiai namai, suderinę su įstaigos savininko teises ir pareigas įgyvendinančia institucija, gali nustatyti išlaidų, skiriamų šeiminiuose namuose gyvenančių vaikų savarankiškumui ugdyti ir (ar) individualiems poreikiams tenkinti (pvz.: maistui, higienos reikmėms, drabužiams, neformaliajam švietimui, kultūriniams renginiams, ekskursijoms, stovykloms ir pan.), dydį. Tam tikslui numatytos lėšos pervedamos į atskirą šeiminių namų sąskaitą. Šeiminiai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851"/>
                  </w:tabs>
                  <w:jc w:val="both"/>
                  <w:rPr>
                    <w:szCs w:val="24"/>
                  </w:rPr>
                </w:pPr>
                <w:r>
                  <w:rPr>
                    <w:szCs w:val="24"/>
                  </w:rPr>
                  <w:t xml:space="preserve">9.8. Socialinės globos įstaigoje su vaikais dirbantys darbuotojai turi žinių apie vaiko estetinį lavinimą ir užtikrina vaiko estetinį lavinimą, moko etiketo. Vaikas pagal savo amžių, lytį ir brandą turi žinių šiais klausimais. </w:t>
                </w:r>
              </w:p>
              <w:p>
                <w:pPr>
                  <w:widowControl w:val="0"/>
                  <w:tabs>
                    <w:tab w:val="left" w:pos="851"/>
                  </w:tabs>
                  <w:jc w:val="both"/>
                  <w:rPr>
                    <w:szCs w:val="24"/>
                  </w:rPr>
                </w:pPr>
                <w:r>
                  <w:rPr>
                    <w:szCs w:val="24"/>
                  </w:rPr>
                  <w:t xml:space="preserve">9.9. Socialinės globos įstaigoje su vaikais dirbantys darbuotojai įgyja naujų ir nuolat gilina turimas vaiko savikontrolės, valios, jausmų ugdymo, pozityvių santykių svarbos, etikos bei estetikos normų atskirais vaiko amžiaus tarpsniais žinias bei įgūdžius.  </w:t>
                </w:r>
              </w:p>
              <w:p>
                <w:pPr>
                  <w:widowControl w:val="0"/>
                  <w:tabs>
                    <w:tab w:val="left" w:pos="851"/>
                  </w:tabs>
                  <w:jc w:val="both"/>
                  <w:rPr>
                    <w:szCs w:val="24"/>
                  </w:rPr>
                </w:pPr>
                <w:r>
                  <w:rPr>
                    <w:szCs w:val="24"/>
                  </w:rPr>
                  <w:t>9.10. Vaikų apranga, elgesys atitinkamose situacijose, jų gyvenamojoje erdvėje sukurta aplinka atspindi etiketo žinojimą ir estetinių vertybių supratimą.</w:t>
                </w:r>
              </w:p>
              <w:p>
                <w:pPr>
                  <w:widowControl w:val="0"/>
                  <w:tabs>
                    <w:tab w:val="left" w:pos="851"/>
                  </w:tabs>
                  <w:jc w:val="both"/>
                  <w:rPr>
                    <w:szCs w:val="24"/>
                  </w:rPr>
                </w:pPr>
                <w:r>
                  <w:rPr>
                    <w:szCs w:val="24"/>
                  </w:rPr>
                  <w:t xml:space="preserve">9.11. Vaikui pagal jo amžių, brandą, sveikatos būklę bei specialiuosius poreikius užtikrintas asmens higienos įgūdžių ir savitvarkos gebėjimų lavinimas. </w:t>
                </w:r>
              </w:p>
              <w:p>
                <w:pPr>
                  <w:widowControl w:val="0"/>
                  <w:tabs>
                    <w:tab w:val="left" w:pos="851"/>
                  </w:tabs>
                  <w:jc w:val="both"/>
                  <w:rPr>
                    <w:szCs w:val="24"/>
                  </w:rPr>
                </w:pPr>
                <w:r>
                  <w:rPr>
                    <w:szCs w:val="24"/>
                  </w:rPr>
                  <w:t xml:space="preserve">9.12. Vaikas su negalia yra aprūpintas  priemonėmis, padedančiomis lavinti ir palaikyti vaiko dėl sveikatos būklės prarastus ar neįgytus  socialinius įgūdžius.</w:t>
                </w:r>
              </w:p>
              <w:p>
                <w:pPr>
                  <w:widowControl w:val="0"/>
                  <w:tabs>
                    <w:tab w:val="left" w:pos="851"/>
                  </w:tabs>
                  <w:jc w:val="both"/>
                  <w:rPr>
                    <w:szCs w:val="24"/>
                  </w:rPr>
                </w:pPr>
                <w:r>
                  <w:rPr>
                    <w:szCs w:val="24"/>
                  </w:rPr>
                  <w:t>9.13.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 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1"/>
                  <w:jc w:val="both"/>
                  <w:rPr>
                    <w:szCs w:val="24"/>
                  </w:rPr>
                </w:pPr>
                <w:r>
                  <w:rPr>
                    <w:szCs w:val="24"/>
                  </w:rPr>
                  <w:t>10.</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Užtikrinamas vaiko socialinių ryšių su tėvais (globėju, rūpintoju), esant poreikiui, šeimos nariais ar  artimaisiais giminaičiais, bendruomenės nariais ar institucijomis palaikymas ir stiprinimas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 xml:space="preserve">10.1.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widowControl w:val="0"/>
                  <w:tabs>
                    <w:tab w:val="left" w:pos="851"/>
                  </w:tabs>
                  <w:jc w:val="both"/>
                  <w:rPr>
                    <w:szCs w:val="24"/>
                  </w:rPr>
                </w:pPr>
                <w:r>
                  <w:rPr>
                    <w:szCs w:val="24"/>
                  </w:rPr>
                  <w:t xml:space="preserve">10.2. Vaikas pagal savo amžių ir brandą sugeba apibūdinti socialinius ryšius su tėvais, globėjais, rūpintojais ar artimaisiais giminaičiais bei išsako nuomonę ar bendrauja su jais. </w:t>
                </w:r>
              </w:p>
              <w:p>
                <w:pPr>
                  <w:widowControl w:val="0"/>
                  <w:tabs>
                    <w:tab w:val="left" w:pos="851"/>
                  </w:tabs>
                  <w:jc w:val="both"/>
                  <w:rPr>
                    <w:szCs w:val="24"/>
                  </w:rPr>
                </w:pPr>
                <w:r>
                  <w:rPr>
                    <w:szCs w:val="24"/>
                  </w:rPr>
                  <w:t>10.3</w:t>
                </w:r>
                <w:r>
                  <w:t xml:space="preserve"> </w:t>
                </w:r>
                <w:r>
                  <w:rPr>
                    <w:szCs w:val="24"/>
                  </w:rPr>
                  <w:t>Vaikui užtikrinta, kad jis gali laikinai savo noru išvykti svečiuotis pas tėvus, iš kurių įstatymo nustatyta tvarka vaikas nepaimtas, kuriems netaikytas tėvų valdžios apribojimas, globėją, rūpintoją, iš kurių vaikas įstatymo nustatyta tvarka nepaimtas, švenčių dienomis, savaitgaliais ir ilgesniam laikotarpiui – iki 45 kalendorinių dienų per metus (dėl svarbių priežasčių vaiko tėvų, globėjo, rūpintojo prašymu, pateiktu socialinės globos įstaigos nustatyta tvarka, gali būti nustatytas ir ilgesnis laikotarpis).</w:t>
                </w:r>
              </w:p>
              <w:p>
                <w:pPr>
                  <w:widowControl w:val="0"/>
                  <w:tabs>
                    <w:tab w:val="left" w:pos="851"/>
                  </w:tabs>
                  <w:jc w:val="both"/>
                  <w:rPr>
                    <w:szCs w:val="24"/>
                  </w:rPr>
                </w:pPr>
                <w:r>
                  <w:rPr>
                    <w:szCs w:val="24"/>
                  </w:rPr>
                  <w:t xml:space="preserve">10.4. Išvykstant (išskyrus vaiko su negalia išvykimą) pas tėvus, globėjus, rūpintojus vaikui maistui ar kitiems poreikiams gali būti skiriami pinigai pagal socialinės globos įstaigos  patvirtintą tvarką. Vaiko išvykimo atvejai yra užfiksuoti ISGP ar kituose vaiko byloje pridedamuose dokumentuose, nurodant vaiko vardą, pavardę, išvykimo datą, asmens, pas ką išvyko, vardą pavardę, ryšį su vaiku.  </w:t>
                </w:r>
              </w:p>
              <w:p>
                <w:pPr>
                  <w:widowControl w:val="0"/>
                  <w:tabs>
                    <w:tab w:val="left" w:pos="851"/>
                  </w:tabs>
                  <w:jc w:val="both"/>
                  <w:rPr>
                    <w:szCs w:val="24"/>
                  </w:rPr>
                </w:pPr>
                <w:r>
                  <w:rPr>
                    <w:szCs w:val="24"/>
                  </w:rPr>
                  <w:t xml:space="preserve">10.5. Vaikui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widowControl w:val="0"/>
                  <w:tabs>
                    <w:tab w:val="left" w:pos="851"/>
                  </w:tabs>
                  <w:jc w:val="both"/>
                  <w:rPr>
                    <w:szCs w:val="24"/>
                  </w:rPr>
                </w:pPr>
                <w:r>
                  <w:rPr>
                    <w:szCs w:val="24"/>
                  </w:rPr>
                  <w:t>10.6. Socialinės globos įstaigoje dirbantys darbuotojai supranta šeimos reikšmę, nepriklausomai nuo vaiko tėvų globėjo, rūpintojo ar artimųjų giminaičių socialinės padėties, kalba apie juos pagarbiai, neturėdami jų atžvilgiu neigiamų nuostatų.</w:t>
                </w:r>
              </w:p>
              <w:p>
                <w:pPr>
                  <w:widowControl w:val="0"/>
                  <w:tabs>
                    <w:tab w:val="left" w:pos="851"/>
                  </w:tabs>
                  <w:jc w:val="both"/>
                  <w:rPr>
                    <w:szCs w:val="24"/>
                  </w:rPr>
                </w:pPr>
                <w:r>
                  <w:rPr>
                    <w:szCs w:val="24"/>
                  </w:rPr>
                  <w:t xml:space="preserve">10.7. Socialinės globos įstaigoje dirbantys darbuotojai turi žinių, kaip ugdyti vaiko bendravimo įgūdžius, ir nuolat tobulina savo profesinę kompetenciją, įgyja naujų, darbe reikalingų žinių, taip pat rekomenduojama bent kartą per mėnesį dalyvauti supervizijoje, tai yra užfiksuota įstaigos  veiklos planuose bei ataskaitose.</w:t>
                </w:r>
              </w:p>
              <w:p>
                <w:pPr>
                  <w:widowControl w:val="0"/>
                  <w:tabs>
                    <w:tab w:val="left" w:pos="851"/>
                  </w:tabs>
                  <w:jc w:val="both"/>
                  <w:rPr>
                    <w:szCs w:val="24"/>
                  </w:rPr>
                </w:pPr>
                <w:r>
                  <w:rPr>
                    <w:szCs w:val="24"/>
                  </w:rPr>
                  <w:t xml:space="preserve">10.9.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 socialiniams darbuotojams (socialiniams pedagogams) žinant ar jiems patiems tiesiogiai dalyvaujant. Vaikas pagal savo amžių ir brandą gali apibūdinti tarpasmeninius savo ir kitų asmenų ryšius. </w:t>
                </w:r>
              </w:p>
              <w:p>
                <w:pPr>
                  <w:widowControl w:val="0"/>
                  <w:tabs>
                    <w:tab w:val="left" w:pos="851"/>
                  </w:tabs>
                  <w:jc w:val="both"/>
                  <w:rPr>
                    <w:szCs w:val="24"/>
                  </w:rPr>
                </w:pPr>
                <w:r>
                  <w:rPr>
                    <w:szCs w:val="24"/>
                  </w:rPr>
                  <w:t>10.10. Vaikui, gebančiam išreikšti savo nuomonę, sudarytos galimybės asmeniškai bendrauti su VTAS atstovais, savivaldybės administracijos darbuotojais, globos centro atstovais ir kitais specialistais, sprendžiant jo gyvenimo atskirai nuo tėvų ar grąžinimo į šeimą problemas. Vaikas pagal savo amžių ir brandą gali apibūdinti tokį bendravimą ir jo rezultatus.</w:t>
                </w:r>
              </w:p>
              <w:p>
                <w:pPr>
                  <w:widowControl w:val="0"/>
                  <w:tabs>
                    <w:tab w:val="left" w:pos="851"/>
                  </w:tabs>
                  <w:jc w:val="both"/>
                  <w:rPr>
                    <w:szCs w:val="24"/>
                  </w:rPr>
                </w:pPr>
                <w:r>
                  <w:rPr>
                    <w:szCs w:val="24"/>
                  </w:rPr>
                  <w:t xml:space="preserve">10.11. Likęs be tėvų globos vaikas visam laikui gali išvykti pas tėvus globėjus, rūpintojus, kai teisės aktų nustatyta tvarka yra grąžinamas į šeimą. Socialinės globos įstaiga, kaip vaiko globėjas, rūpintojas, dalyvauja atvejo vadybos posėdyje priimant sprendimą dėl vaiko grąžinimo vaiko tėvams bei kaip buvęs vaiko globėjas, rūpintojas dalyvauja grąžinant vaiką tėvams. </w:t>
                </w:r>
                <w:r>
                  <w:rPr>
                    <w:szCs w:val="24"/>
                    <w:lang w:val="pt-BR"/>
                  </w:rPr>
                  <w:t>Vaiko išvykimas iš socialinės globos įstaigos visam laikui yra įformintas socialinės globos įstaigos administracijos įsakymais</w:t>
                </w:r>
                <w:r>
                  <w:rPr>
                    <w:szCs w:val="24"/>
                  </w:rPr>
                  <w:t>.</w:t>
                </w:r>
              </w:p>
              <w:p>
                <w:pPr>
                  <w:widowControl w:val="0"/>
                  <w:tabs>
                    <w:tab w:val="left" w:pos="851"/>
                  </w:tabs>
                  <w:jc w:val="both"/>
                  <w:rPr>
                    <w:szCs w:val="24"/>
                  </w:rPr>
                </w:pPr>
                <w:r>
                  <w:rPr>
                    <w:szCs w:val="24"/>
                  </w:rPr>
                  <w:t xml:space="preserve">10.12. Vaiko, kuris buvo įstatymo nustatyta tvarka paimtas iš tėvų, globėjo, rūpintojo bendravimas su tėvais, buvusiais globėjais, rūpintojais  gali būti užtikrintas sudarant bendravimo sutarimą, įvertinus vaiko nuomonę bei norus, ir jei toks bendravimas neprieštarauja geriausiems vaiko interesams.</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 xml:space="preserve">IV sritis. Vaiko palydėjimas į savarankišką  gyvenimą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11.</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left="96"/>
                  <w:jc w:val="both"/>
                  <w:rPr>
                    <w:b/>
                    <w:bCs/>
                    <w:szCs w:val="24"/>
                  </w:rPr>
                </w:pPr>
                <w:r>
                  <w:rPr>
                    <w:szCs w:val="24"/>
                  </w:rPr>
                  <w:t xml:space="preserve">Socialinės globos įstaiga yra atsakinga už tai, kad vaikas  būtų  tinkamai pasirengęs savarankiškam gyvenimui bendruomenėje. </w:t>
                </w:r>
              </w:p>
              <w:p>
                <w:pPr>
                  <w:widowControl w:val="0"/>
                  <w:ind w:left="96"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9"/>
                  <w:jc w:val="both"/>
                  <w:rPr>
                    <w:b/>
                    <w:bCs/>
                    <w:szCs w:val="24"/>
                  </w:rPr>
                </w:pPr>
                <w:r>
                  <w:rPr>
                    <w:szCs w:val="24"/>
                  </w:rPr>
                  <w:t>11.1. Socialinės globos įstaiga yra atsakinga planuoti ir įgyvendinti vaiko palydėjimo į savarankišką gyvenimą ar gyvenimo bendruomenėje priemones ir jas aprašyti ISGP.</w:t>
                </w:r>
              </w:p>
              <w:p>
                <w:pPr>
                  <w:widowControl w:val="0"/>
                  <w:tabs>
                    <w:tab w:val="left" w:pos="851"/>
                  </w:tabs>
                  <w:jc w:val="both"/>
                  <w:rPr>
                    <w:szCs w:val="24"/>
                  </w:rPr>
                </w:pPr>
                <w:r>
                  <w:rPr>
                    <w:szCs w:val="24"/>
                  </w:rPr>
                  <w:t xml:space="preserve">11.2. Likęs be tėvų globos vaikas, esant galimybei, ir vaikas su negalia, ne vėliau kaip prieš 4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 </w:t>
                </w:r>
              </w:p>
              <w:p>
                <w:pPr>
                  <w:widowControl w:val="0"/>
                  <w:tabs>
                    <w:tab w:val="left" w:pos="851"/>
                  </w:tabs>
                  <w:jc w:val="both"/>
                  <w:rPr>
                    <w:szCs w:val="24"/>
                  </w:rPr>
                </w:pPr>
                <w:r>
                  <w:rPr>
                    <w:szCs w:val="24"/>
                  </w:rPr>
                  <w:t>11.3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 suaugusiems asmenims su negalia.</w:t>
                </w:r>
              </w:p>
              <w:p>
                <w:pPr>
                  <w:widowControl w:val="0"/>
                  <w:tabs>
                    <w:tab w:val="left" w:pos="851"/>
                  </w:tabs>
                  <w:jc w:val="both"/>
                  <w:rPr>
                    <w:szCs w:val="24"/>
                  </w:rPr>
                </w:pPr>
                <w:r>
                  <w:rPr>
                    <w:szCs w:val="24"/>
                  </w:rPr>
                  <w:t xml:space="preserve">11.4. Vaiko su negalia, sukakusio pilnametystės amžių, prašymas, kuriame nurodytas vaiko vardas, pavardė, prašymas išvykti iš socialinės globos įstaigos gyventi savarankiškai, adresas, kuriuo vaikas ketina gyventi išvykęs socialinės globos įstaigos, yra jo byloje. Siekiant  užtikrinti  pagalbos vaikui su negalia, sukakusiam pilnametystės amžių, tęstinumą, socialinės globos įstaiga, likus 3 mėnesiams iki vaiko su negalia, sukakusio pilnametystės amžių, išvykimo iš jos, kreipiasi į savivaldybės administraciją</w:t>
                </w:r>
                <w:r>
                  <w:t xml:space="preserve"> </w:t>
                </w:r>
                <w:r>
                  <w:rPr>
                    <w:szCs w:val="24"/>
                  </w:rPr>
                  <w:t>socialinės apsaugos ir darbo ministro tvirtinamame asmens (šeimos) socialinių paslaugų poreikio nustatymo, skyrimo ir organizavimo tvarkos apraše nustatyta tvarka</w:t>
                </w:r>
                <w:r>
                  <w:rPr>
                    <w:b/>
                    <w:bCs/>
                    <w:szCs w:val="24"/>
                  </w:rPr>
                  <w:t xml:space="preserve"> </w:t>
                </w:r>
                <w:r>
                  <w:rPr>
                    <w:szCs w:val="24"/>
                  </w:rPr>
                  <w:t>su prašymu inicijuoti vaiko su negalia, sukakusio pilnametystės amžių, socialinių paslaugų poreikio vertinimą. Socialinės globos įstaiga aktyviai dalyvauja atliekant socialinių paslaugų poreikio vertinimą.</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12.</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65"/>
                  <w:jc w:val="both"/>
                  <w:rPr>
                    <w:szCs w:val="24"/>
                  </w:rPr>
                </w:pPr>
                <w:r>
                  <w:rPr>
                    <w:szCs w:val="24"/>
                  </w:rPr>
                  <w:t xml:space="preserve">Socialinės globos įstaiga užtikrina pagalbą ir pasibaigus likusio be tėvų globos vaiko ir vaiko su negalia  globai (rūpybai)</w:t>
                </w:r>
              </w:p>
              <w:p>
                <w:pPr>
                  <w:widowControl w:val="0"/>
                  <w:ind w:right="72"/>
                  <w:jc w:val="both"/>
                  <w:rPr>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1"/>
                  <w:jc w:val="both"/>
                  <w:rPr>
                    <w:szCs w:val="24"/>
                  </w:rPr>
                </w:pPr>
                <w:r>
                  <w:rPr>
                    <w:szCs w:val="24"/>
                  </w:rPr>
                  <w:t xml:space="preserve">12.1. Socialinės globos įstaiga tarpininkauja tarp likusio be tėvų globos vaiko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p>
              <w:p>
                <w:pPr>
                  <w:widowControl w:val="0"/>
                  <w:tabs>
                    <w:tab w:val="left" w:pos="851"/>
                  </w:tabs>
                  <w:ind w:hanging="41"/>
                  <w:jc w:val="both"/>
                  <w:rPr>
                    <w:szCs w:val="24"/>
                  </w:rPr>
                </w:pPr>
                <w:r>
                  <w:rPr>
                    <w:szCs w:val="24"/>
                  </w:rPr>
                  <w:t xml:space="preserve">12.2. Socialinės globos įstaiga rūpinasi sulaukusio pilnametystės asmens, kuriam buvo teikta socialinė globa šioje socialinės globos įstaigoje, ir išvykstančio iš socialinės globos įstaigos gyventi savarankiškai, kokybiško savarankiško gyvenimo užtikrinimu. Socialinės globos įstaiga, įvertinusi šio asmens gebėjimus gyventi savarankiškai ir nustačiusi, kad jam reikia pagalbos socialiai integruotis bendruomenėje ir jei šis asmuo neprieštarauja ar kreipiasi pats, padeda jam kreiptis į savivaldybės administraciją, kad šiam pradėjus gyventi savarankiškai būtų teikiama palydėjimo paslauga jaunuoliams. </w:t>
                </w:r>
              </w:p>
              <w:p>
                <w:pPr>
                  <w:widowControl w:val="0"/>
                  <w:tabs>
                    <w:tab w:val="left" w:pos="851"/>
                  </w:tabs>
                  <w:jc w:val="both"/>
                  <w:rPr>
                    <w:szCs w:val="24"/>
                  </w:rPr>
                </w:pPr>
                <w:r>
                  <w:rPr>
                    <w:szCs w:val="24"/>
                  </w:rPr>
                  <w:t>12.3. Socialinės globos įstaiga, įvertinusi vaiko su negalia gebėjimus gyventi savarankiškai ir nustačiusi, kad vaikui su negalia reikia pagalbos socialiai integruotis bendruomenėje ir jei vaikas socialinės globos įstaigos nustatyta tvarka išreiškia sutikimą ar norą gauti šią pagalbą, užtikrina, kad šis vaikas pagal jo individualius poreikius gautų socialines paslaugas, nustatytas socialinės apsaugos ir darbo ministro įsakymu tvirtinamame socialinių paslaugų kataloge.</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41"/>
                  <w:jc w:val="center"/>
                  <w:rPr>
                    <w:b/>
                    <w:bCs/>
                    <w:szCs w:val="24"/>
                  </w:rPr>
                </w:pPr>
                <w:r>
                  <w:rPr>
                    <w:b/>
                    <w:bCs/>
                    <w:szCs w:val="24"/>
                  </w:rPr>
                  <w:t>V sritis. Aplinka ir būstas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6"/>
                  <w:jc w:val="both"/>
                  <w:rPr>
                    <w:szCs w:val="24"/>
                  </w:rPr>
                </w:pPr>
                <w:r>
                  <w:rPr>
                    <w:szCs w:val="24"/>
                  </w:rPr>
                  <w:t>13.</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Vaikui garantuojama saugi bei jo poreikiams tenkinti tinkama socialinės globos teikimo vieta ir aplinka</w:t>
                </w:r>
              </w:p>
              <w:p>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13.1. Šeiminių namų steigimo reikalavimai:</w:t>
                </w:r>
              </w:p>
              <w:p>
                <w:pPr>
                  <w:ind w:right="60"/>
                  <w:jc w:val="both"/>
                  <w:textAlignment w:val="baseline"/>
                  <w:rPr>
                    <w:szCs w:val="24"/>
                    <w:lang w:eastAsia="lt-LT"/>
                  </w:rPr>
                </w:pPr>
                <w:r>
                  <w:rPr>
                    <w:szCs w:val="24"/>
                  </w:rPr>
                  <w:t xml:space="preserve">13.1.1. </w:t>
                </w:r>
                <w:r>
                  <w:rPr>
                    <w:szCs w:val="24"/>
                    <w:lang w:eastAsia="lt-LT"/>
                  </w:rPr>
                  <w:t xml:space="preserve">steigiami atskirose gyvenamosiose patalpose </w:t>
                </w:r>
                <w:r>
                  <w:rPr>
                    <w:szCs w:val="24"/>
                  </w:rPr>
                  <w:t>(atskiruose nekilnojamojo turto objektuose);</w:t>
                </w:r>
              </w:p>
              <w:p>
                <w:pPr>
                  <w:widowControl w:val="0"/>
                  <w:tabs>
                    <w:tab w:val="left" w:pos="993"/>
                    <w:tab w:val="left" w:pos="9356"/>
                  </w:tabs>
                  <w:ind w:right="-1"/>
                  <w:jc w:val="both"/>
                  <w:rPr>
                    <w:color w:val="000000"/>
                    <w:szCs w:val="24"/>
                  </w:rPr>
                </w:pPr>
                <w:r>
                  <w:rPr>
                    <w:szCs w:val="24"/>
                  </w:rPr>
                  <w:t xml:space="preserve">13.1.2. </w:t>
                </w:r>
                <w:r>
                  <w:rPr>
                    <w:color w:val="000000"/>
                    <w:szCs w:val="24"/>
                  </w:rPr>
                  <w:t>steigiami bendruomenės gyvenamojoje vietovėje, kurioje didžioji dalis gyventojų nėra susiję su socialinių paslaugų teikimu ir kurioje nėra gyventojų ar socialinių paslaugų gavėjų sankaupos pagal vieną požymį (likę be tėvų globos vaikai, asmenys su negalia ir pan.).</w:t>
                </w:r>
              </w:p>
              <w:p>
                <w:pPr>
                  <w:widowControl w:val="0"/>
                  <w:tabs>
                    <w:tab w:val="left" w:pos="993"/>
                    <w:tab w:val="left" w:pos="9356"/>
                  </w:tabs>
                  <w:ind w:right="-1"/>
                  <w:jc w:val="both"/>
                  <w:rPr>
                    <w:color w:val="000000"/>
                    <w:szCs w:val="24"/>
                  </w:rPr>
                </w:pPr>
                <w:r>
                  <w:rPr>
                    <w:color w:val="000000"/>
                    <w:szCs w:val="24"/>
                  </w:rPr>
                  <w:t xml:space="preserve">13.2.  Socialinės globos namuose vaikams su negalia ir stacionarinėje ilgalaikės priežiūros įstaigoje vaikams su negalia vaikų skaičius yra ne didesnis negu 30. Nuo 2030 metų vaikams su negalia ilgalaikė (trumpalaikė) socialinė globa negali būti teikiama socialinės globos namuose vaikams su negalia ir stacionarinėje ilgalaikės priežiūros įstaigoje vaikams su negalia, išskyrus specializuotus slaugos ir socialinės globos namus. Šiame papunktyje nurodytos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vaikams su negalia ilgalaikės (trumpalaikės) socialinės globos šiame papunktyje minėtose įstaigose, išskyrus specializuotus slaugos ir socialinės globos namus, planus. Šiame papunktyje minimose įstaigose, išskyrus specializuotus slaugos ir socialinės globos namus, negali būti steigiamos papildomos vietos ilgalaikei (trumpalaikei) socialinei globai vaikams su negalia teikti.</w:t>
                </w:r>
              </w:p>
              <w:p>
                <w:pPr>
                  <w:widowControl w:val="0"/>
                  <w:tabs>
                    <w:tab w:val="left" w:pos="993"/>
                    <w:tab w:val="left" w:pos="9356"/>
                  </w:tabs>
                  <w:ind w:right="-1"/>
                  <w:jc w:val="both"/>
                  <w:rPr>
                    <w:color w:val="000000"/>
                    <w:szCs w:val="24"/>
                  </w:rPr>
                </w:pPr>
                <w:r>
                  <w:rPr>
                    <w:color w:val="000000"/>
                    <w:szCs w:val="24"/>
                  </w:rPr>
                  <w:t>13.3. Ilgalaikei (trumpalaikei) socialinei globai likusiems be tėvų globos vaikams, socialinę riziką patiriantiems vaikams ir vaikams su negalia, išskyrus vaikų su negalia, kuriems nustatytas individualios pagalbos teikimo išlaidų kompensacijos pirmo ir antro lygio poreikis (iki 2023 m. gruodžio 31 d. – specialusis nuolatinės slaugos poreikis),</w:t>
                </w:r>
                <w:r>
                  <w:rPr>
                    <w:b/>
                    <w:bCs/>
                    <w:color w:val="000000"/>
                    <w:szCs w:val="24"/>
                  </w:rPr>
                  <w:t xml:space="preserve"> </w:t>
                </w:r>
                <w:r>
                  <w:rPr>
                    <w:color w:val="000000"/>
                    <w:szCs w:val="24"/>
                  </w:rPr>
                  <w:t>teikti naujai steigiami tik šeiminiai</w:t>
                </w:r>
                <w:r>
                  <w:rPr>
                    <w:b/>
                    <w:bCs/>
                    <w:color w:val="000000"/>
                    <w:szCs w:val="24"/>
                  </w:rPr>
                  <w:t xml:space="preserve"> </w:t>
                </w:r>
                <w:r>
                  <w:rPr>
                    <w:color w:val="000000"/>
                    <w:szCs w:val="24"/>
                  </w:rPr>
                  <w:t>namai, kuriuose gyvena ne daugiau kaip 8 vaikai.</w:t>
                </w:r>
              </w:p>
              <w:p>
                <w:pPr>
                  <w:widowControl w:val="0"/>
                  <w:tabs>
                    <w:tab w:val="left" w:pos="993"/>
                    <w:tab w:val="left" w:pos="9356"/>
                  </w:tabs>
                  <w:ind w:right="-1"/>
                  <w:jc w:val="both"/>
                  <w:rPr>
                    <w:color w:val="000000"/>
                    <w:szCs w:val="24"/>
                  </w:rPr>
                </w:pPr>
                <w:r>
                  <w:rPr>
                    <w:color w:val="000000"/>
                    <w:szCs w:val="24"/>
                  </w:rPr>
                  <w:t>13.4. Vaikų su negalia, kuriems nustatytas individualios pagalbos teikimo išlaidų kompensacijos pirmo ir antro lygio poreikis (iki 2023 m. gruodžio 31 d. – specialusis nuolatinės slaugos poreikis), ilgalaikei (trumpalaikei) socialinei globai naujai steigiami šeiminiai namai ir specializuoti slaugos ir socialinės globos namai.</w:t>
                </w:r>
              </w:p>
              <w:p>
                <w:pPr>
                  <w:widowControl w:val="0"/>
                  <w:tabs>
                    <w:tab w:val="left" w:pos="993"/>
                    <w:tab w:val="left" w:pos="9356"/>
                  </w:tabs>
                  <w:ind w:right="-1"/>
                  <w:jc w:val="both"/>
                  <w:rPr>
                    <w:b/>
                    <w:bCs/>
                    <w:color w:val="000000"/>
                    <w:szCs w:val="24"/>
                  </w:rPr>
                </w:pPr>
                <w:r>
                  <w:rPr>
                    <w:color w:val="000000"/>
                    <w:szCs w:val="24"/>
                  </w:rPr>
                  <w:t>13.5. Vaikas saugiai naudojasi poilsio ir rekreacijos zonomis, esančiomis vaikų globos namų nelydimiems nepilnamečiams užsieniečiams, socialinės globos namų vaikams su negalia, stacionarinių ilgalaikės priežiūros įstaigų teritorijoje arba šalia jų. Vaikų globos namų nelydimiems nepilnamečiams užsieniečiams, socialinės globos namų vaikams su negalia, stacionarinių ilgalaikės priežiūros įstaigų teritorijoje yra pakankamai erdvės vaiko amžių ir brandą atitinkantiems laisvalaikio užsiėmimams.</w:t>
                </w:r>
                <w:r>
                  <w:rPr>
                    <w:b/>
                    <w:bCs/>
                    <w:color w:val="000000"/>
                    <w:szCs w:val="24"/>
                  </w:rPr>
                  <w:t xml:space="preserve"> </w:t>
                </w:r>
                <w:r>
                  <w:rPr>
                    <w:color w:val="000000"/>
                    <w:szCs w:val="24"/>
                  </w:rPr>
                  <w:t xml:space="preserve">Šeiminiuose namuose gyvenantys vaikai naudojasi saugiomis bendruomenės rekreacijos zonomis, žaidimų, sporto aikštelėmis ir pan. </w:t>
                </w:r>
              </w:p>
              <w:p>
                <w:pPr>
                  <w:widowControl w:val="0"/>
                  <w:tabs>
                    <w:tab w:val="left" w:pos="993"/>
                    <w:tab w:val="left" w:pos="9356"/>
                  </w:tabs>
                  <w:ind w:right="-1"/>
                  <w:jc w:val="both"/>
                  <w:rPr>
                    <w:color w:val="000000"/>
                    <w:szCs w:val="24"/>
                  </w:rPr>
                </w:pPr>
                <w:r>
                  <w:rPr>
                    <w:color w:val="000000"/>
                    <w:szCs w:val="24"/>
                  </w:rPr>
                  <w:t>13.6. Šeiminiai namai bendradarbiauja su bendruomenėje esančiomis įstaigomis (poliklinikomis, šeimos klinikomis, seniūnijomis, bendruomenės dienos centrais, ugdymo centrais ir kt.) ir sudaro vaikams galimybes naudotis šių įstaigų teikiamomis paslaugomis.</w:t>
                </w:r>
              </w:p>
              <w:p>
                <w:pPr>
                  <w:widowControl w:val="0"/>
                  <w:tabs>
                    <w:tab w:val="left" w:pos="993"/>
                    <w:tab w:val="left" w:pos="9356"/>
                  </w:tabs>
                  <w:ind w:right="-1"/>
                  <w:jc w:val="both"/>
                  <w:rPr>
                    <w:color w:val="000000"/>
                    <w:szCs w:val="24"/>
                  </w:rPr>
                </w:pPr>
                <w:r>
                  <w:rPr>
                    <w:color w:val="000000"/>
                    <w:szCs w:val="24"/>
                  </w:rPr>
                  <w:t>13.7. Socialinės globos įstaiga, teikianti socialinę globą vaikams, užtikrina, kad tame pačiame pastate nebūtų teikiamos</w:t>
                </w:r>
                <w:r>
                  <w:rPr>
                    <w:b/>
                    <w:bCs/>
                    <w:color w:val="000000"/>
                    <w:szCs w:val="24"/>
                  </w:rPr>
                  <w:t xml:space="preserve"> </w:t>
                </w:r>
                <w:r>
                  <w:rPr>
                    <w:color w:val="000000"/>
                    <w:szCs w:val="24"/>
                  </w:rPr>
                  <w:t xml:space="preserve">paslaugos socialinę riziką patiriantiems asmenims. </w:t>
                </w:r>
              </w:p>
              <w:p>
                <w:pPr>
                  <w:widowControl w:val="0"/>
                  <w:tabs>
                    <w:tab w:val="left" w:pos="993"/>
                    <w:tab w:val="left" w:pos="9356"/>
                  </w:tabs>
                  <w:ind w:right="-1"/>
                  <w:jc w:val="both"/>
                  <w:rPr>
                    <w:color w:val="000000"/>
                    <w:szCs w:val="24"/>
                  </w:rPr>
                </w:pPr>
                <w:r>
                  <w:rPr>
                    <w:color w:val="000000"/>
                    <w:szCs w:val="24"/>
                  </w:rPr>
                  <w:t>13.8. Specialiųjų poreikių turinčiam vaikui prireikus užtikrinamos specialaus transporto paslaugos.</w:t>
                </w:r>
              </w:p>
              <w:p>
                <w:pPr>
                  <w:widowControl w:val="0"/>
                  <w:tabs>
                    <w:tab w:val="left" w:pos="993"/>
                    <w:tab w:val="left" w:pos="9356"/>
                  </w:tabs>
                  <w:ind w:right="-1"/>
                  <w:jc w:val="both"/>
                  <w:rPr>
                    <w:color w:val="000000"/>
                    <w:szCs w:val="24"/>
                  </w:rPr>
                </w:pPr>
                <w:r>
                  <w:rPr>
                    <w:color w:val="000000"/>
                    <w:szCs w:val="24"/>
                  </w:rPr>
                  <w:t>13.9. Šeiminiams namams priklausanti teritorija ir patalpos pritaikytos vaiko individualiems poreikiams.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26"/>
                  <w:jc w:val="both"/>
                  <w:rPr>
                    <w:strike/>
                    <w:szCs w:val="24"/>
                  </w:rPr>
                </w:pPr>
                <w:r>
                  <w:rPr>
                    <w:szCs w:val="24"/>
                  </w:rPr>
                  <w:t>14.</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patogiomis, jaukiomis ir privatumą garantuojančiomis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14.1. Vaikui garantuotas socialinės globos įstaigos patalpų išplanavimas ir įrengimas, užtikrinantis sąlygas vaikui gyventi, ugdytis, leisti laisvalaikį ir tenkinti kitus vaiko poreikius. Šių socialinės globos įstaigų patalpos pritaikytos individualiai vaiko veiklai, grupinei veiklai, miegui, rekreacijai ir kt. Patalpos aprūpintos visais reikalingais baldais ir inventoriumi. Vaiko gyvenamosios patalpos yra artimos šeimos namų aplinkai.</w:t>
                </w:r>
              </w:p>
              <w:p>
                <w:pPr>
                  <w:widowControl w:val="0"/>
                  <w:tabs>
                    <w:tab w:val="left" w:pos="851"/>
                  </w:tabs>
                  <w:ind w:hanging="53"/>
                  <w:jc w:val="both"/>
                  <w:rPr>
                    <w:szCs w:val="24"/>
                  </w:rPr>
                </w:pPr>
                <w:r>
                  <w:rPr>
                    <w:szCs w:val="24"/>
                  </w:rPr>
                  <w:t>14.2. Vaikų globos namai nelydimiems nepilnamečiams užsieniečiams, socialinės globos namai vaikams su negalia bei stacionarinės ilgalaikės priežiūros įstaigos turi Lietuvos Respublikos sveikatos apsaugos ministro nustatyta tvarka išduotą leidimą-higienos pasą.</w:t>
                </w:r>
              </w:p>
              <w:p>
                <w:pPr>
                  <w:widowControl w:val="0"/>
                  <w:tabs>
                    <w:tab w:val="left" w:pos="851"/>
                  </w:tabs>
                  <w:ind w:hanging="53"/>
                  <w:jc w:val="both"/>
                  <w:rPr>
                    <w:szCs w:val="24"/>
                  </w:rPr>
                </w:pPr>
                <w:r>
                  <w:rPr>
                    <w:szCs w:val="24"/>
                  </w:rPr>
                  <w:t xml:space="preserve">14.3. Vaikas aprūpintas reikalingais tinkamos ir saugios fizinės būklės baldais ir inventoriumi (lova, stalas, kėdė, spinta, spintelė asmeniniams daiktams), jei jie galimi dėl asmens negalios specifikos,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widowControl w:val="0"/>
                  <w:tabs>
                    <w:tab w:val="left" w:pos="851"/>
                  </w:tabs>
                  <w:ind w:hanging="53"/>
                  <w:jc w:val="both"/>
                  <w:rPr>
                    <w:szCs w:val="24"/>
                  </w:rPr>
                </w:pPr>
                <w:r>
                  <w:rPr>
                    <w:szCs w:val="24"/>
                  </w:rPr>
                  <w:t>14.4. Vaikas apgyvendintas kambaryje, atsižvelgiant į jo poreikius, interesus ir jų suderinamumą su kitų vaikų interesais. Viename kambaryje gyvena ne daugiau kaip 2 vaikai, o kai slaugomi vaikai su negalia, kuriems nustatytas pirmo lygio individualios pagalbos teikimo išlaidų kompensacijos poreikis (iki 2023 m. gruodžio 31 d. – pirmojo lygio specialusis nuolatinės slaugos poreikis) ir jie dėl sveikatos būklės negali patys judėti patalpose, – ne daugiau kaip 4.</w:t>
                </w:r>
              </w:p>
              <w:p>
                <w:pPr>
                  <w:widowControl w:val="0"/>
                  <w:tabs>
                    <w:tab w:val="left" w:pos="851"/>
                  </w:tabs>
                  <w:ind w:hanging="53"/>
                  <w:jc w:val="both"/>
                  <w:rPr>
                    <w:szCs w:val="24"/>
                  </w:rPr>
                </w:pPr>
                <w:r>
                  <w:rPr>
                    <w:szCs w:val="24"/>
                  </w:rPr>
                  <w:t>14.5. Specializuotuose slaugos ir socialinės globos namuose viename kambaryje gyvena ne daugiau kaip 2 vaikai, vaikai, kuriems būdingi nuolat pasikartojantys agresijos proveržiai, nukreipti į save ar kitus asmenis, kambaryje gyvena po vieną.</w:t>
                </w:r>
              </w:p>
              <w:p>
                <w:pPr>
                  <w:widowControl w:val="0"/>
                  <w:tabs>
                    <w:tab w:val="left" w:pos="851"/>
                  </w:tabs>
                  <w:ind w:hanging="53"/>
                  <w:jc w:val="both"/>
                  <w:rPr>
                    <w:szCs w:val="24"/>
                  </w:rPr>
                </w:pPr>
                <w:r>
                  <w:rPr>
                    <w:szCs w:val="24"/>
                  </w:rPr>
                  <w:t xml:space="preserve">14.6. Vaikas naudojasi privatumą užtikrinančiomis patalpomis, sudarančiomis galimybes pasikviesti tėvus, globėjus, rūpintojus, artimuosius giminaičius ar draugus, jei tai neprieštarauja vaiko interesams. </w:t>
                </w:r>
              </w:p>
              <w:p>
                <w:pPr>
                  <w:widowControl w:val="0"/>
                  <w:tabs>
                    <w:tab w:val="left" w:pos="851"/>
                  </w:tabs>
                  <w:ind w:hanging="53"/>
                  <w:jc w:val="both"/>
                  <w:rPr>
                    <w:szCs w:val="24"/>
                  </w:rPr>
                </w:pPr>
                <w:r>
                  <w:rPr>
                    <w:szCs w:val="24"/>
                  </w:rPr>
                  <w:t>14.7. Esant būtinybei, privatumą garantuojančios patalpos vaikui sukuriamos jo gyvenamajame kambaryje, sudarant privačią erdvę, atskirtą širma. Vaikų miegamuosiuose kambariuose ant langų yra pakabintos užuolaidos, ritininės užuolaidos ir pan.</w:t>
                </w:r>
              </w:p>
              <w:p>
                <w:pPr>
                  <w:widowControl w:val="0"/>
                  <w:tabs>
                    <w:tab w:val="left" w:pos="851"/>
                  </w:tabs>
                  <w:ind w:hanging="53"/>
                  <w:jc w:val="both"/>
                  <w:rPr>
                    <w:szCs w:val="24"/>
                  </w:rPr>
                </w:pPr>
                <w:r>
                  <w:rPr>
                    <w:szCs w:val="24"/>
                  </w:rPr>
                  <w:t xml:space="preserve">14.8.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15.</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jc w:val="both"/>
                  <w:rPr>
                    <w:szCs w:val="24"/>
                  </w:rPr>
                </w:pPr>
                <w:r>
                  <w:rPr>
                    <w:szCs w:val="24"/>
                  </w:rPr>
                  <w:t>Vaikas naudojasi jo poreikius atitinkančiomis bei privatumą garantuojančiomis asmens higienos patalpomis</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53"/>
                  <w:jc w:val="both"/>
                  <w:rPr>
                    <w:szCs w:val="24"/>
                  </w:rPr>
                </w:pPr>
                <w:r>
                  <w:rPr>
                    <w:szCs w:val="24"/>
                  </w:rPr>
                  <w:t>15.1.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globos namai nelydimiems nepilnamečiams užsieniečiams, socialinės globos namai vaikams su negalia ir stacionarinės ilgalaikės priežiūros įstaigos kiekvienai vaikų grupei užtikrina naudojimąsi atskiromis higienos patalpomis (tualetais ir dušu ar vonia).</w:t>
                </w:r>
                <w:r>
                  <w:t xml:space="preserve"> </w:t>
                </w:r>
                <w:r>
                  <w:rPr>
                    <w:szCs w:val="24"/>
                  </w:rPr>
                  <w:t xml:space="preserve">Higienos patalpų erdvės atskirtos sienomis nuo grindų iki lubų. Higienos patalpos rakinamos saugiais (atrakinamais tiek iš vidaus, tiek iš išorės) užraktais. </w:t>
                </w:r>
              </w:p>
              <w:p>
                <w:pPr>
                  <w:widowControl w:val="0"/>
                  <w:tabs>
                    <w:tab w:val="left" w:pos="851"/>
                  </w:tabs>
                  <w:ind w:hanging="53"/>
                  <w:jc w:val="both"/>
                  <w:rPr>
                    <w:szCs w:val="24"/>
                  </w:rPr>
                </w:pPr>
                <w:r>
                  <w:rPr>
                    <w:szCs w:val="24"/>
                  </w:rPr>
                  <w:t>15.2. Vaikas pagal savo amžių ir brandą turi galimybę specialiai tam skirtose patalpose išsiskalbti ir išsidžiovinti savo drabužius, atlikti kitus buities darbus (lyginti savo drabužius, juos taisyti ir kita)</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ind w:hanging="53"/>
                  <w:jc w:val="center"/>
                  <w:rPr>
                    <w:b/>
                    <w:bCs/>
                    <w:szCs w:val="24"/>
                  </w:rPr>
                </w:pPr>
                <w:r>
                  <w:rPr>
                    <w:b/>
                    <w:bCs/>
                    <w:szCs w:val="24"/>
                  </w:rPr>
                  <w:t>VI sritis. Personalas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right="22"/>
                  <w:jc w:val="both"/>
                  <w:rPr>
                    <w:strike/>
                    <w:szCs w:val="24"/>
                  </w:rPr>
                </w:pPr>
                <w:r>
                  <w:rPr>
                    <w:szCs w:val="24"/>
                  </w:rPr>
                  <w:t>16.</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Vaikams socialinę globą teikiančio personalo skaičius ir struktūra yra suformuota atsižvelgiant į vaikų skaičių, jų negalią, socialinę riziką</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42"/>
                  <w:jc w:val="both"/>
                  <w:rPr>
                    <w:szCs w:val="24"/>
                  </w:rPr>
                </w:pPr>
                <w:r>
                  <w:rPr>
                    <w:szCs w:val="24"/>
                  </w:rPr>
                  <w:t xml:space="preserve">16.1.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widowControl w:val="0"/>
                  <w:tabs>
                    <w:tab w:val="left" w:pos="851"/>
                  </w:tabs>
                  <w:ind w:hanging="42"/>
                  <w:jc w:val="both"/>
                  <w:rPr>
                    <w:szCs w:val="24"/>
                  </w:rPr>
                </w:pPr>
                <w:r>
                  <w:rPr>
                    <w:szCs w:val="24"/>
                  </w:rPr>
                  <w:t>16.2. ISGP yra įgyvendinamas užtikrinant tinkamą personalo skaičių pagal teisės aktų reikalavimus atskiroms paslaugų gavėjų grupėms. Socialinę globą užtikrinančio personalo pareigybių skaičius yra ne mažesnis, nei reglamentuoja socialinės apsaugos ir darbo ministro tvirtinamas socialinę globą teikiančių darbuotojų darbo laiko sąnaudų normatyvų sąrašas.</w:t>
                </w:r>
              </w:p>
              <w:p>
                <w:pPr>
                  <w:widowControl w:val="0"/>
                  <w:tabs>
                    <w:tab w:val="left" w:pos="851"/>
                  </w:tabs>
                  <w:ind w:hanging="42"/>
                  <w:jc w:val="both"/>
                  <w:rPr>
                    <w:szCs w:val="24"/>
                  </w:rPr>
                </w:pPr>
                <w:r>
                  <w:rPr>
                    <w:szCs w:val="24"/>
                  </w:rPr>
                  <w:t>16.3. Užtikrinta, kad socialinės globos įstaigoje vaikui visą parą bus teikiama kokybiška socialinė globa, numatant teisės aktų reglamentuotą personalo ir globojamų vaikų skaičiaus santykį dieną ir naktį. Socialinės globos įstaigoje nakties metu kiekvienoje grupėje yra bent po vieną darbuotoją (derinant šių darbuotojų darbo laiką pagal slankųjį grafiką dienos ir nakties metu).</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17.</w:t>
                </w:r>
              </w:p>
            </w:tc>
            <w:tc>
              <w:tcPr>
                <w:tcW w:w="4130"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hanging="30"/>
                  <w:jc w:val="both"/>
                  <w:rPr>
                    <w:szCs w:val="24"/>
                  </w:rPr>
                </w:pPr>
                <w:r>
                  <w:rPr>
                    <w:szCs w:val="24"/>
                  </w:rPr>
                  <w:t xml:space="preserve">Vaiko poreikių tenkinimą užtikrina kvalifikuota specialistų komanda, kurioje dirba tinkamas asmenines savybes dirbti su vaikais turintis personalas </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17.1. Socialinės globos įstaigoje dirba personalas, turintis teisės aktuose nustatytą reikiamą profesinį išsilavinimą, išklausęs mokymus, teisės aktų nustatyta tvarka įgijęs licencijas, atestacijos pažymėjimus. Šeiminių namų darbuotojai, dirbantys su vaikais (socialiniai darbuotojai,</w:t>
                </w:r>
                <w:r>
                  <w:t xml:space="preserve"> </w:t>
                </w:r>
                <w:r>
                  <w:rPr>
                    <w:szCs w:val="24"/>
                  </w:rPr>
                  <w:t>socialinių paslaugų įstaigos socialiniai pedagogai, individualios priežiūros darbuotojai ir kt.), yra išklausę pagrindinę ir specializuotą pasirengimo globai ir įvaikinimui mokymų, vykdomų pagal programą, kurią tvirtina ir kurios reikalavimus nustato valstybinės vaiko teisių apsaugos institucijos direktorius, dalis. Šeiminiuose namuose su vaikais dirbantys darbuotojai (socialiniai darbuotojai,</w:t>
                </w:r>
                <w:r>
                  <w:t xml:space="preserve"> </w:t>
                </w:r>
                <w:r>
                  <w:rPr>
                    <w:szCs w:val="24"/>
                  </w:rPr>
                  <w:t>socialinių paslaugų įstaigos socialiniai pedagogai, individualios priežiūros darbuotojai ir kt.) per 2 metus nuo šio įsakymo įsigaliojimo dienos ar darbo šeiminiuose namuose pradžios turi išklausyti ne trumpesnius nei 32 val. pasitikėjimu grįstų santykių intervencijos (</w:t>
                </w:r>
                <w:r>
                  <w:rPr>
                    <w:i/>
                    <w:iCs/>
                    <w:color w:val="000000"/>
                    <w:szCs w:val="24"/>
                    <w:shd w:val="clear" w:color="auto" w:fill="FFFFFF"/>
                  </w:rPr>
                  <w:t>angl. Trust Based Relational Intervention</w:t>
                </w:r>
                <w:r>
                  <w:rPr>
                    <w:szCs w:val="24"/>
                  </w:rPr>
                  <w:t xml:space="preserve">,TBRI) mokymus.   </w:t>
                </w:r>
              </w:p>
              <w:p>
                <w:pPr>
                  <w:widowControl w:val="0"/>
                  <w:jc w:val="both"/>
                  <w:rPr>
                    <w:szCs w:val="24"/>
                  </w:rPr>
                </w:pPr>
                <w:r>
                  <w:rPr>
                    <w:szCs w:val="24"/>
                  </w:rPr>
                  <w:t xml:space="preserve">17.2. Vaikui ir jo tėvams, globėjui, rūpintojui užtikrinta, kad personalas savo darbe vadovaujasi socialinės apsaugos ir darbo ministro tvirtinamu socialinių paslaugų srities darbuotojų etikos kodeksu. </w:t>
                </w:r>
              </w:p>
              <w:p>
                <w:pPr>
                  <w:widowControl w:val="0"/>
                  <w:tabs>
                    <w:tab w:val="left" w:pos="851"/>
                  </w:tabs>
                  <w:jc w:val="both"/>
                  <w:rPr>
                    <w:szCs w:val="24"/>
                  </w:rPr>
                </w:pPr>
                <w:r>
                  <w:rPr>
                    <w:szCs w:val="24"/>
                  </w:rPr>
                  <w:t xml:space="preserve">17.3. Socialinės globos įstaigoje yra socialinės globos įstaigos administracijos patvirtintas Savanorių priėmimo į socialinės globos įstaigą tvarkos aprašas bei teisės aktų nustatyta tvarka kiti savanoriško darbo atlikimą reglamentuojantys dokumentai (jei įstaiga turi savanorius). Vaikui ir jo tėvams, globėjui, rūpintojui užtikrinta, kad savanorių teikiamos paslaugos yra kokybiškos. Savanorių veikla yra kolegiškai prižiūrima socialinės globos įstaigos nustatyta tvarka socialinės globos įstaigos specialistų ir šis priežiūros faktas yra užfiksuotas socialinės globos įstaigos  dokumentuose, nurodant savanorio vardą, pavardę ir savanorį prižiūrinčio darbuotojo vardą, pavardę ir pareigas.</w:t>
                </w:r>
              </w:p>
              <w:p>
                <w:pPr>
                  <w:widowControl w:val="0"/>
                  <w:tabs>
                    <w:tab w:val="left" w:pos="851"/>
                  </w:tabs>
                  <w:jc w:val="both"/>
                  <w:rPr>
                    <w:szCs w:val="24"/>
                  </w:rPr>
                </w:pPr>
                <w:r>
                  <w:rPr>
                    <w:szCs w:val="24"/>
                  </w:rPr>
                  <w:t xml:space="preserve">17.4. Vaikui ir jo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bCs/>
                    <w:szCs w:val="24"/>
                  </w:rPr>
                  <w:t xml:space="preserve"> </w:t>
                </w:r>
                <w:r>
                  <w:rPr>
                    <w:szCs w:val="24"/>
                  </w:rPr>
                  <w:t xml:space="preserve">yra šios įstaigos patvirtintos formos raštiški savanorių įsipareigojimai dėl tinkamo elgesio su vaikais ir duomenų (įskaitant asmens duomenis)  apie vaikus konfidencialumo laikymosi.  </w:t>
                </w:r>
              </w:p>
              <w:p>
                <w:pPr>
                  <w:widowControl w:val="0"/>
                  <w:tabs>
                    <w:tab w:val="left" w:pos="851"/>
                  </w:tabs>
                  <w:jc w:val="both"/>
                  <w:rPr>
                    <w:szCs w:val="24"/>
                  </w:rPr>
                </w:pPr>
                <w:r>
                  <w:rPr>
                    <w:szCs w:val="24"/>
                  </w:rPr>
                  <w:t>17.5. Vaiko sunkumams spręsti socialinės globos įstaigoje užtikrinamas komandinis personalo darbas, vyksta periodiniai komandos susitikimai, intervizijos. Vaikas ir jo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w:t>
                </w:r>
              </w:p>
              <w:p>
                <w:pPr>
                  <w:widowControl w:val="0"/>
                  <w:tabs>
                    <w:tab w:val="left" w:pos="851"/>
                  </w:tabs>
                  <w:jc w:val="both"/>
                  <w:rPr>
                    <w:szCs w:val="24"/>
                  </w:rPr>
                </w:pPr>
                <w:r>
                  <w:rPr>
                    <w:szCs w:val="24"/>
                  </w:rPr>
                  <w:t xml:space="preserve">17.6. Vaikui ir jo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widowControl w:val="0"/>
                  <w:tabs>
                    <w:tab w:val="left" w:pos="851"/>
                  </w:tabs>
                  <w:jc w:val="both"/>
                  <w:rPr>
                    <w:szCs w:val="24"/>
                  </w:rPr>
                </w:pPr>
                <w:r>
                  <w:rPr>
                    <w:szCs w:val="24"/>
                  </w:rPr>
                  <w:t>17.7. Personalo ir vaiko, jo tėvų, globėjo, rūpintojo santykiai grindžiami abipusės pagarbos, tarpusavio supratimo ir susitarimo principais. Vaiko ir personalo tarpusavio bendravimas rodo pagarbius ir šiltus santykius.</w:t>
                </w:r>
              </w:p>
              <w:p>
                <w:pPr>
                  <w:widowControl w:val="0"/>
                  <w:tabs>
                    <w:tab w:val="left" w:pos="851"/>
                  </w:tabs>
                  <w:jc w:val="both"/>
                  <w:rPr>
                    <w:szCs w:val="24"/>
                  </w:rPr>
                </w:pPr>
                <w:r>
                  <w:rPr>
                    <w:szCs w:val="24"/>
                  </w:rPr>
                  <w:t xml:space="preserve">17.8. Socialinės globos įstaigos administracija užtikrina priemonių, susijusių su saugių ir sveikų darbo sąlygų personalui sudarymu, taikymą  ir tai yra užfiksuota socialinės globos įstaigos dokumentuose. </w:t>
                </w:r>
              </w:p>
            </w:tc>
          </w:tr>
          <w:tr>
            <w:trPr>
              <w:trHeight w:val="20"/>
            </w:trPr>
            <w:tc>
              <w:tcPr>
                <w:tcW w:w="14606" w:type="dxa"/>
                <w:gridSpan w:val="4"/>
                <w:tcBorders>
                  <w:top w:val="single" w:sz="4" w:space="0" w:color="auto"/>
                  <w:left w:val="single" w:sz="4" w:space="0" w:color="auto"/>
                  <w:bottom w:val="single" w:sz="4" w:space="0" w:color="auto"/>
                  <w:right w:val="single" w:sz="4" w:space="0" w:color="auto"/>
                </w:tcBorders>
              </w:tcPr>
              <w:p>
                <w:pPr>
                  <w:widowControl w:val="0"/>
                  <w:tabs>
                    <w:tab w:val="left" w:pos="851"/>
                  </w:tabs>
                  <w:jc w:val="center"/>
                  <w:rPr>
                    <w:b/>
                    <w:bCs/>
                    <w:szCs w:val="24"/>
                  </w:rPr>
                </w:pPr>
                <w:r>
                  <w:rPr>
                    <w:b/>
                    <w:bCs/>
                    <w:szCs w:val="24"/>
                  </w:rPr>
                  <w:t>VII sritis. Valdymas ir administravimas</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18.</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įstaiga  turi visus reikalingus ir teisės aktų nustatytus dokumentus</w:t>
                </w:r>
              </w:p>
              <w:p>
                <w:pPr>
                  <w:widowControl w:val="0"/>
                  <w:tabs>
                    <w:tab w:val="left" w:pos="851"/>
                  </w:tabs>
                  <w:ind w:firstLine="851"/>
                  <w:jc w:val="both"/>
                  <w:rPr>
                    <w:b/>
                    <w:bCs/>
                    <w:szCs w:val="24"/>
                  </w:rPr>
                </w:pP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18.1. Socialinės globos įstaiga  yra įregistruota Juridinių asmenų registre  ir turi visus įstaigos steigimą ir veiklą reglamentuojančius dokumentus: </w:t>
                </w:r>
              </w:p>
              <w:p>
                <w:pPr>
                  <w:widowControl w:val="0"/>
                  <w:tabs>
                    <w:tab w:val="left" w:pos="851"/>
                  </w:tabs>
                  <w:ind w:firstLine="33"/>
                  <w:jc w:val="both"/>
                  <w:rPr>
                    <w:szCs w:val="24"/>
                  </w:rPr>
                </w:pPr>
                <w:r>
                  <w:rPr>
                    <w:szCs w:val="24"/>
                  </w:rPr>
                  <w:t xml:space="preserve">18.1.1. leidimą-higienos pasą, išduotą  Lietuvos Respublikos sveikatos apsaugos ministro nustatyta tvarka. Šis reikalavimas netaikomas šeiminiams namams;</w:t>
                </w:r>
              </w:p>
              <w:p>
                <w:pPr>
                  <w:widowControl w:val="0"/>
                  <w:tabs>
                    <w:tab w:val="left" w:pos="851"/>
                  </w:tabs>
                  <w:ind w:firstLine="33"/>
                  <w:jc w:val="both"/>
                  <w:rPr>
                    <w:szCs w:val="24"/>
                  </w:rPr>
                </w:pPr>
                <w:r>
                  <w:rPr>
                    <w:szCs w:val="24"/>
                  </w:rPr>
                  <w:t>18.1.2. socialinės globos įstaigos nuostatus (įstatus);</w:t>
                </w:r>
              </w:p>
              <w:p>
                <w:pPr>
                  <w:widowControl w:val="0"/>
                  <w:tabs>
                    <w:tab w:val="left" w:pos="851"/>
                  </w:tabs>
                  <w:ind w:firstLine="33"/>
                  <w:jc w:val="both"/>
                  <w:rPr>
                    <w:szCs w:val="24"/>
                  </w:rPr>
                </w:pPr>
                <w:r>
                  <w:rPr>
                    <w:szCs w:val="24"/>
                  </w:rPr>
                  <w:t xml:space="preserve">18.1.3. metinį socialinės globos įstaigos veiklos planą; </w:t>
                </w:r>
              </w:p>
              <w:p>
                <w:pPr>
                  <w:widowControl w:val="0"/>
                  <w:tabs>
                    <w:tab w:val="left" w:pos="851"/>
                  </w:tabs>
                  <w:ind w:firstLine="33"/>
                  <w:jc w:val="both"/>
                  <w:rPr>
                    <w:szCs w:val="24"/>
                  </w:rPr>
                </w:pPr>
                <w:r>
                  <w:rPr>
                    <w:szCs w:val="24"/>
                  </w:rPr>
                  <w:t>18.1.4. teikiamų paslaugų sąrašą, paslaugos kainą (-as);</w:t>
                </w:r>
              </w:p>
              <w:p>
                <w:pPr>
                  <w:widowControl w:val="0"/>
                  <w:tabs>
                    <w:tab w:val="left" w:pos="851"/>
                  </w:tabs>
                  <w:ind w:firstLine="33"/>
                  <w:jc w:val="both"/>
                  <w:rPr>
                    <w:szCs w:val="24"/>
                  </w:rPr>
                </w:pPr>
                <w:r>
                  <w:rPr>
                    <w:szCs w:val="24"/>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tabs>
                    <w:tab w:val="left" w:pos="851"/>
                  </w:tabs>
                  <w:ind w:firstLine="33"/>
                  <w:jc w:val="both"/>
                  <w:rPr>
                    <w:szCs w:val="24"/>
                  </w:rPr>
                </w:pPr>
                <w:r>
                  <w:rPr>
                    <w:szCs w:val="24"/>
                  </w:rPr>
                  <w:t xml:space="preserve">18.1.6. metinę ataskaitą; </w:t>
                </w:r>
              </w:p>
              <w:p>
                <w:pPr>
                  <w:widowControl w:val="0"/>
                  <w:tabs>
                    <w:tab w:val="left" w:pos="851"/>
                  </w:tabs>
                  <w:ind w:firstLine="33"/>
                  <w:jc w:val="both"/>
                  <w:rPr>
                    <w:szCs w:val="24"/>
                  </w:rPr>
                </w:pPr>
                <w:r>
                  <w:rPr>
                    <w:szCs w:val="24"/>
                  </w:rPr>
                  <w:t xml:space="preserve">18.1.7. vidaus tvarkos taisykles darbuotojams (apibrėžiančias darbuotojų teises ir pareigas); </w:t>
                </w:r>
              </w:p>
              <w:p>
                <w:pPr>
                  <w:widowControl w:val="0"/>
                  <w:tabs>
                    <w:tab w:val="left" w:pos="851"/>
                  </w:tabs>
                  <w:ind w:firstLine="33"/>
                  <w:jc w:val="both"/>
                  <w:rPr>
                    <w:szCs w:val="24"/>
                  </w:rPr>
                </w:pPr>
                <w:r>
                  <w:rPr>
                    <w:szCs w:val="24"/>
                  </w:rPr>
                  <w:t>18.1.8. vidaus tvarkos taisykles, parengtas vaikams suprantama kalba ir forma, socialinės globos įstaigoje gyvenantiems vaikams (pvz., gyvenimo ir elgesio normos, teisės, pareigos ir pan.);</w:t>
                </w:r>
              </w:p>
              <w:p>
                <w:pPr>
                  <w:widowControl w:val="0"/>
                  <w:tabs>
                    <w:tab w:val="left" w:pos="851"/>
                  </w:tabs>
                  <w:jc w:val="both"/>
                  <w:rPr>
                    <w:szCs w:val="24"/>
                  </w:rPr>
                </w:pPr>
                <w:r>
                  <w:rPr>
                    <w:szCs w:val="24"/>
                  </w:rPr>
                  <w:t>18.1.9. personalo pareigybių aprašus;</w:t>
                </w:r>
              </w:p>
              <w:p>
                <w:pPr>
                  <w:widowControl w:val="0"/>
                  <w:tabs>
                    <w:tab w:val="left" w:pos="851"/>
                  </w:tabs>
                  <w:jc w:val="both"/>
                  <w:rPr>
                    <w:color w:val="000000"/>
                    <w:szCs w:val="24"/>
                  </w:rPr>
                </w:pPr>
                <w:r>
                  <w:rPr>
                    <w:szCs w:val="24"/>
                  </w:rPr>
                  <w:t>18.1.10</w:t>
                </w:r>
                <w:r>
                  <w:rPr>
                    <w:color w:val="000000"/>
                    <w:szCs w:val="24"/>
                  </w:rPr>
                  <w:t xml:space="preserve"> darbuotojų profesinės kompetencijos tobulinimo planus;</w:t>
                </w:r>
              </w:p>
              <w:p>
                <w:pPr>
                  <w:widowControl w:val="0"/>
                  <w:tabs>
                    <w:tab w:val="left" w:pos="851"/>
                  </w:tabs>
                  <w:ind w:firstLine="33"/>
                  <w:jc w:val="both"/>
                  <w:rPr>
                    <w:szCs w:val="24"/>
                  </w:rPr>
                </w:pPr>
                <w:r>
                  <w:rPr>
                    <w:szCs w:val="24"/>
                  </w:rPr>
                  <w:t>18.1.11. vaikų asmeninių pinigų, turto, dokumentų apskaitos, naudojimo ir saugojimo tvarkos aprašą;</w:t>
                </w:r>
              </w:p>
              <w:p>
                <w:pPr>
                  <w:widowControl w:val="0"/>
                  <w:tabs>
                    <w:tab w:val="left" w:pos="851"/>
                  </w:tabs>
                  <w:ind w:firstLine="33"/>
                  <w:jc w:val="both"/>
                  <w:rPr>
                    <w:szCs w:val="24"/>
                  </w:rPr>
                </w:pPr>
                <w:r>
                  <w:rPr>
                    <w:szCs w:val="24"/>
                  </w:rPr>
                  <w:t xml:space="preserve">18.1.12. maisto reikmėms reikalingų lėšų ar natūrinių maisto produktų, vaikui laikinai išvykstant, skyrimo tvarkos aprašą; </w:t>
                </w:r>
              </w:p>
              <w:p>
                <w:pPr>
                  <w:widowControl w:val="0"/>
                  <w:tabs>
                    <w:tab w:val="left" w:pos="851"/>
                  </w:tabs>
                  <w:ind w:firstLine="33"/>
                  <w:jc w:val="both"/>
                  <w:rPr>
                    <w:szCs w:val="24"/>
                  </w:rPr>
                </w:pPr>
                <w:r>
                  <w:rPr>
                    <w:szCs w:val="24"/>
                  </w:rPr>
                  <w:t xml:space="preserve">18.1.13. vaikų bylas (vaiko byla gali būti išskirstoma į atskiras bylas (pvz., socialinio darbo, vaiko sveikatos priežiūros), tokiu atveju byla turi turėti apyrašą, kuriame nurodoma, kas yra atsakingas už atskirų dalių tvarkymą); </w:t>
                </w:r>
              </w:p>
              <w:p>
                <w:pPr>
                  <w:widowControl w:val="0"/>
                  <w:tabs>
                    <w:tab w:val="left" w:pos="851"/>
                  </w:tabs>
                  <w:ind w:firstLine="33"/>
                  <w:jc w:val="both"/>
                  <w:rPr>
                    <w:szCs w:val="24"/>
                  </w:rPr>
                </w:pPr>
                <w:r>
                  <w:rPr>
                    <w:szCs w:val="24"/>
                  </w:rPr>
                  <w:t xml:space="preserve">18.1.14. ISGP (gali būti bendroje byloje arba atskira bylos dalis) ir kitus su vaiko socialinės globos skyrimu, teikimu, poreikio socialinėms paslaugoms vertinimu  ir globos (rūpybos) nustatymu susijusius dokumentus (ar jų kopijas); </w:t>
                </w:r>
              </w:p>
              <w:p>
                <w:pPr>
                  <w:widowControl w:val="0"/>
                  <w:tabs>
                    <w:tab w:val="left" w:pos="851"/>
                  </w:tabs>
                  <w:ind w:firstLine="33"/>
                  <w:jc w:val="both"/>
                  <w:rPr>
                    <w:szCs w:val="24"/>
                  </w:rPr>
                </w:pPr>
                <w:r>
                  <w:rPr>
                    <w:szCs w:val="24"/>
                  </w:rPr>
                  <w:t>18.1.15. skundų ir prašymų registracijos žurnalą;</w:t>
                </w:r>
              </w:p>
              <w:p>
                <w:pPr>
                  <w:widowControl w:val="0"/>
                  <w:tabs>
                    <w:tab w:val="left" w:pos="851"/>
                  </w:tabs>
                  <w:ind w:firstLine="33"/>
                  <w:jc w:val="both"/>
                  <w:rPr>
                    <w:szCs w:val="24"/>
                  </w:rPr>
                </w:pPr>
                <w:r>
                  <w:rPr>
                    <w:szCs w:val="24"/>
                  </w:rPr>
                  <w:t xml:space="preserve">18.1.16. neigiamo pobūdžio įvykių ir jų pasekmių vaikui registracijos žurnalą; </w:t>
                </w:r>
              </w:p>
              <w:p>
                <w:pPr>
                  <w:widowControl w:val="0"/>
                  <w:tabs>
                    <w:tab w:val="left" w:pos="851"/>
                  </w:tabs>
                  <w:ind w:firstLine="33"/>
                  <w:jc w:val="both"/>
                  <w:rPr>
                    <w:szCs w:val="24"/>
                  </w:rPr>
                </w:pPr>
                <w:r>
                  <w:rPr>
                    <w:szCs w:val="24"/>
                  </w:rPr>
                  <w:t>18.1.17. socialinės globos atitikties socialinės globos normoms vertinimo (įsivertinimo) išvadas;</w:t>
                </w:r>
              </w:p>
              <w:p>
                <w:pPr>
                  <w:widowControl w:val="0"/>
                  <w:tabs>
                    <w:tab w:val="left" w:pos="851"/>
                  </w:tabs>
                  <w:ind w:firstLine="33"/>
                  <w:jc w:val="both"/>
                  <w:rPr>
                    <w:szCs w:val="24"/>
                  </w:rPr>
                </w:pPr>
                <w:r>
                  <w:rPr>
                    <w:szCs w:val="24"/>
                  </w:rPr>
                  <w:t xml:space="preserve">18.1.18. socialinės globos įstaigos administracijos patvirtintus savanoriško darbo funkcijų atlikimą reglamentuojančius dokumentus; </w:t>
                </w:r>
              </w:p>
              <w:p>
                <w:pPr>
                  <w:widowControl w:val="0"/>
                  <w:tabs>
                    <w:tab w:val="left" w:pos="851"/>
                  </w:tabs>
                  <w:ind w:firstLine="33"/>
                  <w:jc w:val="both"/>
                  <w:rPr>
                    <w:color w:val="000000"/>
                    <w:szCs w:val="24"/>
                  </w:rPr>
                </w:pPr>
                <w:r>
                  <w:rPr>
                    <w:szCs w:val="24"/>
                  </w:rPr>
                  <w:t xml:space="preserve">18.1.19. </w:t>
                </w:r>
                <w:r>
                  <w:rPr>
                    <w:color w:val="000000"/>
                    <w:szCs w:val="24"/>
                  </w:rPr>
                  <w:t>socialinės globos namų vaikams su negalia, stacionarinių ilgalaikės priežiūros įstaigų tarybos nuostatus.</w:t>
                </w:r>
                <w:r>
                  <w:rPr>
                    <w:szCs w:val="24"/>
                  </w:rPr>
                  <w:t xml:space="preserve"> Šis reikalavimas netaikomas šeiminiams namams</w:t>
                </w:r>
                <w:r>
                  <w:rPr>
                    <w:color w:val="000000"/>
                    <w:szCs w:val="24"/>
                  </w:rPr>
                  <w:t>;</w:t>
                </w:r>
              </w:p>
              <w:p>
                <w:pPr>
                  <w:widowControl w:val="0"/>
                  <w:tabs>
                    <w:tab w:val="left" w:pos="851"/>
                  </w:tabs>
                  <w:ind w:firstLine="33"/>
                  <w:jc w:val="both"/>
                  <w:rPr>
                    <w:szCs w:val="24"/>
                  </w:rPr>
                </w:pPr>
                <w:r>
                  <w:rPr>
                    <w:szCs w:val="24"/>
                  </w:rPr>
                  <w:t>18.1.20. kišenpinigių vaikams mokėjimo tvarkos aprašą;</w:t>
                </w:r>
              </w:p>
              <w:p>
                <w:pPr>
                  <w:widowControl w:val="0"/>
                  <w:tabs>
                    <w:tab w:val="left" w:pos="851"/>
                  </w:tabs>
                  <w:ind w:firstLine="33"/>
                  <w:jc w:val="both"/>
                  <w:rPr>
                    <w:szCs w:val="24"/>
                  </w:rPr>
                </w:pPr>
                <w:r>
                  <w:rPr>
                    <w:szCs w:val="24"/>
                  </w:rPr>
                  <w:t xml:space="preserve">18.1.21. licenciją  teikti socialinę globą ir kitas teisės aktų nustatytas licencijas bei leidimus; </w:t>
                </w:r>
              </w:p>
              <w:p>
                <w:pPr>
                  <w:widowControl w:val="0"/>
                  <w:tabs>
                    <w:tab w:val="left" w:pos="851"/>
                  </w:tabs>
                  <w:ind w:firstLine="33"/>
                  <w:jc w:val="both"/>
                  <w:rPr>
                    <w:szCs w:val="24"/>
                  </w:rPr>
                </w:pPr>
                <w:r>
                  <w:rPr>
                    <w:szCs w:val="24"/>
                  </w:rPr>
                  <w:t xml:space="preserve">18.1.22. slaugos, reabilitacijos paslaugų (kineziterapijos, masažo ir pan.) licencijas, jei vaikams yra teikiamos šios paslaugos; </w:t>
                </w:r>
              </w:p>
              <w:p>
                <w:pPr>
                  <w:widowControl w:val="0"/>
                  <w:tabs>
                    <w:tab w:val="left" w:pos="851"/>
                  </w:tabs>
                  <w:ind w:firstLine="33"/>
                  <w:jc w:val="both"/>
                  <w:rPr>
                    <w:szCs w:val="24"/>
                  </w:rPr>
                </w:pPr>
                <w:r>
                  <w:rPr>
                    <w:szCs w:val="24"/>
                  </w:rPr>
                  <w:t>18.1.23. kitus reikalingus dokumentus.</w:t>
                </w:r>
              </w:p>
              <w:p>
                <w:pPr>
                  <w:widowControl w:val="0"/>
                  <w:tabs>
                    <w:tab w:val="left" w:pos="851"/>
                  </w:tabs>
                  <w:ind w:firstLine="33"/>
                  <w:jc w:val="both"/>
                  <w:rPr>
                    <w:szCs w:val="24"/>
                  </w:rPr>
                </w:pPr>
                <w:r>
                  <w:rPr>
                    <w:szCs w:val="24"/>
                  </w:rPr>
                  <w:t xml:space="preserve">18.2. Vaikui ir jo tėvams, globėjui, rūpintojui užtikrintas su vaiku susijusios informacijos ir dokumentų kaupimas vaiko byloje bei joje esančios informacijos konfidencialumas. Socialinės globos įstaigoje tiesiogiai su vaikais dirbantys darbuotojai informacijos (įskaitant asmens duomenis) konfidencialumo užtikrinimą yra šios įstaigos patvirtintos formos raštiškais pasižadėjimais. </w:t>
                </w:r>
              </w:p>
              <w:p>
                <w:pPr>
                  <w:widowControl w:val="0"/>
                  <w:tabs>
                    <w:tab w:val="left" w:pos="851"/>
                  </w:tabs>
                  <w:ind w:firstLine="33"/>
                  <w:jc w:val="both"/>
                  <w:rPr>
                    <w:szCs w:val="24"/>
                  </w:rPr>
                </w:pPr>
                <w:r>
                  <w:rPr>
                    <w:szCs w:val="24"/>
                  </w:rPr>
                  <w:t>18.3. Vaiko byloje esanti informacija laikoma saugiai, bylos dokumentuose esantys įrašai yra profesionalūs, diskretiški, nepažeidžia vaiko teisių.</w:t>
                </w:r>
              </w:p>
              <w:p>
                <w:pPr>
                  <w:widowControl w:val="0"/>
                  <w:tabs>
                    <w:tab w:val="left" w:pos="851"/>
                  </w:tabs>
                  <w:ind w:firstLine="33"/>
                  <w:jc w:val="both"/>
                  <w:rPr>
                    <w:szCs w:val="24"/>
                  </w:rPr>
                </w:pPr>
                <w:r>
                  <w:rPr>
                    <w:szCs w:val="24"/>
                  </w:rPr>
                  <w:t xml:space="preserve">18.4. Vaikų bylos ir kiti su socialinės globos įstaigos veikla susiję dokumentai yra saugomi teisės aktų nustatyta tvarka. Vaikui teisės aktų nustatyta tvarka iš socialinės globos įstaigos išvykstant į kitą socialinės globos įstaigą, informacija apie vaiką (vaiko byla) yra perduodami tai socialinės globos įstaigai, į kurią  vaikas išvyksta.</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right="-397"/>
                  <w:jc w:val="both"/>
                  <w:rPr>
                    <w:szCs w:val="24"/>
                  </w:rPr>
                </w:pPr>
                <w:r>
                  <w:rPr>
                    <w:szCs w:val="24"/>
                  </w:rPr>
                  <w:t>19.</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Socialinės globos įstaigoje  palaikoma ir skatinama personalo nuolatinio profesinio tobulėjimo ir paslaugų kokybės siekimo aplinka</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jc w:val="both"/>
                  <w:rPr>
                    <w:szCs w:val="24"/>
                  </w:rPr>
                </w:pPr>
                <w:r>
                  <w:rPr>
                    <w:szCs w:val="24"/>
                  </w:rPr>
                  <w:t>19.1. Personalui sudaryta profesinį tobulėjimą motyvuojanti aplinka ir galimybės tobulinti profesinę kompetenciją. Vaikui, jo tėvams, globėjui, rūpintojui užtikrinta, kad vaikui paslaugas teikiantis personalas nuolat tobulina savo profesinę kompetenciją bei įgyja naujų žinių, reikalingų darbe. Socialinės globos įstaigoje yra sudaromi darbuotojų profesinės kompetencijos tobulinimo planai.</w:t>
                </w:r>
              </w:p>
              <w:p>
                <w:pPr>
                  <w:widowControl w:val="0"/>
                  <w:tabs>
                    <w:tab w:val="left" w:pos="851"/>
                  </w:tabs>
                  <w:jc w:val="both"/>
                  <w:rPr>
                    <w:szCs w:val="24"/>
                  </w:rPr>
                </w:pPr>
                <w:r>
                  <w:rPr>
                    <w:szCs w:val="24"/>
                  </w:rPr>
                  <w:t>19.2. Personalas nuolat tobulina savo profesinę kompetenciją, įgyja naujų žinių, reikalingų darbe taip pat rekomenduojama bent kartą per mėnesį darbuotojams, dirbantiems tiesiogiai su vaikais dalyvauti supervizijoje.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w:t>
                </w:r>
              </w:p>
              <w:p>
                <w:pPr>
                  <w:widowControl w:val="0"/>
                  <w:tabs>
                    <w:tab w:val="left" w:pos="851"/>
                  </w:tabs>
                  <w:ind w:firstLine="33"/>
                  <w:jc w:val="both"/>
                  <w:rPr>
                    <w:szCs w:val="24"/>
                  </w:rPr>
                </w:pPr>
                <w:r>
                  <w:rPr>
                    <w:szCs w:val="24"/>
                  </w:rPr>
                  <w:t xml:space="preserve">19.3. Personalui periodiškai (atsižvelgiant į pareigybę ir vykdomas funkcijas) instruktuojamas ar tobulinama jo profesinė kompetencija saugos ir sveikatos darbe klausimais. Socialinės globos įstaiga yra sudariusi sveikas ir saugias darbo sąlygas bei aprūpinusi personalą būtiniausiomis priemonėmis, reikalingomis personalo sveikatą apsaugoti, perkeliant vaiką iš vienos vietos į kitą, keičiant vaiko padėtį ar kryptį, padedant vaikui atsistoti, ir paslaugoms vaikams, turintiems specialiųjų poreikių, ar vaikams su negalia  (įskaitant vaikus turinčius sunkią negalią arba linkusius į agresiją ar saviagresiją) saugiai teikti (pvz., mobiliaisiais pagalbos iškvietimo įrenginiais, kad prireikus būtų galima išsikviesti papildomą personalą).</w:t>
                </w:r>
              </w:p>
              <w:p>
                <w:pPr>
                  <w:widowControl w:val="0"/>
                  <w:tabs>
                    <w:tab w:val="left" w:pos="851"/>
                  </w:tabs>
                  <w:ind w:firstLine="33"/>
                  <w:jc w:val="both"/>
                  <w:rPr>
                    <w:szCs w:val="24"/>
                  </w:rPr>
                </w:pPr>
                <w:r>
                  <w:rPr>
                    <w:szCs w:val="24"/>
                  </w:rPr>
                  <w:t xml:space="preserve">19.4.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widowControl w:val="0"/>
                  <w:tabs>
                    <w:tab w:val="left" w:pos="851"/>
                  </w:tabs>
                  <w:ind w:firstLine="33"/>
                  <w:jc w:val="both"/>
                  <w:rPr>
                    <w:szCs w:val="24"/>
                  </w:rPr>
                </w:pPr>
                <w:r>
                  <w:rPr>
                    <w:szCs w:val="24"/>
                  </w:rPr>
                  <w:t xml:space="preserve">19.5. Skatinamos socialinės globos įstaigoje socialinę globą teikiančių darbuotojų iniciatyvos tobulinti komandinį darbą, ieškant efektyvių pagalbos būdų ir formų vaiko problemoms spręsti. </w:t>
                </w:r>
              </w:p>
              <w:p>
                <w:pPr>
                  <w:widowControl w:val="0"/>
                  <w:tabs>
                    <w:tab w:val="left" w:pos="851"/>
                  </w:tabs>
                  <w:ind w:firstLine="33"/>
                  <w:jc w:val="both"/>
                  <w:rPr>
                    <w:szCs w:val="24"/>
                  </w:rPr>
                </w:pPr>
                <w:r>
                  <w:rPr>
                    <w:szCs w:val="24"/>
                  </w:rPr>
                  <w:t xml:space="preserve">19.6.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widowControl w:val="0"/>
                  <w:tabs>
                    <w:tab w:val="left" w:pos="851"/>
                  </w:tabs>
                  <w:ind w:firstLine="33"/>
                  <w:jc w:val="both"/>
                  <w:rPr>
                    <w:szCs w:val="24"/>
                  </w:rPr>
                </w:pPr>
                <w:r>
                  <w:rPr>
                    <w:szCs w:val="24"/>
                  </w:rPr>
                  <w:t xml:space="preserve">19.7. Vaikui, jo tėvams, globėjui, rūpintojui, artimiems giminaičiams, kitiems suinteresuotiems asmenims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widowControl w:val="0"/>
                  <w:tabs>
                    <w:tab w:val="left" w:pos="851"/>
                  </w:tabs>
                  <w:ind w:firstLine="33"/>
                  <w:jc w:val="both"/>
                  <w:rPr>
                    <w:szCs w:val="24"/>
                  </w:rPr>
                </w:pPr>
                <w:r>
                  <w:rPr>
                    <w:szCs w:val="24"/>
                  </w:rPr>
                  <w:t xml:space="preserve">19.8. Vaikas, jo tėvai, globėjas, rūpintojas, artimi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jo tėvų, globėjo, rūpintojo, kitų suinteresuotų asmenų supažindinimą su socialinės globos atitikties socialinės globos normoms vertinimo (įsivertinimo) išvadomis. </w:t>
                </w:r>
              </w:p>
              <w:p>
                <w:pPr>
                  <w:widowControl w:val="0"/>
                  <w:tabs>
                    <w:tab w:val="left" w:pos="851"/>
                  </w:tabs>
                  <w:ind w:firstLine="33"/>
                  <w:jc w:val="both"/>
                  <w:rPr>
                    <w:szCs w:val="24"/>
                  </w:rPr>
                </w:pPr>
                <w:r>
                  <w:rPr>
                    <w:szCs w:val="24"/>
                  </w:rPr>
                  <w:t xml:space="preserve">19.9. Socialinės globos įstaigoje nagrinėjami socialinės globos atitikties socialinės globos normoms vertinimo (įsivertinimo) rezultatai ir vadovaujantis jais nustatomi socialinės globos įstaigos veiklos tobulinimo prioritetai bei sudaromi atitinkamos srities veiklos pagerinimo konkrečių priemonių planai (numatant konkrečius terminus ir vykdytojus).  </w:t>
                </w:r>
              </w:p>
              <w:p>
                <w:pPr>
                  <w:widowControl w:val="0"/>
                  <w:tabs>
                    <w:tab w:val="left" w:pos="851"/>
                  </w:tabs>
                  <w:ind w:firstLine="33"/>
                  <w:jc w:val="both"/>
                  <w:rPr>
                    <w:szCs w:val="24"/>
                  </w:rPr>
                </w:pPr>
                <w:r>
                  <w:rPr>
                    <w:szCs w:val="24"/>
                  </w:rPr>
                  <w:t xml:space="preserve">19.10. Socialinės globos įstaigoje sudaryti personalo reguliariai organizuojamų pasitarimų, seminarų ir kitų užsiėmimų planai bei grafikai.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tabs>
                    <w:tab w:val="left" w:pos="314"/>
                  </w:tabs>
                  <w:ind w:left="28" w:right="-397" w:firstLine="7"/>
                  <w:jc w:val="both"/>
                  <w:rPr>
                    <w:strike/>
                    <w:szCs w:val="24"/>
                  </w:rPr>
                </w:pPr>
                <w:r>
                  <w:rPr>
                    <w:szCs w:val="24"/>
                  </w:rPr>
                  <w:t>20.</w:t>
                </w:r>
              </w:p>
            </w:tc>
            <w:tc>
              <w:tcPr>
                <w:tcW w:w="4130" w:type="dxa"/>
                <w:tcBorders>
                  <w:top w:val="single" w:sz="4" w:space="0" w:color="auto"/>
                  <w:left w:val="single" w:sz="4" w:space="0" w:color="auto"/>
                  <w:bottom w:val="single" w:sz="4" w:space="0" w:color="auto"/>
                  <w:right w:val="single" w:sz="4" w:space="0" w:color="auto"/>
                </w:tcBorders>
              </w:tcPr>
              <w:p>
                <w:pPr>
                  <w:widowControl w:val="0"/>
                  <w:tabs>
                    <w:tab w:val="left" w:pos="851"/>
                  </w:tabs>
                  <w:ind w:firstLine="36"/>
                  <w:jc w:val="both"/>
                  <w:rPr>
                    <w:szCs w:val="24"/>
                  </w:rPr>
                </w:pPr>
                <w:r>
                  <w:rPr>
                    <w:szCs w:val="24"/>
                  </w:rPr>
                  <w:t xml:space="preserve">Vyrauja geranoriška ir konstruktyvi reakcija į skundus ir pageidavimus </w:t>
                </w:r>
              </w:p>
            </w:tc>
            <w:tc>
              <w:tcPr>
                <w:tcW w:w="9922" w:type="dxa"/>
                <w:tcBorders>
                  <w:top w:val="single" w:sz="4" w:space="0" w:color="auto"/>
                  <w:left w:val="single" w:sz="4" w:space="0" w:color="auto"/>
                  <w:bottom w:val="single" w:sz="4" w:space="0" w:color="auto"/>
                  <w:right w:val="single" w:sz="4" w:space="0" w:color="auto"/>
                </w:tcBorders>
                <w:hideMark/>
              </w:tcPr>
              <w:p>
                <w:pPr>
                  <w:widowControl w:val="0"/>
                  <w:tabs>
                    <w:tab w:val="left" w:pos="851"/>
                  </w:tabs>
                  <w:ind w:firstLine="33"/>
                  <w:jc w:val="both"/>
                  <w:rPr>
                    <w:szCs w:val="24"/>
                  </w:rPr>
                </w:pPr>
                <w:r>
                  <w:rPr>
                    <w:szCs w:val="24"/>
                  </w:rPr>
                  <w:t xml:space="preserve">20.1. Vaikui pagal jo amžių ir brandą, jo tėvams, globėjui, rūpintojui, artimiesiems giminaičiams, kitiems suinteresuotiems asmenims ir socialinės globos namų personalui sudarytos sąlygos kreiptis į socialinės globos įstaigos  administraciją dėl iškilusių problemų ir jie sulaukia supratimo bei palaikančios konstruktyvios reakcijos jas spręsdami.  </w:t>
                </w:r>
              </w:p>
              <w:p>
                <w:pPr>
                  <w:widowControl w:val="0"/>
                  <w:tabs>
                    <w:tab w:val="left" w:pos="851"/>
                  </w:tabs>
                  <w:ind w:firstLine="33"/>
                  <w:jc w:val="both"/>
                  <w:rPr>
                    <w:szCs w:val="24"/>
                  </w:rPr>
                </w:pPr>
                <w:r>
                  <w:rPr>
                    <w:szCs w:val="24"/>
                  </w:rPr>
                  <w:t xml:space="preserve">20.2. Vaikui pagal jo amžių ir brandą, jo tėvams, globėjui, rūpintojui, artimiesiems giminaičiams, kitiems suinteresuotiems asmenims užtikrinta operatyvi, geranoriška socialinės globos įstaigos  darbuotojų reakcija į jų skundus ir suteikiama pagalba, sprendžiant juose keliamus klausimus. Socialinės globos įstaigoje šios įstaigos nustatyta tvarka yra užfiksuoti vaikų, jų tėvų, globėjų, rūpintojų, artimųjų giminaičių, kitų suinteresuotų asmenų pasiūlymai, skundai ir pagal socialinės globos įstaigoje  numatytą procedūrą bei  teisės aktų nustatytą tvarką laiku jiems pateikti  atsakymai. </w:t>
                </w:r>
              </w:p>
              <w:p>
                <w:pPr>
                  <w:widowControl w:val="0"/>
                  <w:tabs>
                    <w:tab w:val="left" w:pos="851"/>
                  </w:tabs>
                  <w:ind w:firstLine="33"/>
                  <w:jc w:val="both"/>
                  <w:rPr>
                    <w:szCs w:val="24"/>
                  </w:rPr>
                </w:pPr>
                <w:r>
                  <w:rPr>
                    <w:szCs w:val="24"/>
                  </w:rPr>
                  <w:t xml:space="preserve">20.3. Vaikų globos namuose nelydimiems nepilnamečiams užsieniečiams,  socialinės globos namuose vaikams su negalia, stacionarinėse ilgalaikės priežiūros įstaigose sudarytos sąlygos veikti tarybai, galinčiai teikti pasiūlymus administracijai dėl įstaigos veiklos. Tarybą sudaro nuomonę sugebantys išreikšti vaikai, personalo atstovai, jos veikloje gali dalyvauti vaikų tėvai, globėjai, rūpintojai ar artimieji giminaičiai, jei tai neprieštarauja vaiko interesams, kitų institucijų, bendruomenės, kurioje yra įstaiga, atstovai ir pan. Taryba turi savo veiklos nuostatus, pasitarimų protokolus. Tarybos nariai teikia pasiūlymus įstaigos administracijai ir laiku gauna atsakymus bei informaciją apie šių pasiūlymų įgyvendinimą, ir tai yra užfiksuota įstaigos dokumentuose. Nuomonę išreikšti sugebantys vaikai yra skatinami ne tik teikti pasiūlymus, bet jiems pagal sugebėjimus deleguojamos konkrečios funkcijos, susijusios su įstaigų veikla.</w:t>
                </w:r>
              </w:p>
              <w:p>
                <w:pPr>
                  <w:widowControl w:val="0"/>
                  <w:tabs>
                    <w:tab w:val="left" w:pos="851"/>
                  </w:tabs>
                  <w:ind w:firstLine="33"/>
                  <w:jc w:val="both"/>
                  <w:rPr>
                    <w:szCs w:val="24"/>
                  </w:rPr>
                </w:pPr>
                <w:r>
                  <w:rPr>
                    <w:szCs w:val="24"/>
                  </w:rPr>
                  <w:t>20.4. Šeiminių namų veikla yra atvira bendruomenei, užtikrinanti, kad vaiko globos problemos yra aptariamos kolegialiai, jei tai neprieštarauja vaiko interesams, dalyvaujant ir vaiko tėvams, globėjams, rūpintojams, artimiesiems giminaičiams, kitiems suinteresuotiems asmenims, taip pat bendruomenės įstaigoms, kurių paslaugomis vaikas naudojasi, bei kitoms vaiko gerove suinteresuotoms institucijoms, užtikrinant konfidencialumą ir vaiko asmens duomenų apsaugą.</w:t>
                </w:r>
              </w:p>
              <w:p>
                <w:pPr>
                  <w:widowControl w:val="0"/>
                  <w:tabs>
                    <w:tab w:val="left" w:pos="851"/>
                  </w:tabs>
                  <w:ind w:firstLine="33"/>
                  <w:jc w:val="both"/>
                  <w:rPr>
                    <w:szCs w:val="24"/>
                  </w:rPr>
                </w:pPr>
                <w:r>
                  <w:rPr>
                    <w:szCs w:val="24"/>
                  </w:rPr>
                  <w:t xml:space="preserve">20.5. Vaikui pagal jo amžių ir brandą bei jo tėvams, globėjui, rūpintojui, artimiesiems giminaičiams, kitiems suinteresuotiems asmenims garantuota, kad socialinės globos įstaigos valdymas ir administravimas yra nuolat tobulinamas, reguliariai apsvarstant socialinės globos įstaigai aktualių teisės aktų pasikeitimus, naujus gerosios praktikos pavyzdžius. </w:t>
                </w:r>
              </w:p>
            </w:tc>
          </w:tr>
          <w:tr>
            <w:trPr>
              <w:gridAfter w:val="1"/>
              <w:wAfter w:w="6" w:type="dxa"/>
              <w:trHeight w:val="20"/>
            </w:trPr>
            <w:tc>
              <w:tcPr>
                <w:tcW w:w="548" w:type="dxa"/>
                <w:tcBorders>
                  <w:top w:val="single" w:sz="4" w:space="0" w:color="auto"/>
                  <w:left w:val="single" w:sz="4" w:space="0" w:color="auto"/>
                  <w:bottom w:val="single" w:sz="4" w:space="0" w:color="auto"/>
                  <w:right w:val="single" w:sz="4" w:space="0" w:color="auto"/>
                </w:tcBorders>
                <w:hideMark/>
              </w:tcPr>
              <w:p>
                <w:pPr>
                  <w:widowControl w:val="0"/>
                  <w:ind w:firstLine="30"/>
                  <w:jc w:val="both"/>
                  <w:rPr>
                    <w:strike/>
                    <w:szCs w:val="24"/>
                  </w:rPr>
                </w:pPr>
                <w:r>
                  <w:rPr>
                    <w:szCs w:val="24"/>
                  </w:rPr>
                  <w:t>21.</w:t>
                </w:r>
              </w:p>
            </w:tc>
            <w:tc>
              <w:tcPr>
                <w:tcW w:w="4130"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Socialinės globos įstaigos veikla grindžiama skaidrumo, atskaitomybės, viešumo principais</w:t>
                </w:r>
              </w:p>
            </w:tc>
            <w:tc>
              <w:tcPr>
                <w:tcW w:w="992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21.1. Socialinės globos įstaigos veikla organizuojama vadovaujantis socialinės globos įstaigos  metiniais veiklos planais, rengiamais įtraukiant socialinės  globos įstaigoje  gyvenančius vaikus, jų tėvus, globėjus, rūpintojus, VTAS atstovus, savivaldybės administracijos darbuotojus ir bendruomenę. Metiniuose planuose atsispindi praėjusiais metais vertinant (įsivertinant) socialinės globos atitiktį socialinės globos normoms nustatytiems trūkumams šalinti suplanuotos priemonės. </w:t>
                </w:r>
              </w:p>
              <w:p>
                <w:pPr>
                  <w:widowControl w:val="0"/>
                  <w:jc w:val="both"/>
                  <w:rPr>
                    <w:szCs w:val="24"/>
                  </w:rPr>
                </w:pPr>
                <w:r>
                  <w:rPr>
                    <w:szCs w:val="24"/>
                  </w:rPr>
                  <w:t xml:space="preserve">21.2.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widowControl w:val="0"/>
                  <w:jc w:val="both"/>
                  <w:rPr>
                    <w:szCs w:val="24"/>
                  </w:rPr>
                </w:pPr>
                <w:r>
                  <w:rPr>
                    <w:szCs w:val="24"/>
                  </w:rPr>
                  <w:t xml:space="preserve">21.3. Socialinės globos įstaigų administracija ir socialinę globą teikiantys darbuotojai palaiko nuolatinį ryšį su savivaldybių, kurių teritorijoje veikia įstaigos ir  kurių sprendimu vaikams buvo pradėta teikti socialinė globa, administracijomis.</w:t>
                </w:r>
              </w:p>
              <w:p>
                <w:pPr>
                  <w:widowControl w:val="0"/>
                  <w:jc w:val="both"/>
                  <w:rPr>
                    <w:szCs w:val="24"/>
                  </w:rPr>
                </w:pPr>
                <w:r>
                  <w:rPr>
                    <w:szCs w:val="24"/>
                  </w:rPr>
                  <w:t xml:space="preserve">21.4. Socialinės globos  įstaiga užtikrina metinių ataskaitų ir kitos informacijos pateikimą įstaigos savininko teises ir pareigas įgyvendinančiai institucijai bei kitoms institucijoms teisės aktų nustatyta tvarka.</w:t>
                </w:r>
              </w:p>
              <w:p>
                <w:pPr>
                  <w:widowControl w:val="0"/>
                  <w:jc w:val="both"/>
                  <w:rPr>
                    <w:szCs w:val="24"/>
                  </w:rPr>
                </w:pPr>
              </w:p>
            </w:tc>
          </w:tr>
        </w:tbl>
        <w:p>
          <w:pPr>
            <w:widowControl w:val="0"/>
            <w:rPr>
              <w:szCs w:val="24"/>
            </w:rPr>
          </w:pPr>
        </w:p>
        <w:sdt>
          <w:sdtPr>
            <w:alias w:val="pabaiga"/>
            <w:tag w:val="part_241a6b27c99a4a1cbb5830b9419e323e"/>
            <w:lock w:val="sdtLocked"/>
            <w:richText/>
          </w:sdtPr>
          <w:sdtContent>
            <w:p>
              <w:pPr>
                <w:widowControl w:val="0"/>
                <w:tabs>
                  <w:tab w:val="left" w:pos="2792"/>
                </w:tabs>
                <w:jc w:val="center"/>
                <w:rPr>
                  <w:szCs w:val="24"/>
                </w:rPr>
              </w:pPr>
              <w:r>
                <w:rPr>
                  <w:szCs w:val="24"/>
                </w:rPr>
                <w:t>____________________________________________</w:t>
              </w:r>
            </w:p>
          </w:sdtContent>
        </w:sdt>
      </w:sdtContent>
    </w:sdt>
    <w:sdt>
      <w:sdtPr>
        <w:alias w:val="2 pr."/>
        <w:tag w:val="part_504ffc9269e14742adbf9b0a09dcb307"/>
        <w:lock w:val="sdtLocked"/>
        <w:richText/>
      </w:sdtPr>
      <w:sdtContent>
        <w:p>
          <w:pPr>
            <w:tabs>
              <w:tab w:val="center" w:pos="4819"/>
              <w:tab w:val="right" w:pos="9638"/>
            </w:tabs>
            <w:ind w:firstLine="941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9412"/>
            <w:rPr>
              <w:szCs w:val="24"/>
            </w:rPr>
          </w:pPr>
          <w:r>
            <w:rPr>
              <w:szCs w:val="24"/>
            </w:rPr>
            <w:t xml:space="preserve">Socialinės globos normų aprašo </w:t>
          </w:r>
        </w:p>
        <w:p>
          <w:pPr>
            <w:widowControl w:val="0"/>
            <w:tabs>
              <w:tab w:val="left" w:pos="2792"/>
            </w:tabs>
            <w:ind w:firstLine="9412"/>
            <w:rPr>
              <w:szCs w:val="24"/>
            </w:rPr>
          </w:pPr>
          <w:sdt>
            <w:sdtPr>
              <w:alias w:val="Numeris"/>
              <w:tag w:val="nr_504ffc9269e14742adbf9b0a09dcb307"/>
              <w:lock w:val="sdtLocked"/>
              <w:richText/>
            </w:sdtPr>
            <w:sdtContent>
              <w:r>
                <w:rPr>
                  <w:szCs w:val="24"/>
                </w:rPr>
                <w:t>2</w:t>
              </w:r>
            </w:sdtContent>
          </w:sdt>
          <w:r>
            <w:rPr>
              <w:szCs w:val="24"/>
            </w:rPr>
            <w:t xml:space="preserve"> priedas</w:t>
          </w:r>
        </w:p>
        <w:p>
          <w:pPr>
            <w:widowControl w:val="0"/>
            <w:ind w:firstLine="9412"/>
            <w:rPr>
              <w:color w:val="FF0000"/>
              <w:szCs w:val="24"/>
            </w:rPr>
          </w:pPr>
        </w:p>
        <w:p>
          <w:pPr>
            <w:widowControl w:val="0"/>
            <w:ind w:firstLine="851"/>
            <w:jc w:val="both"/>
            <w:rPr>
              <w:szCs w:val="24"/>
            </w:rPr>
          </w:pPr>
        </w:p>
        <w:p>
          <w:pPr>
            <w:widowControl w:val="0"/>
            <w:jc w:val="center"/>
            <w:rPr>
              <w:b/>
              <w:bCs/>
              <w:i/>
              <w:iCs/>
              <w:strike/>
              <w:szCs w:val="24"/>
            </w:rPr>
          </w:pPr>
          <w:sdt>
            <w:sdtPr>
              <w:alias w:val="Pavadinimas"/>
              <w:tag w:val="title_504ffc9269e14742adbf9b0a09dcb307"/>
              <w:lock w:val="sdtLocked"/>
              <w:richText/>
            </w:sdtPr>
            <w:sdtContent>
              <w:r>
                <w:rPr>
                  <w:b/>
                  <w:bCs/>
                  <w:szCs w:val="24"/>
                </w:rPr>
                <w:t>LIKUSIŲ BE TĖVŲ GLOBOS VAIKŲ, SOCIALINĘ RIZIKĄ PATIRIANČIŲ VAIKŲ ILGALAIKĖS (TRUMPALAIKĖS) SOCIALINĖS GLOBOS NORMOS, TAIKOMOS ŠEIMYNOMS</w:t>
              </w:r>
            </w:sdtContent>
          </w:sdt>
        </w:p>
        <w:p>
          <w:pPr>
            <w:widowControl w:val="0"/>
            <w:jc w:val="both"/>
            <w:rPr>
              <w:szCs w:val="24"/>
            </w:rPr>
          </w:pPr>
        </w:p>
        <w:p>
          <w:pPr>
            <w:widowControl w:val="0"/>
            <w:ind w:firstLine="851"/>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3827"/>
            <w:gridCol w:w="10065"/>
          </w:tblGrid>
          <w:tr>
            <w:trPr>
              <w:trHeight w:val="20"/>
            </w:trPr>
            <w:tc>
              <w:tcPr>
                <w:tcW w:w="704" w:type="dxa"/>
              </w:tcPr>
              <w:p>
                <w:pPr>
                  <w:widowControl w:val="0"/>
                  <w:jc w:val="both"/>
                  <w:rPr>
                    <w:szCs w:val="24"/>
                  </w:rPr>
                </w:pPr>
                <w:r>
                  <w:rPr>
                    <w:szCs w:val="24"/>
                  </w:rPr>
                  <w:t>1.</w:t>
                </w:r>
              </w:p>
            </w:tc>
            <w:tc>
              <w:tcPr>
                <w:tcW w:w="3827" w:type="dxa"/>
              </w:tcPr>
              <w:p>
                <w:pPr>
                  <w:widowControl w:val="0"/>
                  <w:jc w:val="both"/>
                  <w:rPr>
                    <w:szCs w:val="24"/>
                    <w:u w:val="single"/>
                  </w:rPr>
                </w:pPr>
                <w:r>
                  <w:rPr>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065" w:type="dxa"/>
              </w:tcPr>
              <w:p>
                <w:pPr>
                  <w:widowControl w:val="0"/>
                  <w:tabs>
                    <w:tab w:val="left" w:pos="509"/>
                  </w:tabs>
                  <w:ind w:left="33" w:hanging="33"/>
                  <w:jc w:val="both"/>
                  <w:rPr>
                    <w:szCs w:val="24"/>
                  </w:rPr>
                </w:pPr>
                <w:r>
                  <w:rPr>
                    <w:szCs w:val="24"/>
                  </w:rPr>
                  <w:t>1.1.</w:t>
                  <w:tab/>
                  <w:t xml:space="preserve">Šeimynoje kaupiamoje informacijoje apie vaiką (toliau – vaiko byla) yra su vaiko globos (rūpybos) nustatymu ir socialinės globos teikimu susiję dokumentai ar jų kopijos pagal Lietuvos Respublikos Vyriausybės tvirtinamus vaiko globos organizavimo nuostatus. </w:t>
                </w:r>
              </w:p>
              <w:p>
                <w:pPr>
                  <w:widowControl w:val="0"/>
                  <w:tabs>
                    <w:tab w:val="num" w:pos="888"/>
                  </w:tabs>
                  <w:ind w:left="33" w:hanging="33"/>
                  <w:jc w:val="both"/>
                  <w:rPr>
                    <w:szCs w:val="24"/>
                  </w:rPr>
                </w:pPr>
                <w:r>
                  <w:rPr>
                    <w:szCs w:val="24"/>
                  </w:rPr>
                  <w:t xml:space="preserve">1.2. Vaikui užtikrinta, kad pradedant teikti socialinę globą yra įvertinti vaiko sveikatos, vystymosi (ugdymo (-si), specialieji ir kiti poreikiai, atsižvelgiant į vaiko gebėjimus, padėtį vaiko šeimoje, socialinę riziką, ypatumus, susijusius su vaiko amžiumi, branda, etnine kilme, kalba, religija, lytimi, rasine priklausomybe, ir kita. Vaiko poreikiai vertinami  atsižvelgiant į socialinės apsaugos ir darbo ministro tvirtinamame globos centro veiklos apraše nustatytus reikalavimus. Vaiko poreikiams reikalingų paslaugų ar pagalbos vertinime ar jų peržiūrėjime dalyvauja pagal amžių ir brandą gebantis išreikšti nuomonę vaikas, taip pat ir kiti specialistai (nurodomi jų vardai, pavardės ir atstovaujama įstaiga): Valstybės vaiko teisių apsaugos ir įvaikinimo tarnybos prie Socialinės apsaugos ir darbo ministerijos įgalioto teritorinio skyriaus (toliau – VTAS) atstovai, globos centro atstovai, savivaldybės administracijos padalinio, atsakingo už socialinių paslaugų organizavimą, socialiniai darbuotojai, dirbantys su biologine vaiko šeima (toliau – savivaldybės administracijos socialiniai darbuotojai), šeimynoje įdarbinti socialinę globą teikiantys darbuotojai (toliau – šeimynos darbuotojai), sveikatos priežiūros ir kiti specialistai. Yra užtikrinamas šeimynos ir šių įstaigų bendradarbiavimas. Visa tai yra užfiksuota globojamo (rūpinamo) vaiko aplankymo aktuose, kurie saugomi vaiko laikinosios ar nuolatinės globos (rūpybos) byloje (toliau – vaiko globos (rūpybos) byla). </w:t>
                </w:r>
              </w:p>
              <w:p>
                <w:pPr>
                  <w:widowControl w:val="0"/>
                  <w:tabs>
                    <w:tab w:val="num" w:pos="888"/>
                  </w:tabs>
                  <w:ind w:left="33" w:hanging="33"/>
                  <w:jc w:val="both"/>
                  <w:rPr>
                    <w:szCs w:val="24"/>
                  </w:rPr>
                </w:pPr>
                <w:r>
                  <w:rPr>
                    <w:szCs w:val="24"/>
                  </w:rPr>
                  <w:t>1.3. Vaiko poreikiai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 vaiko globos (rūpybos) byloje.</w:t>
                </w:r>
              </w:p>
              <w:p>
                <w:pPr>
                  <w:widowControl w:val="0"/>
                  <w:tabs>
                    <w:tab w:val="num" w:pos="888"/>
                  </w:tabs>
                  <w:jc w:val="both"/>
                  <w:rPr>
                    <w:szCs w:val="24"/>
                  </w:rPr>
                </w:pPr>
                <w:r>
                  <w:rPr>
                    <w:szCs w:val="24"/>
                  </w:rPr>
                  <w:t xml:space="preserve">1.4. Sulaukusiems pilnametystės asmenims, kuriems buvo teikta vaiko socialinė globa šeimynoje ir kurie mokosi pagal bendrojo lavinimo, formaliojo profesinio mokymo ar specialiuosius ugdymosi poreikius užtikrinančias programas, sudaroma galimybė gyventi šeimynoje ir grįžti į juos savaitgaliais, atostogų metu ir pan., iki jie baigs bendrojo lavinimo, formaliojo profesinio mokymo ar specialiuosius ugdymosi poreikius užtikrinančias programas. Šiems asmenims Išmokų vaikams įstatymo nustatyta tvarka suteikta galimybė gauti socialinę globą (rūpybą) jų mokymosi laikotarpiu. </w:t>
                </w:r>
              </w:p>
              <w:p>
                <w:pPr>
                  <w:widowControl w:val="0"/>
                  <w:tabs>
                    <w:tab w:val="num" w:pos="888"/>
                  </w:tabs>
                  <w:jc w:val="both"/>
                  <w:rPr>
                    <w:szCs w:val="24"/>
                  </w:rPr>
                </w:pPr>
                <w:r>
                  <w:rPr>
                    <w:szCs w:val="24"/>
                  </w:rPr>
                  <w:t xml:space="preserve">1.5. Sulaukusiems pilnametystės asmenims, kuriems buvo teikta vaiko socialinė globa šeimynoje, įvertinus jų gebėjimus gyventi savarankiškai ir nustačius, kad šiems asmenims reikia pagalbos socialiai integruotis bendruomenėje, šeimyna, esant šių asmenų šeimynos nustatyta tvarka duodamam sutikimui, padeda jiems kreiptis į savivaldybės administraciją, kad pagal individualius poreikius šie asmenys gautų palydėjimo paslaugą jaunuoliams, nustatytą socialinės apsaugos ir darbo ministro įsakymu tvirtinamame socialinių paslaugų kataloge, bei jiems būtų organizuojamas socialinio būsto suteikimas ir (ar) kita reikalinga pagalba  </w:t>
                </w:r>
              </w:p>
              <w:p>
                <w:pPr>
                  <w:widowControl w:val="0"/>
                  <w:tabs>
                    <w:tab w:val="num" w:pos="888"/>
                  </w:tabs>
                  <w:ind w:right="37"/>
                  <w:jc w:val="both"/>
                  <w:rPr>
                    <w:szCs w:val="24"/>
                  </w:rPr>
                </w:pPr>
                <w:r>
                  <w:rPr>
                    <w:szCs w:val="24"/>
                  </w:rPr>
                  <w:t xml:space="preserve">1.6. Šeimynoje apgyvendinti vaikai turi pirmines ambulatorines asmens sveikatos priežiūros paslaugas teikiančio gydytojo (šeimos ar vaikų ligų gydytojo) arba gydančio gydytojo išduotą išrašą iš medicininių dokumentų (F027/a ar E027), išskyrus atvejus, kai, vadovaujantis Lietuvos Respublikos vaiko teisių apsaugos pagrindų įstatymo 43 straipsniu, šeimynoje laikinai apgyvendinami vaikai, paimti iš jiems nesaugios aplinkos, nuo kurio išdavimo iki vaiko apgyvendinimo šeimynoje negali būti praėję daugiau kaip 3 mėnesiai nuo apgyvendinimo dienos, įrodantį, kad vaikas neserga ūmiomis infekcinėmis ligomis ir kad jam nediagnozuota ūmi psichozė. Jei apgyvendinimo šeimynoje metu nebuvo pateiktas šiame papunktyje minimas išrašas, tai jis pateikiamas per 1 mėnesį nuo vaiko apgyvendinimo šeimynoje dienos. Šiame papunktyje minimas vaikui išduotas išrašas iš medicininių dokumentų saugomas vaiko byloje.  </w:t>
                </w:r>
              </w:p>
              <w:p>
                <w:pPr>
                  <w:widowControl w:val="0"/>
                  <w:tabs>
                    <w:tab w:val="num" w:pos="888"/>
                  </w:tabs>
                  <w:ind w:right="37"/>
                  <w:jc w:val="both"/>
                  <w:rPr>
                    <w:szCs w:val="24"/>
                  </w:rPr>
                </w:pPr>
                <w:r>
                  <w:rPr>
                    <w:szCs w:val="24"/>
                  </w:rPr>
                  <w:t>Jei kyla įtarimas, kad šeimynoje apgyvendintas vaikas serga ūmiomis infekcinėmis ligomis (turi ūmiai infekcijai būdingų požymių), siekiant išvengti infekcinių ligų paplitimo šeimynoje, šis vaikas šeimynoje apgyvendinami atskirai nuo kitų vaikų ir nedelsiant kreipiamasi į jų šeimos gydytojus dėl sveikatos priežiūros paslaugų vaikui parinkimo bei dėl vaiko atskiro apgyvendinimo pabaigos.</w:t>
                </w:r>
              </w:p>
              <w:p>
                <w:pPr>
                  <w:widowControl w:val="0"/>
                  <w:tabs>
                    <w:tab w:val="num" w:pos="888"/>
                  </w:tabs>
                  <w:ind w:right="37"/>
                  <w:jc w:val="both"/>
                  <w:rPr>
                    <w:color w:val="000000"/>
                    <w:szCs w:val="24"/>
                  </w:rPr>
                </w:pPr>
                <w:r>
                  <w:rPr>
                    <w:color w:val="000000"/>
                    <w:szCs w:val="24"/>
                  </w:rPr>
                  <w:t>1.7. Šeimyna glaudžiai bendradarbiauja su VTAS darbuotojais, savivaldybės administracijos socialiniais darbuotojais, globos centru, stiprinant vaiko ir jo biologinės šeimos santykius, rengiant vaiką globai (rūpybai) šeimoje ar įvaikinimui (pvz., dalyvauja sudarant bei įgyvendinant šeimų stiprinimo programas, sudaro bendradarbiavimo su vaiko biologine šeima sutartis).</w:t>
                </w:r>
              </w:p>
              <w:p>
                <w:pPr>
                  <w:widowControl w:val="0"/>
                  <w:tabs>
                    <w:tab w:val="num" w:pos="888"/>
                  </w:tabs>
                  <w:ind w:right="37"/>
                  <w:jc w:val="both"/>
                  <w:rPr>
                    <w:color w:val="000000"/>
                    <w:szCs w:val="24"/>
                  </w:rPr>
                </w:pPr>
                <w:r>
                  <w:rPr>
                    <w:color w:val="000000"/>
                    <w:szCs w:val="24"/>
                  </w:rPr>
                  <w:t xml:space="preserve">1.8. Užtikrinta, kad šeimyna planuodama ir teikdama socialinę globą vaikui nuolat bendradarbiauja su VTAS, globos centro atstovais, savivaldybės administracijos socialiniais darbuotojais, sveikatos priežiūros, pedagoginės-psichologinės tarnybos, švietimo, įdarbinimo ir kitų institucijų specialistais, taip pat su ugdymo įstaigos ar kitos socialinių paslaugų įstaigos, kurios paslaugos vaikui buvo teikiamos prieš tai, specialistais. Globos centro specialistai teikia šeimynai metodinę pagalbą, padeda spręsti iškilusias problemas, esant poreikiui, konsultuoja, tarpininkauja. Šeimynos dalyviai ir pagal galimybes vaikas, išreikšdamas savo nuomonę, gali tai patvirtinti ir tai užfiksuota (nurodant specialistų vardus, pavardes ir atstovaujamą įstaigą)  vaiko byloje pridedamuose dokumentuose.</w:t>
                </w:r>
              </w:p>
            </w:tc>
          </w:tr>
          <w:tr>
            <w:trPr>
              <w:trHeight w:val="20"/>
            </w:trPr>
            <w:tc>
              <w:tcPr>
                <w:tcW w:w="14596" w:type="dxa"/>
                <w:gridSpan w:val="3"/>
              </w:tcPr>
              <w:p>
                <w:pPr>
                  <w:widowControl w:val="0"/>
                  <w:tabs>
                    <w:tab w:val="left" w:pos="509"/>
                  </w:tabs>
                  <w:ind w:left="33"/>
                  <w:jc w:val="center"/>
                  <w:rPr>
                    <w:b/>
                    <w:bCs/>
                    <w:szCs w:val="24"/>
                  </w:rPr>
                </w:pPr>
                <w:r>
                  <w:rPr>
                    <w:b/>
                    <w:bCs/>
                    <w:szCs w:val="24"/>
                  </w:rPr>
                  <w:t>II sritis. Vaiko gerovės kūrimas</w:t>
                </w:r>
              </w:p>
            </w:tc>
          </w:tr>
          <w:tr>
            <w:trPr>
              <w:trHeight w:val="20"/>
            </w:trPr>
            <w:tc>
              <w:tcPr>
                <w:tcW w:w="704" w:type="dxa"/>
              </w:tcPr>
              <w:p>
                <w:pPr>
                  <w:widowControl w:val="0"/>
                  <w:jc w:val="both"/>
                  <w:rPr>
                    <w:szCs w:val="24"/>
                  </w:rPr>
                </w:pPr>
                <w:r>
                  <w:rPr>
                    <w:szCs w:val="24"/>
                  </w:rPr>
                  <w:t>2.</w:t>
                </w:r>
              </w:p>
            </w:tc>
            <w:tc>
              <w:tcPr>
                <w:tcW w:w="3827" w:type="dxa"/>
              </w:tcPr>
              <w:p>
                <w:pPr>
                  <w:widowControl w:val="0"/>
                  <w:jc w:val="both"/>
                  <w:rPr>
                    <w:szCs w:val="24"/>
                  </w:rPr>
                </w:pPr>
                <w:r>
                  <w:rPr>
                    <w:szCs w:val="24"/>
                  </w:rPr>
                  <w:t>Vaikui užtikrinama aplinka, pagrįsta abipusiu pasitikėjimu, pagarba ir meile</w:t>
                </w:r>
              </w:p>
            </w:tc>
            <w:tc>
              <w:tcPr>
                <w:tcW w:w="10065" w:type="dxa"/>
              </w:tcPr>
              <w:p>
                <w:pPr>
                  <w:widowControl w:val="0"/>
                  <w:jc w:val="both"/>
                  <w:rPr>
                    <w:szCs w:val="24"/>
                  </w:rPr>
                </w:pPr>
                <w:r>
                  <w:rPr>
                    <w:szCs w:val="24"/>
                  </w:rPr>
                  <w:t xml:space="preserve">2.1. </w:t>
                </w:r>
                <w:r>
                  <w:rPr>
                    <w:spacing w:val="4"/>
                    <w:szCs w:val="2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9"/>
                  </w:tabs>
                  <w:ind w:left="33"/>
                  <w:jc w:val="both"/>
                  <w:rPr>
                    <w:b/>
                    <w:bCs/>
                    <w:szCs w:val="24"/>
                  </w:rPr>
                </w:pPr>
                <w:r>
                  <w:rPr>
                    <w:szCs w:val="24"/>
                  </w:rPr>
                  <w:t>2.2. 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704" w:type="dxa"/>
              </w:tcPr>
              <w:p>
                <w:pPr>
                  <w:widowControl w:val="0"/>
                  <w:jc w:val="both"/>
                  <w:rPr>
                    <w:szCs w:val="24"/>
                  </w:rPr>
                </w:pPr>
                <w:r>
                  <w:rPr>
                    <w:szCs w:val="24"/>
                  </w:rPr>
                  <w:t>3.</w:t>
                </w:r>
              </w:p>
            </w:tc>
            <w:tc>
              <w:tcPr>
                <w:tcW w:w="3827" w:type="dxa"/>
              </w:tcPr>
              <w:p>
                <w:pPr>
                  <w:widowControl w:val="0"/>
                  <w:jc w:val="both"/>
                  <w:rPr>
                    <w:szCs w:val="24"/>
                  </w:rPr>
                </w:pPr>
                <w:r>
                  <w:rPr>
                    <w:szCs w:val="24"/>
                  </w:rPr>
                  <w:t>Vaikas yra apsaugotas nuo smurto, prievartos, išnaudojimo, įžeidinėjimų</w:t>
                </w:r>
              </w:p>
            </w:tc>
            <w:tc>
              <w:tcPr>
                <w:tcW w:w="10065" w:type="dxa"/>
              </w:tcPr>
              <w:p>
                <w:pPr>
                  <w:widowControl w:val="0"/>
                  <w:jc w:val="both"/>
                  <w:rPr>
                    <w:szCs w:val="24"/>
                  </w:rPr>
                </w:pPr>
                <w:r>
                  <w:rPr>
                    <w:szCs w:val="24"/>
                  </w:rP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rPr>
                    <w:szCs w:val="24"/>
                  </w:rPr>
                </w:pPr>
                <w:r>
                  <w:rPr>
                    <w:szCs w:val="24"/>
                  </w:rPr>
                  <w:t>3.2. Vaikas šeimynoje nėra diskriminuojamas dėl savo rasės, religijos, kilmės, sveikatos būklės, socialinės padėties, lyties, asmeninių savybių, sugebėjimų ar kita. Šeimynos dalyviai ir šeimynos darbuotojai nuolat gilina žinias vaikų teisių apsaugos klausimais.</w:t>
                </w:r>
              </w:p>
              <w:p>
                <w:pPr>
                  <w:widowControl w:val="0"/>
                  <w:jc w:val="both"/>
                  <w:rPr>
                    <w:szCs w:val="24"/>
                  </w:rPr>
                </w:pPr>
                <w:r>
                  <w:rPr>
                    <w:szCs w:val="24"/>
                  </w:rPr>
                  <w:t>3.3. Vaikas turi teisę praktikuoti pageidaujamą religiją pagal savo, tėvų, globėjo, rūpintojo įsitikinimus, jei tai neprieštarauja vaiko interesams. Šeimyna tam sudaro sąlygas.</w:t>
                </w:r>
              </w:p>
              <w:p>
                <w:pPr>
                  <w:widowControl w:val="0"/>
                  <w:jc w:val="both"/>
                  <w:rPr>
                    <w:szCs w:val="24"/>
                  </w:rPr>
                </w:pPr>
                <w:r>
                  <w:rPr>
                    <w:szCs w:val="24"/>
                  </w:rP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704" w:type="dxa"/>
              </w:tcPr>
              <w:p>
                <w:pPr>
                  <w:widowControl w:val="0"/>
                  <w:jc w:val="both"/>
                  <w:rPr>
                    <w:szCs w:val="24"/>
                  </w:rPr>
                </w:pPr>
                <w:r>
                  <w:rPr>
                    <w:szCs w:val="24"/>
                  </w:rPr>
                  <w:t>4.</w:t>
                </w:r>
              </w:p>
            </w:tc>
            <w:tc>
              <w:tcPr>
                <w:tcW w:w="3827" w:type="dxa"/>
              </w:tcPr>
              <w:p>
                <w:pPr>
                  <w:widowControl w:val="0"/>
                  <w:jc w:val="both"/>
                  <w:rPr>
                    <w:szCs w:val="24"/>
                  </w:rPr>
                </w:pPr>
                <w:r>
                  <w:rPr>
                    <w:szCs w:val="24"/>
                  </w:rPr>
                  <w:t>Vaikui sukuriama ir palaikoma vaiko vystymąsi užtikrinanti sveika aplinka</w:t>
                </w:r>
              </w:p>
            </w:tc>
            <w:tc>
              <w:tcPr>
                <w:tcW w:w="10065" w:type="dxa"/>
              </w:tcPr>
              <w:p>
                <w:pPr>
                  <w:widowControl w:val="0"/>
                  <w:jc w:val="both"/>
                  <w:rPr>
                    <w:szCs w:val="24"/>
                  </w:rPr>
                </w:pPr>
                <w:r>
                  <w:rPr>
                    <w:szCs w:val="24"/>
                  </w:rPr>
                  <w:t>4.1. Vaikas gauna jo fiziologinius poreikius ir sveikatos būklę atitinkantį</w:t>
                </w:r>
                <w:r>
                  <w:t xml:space="preserve"> </w:t>
                </w:r>
                <w:r>
                  <w:rPr>
                    <w:szCs w:val="24"/>
                  </w:rPr>
                  <w:t>sveikatai palankų maitinimą, įvertinus jo individualius poreikius, būtinumą gauti pritaikytą maitinimą ir, esant galimybėms, atsižvelgiant į vaiko pageidavimus.</w:t>
                </w:r>
              </w:p>
              <w:p>
                <w:pPr>
                  <w:widowControl w:val="0"/>
                  <w:jc w:val="both"/>
                  <w:rPr>
                    <w:szCs w:val="24"/>
                  </w:rPr>
                </w:pPr>
                <w:r>
                  <w:rPr>
                    <w:szCs w:val="24"/>
                  </w:rPr>
                  <w:t>4.2. Vaiko maitinimas organizuojamas šeimyniniu principu, užtikrinant vaiko amžiui, sveikatos būklei reikalingus maistinių medžiagų kiekius ir energetines vertes.</w:t>
                </w:r>
              </w:p>
              <w:p>
                <w:pPr>
                  <w:widowControl w:val="0"/>
                  <w:jc w:val="both"/>
                  <w:rPr>
                    <w:strike/>
                    <w:szCs w:val="24"/>
                  </w:rPr>
                </w:pPr>
                <w:r>
                  <w:rPr>
                    <w:szCs w:val="24"/>
                  </w:rP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rPr>
                    <w:szCs w:val="24"/>
                  </w:rPr>
                </w:pPr>
                <w:r>
                  <w:rPr>
                    <w:szCs w:val="24"/>
                  </w:rP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rPr>
                    <w:szCs w:val="24"/>
                  </w:rPr>
                </w:pPr>
                <w:r>
                  <w:rPr>
                    <w:szCs w:val="24"/>
                  </w:rP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jc w:val="both"/>
                  <w:rPr>
                    <w:szCs w:val="24"/>
                  </w:rPr>
                </w:pPr>
                <w:r>
                  <w:rPr>
                    <w:szCs w:val="24"/>
                  </w:rPr>
                  <w:t>4.6. Vaikui su negalia, esant poreikiui, organizuojamos priemonės, užtikrinančios vaiko specialiųjų poreikių tenkinimą.</w:t>
                </w:r>
              </w:p>
              <w:p>
                <w:pPr>
                  <w:widowControl w:val="0"/>
                  <w:jc w:val="both"/>
                  <w:rPr>
                    <w:szCs w:val="24"/>
                  </w:rPr>
                </w:pPr>
                <w:r>
                  <w:rPr>
                    <w:szCs w:val="24"/>
                  </w:rPr>
                  <w:t>4.7. Vaikas pagal poreikį yra aprūpintas būtinomis kompensacinės, protezinės ir ortopedinės technikos priemonėmis (dantų sukandimo korekcijos, regos, klausos koregavimo ir kita)</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III sritis. Vaiko vystymosi poreikių užtikrinimas</w:t>
                </w:r>
              </w:p>
            </w:tc>
          </w:tr>
          <w:tr>
            <w:trPr>
              <w:trHeight w:val="20"/>
            </w:trPr>
            <w:tc>
              <w:tcPr>
                <w:tcW w:w="704" w:type="dxa"/>
              </w:tcPr>
              <w:p>
                <w:pPr>
                  <w:widowControl w:val="0"/>
                  <w:jc w:val="both"/>
                  <w:rPr>
                    <w:szCs w:val="24"/>
                  </w:rPr>
                </w:pPr>
                <w:r>
                  <w:rPr>
                    <w:szCs w:val="24"/>
                  </w:rPr>
                  <w:t>5.</w:t>
                </w:r>
              </w:p>
            </w:tc>
            <w:tc>
              <w:tcPr>
                <w:tcW w:w="3827" w:type="dxa"/>
              </w:tcPr>
              <w:p>
                <w:pPr>
                  <w:widowControl w:val="0"/>
                  <w:jc w:val="both"/>
                  <w:rPr>
                    <w:szCs w:val="24"/>
                  </w:rPr>
                </w:pPr>
                <w:r>
                  <w:rPr>
                    <w:szCs w:val="24"/>
                  </w:rPr>
                  <w:t>Vaikui sukuriama palanki ugdymosi aplinka</w:t>
                </w:r>
              </w:p>
            </w:tc>
            <w:tc>
              <w:tcPr>
                <w:tcW w:w="10065" w:type="dxa"/>
              </w:tcPr>
              <w:p>
                <w:pPr>
                  <w:widowControl w:val="0"/>
                  <w:jc w:val="both"/>
                  <w:rPr>
                    <w:szCs w:val="24"/>
                  </w:rPr>
                </w:pPr>
                <w:r>
                  <w:rPr>
                    <w:szCs w:val="24"/>
                  </w:rPr>
                  <w:t>5.1. Šeimyna rūpinasi, kad vaikui būtų organizuotas ugdymas.</w:t>
                </w:r>
              </w:p>
              <w:p>
                <w:pPr>
                  <w:widowControl w:val="0"/>
                  <w:tabs>
                    <w:tab w:val="left" w:pos="507"/>
                    <w:tab w:val="left" w:pos="796"/>
                  </w:tabs>
                  <w:jc w:val="both"/>
                  <w:rPr>
                    <w:szCs w:val="24"/>
                  </w:rPr>
                </w:pPr>
                <w:r>
                  <w:rPr>
                    <w:szCs w:val="24"/>
                  </w:rPr>
                  <w:t>5.2. Šeimynoje kreipiamas dėmesys į vaiko galimybių ir gebėjimų mokytis bei ugdytis įvertinimą. Šeimynos dalyviai pažįsta vaikų pedagogus ir nuolat palaiko su jais ryšį, lankosi tėvų susirinkimuose, gali apibūdinti, kaip vaikui sekasi mokytis, užtikrina pagalbą vaikui ruošiant pamokas.</w:t>
                </w:r>
              </w:p>
              <w:p>
                <w:pPr>
                  <w:widowControl w:val="0"/>
                  <w:tabs>
                    <w:tab w:val="left" w:pos="507"/>
                  </w:tabs>
                  <w:jc w:val="both"/>
                  <w:rPr>
                    <w:szCs w:val="24"/>
                  </w:rPr>
                </w:pPr>
                <w:r>
                  <w:rPr>
                    <w:szCs w:val="24"/>
                  </w:rPr>
                  <w:t>5.3.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Vaikas pagal savo gebėjimus sugeba papasakoti apie gyvenimą šeimynoje, laisvalaikio praleidimą ir pan.</w:t>
                </w:r>
              </w:p>
              <w:p>
                <w:pPr>
                  <w:widowControl w:val="0"/>
                  <w:jc w:val="both"/>
                  <w:rPr>
                    <w:szCs w:val="24"/>
                  </w:rPr>
                </w:pPr>
                <w:r>
                  <w:rPr>
                    <w:szCs w:val="24"/>
                  </w:rPr>
                  <w:t>5.4. Vaikui pagal jo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jc w:val="both"/>
                  <w:rPr>
                    <w:szCs w:val="24"/>
                  </w:rPr>
                </w:pPr>
                <w:r>
                  <w:rPr>
                    <w:szCs w:val="24"/>
                  </w:rPr>
                  <w:t>5.5. Vaikui sudarytos sąlygos pagal jo brandą ir amžių bendrauti su kitais vaikais (kviestis į svečius draugus, pačiam vaikui eiti pas kitus draugus ir pan.) įvertinus, kad bendravimas saugus ir nekeliantis grėsmės vaikui bei kitiems šeimynos vaikams. Vaiko gebėjimai bendrauti yra nuolat ugdomi. Šeimynos dalyviai žino ir gali įvardinti vaiko draugus.</w:t>
                </w:r>
              </w:p>
              <w:p>
                <w:pPr>
                  <w:widowControl w:val="0"/>
                  <w:jc w:val="both"/>
                  <w:rPr>
                    <w:b/>
                    <w:bCs/>
                    <w:szCs w:val="24"/>
                  </w:rPr>
                </w:pPr>
                <w:r>
                  <w:rPr>
                    <w:szCs w:val="24"/>
                  </w:rPr>
                  <w:t>5.6. Šeimyna bendradarbiauja su mokykla, kurioje mokosi šeimynos vaikai, vietos bendruomene, esant galimybei, kartu su vaikais dalyvauja visuomeninėje bendruomenės veikloje</w:t>
                </w:r>
              </w:p>
            </w:tc>
          </w:tr>
          <w:tr>
            <w:trPr>
              <w:trHeight w:val="20"/>
            </w:trPr>
            <w:tc>
              <w:tcPr>
                <w:tcW w:w="704" w:type="dxa"/>
              </w:tcPr>
              <w:p>
                <w:pPr>
                  <w:widowControl w:val="0"/>
                  <w:jc w:val="both"/>
                  <w:rPr>
                    <w:szCs w:val="24"/>
                  </w:rPr>
                </w:pPr>
                <w:r>
                  <w:rPr>
                    <w:szCs w:val="24"/>
                  </w:rPr>
                  <w:t>6.</w:t>
                </w:r>
              </w:p>
            </w:tc>
            <w:tc>
              <w:tcPr>
                <w:tcW w:w="3827" w:type="dxa"/>
              </w:tcPr>
              <w:p>
                <w:pPr>
                  <w:widowControl w:val="0"/>
                  <w:jc w:val="both"/>
                  <w:rPr>
                    <w:szCs w:val="24"/>
                  </w:rPr>
                </w:pPr>
                <w:r>
                  <w:rPr>
                    <w:szCs w:val="24"/>
                  </w:rPr>
                  <w:t>Vaikui padedama įgyti savarankiško gyvenimo įgūdžių</w:t>
                </w:r>
              </w:p>
            </w:tc>
            <w:tc>
              <w:tcPr>
                <w:tcW w:w="10065" w:type="dxa"/>
              </w:tcPr>
              <w:p>
                <w:pPr>
                  <w:widowControl w:val="0"/>
                  <w:tabs>
                    <w:tab w:val="left" w:pos="612"/>
                  </w:tabs>
                  <w:jc w:val="both"/>
                  <w:rPr>
                    <w:szCs w:val="24"/>
                  </w:rPr>
                </w:pPr>
                <w:r>
                  <w:rPr>
                    <w:szCs w:val="24"/>
                  </w:rP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szCs w:val="24"/>
                  </w:rPr>
                </w:pPr>
                <w:r>
                  <w:rPr>
                    <w:szCs w:val="24"/>
                  </w:rPr>
                  <w:t>6.2. Ugdoma vaiko pagarba savo šeimai, artimiesiems giminaičiams. Neatsižvelgiant į vaiko tėvų ar artimųjų giminaičių socialinę padėtį, apie juos šeimynoje kalbama pagarbiai, jų atžvilgiu neturint neigiamų nuostatų. Savivaldybės administracijos socialinis darbuotojas padeda palaikyti ir stiprinti ryšius su biologine vaiko šeima, siekdamas sudaryti sąlygas grįžti į šeimą, jei tai neprieštarauja vaiko interesams.</w:t>
                </w:r>
              </w:p>
              <w:p>
                <w:pPr>
                  <w:widowControl w:val="0"/>
                  <w:tabs>
                    <w:tab w:val="left" w:pos="612"/>
                  </w:tabs>
                  <w:jc w:val="both"/>
                  <w:rPr>
                    <w:szCs w:val="24"/>
                  </w:rPr>
                </w:pPr>
                <w:r>
                  <w:rPr>
                    <w:szCs w:val="24"/>
                  </w:rP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rPr>
                    <w:szCs w:val="24"/>
                  </w:rPr>
                </w:pPr>
                <w:r>
                  <w:rPr>
                    <w:szCs w:val="24"/>
                  </w:rP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360"/>
                  </w:tabs>
                  <w:jc w:val="both"/>
                  <w:rPr>
                    <w:szCs w:val="24"/>
                  </w:rPr>
                </w:pPr>
                <w:r>
                  <w:rPr>
                    <w:szCs w:val="24"/>
                  </w:rPr>
                  <w:t>6.5. Šeimyna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šeimynoje nustatomas vienodas kišenpinigių dydis. Vaikams mokamų kišenpinigių dydis yra ne mažesnis kaip 0,4 BSI per mėnesį (rekomenduotina kišenpinigių dydį diferencijuoti pagal vaikų amžių ir brandą, vaikui nuo 14 metų amžiaus skiriant ne mažesnius kaip 1 bazinės socialinės išmokos dydžio kišenpinigius per mėnesį, o nuo 16 metų amžiaus – ne mažesnius kaip 2 bazinių socialinių išmokų dydžio kišenpinigius per mėnesį) (išskyrus vaikams su negalia). Vaikams su negalia kišenpinigiai mokami atsižvelgiant į jų savarankiškumo lygį, gebėjimą išreikšti savo nuomonę, priimti sprendimus. Vaikas turi galimybę tartis su šiais šeimynos dalyviais, o šeimynos dalyviai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Vaikams su negalia kišenpinigiai mokami atsižvelgiant į jų savarankiškumo lygį, gebėjimą išreikšti savo nuomonę, priimti sprendimus Vaikas pagal savo amžių ir brandą sugeba apibūdinti kišenpinigių tikslą ir jų gavimo procedūrą bei panaudojimą.</w:t>
                </w:r>
              </w:p>
              <w:p>
                <w:pPr>
                  <w:widowControl w:val="0"/>
                  <w:tabs>
                    <w:tab w:val="left" w:pos="365"/>
                  </w:tabs>
                  <w:jc w:val="both"/>
                  <w:rPr>
                    <w:szCs w:val="24"/>
                  </w:rPr>
                </w:pPr>
                <w:r>
                  <w:rPr>
                    <w:szCs w:val="24"/>
                  </w:rP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jc w:val="both"/>
                  <w:rPr>
                    <w:szCs w:val="24"/>
                  </w:rPr>
                </w:pPr>
                <w:r>
                  <w:rPr>
                    <w:szCs w:val="24"/>
                  </w:rPr>
                  <w:t>6.7. Vaikas pagal savo amžių ir brandą turi žinių šeimos planavimo, lytinio gyvenimo, tėvystės (motinystės) įgūdžių klausimais</w:t>
                </w:r>
              </w:p>
            </w:tc>
          </w:tr>
          <w:tr>
            <w:trPr>
              <w:trHeight w:val="20"/>
            </w:trPr>
            <w:tc>
              <w:tcPr>
                <w:tcW w:w="14596" w:type="dxa"/>
                <w:gridSpan w:val="3"/>
              </w:tcPr>
              <w:p>
                <w:pPr>
                  <w:widowControl w:val="0"/>
                  <w:tabs>
                    <w:tab w:val="left" w:pos="612"/>
                  </w:tabs>
                  <w:jc w:val="center"/>
                  <w:rPr>
                    <w:b/>
                    <w:bCs/>
                    <w:szCs w:val="24"/>
                  </w:rPr>
                </w:pPr>
                <w:r>
                  <w:rPr>
                    <w:b/>
                    <w:bCs/>
                    <w:szCs w:val="24"/>
                  </w:rPr>
                  <w:t>IV sritis. Aplinka ir būstas</w:t>
                </w:r>
              </w:p>
            </w:tc>
          </w:tr>
          <w:tr>
            <w:trPr>
              <w:trHeight w:val="20"/>
            </w:trPr>
            <w:tc>
              <w:tcPr>
                <w:tcW w:w="704" w:type="dxa"/>
              </w:tcPr>
              <w:p>
                <w:pPr>
                  <w:widowControl w:val="0"/>
                  <w:jc w:val="both"/>
                  <w:rPr>
                    <w:szCs w:val="24"/>
                  </w:rPr>
                </w:pPr>
                <w:r>
                  <w:rPr>
                    <w:szCs w:val="24"/>
                  </w:rPr>
                  <w:t>7.</w:t>
                </w:r>
              </w:p>
            </w:tc>
            <w:tc>
              <w:tcPr>
                <w:tcW w:w="3827" w:type="dxa"/>
              </w:tcPr>
              <w:p>
                <w:pPr>
                  <w:widowControl w:val="0"/>
                  <w:jc w:val="both"/>
                  <w:rPr>
                    <w:szCs w:val="24"/>
                  </w:rPr>
                </w:pPr>
                <w:r>
                  <w:rPr>
                    <w:szCs w:val="24"/>
                  </w:rPr>
                  <w:t>Vaikas gyvena jo poreikius atitinkančiuose ir saugumą užtikrinančiuose namuose</w:t>
                </w:r>
              </w:p>
            </w:tc>
            <w:tc>
              <w:tcPr>
                <w:tcW w:w="10065" w:type="dxa"/>
              </w:tcPr>
              <w:p>
                <w:pPr>
                  <w:widowControl w:val="0"/>
                  <w:jc w:val="both"/>
                  <w:rPr>
                    <w:szCs w:val="24"/>
                  </w:rPr>
                </w:pPr>
                <w:r>
                  <w:rPr>
                    <w:szCs w:val="24"/>
                  </w:rP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szCs w:val="24"/>
                  </w:rPr>
                </w:pPr>
                <w:r>
                  <w:rPr>
                    <w:color w:val="000000"/>
                    <w:szCs w:val="24"/>
                  </w:rPr>
                  <w:t xml:space="preserve">7.2. </w:t>
                </w:r>
                <w:r>
                  <w:rPr>
                    <w:szCs w:val="24"/>
                  </w:rPr>
                  <w:t>Šeimynos žemės sklypo teritorijoje nėra atvirų šulinių, vandens gręžinių ir pan., esantys vandens telkiniai, esant poreikiui, t. y., kai auginami mažamečiai ir/ar vaikai su negalia, yra aptverti, šeimynos žemės sklypo teritorijoje bei namuose nėra šiems vaikams pasiekiamų nesaugių įrankių, elektros prietaisų, elektros lizdai yra tinkamai įrengti, esant poreikiui, naudojamos apsaugos nuo šių vaikų, spintelės, komodos tinkamai pritvirtintos ir kt., šeimynos teritorijoje esančios žaidimų aikštelės, sūpynės tvarkingos, nesulūžusios.</w:t>
                </w:r>
              </w:p>
              <w:p>
                <w:pPr>
                  <w:widowControl w:val="0"/>
                  <w:jc w:val="both"/>
                  <w:rPr>
                    <w:szCs w:val="24"/>
                  </w:rPr>
                </w:pPr>
                <w:r>
                  <w:rPr>
                    <w:color w:val="000000"/>
                    <w:szCs w:val="24"/>
                  </w:rPr>
                  <w:t xml:space="preserve">7.3. </w:t>
                </w:r>
                <w:r>
                  <w:rPr>
                    <w:szCs w:val="24"/>
                  </w:rPr>
                  <w:t>Šeimynos būstas turi būti įrengtas taip, kad vaikui užtikrintų tinkamas ir saugias gyvenimo sąlygas. Šeimynos būstas steigiamas atskirose gyvenamosiose patalpose, bendruomenės gyvenamojoje vietovėje, kurioje didžioji dalis gyventojų nėra susiję su socialinių paslaugų teikimu bei kurioje nėra gyventojų ar socialinių paslaugų gavėjų sankaupos pagal vieną požymį (likę be tėvų globos vaikai, asmenys su negalia ir pan.).</w:t>
                </w:r>
              </w:p>
              <w:p>
                <w:pPr>
                  <w:widowControl w:val="0"/>
                  <w:jc w:val="both"/>
                  <w:rPr>
                    <w:szCs w:val="24"/>
                  </w:rPr>
                </w:pPr>
                <w:r>
                  <w:rPr>
                    <w:szCs w:val="24"/>
                  </w:rPr>
                  <w:t>7.4.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szCs w:val="24"/>
                  </w:rPr>
                </w:pPr>
                <w:r>
                  <w:rPr>
                    <w:color w:val="000000"/>
                    <w:szCs w:val="24"/>
                  </w:rPr>
                  <w:t xml:space="preserve">7.5. Šeimynoje yra šios patalpos: patalpa su drabužine, bendrasis kambarys (kuriame gali būti valgoma, žaidžiama, bendraujama), miegamieji </w:t>
                </w:r>
                <w:r>
                  <w:rPr>
                    <w:szCs w:val="24"/>
                  </w:rPr>
                  <w:t xml:space="preserve">– </w:t>
                </w:r>
                <w:r>
                  <w:rPr>
                    <w:color w:val="000000"/>
                    <w:szCs w:val="24"/>
                  </w:rPr>
                  <w:t>vaikų veiklos kambariai, vonios (dušo) ir tualeto patalpos, skalbimo, džiovinimo ir lyginimo patalpa (patalpos) arba tam skirtos vietos, virtuvė.</w:t>
                </w:r>
              </w:p>
              <w:p>
                <w:pPr>
                  <w:widowControl w:val="0"/>
                  <w:jc w:val="both"/>
                  <w:rPr>
                    <w:color w:val="000000"/>
                    <w:szCs w:val="24"/>
                  </w:rPr>
                </w:pPr>
                <w:r>
                  <w:rPr>
                    <w:color w:val="000000"/>
                    <w:szCs w:val="24"/>
                  </w:rPr>
                  <w:t>7.6.</w:t>
                </w:r>
                <w:r>
                  <w:rPr>
                    <w:szCs w:val="24"/>
                  </w:rPr>
                  <w:t xml:space="preserve"> </w:t>
                </w:r>
                <w:r>
                  <w:rPr>
                    <w:color w:val="000000"/>
                    <w:szCs w:val="24"/>
                  </w:rPr>
                  <w:t>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r>
                  <w:t xml:space="preserve"> Į </w:t>
                </w:r>
                <w:r>
                  <w:rPr>
                    <w:color w:val="000000"/>
                    <w:szCs w:val="24"/>
                  </w:rPr>
                  <w:t>šeimynos naudingąjį patalpų plotą įskaičiuojamas visų gyvenamųjų kambarių (miegamųjų-vaikų individualios veiklos kambarių, bendrųjų kambarių skirtų valgyti, žaisti, bendrauti, pamokoms ruošti), virtuvių, higienos patalpų, koridorių, įmontuojamųjų spintų ir kitų šildomų pagalbinių patalpų plotas.</w:t>
                </w:r>
              </w:p>
              <w:p>
                <w:pPr>
                  <w:widowControl w:val="0"/>
                  <w:jc w:val="both"/>
                  <w:rPr>
                    <w:color w:val="000000"/>
                    <w:szCs w:val="24"/>
                  </w:rPr>
                </w:pPr>
                <w:r>
                  <w:rPr>
                    <w:color w:val="000000"/>
                    <w:szCs w:val="24"/>
                  </w:rPr>
                  <w:t>7.7. Gyvenamajame miegamajame kambaryje įrengta ne daugiau kaip 2 vietos, išskyrus atvejus, kai apgyvendinami broliai ar seserys. Viename miegamajame kambaryje vaikų skaičių nustato šeimynos dalyvis (-iai), atsižvelgdamas (-i) į vaikų interesus ir poreikius. Vyresni kaip 7 metų skirtingų lyčių vaikai miega atskiruose kambariuose.</w:t>
                </w:r>
              </w:p>
              <w:p>
                <w:pPr>
                  <w:widowControl w:val="0"/>
                  <w:jc w:val="both"/>
                  <w:rPr>
                    <w:color w:val="000000"/>
                    <w:szCs w:val="24"/>
                  </w:rPr>
                </w:pPr>
                <w:r>
                  <w:rPr>
                    <w:color w:val="000000"/>
                    <w:szCs w:val="24"/>
                  </w:rPr>
                  <w:t>7.8. Vaikams užtikrinamas privatumas jų gyvenamuosiuose miegamuosiuose kambariuose: vaikai gyvena nepereinamuosiuose kambariuose, vaiko gyvenamajame miegamajame kambaryje sumontuotos sandarios durys, sienos visiškai skiria kambarį nuo kitų patalpų, gyvenamojo miegamojo kambario langai yra uždengti (užuolaidomis, žaliuzėmis, ritininėmis užuolaidomis ir pan.).</w:t>
                </w:r>
              </w:p>
              <w:p>
                <w:pPr>
                  <w:widowControl w:val="0"/>
                  <w:jc w:val="both"/>
                  <w:rPr>
                    <w:szCs w:val="24"/>
                  </w:rPr>
                </w:pPr>
                <w:r>
                  <w:rPr>
                    <w:szCs w:val="24"/>
                  </w:rPr>
                  <w:t>7.9. Jei šeimynoje apgyvendinamas kūdikis, šeimyna sudaro jam tinkamas gyvenimo sąlygas atskiroje patalpoje nuo vyresnių vaikų, ramioje ir saugioje aplinkoje, pritaikytoje vaiko amžiui, sveikatos būklei, užtikrinant saugaus prieraišumo formavimąsi.</w:t>
                </w:r>
              </w:p>
              <w:p>
                <w:pPr>
                  <w:widowControl w:val="0"/>
                  <w:jc w:val="both"/>
                  <w:rPr>
                    <w:szCs w:val="24"/>
                  </w:rPr>
                </w:pPr>
                <w:r>
                  <w:rPr>
                    <w:szCs w:val="24"/>
                  </w:rP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rPr>
                    <w:szCs w:val="24"/>
                  </w:rPr>
                </w:pPr>
                <w:r>
                  <w:rPr>
                    <w:szCs w:val="24"/>
                  </w:rPr>
                  <w:t xml:space="preserve">7.11. Vaikas aprūpintas reikalingais tinkamos ir saugios fizinės būklės baldais. </w:t>
                </w:r>
              </w:p>
              <w:p>
                <w:pPr>
                  <w:widowControl w:val="0"/>
                  <w:jc w:val="both"/>
                  <w:rPr>
                    <w:szCs w:val="24"/>
                  </w:rPr>
                </w:pPr>
                <w:r>
                  <w:rPr>
                    <w:szCs w:val="24"/>
                  </w:rPr>
                  <w:t>7.12. Vaikui numatyta vieta (atskiri baldai ar atskiros lentynos) asmeniniams daiktams, drabužiams, mokymo priemonėms bei avalynei laikyti.</w:t>
                </w:r>
              </w:p>
              <w:p>
                <w:pPr>
                  <w:widowControl w:val="0"/>
                  <w:jc w:val="both"/>
                  <w:rPr>
                    <w:szCs w:val="24"/>
                  </w:rPr>
                </w:pPr>
                <w:r>
                  <w:rPr>
                    <w:szCs w:val="24"/>
                  </w:rP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zCs w:val="24"/>
                  </w:rPr>
                </w:pPr>
                <w:r>
                  <w:rPr>
                    <w:szCs w:val="24"/>
                  </w:rPr>
                  <w:t>7.14. Vaikams, sergantiems užkrečiamomis ar virusinėmis ligomis, šeimyna užtikrina vaikų sveikatos poreikius atitinkančias sąlygas ir saugią aplinką kitiems šeimynoje globojamiems vaikams.</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 sritis. Šeimynos kvalifikacija</w:t>
                </w:r>
              </w:p>
            </w:tc>
          </w:tr>
          <w:tr>
            <w:trPr>
              <w:trHeight w:val="20"/>
            </w:trPr>
            <w:tc>
              <w:tcPr>
                <w:tcW w:w="704" w:type="dxa"/>
              </w:tcPr>
              <w:p>
                <w:pPr>
                  <w:widowControl w:val="0"/>
                  <w:jc w:val="both"/>
                  <w:rPr>
                    <w:szCs w:val="24"/>
                  </w:rPr>
                </w:pPr>
                <w:r>
                  <w:rPr>
                    <w:szCs w:val="24"/>
                  </w:rPr>
                  <w:t>8.</w:t>
                </w:r>
              </w:p>
            </w:tc>
            <w:tc>
              <w:tcPr>
                <w:tcW w:w="3827" w:type="dxa"/>
              </w:tcPr>
              <w:p>
                <w:pPr>
                  <w:widowControl w:val="0"/>
                  <w:jc w:val="both"/>
                  <w:rPr>
                    <w:szCs w:val="24"/>
                  </w:rPr>
                </w:pPr>
                <w:r>
                  <w:rPr>
                    <w:szCs w:val="24"/>
                  </w:rPr>
                  <w:t>Vaikui užtikrinama, kad socialinę globą jam teikia kvalifikuoti ir tinkamų asmeninių savybių turintys asmenys</w:t>
                </w:r>
              </w:p>
            </w:tc>
            <w:tc>
              <w:tcPr>
                <w:tcW w:w="10065" w:type="dxa"/>
              </w:tcPr>
              <w:p>
                <w:pPr>
                  <w:widowControl w:val="0"/>
                  <w:jc w:val="both"/>
                  <w:rPr>
                    <w:szCs w:val="24"/>
                  </w:rPr>
                </w:pPr>
                <w:r>
                  <w:rPr>
                    <w:szCs w:val="24"/>
                  </w:rPr>
                  <w:t xml:space="preserve">8.1. Vaikas apgyvendintas ir gauna socialinę globą šeimynoje, kuri atitinka Lietuvos Respublikos šeimynų įstatyme nustatytus reikalavimus. </w:t>
                </w:r>
              </w:p>
              <w:p>
                <w:pPr>
                  <w:widowControl w:val="0"/>
                  <w:jc w:val="both"/>
                  <w:rPr>
                    <w:szCs w:val="24"/>
                  </w:rPr>
                </w:pPr>
                <w:r>
                  <w:rPr>
                    <w:szCs w:val="24"/>
                  </w:rPr>
                  <w:t>8.2. Šeimynos dalyviai ir šeimynos darbuotojai yra pasitikrinę sveikatą teisės aktų nustatyta tvarka.</w:t>
                </w:r>
              </w:p>
              <w:p>
                <w:pPr>
                  <w:widowControl w:val="0"/>
                  <w:jc w:val="both"/>
                  <w:rPr>
                    <w:szCs w:val="24"/>
                  </w:rPr>
                </w:pPr>
                <w:r>
                  <w:rPr>
                    <w:szCs w:val="24"/>
                  </w:rPr>
                  <w:t>8.3. Vaikui užtikrinta, kad šeimynos dalyviai ir tiesiogiai su vaikais dirbantys darbuotojai turi reikiamą išsilavinimą ir periodiškai tobulina savo profesinę kompetenciją, dalyvaudami mokymuose ne mažiau kaip 16 akademinių valandų per kalendorinius metus ir gali pateikti tai liudijančius pažymėjimus.</w:t>
                </w:r>
              </w:p>
              <w:p>
                <w:pPr>
                  <w:widowControl w:val="0"/>
                  <w:tabs>
                    <w:tab w:val="left" w:pos="851"/>
                  </w:tabs>
                  <w:jc w:val="both"/>
                  <w:rPr>
                    <w:szCs w:val="24"/>
                  </w:rPr>
                </w:pPr>
                <w:r>
                  <w:rPr>
                    <w:szCs w:val="24"/>
                  </w:rPr>
                  <w:t xml:space="preserve">8.4. Vaikui užtikrinama, kad šeimynai nuolat teikiama reikalinga globos centrų, VTAS, Socialinių paslaugų priežiūros departamento prie Socialinės apsaugos ir darbo ministerijos (toliau – Departamentas), savivaldybės administracijos socialinių darbuotojų ir, esant poreikiui, kitų specialistų (psichologų, sveikatos priežiūros specialistų) pagalba, padedanti šeimynos dalyviams tinkamai atlikti pareigas. Šeimynos dalyviai ir tiesiogiai su vaikais dirbantys darbuotojai yra išklausę pagrindinę ir specializuotą pasirengimo globai ir įvaikinimui mokymų, vykdomų pagal programą, kurią tvirtina ir kurios reikalavimus nustato valstybinės vaiko teisių apsaugos institucijos direktorius, dalis. </w:t>
                </w:r>
              </w:p>
              <w:p>
                <w:pPr>
                  <w:widowControl w:val="0"/>
                  <w:tabs>
                    <w:tab w:val="left" w:pos="851"/>
                  </w:tabs>
                  <w:jc w:val="both"/>
                  <w:rPr>
                    <w:b/>
                    <w:bCs/>
                    <w:szCs w:val="24"/>
                  </w:rPr>
                </w:pPr>
                <w:r>
                  <w:rPr>
                    <w:szCs w:val="24"/>
                  </w:rPr>
                  <w:t>8.5. Šeimynos dalyviai sugeba pateikti motyvuotus paaiškinimus dėl įdarbintų šeimynos darbuotojų šeimynoje reikalingumo arba darbuotojų nereikalingumo, kai šeimynoje jie nėra įdarbinti</w:t>
                </w:r>
              </w:p>
            </w:tc>
          </w:tr>
          <w:tr>
            <w:trPr>
              <w:trHeight w:val="20"/>
            </w:trPr>
            <w:tc>
              <w:tcPr>
                <w:tcW w:w="704" w:type="dxa"/>
              </w:tcPr>
              <w:p>
                <w:pPr>
                  <w:widowControl w:val="0"/>
                  <w:jc w:val="both"/>
                  <w:rPr>
                    <w:szCs w:val="24"/>
                  </w:rPr>
                </w:pPr>
              </w:p>
            </w:tc>
            <w:tc>
              <w:tcPr>
                <w:tcW w:w="3827" w:type="dxa"/>
              </w:tcPr>
              <w:p>
                <w:pPr>
                  <w:widowControl w:val="0"/>
                  <w:jc w:val="both"/>
                  <w:rPr>
                    <w:szCs w:val="24"/>
                  </w:rPr>
                </w:pPr>
              </w:p>
            </w:tc>
            <w:tc>
              <w:tcPr>
                <w:tcW w:w="10065" w:type="dxa"/>
              </w:tcPr>
              <w:p>
                <w:pPr>
                  <w:widowControl w:val="0"/>
                  <w:jc w:val="both"/>
                  <w:rPr>
                    <w:b/>
                    <w:bCs/>
                    <w:szCs w:val="24"/>
                  </w:rPr>
                </w:pPr>
                <w:r>
                  <w:rPr>
                    <w:b/>
                    <w:bCs/>
                    <w:szCs w:val="24"/>
                  </w:rPr>
                  <w:t>VI sritis. Administravimas</w:t>
                </w:r>
              </w:p>
            </w:tc>
          </w:tr>
          <w:tr>
            <w:trPr>
              <w:trHeight w:val="20"/>
            </w:trPr>
            <w:tc>
              <w:tcPr>
                <w:tcW w:w="704" w:type="dxa"/>
              </w:tcPr>
              <w:p>
                <w:pPr>
                  <w:widowControl w:val="0"/>
                  <w:jc w:val="both"/>
                  <w:rPr>
                    <w:szCs w:val="24"/>
                  </w:rPr>
                </w:pPr>
                <w:r>
                  <w:rPr>
                    <w:szCs w:val="24"/>
                  </w:rPr>
                  <w:t>9.</w:t>
                </w:r>
              </w:p>
            </w:tc>
            <w:tc>
              <w:tcPr>
                <w:tcW w:w="3827" w:type="dxa"/>
              </w:tcPr>
              <w:p>
                <w:pPr>
                  <w:widowControl w:val="0"/>
                  <w:jc w:val="both"/>
                  <w:rPr>
                    <w:szCs w:val="24"/>
                  </w:rPr>
                </w:pPr>
                <w:r>
                  <w:rPr>
                    <w:szCs w:val="24"/>
                  </w:rPr>
                  <w:t>Šeimyna atitinka teisės aktų reikalavimus ir turi visą reikalingą ir nepriekaištingai tvarkomą teisės aktų nustatytą dokumentaciją</w:t>
                </w:r>
              </w:p>
            </w:tc>
            <w:tc>
              <w:tcPr>
                <w:tcW w:w="10065" w:type="dxa"/>
              </w:tcPr>
              <w:p>
                <w:pPr>
                  <w:widowControl w:val="0"/>
                  <w:jc w:val="both"/>
                  <w:rPr>
                    <w:szCs w:val="24"/>
                  </w:rPr>
                </w:pPr>
                <w:r>
                  <w:rPr>
                    <w:szCs w:val="24"/>
                  </w:rPr>
                  <w:t>9.1. Šeimyna atitinka Šeimynų įstatyme bei kituose teisės aktuose nustatytus reikalavimus, yra įregistruota Juridinių asmenų registre ir turi:</w:t>
                </w:r>
              </w:p>
              <w:p>
                <w:pPr>
                  <w:widowControl w:val="0"/>
                  <w:jc w:val="both"/>
                  <w:rPr>
                    <w:szCs w:val="24"/>
                  </w:rPr>
                </w:pPr>
                <w:r>
                  <w:rPr>
                    <w:szCs w:val="24"/>
                  </w:rPr>
                  <w:t>9.1.1. šeimynos steigimo dokumentus;</w:t>
                </w:r>
              </w:p>
              <w:p>
                <w:pPr>
                  <w:widowControl w:val="0"/>
                  <w:jc w:val="both"/>
                  <w:rPr>
                    <w:szCs w:val="24"/>
                  </w:rPr>
                </w:pPr>
                <w:r>
                  <w:rPr>
                    <w:szCs w:val="24"/>
                  </w:rPr>
                  <w:t>9.1.2. šeimynos įstatus;</w:t>
                </w:r>
              </w:p>
              <w:p>
                <w:pPr>
                  <w:widowControl w:val="0"/>
                  <w:jc w:val="both"/>
                  <w:rPr>
                    <w:szCs w:val="24"/>
                  </w:rPr>
                </w:pPr>
                <w:r>
                  <w:rPr>
                    <w:szCs w:val="24"/>
                  </w:rPr>
                  <w:t>9.1.3. su vaiko globa (rūpyba) ir jos priežiūra susijusius dokumentus;</w:t>
                </w:r>
              </w:p>
              <w:p>
                <w:pPr>
                  <w:widowControl w:val="0"/>
                  <w:jc w:val="both"/>
                  <w:rPr>
                    <w:szCs w:val="24"/>
                  </w:rPr>
                </w:pPr>
                <w:r>
                  <w:rPr>
                    <w:szCs w:val="24"/>
                  </w:rPr>
                  <w:t>9.1.4. darbo sutartis su šeimynoje įdarbintais darbuotojais (jei tokie yra);</w:t>
                </w:r>
              </w:p>
              <w:p>
                <w:pPr>
                  <w:widowControl w:val="0"/>
                  <w:jc w:val="both"/>
                  <w:rPr>
                    <w:szCs w:val="24"/>
                  </w:rPr>
                </w:pPr>
                <w:r>
                  <w:rPr>
                    <w:szCs w:val="24"/>
                  </w:rPr>
                  <w:t>9.1.5. Šeimynų įstatyme nurodytas sutartis;</w:t>
                </w:r>
              </w:p>
              <w:p>
                <w:pPr>
                  <w:widowControl w:val="0"/>
                  <w:jc w:val="both"/>
                  <w:rPr>
                    <w:szCs w:val="24"/>
                  </w:rPr>
                </w:pPr>
                <w:r>
                  <w:rPr>
                    <w:szCs w:val="24"/>
                  </w:rPr>
                  <w:t>9.1.6. licenciją teikti socialinę globą;</w:t>
                </w:r>
              </w:p>
              <w:p>
                <w:pPr>
                  <w:widowControl w:val="0"/>
                  <w:jc w:val="both"/>
                  <w:rPr>
                    <w:szCs w:val="24"/>
                  </w:rPr>
                </w:pPr>
                <w:r>
                  <w:rPr>
                    <w:szCs w:val="24"/>
                  </w:rPr>
                  <w:t>9.1.7. kitus šeimynos veiklai užtikrinti reikalingus dokumentus.</w:t>
                </w:r>
              </w:p>
              <w:p>
                <w:pPr>
                  <w:widowControl w:val="0"/>
                  <w:jc w:val="both"/>
                  <w:rPr>
                    <w:szCs w:val="24"/>
                  </w:rPr>
                </w:pPr>
                <w:r>
                  <w:rPr>
                    <w:szCs w:val="24"/>
                  </w:rPr>
                  <w:t>9.2. Šeimynos dalyviai yra susipažinę su Departamento ir VTAS pateiktomis išvadomis, bendradarbiauja su Departamentu ir VTAS, analizuoja šeimynos veiklos stiprybes bei silpnybes.</w:t>
                </w:r>
              </w:p>
            </w:tc>
          </w:tr>
        </w:tbl>
        <w:p>
          <w:pPr>
            <w:widowControl w:val="0"/>
            <w:jc w:val="both"/>
            <w:rPr>
              <w:szCs w:val="24"/>
            </w:rPr>
          </w:pPr>
        </w:p>
        <w:sdt>
          <w:sdtPr>
            <w:alias w:val="pabaiga"/>
            <w:tag w:val="part_4b0543df0bc54f399e563f9ce9e8dc5c"/>
            <w:lock w:val="sdtLocked"/>
            <w:richText/>
          </w:sdtPr>
          <w:sdtContent>
            <w:p>
              <w:pPr>
                <w:widowControl w:val="0"/>
                <w:tabs>
                  <w:tab w:val="left" w:pos="9356"/>
                </w:tabs>
                <w:ind w:right="-1"/>
                <w:jc w:val="center"/>
                <w:rPr>
                  <w:szCs w:val="24"/>
                </w:rPr>
              </w:pPr>
              <w:r>
                <w:rPr>
                  <w:szCs w:val="24"/>
                </w:rPr>
                <w:t>_________________________________</w:t>
              </w:r>
            </w:p>
            <w:p>
              <w:pPr>
                <w:tabs>
                  <w:tab w:val="center" w:pos="4819"/>
                  <w:tab w:val="right" w:pos="9638"/>
                </w:tabs>
                <w:rPr>
                  <w:szCs w:val="24"/>
                </w:rPr>
              </w:pPr>
            </w:p>
          </w:sdtContent>
        </w:sdt>
      </w:sdtContent>
    </w:sdt>
    <w:sdt>
      <w:sdtPr>
        <w:alias w:val="3 pr."/>
        <w:tag w:val="part_5a80afb1647b488e93092b12550e6902"/>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left="11199"/>
            <w:jc w:val="both"/>
            <w:rPr>
              <w:szCs w:val="24"/>
            </w:rPr>
          </w:pPr>
          <w:r>
            <w:rPr>
              <w:szCs w:val="24"/>
            </w:rPr>
            <w:t>Socialinės globos normų aprašo</w:t>
          </w:r>
        </w:p>
        <w:p>
          <w:pPr>
            <w:widowControl w:val="0"/>
            <w:tabs>
              <w:tab w:val="left" w:pos="1260"/>
            </w:tabs>
            <w:ind w:left="11199"/>
            <w:jc w:val="both"/>
            <w:rPr>
              <w:szCs w:val="24"/>
            </w:rPr>
          </w:pPr>
          <w:sdt>
            <w:sdtPr>
              <w:alias w:val="Numeris"/>
              <w:tag w:val="nr_5a80afb1647b488e93092b12550e6902"/>
              <w:lock w:val="sdtLocked"/>
              <w:richText/>
            </w:sdtPr>
            <w:sdtContent>
              <w:r>
                <w:rPr>
                  <w:szCs w:val="24"/>
                </w:rPr>
                <w:t>3</w:t>
              </w:r>
            </w:sdtContent>
          </w:sdt>
          <w:r>
            <w:rPr>
              <w:szCs w:val="24"/>
            </w:rPr>
            <w:t xml:space="preserve"> priedas</w:t>
          </w:r>
        </w:p>
        <w:p>
          <w:pPr>
            <w:widowControl w:val="0"/>
            <w:tabs>
              <w:tab w:val="left" w:pos="1260"/>
            </w:tabs>
            <w:jc w:val="both"/>
            <w:rPr>
              <w:szCs w:val="24"/>
            </w:rPr>
          </w:pPr>
        </w:p>
        <w:p>
          <w:pPr>
            <w:widowControl w:val="0"/>
            <w:tabs>
              <w:tab w:val="left" w:pos="1260"/>
            </w:tabs>
            <w:jc w:val="center"/>
            <w:rPr>
              <w:b/>
              <w:bCs/>
              <w:szCs w:val="24"/>
            </w:rPr>
          </w:pPr>
          <w:sdt>
            <w:sdtPr>
              <w:alias w:val="Pavadinimas"/>
              <w:tag w:val="title_5a80afb1647b488e93092b12550e6902"/>
              <w:lock w:val="sdtLocked"/>
              <w:richText/>
            </w:sdtPr>
            <w:sdtContent>
              <w:r>
                <w:rPr>
                  <w:b/>
                  <w:bCs/>
                  <w:szCs w:val="24"/>
                </w:rPr>
                <w:t>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w:t>
              </w:r>
            </w:sdtContent>
          </w:sdt>
        </w:p>
        <w:p>
          <w:pPr>
            <w:widowControl w:val="0"/>
            <w:tabs>
              <w:tab w:val="left" w:pos="1260"/>
            </w:tabs>
            <w:jc w:val="center"/>
            <w:rPr>
              <w:b/>
              <w:bCs/>
              <w:szCs w:val="24"/>
            </w:rPr>
          </w:pPr>
        </w:p>
        <w:p>
          <w:pPr>
            <w:widowControl w:val="0"/>
            <w:jc w:val="both"/>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989"/>
            <w:gridCol w:w="9923"/>
          </w:tblGrid>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Eil. Nr.</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Socialinės globos normos turinys ir charakteristika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 sritis. Paslaugų paskyrimas ir planavimas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Senyvo amžiaus asmeniui ir suaugusiam asmeniui su negalia (toliau – asmuo) ar jo globėjui, rūpintojui, taip pat vaikui su negalia (toliau – vaikas) ir jo tėvams, globėjui, rūpintojui užtikrinama galimybė susipažinti su socialinės globos įstaiga ir jos teikiamomis paslaugomis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jc w:val="both"/>
                  <w:rPr>
                    <w:szCs w:val="24"/>
                  </w:rPr>
                </w:pPr>
                <w:r>
                  <w:rPr>
                    <w:szCs w:val="24"/>
                  </w:rPr>
                  <w:t>1.2. Asmeniui, globėjui, rūpintojui, kitiems šeimos nariams ar artimiesiems giminaičiams, vaiko tėvams globėjui, rūpintojui yra prieinama informacija apie socialinės globos įstaigos teikiamas paslaugas, su asmeniu, vaiku dirbančio personalo kvalifikaciją ir kita.</w:t>
                </w:r>
              </w:p>
              <w:p>
                <w:pPr>
                  <w:widowControl w:val="0"/>
                  <w:jc w:val="both"/>
                  <w:rPr>
                    <w:szCs w:val="24"/>
                  </w:rPr>
                </w:pPr>
                <w:r>
                  <w:rPr>
                    <w:szCs w:val="24"/>
                  </w:rPr>
                  <w:t>1.3. Socialinės globos įstaigoje yra nustatytos ir taikomos informacijos apie dienos socialinės globos centrą ir jo veiklą ar kitą socialinės globos įstaigą (nurodomas įstaigos pavadinimas ir teikiamos paslaugos), teikiančią dienos socialinę globą asmens ar vaiko namuose ir (ar) dienos ar trumpalaikę socialinę globą dienos socialinės globos centre viešinimo priemonės (interneto svetainė ir pan.)</w:t>
                </w:r>
              </w:p>
            </w:tc>
          </w:tr>
          <w:tr>
            <w:trPr>
              <w:trHeight w:val="20"/>
            </w:trPr>
            <w:tc>
              <w:tcPr>
                <w:tcW w:w="684" w:type="dxa"/>
                <w:tcBorders>
                  <w:bottom w:val="single" w:sz="4" w:space="0" w:color="auto"/>
                </w:tcBorders>
              </w:tcPr>
              <w:p>
                <w:pPr>
                  <w:widowControl w:val="0"/>
                  <w:jc w:val="both"/>
                  <w:rPr>
                    <w:szCs w:val="24"/>
                  </w:rPr>
                </w:pPr>
                <w:r>
                  <w:rPr>
                    <w:szCs w:val="24"/>
                  </w:rPr>
                  <w:t>2.</w:t>
                </w:r>
              </w:p>
            </w:tc>
            <w:tc>
              <w:tcPr>
                <w:tcW w:w="3989" w:type="dxa"/>
                <w:tcBorders>
                  <w:bottom w:val="single" w:sz="4" w:space="0" w:color="auto"/>
                </w:tcBorders>
              </w:tcPr>
              <w:p>
                <w:pPr>
                  <w:widowControl w:val="0"/>
                  <w:jc w:val="both"/>
                  <w:rPr>
                    <w:szCs w:val="24"/>
                  </w:rPr>
                </w:pPr>
                <w:r>
                  <w:rPr>
                    <w:szCs w:val="24"/>
                  </w:rPr>
                  <w:t>Senyvo amžiaus asmeniui ir suaugusiam asmeniui su negalia (toliau – asmuo) ar jo globėjui, rūpintojui, kitiems šeimos nariams ar artimiesiems giminaičiams ir vaikui, jo tėvams, globėjui, rūpintojui užtikrinamas socialinės globos tikslingumas ir</w:t>
                </w:r>
                <w:r>
                  <w:t xml:space="preserve"> </w:t>
                </w:r>
                <w:r>
                  <w:rPr>
                    <w:szCs w:val="24"/>
                  </w:rPr>
                  <w:t>garantuojamas sutarties, atitinkančios asmens, vaiko geriausius teisėtus interesus, pasirašymas</w:t>
                </w:r>
              </w:p>
            </w:tc>
            <w:tc>
              <w:tcPr>
                <w:tcW w:w="9923" w:type="dxa"/>
                <w:tcBorders>
                  <w:bottom w:val="single" w:sz="4" w:space="0" w:color="auto"/>
                </w:tcBorders>
              </w:tcPr>
              <w:p>
                <w:pPr>
                  <w:widowControl w:val="0"/>
                  <w:jc w:val="both"/>
                  <w:rPr>
                    <w:szCs w:val="24"/>
                  </w:rPr>
                </w:pPr>
                <w:r>
                  <w:rPr>
                    <w:szCs w:val="24"/>
                  </w:rPr>
                  <w:t xml:space="preserve">2.1. Socialinės globos įstaigoje  kaupiamoje informacijoje apie asmenį  (toliau – asmens byla) yra  įrašai ir dokumentai apie savivaldybės administracijos sprendimą skirti asmeniui, vaikui dienos socialinę globą asmens, vaiko namuose ar</w:t>
                </w:r>
                <w:r>
                  <w:t xml:space="preserve"> </w:t>
                </w:r>
                <w:r>
                  <w:rPr>
                    <w:szCs w:val="24"/>
                  </w:rPr>
                  <w:t xml:space="preserve">skirti asmeniui, vaikui dienos ar trumpalaikę socialinę globą dienos socialinės globos centre, socialinių paslaugų teikimo ir finansavimo sutartį (toliau – sutartis), kurie sudaryti vadovaujantis socialinės apsaugos ir darbo ministro tvirtinamu asmens (šeimos) socialinių paslaugų poreikio nustatymo, skyrimo ir organizavimo tvarkos aprašu.  Jei dienos ar trumpalaikė socialinė globa pradėta teikti ne savivaldybės administracijos sprendimu, asmens byloje yra įrašai ir dokumentai apie dienos socialinės globos įstaigoje atliktą asmens socialinės globos poreikio vertinimą ir per 7 dienas nuo dienos socialinės globos asmeniui, vaikui teikimo pradžios sudarytą sutartį, kurioje 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 asmens duomenų tvarkymo tvarka, sutarties nutraukimo tvarka. trukmė (valandos arba dienos) ir dažnumas, apmokėjimo už teikiamas socialines paslaugas tvarka.</w:t>
                </w:r>
                <w:r>
                  <w:t xml:space="preserve"> </w:t>
                </w:r>
                <w:r>
                  <w:rPr>
                    <w:szCs w:val="24"/>
                  </w:rPr>
                  <w:t>Su sutartimi pagal galimybes ir esant poreikiui yra raštu susipažinę (nurodant vardą, pavardę, giminystės ryšį) ir kiti asmenį, vaiką prižiūrintys šeimos nariai ar artimieji giminaičiai.</w:t>
                </w:r>
              </w:p>
              <w:p>
                <w:pPr>
                  <w:widowControl w:val="0"/>
                  <w:jc w:val="both"/>
                  <w:rPr>
                    <w:szCs w:val="24"/>
                  </w:rPr>
                </w:pPr>
                <w:r>
                  <w:rPr>
                    <w:szCs w:val="24"/>
                  </w:rPr>
                  <w:t>2.2. Teikdamas dienos socialinę globą namuose vaikui, dienos socialinės globos centras, esant poreikiui, tarpininkauja, kad vaikui būtų užtikrintos mokymo, ugdymo paslaugos pagal specialaus ugdymo programas.</w:t>
                </w:r>
              </w:p>
              <w:p>
                <w:pPr>
                  <w:widowControl w:val="0"/>
                  <w:jc w:val="both"/>
                  <w:rPr>
                    <w:szCs w:val="24"/>
                  </w:rPr>
                </w:pPr>
                <w:r>
                  <w:rPr>
                    <w:szCs w:val="24"/>
                  </w:rPr>
                  <w:t>2.3. Tais atvejais, kai dienos socialinės globos centras teikia trumpalaikę socialinę globą, socialinė globa turi atitikti ilgalaikės (trumpalaikės) socialinės globos normas, išskyrus, dienos socialinės globos centre teikiant trumpalaikę socialinę globą iki 5 parų per savaitę.</w:t>
                </w:r>
              </w:p>
              <w:p>
                <w:pPr>
                  <w:widowControl w:val="0"/>
                  <w:jc w:val="both"/>
                  <w:rPr>
                    <w:szCs w:val="24"/>
                  </w:rPr>
                </w:pPr>
                <w:r>
                  <w:rPr>
                    <w:szCs w:val="24"/>
                  </w:rPr>
                  <w:t>2.4. Į dienos socialinės globos centrus priimami asmenys, vaikai, turintys teisės aktų nustatyta tvarka pasirinkto pirmines ambulatorines asmens sveikatos priežiūros paslaugas teikiančio gydytojo (šeimos ar vaikų ligų gydytojo) arba gydančio gydytojo išduotą išrašą iš medicininių dokumentų (F027/</w:t>
                </w:r>
                <w:r>
                  <w:rPr>
                    <w:strike/>
                    <w:szCs w:val="24"/>
                  </w:rPr>
                  <w:t>-</w:t>
                </w:r>
                <w:r>
                  <w:rPr>
                    <w:szCs w:val="24"/>
                  </w:rPr>
                  <w:t>a ar E027), nuo kurio išdavimo iki asmens, vaiko priėmimo į dienos socialinės globos dienos centrą negali būti praėję daugiau kaip 3 mėnesiai, įrodantį, kad asmuo, vaikas neserga ūmiomis infekcinėmis ligomis ir kad jam nediagnozuota ūmi psichozė.</w:t>
                </w:r>
              </w:p>
              <w:p>
                <w:pPr>
                  <w:widowControl w:val="0"/>
                  <w:jc w:val="both"/>
                  <w:rPr>
                    <w:szCs w:val="24"/>
                  </w:rPr>
                </w:pPr>
                <w:r>
                  <w:rPr>
                    <w:szCs w:val="24"/>
                  </w:rPr>
                  <w:t>2.5.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(nurodant vardą, pavardę, giminystės ryšį) apie tai užfiksuotos sutartyje ar asmens byloje.</w:t>
                </w:r>
              </w:p>
              <w:p>
                <w:pPr>
                  <w:widowControl w:val="0"/>
                  <w:jc w:val="both"/>
                  <w:rPr>
                    <w:szCs w:val="24"/>
                  </w:rPr>
                </w:pPr>
                <w:r>
                  <w:rPr>
                    <w:szCs w:val="24"/>
                  </w:rPr>
                  <w:t>2.6.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savivaldybės administracija, priėmusi sprendimą skirti asmeniui, vaikui socialinę globą (kai socialinė globa teikiama savivaldybės administracijos sprendimu), bus informuoti iš anksto (prieš 3 mėnesius).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pagal įvertintus poreikius sudaromas individualus socialinės globos planas (toliau –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3.1. Dienos socialinės globos centro nustatyta tvarka socialinei globai asmeniui, vaikui teikti yra sudarytas ISGP, tuo tikslu yra įvertinti visi ISGP sudarymui reikalingi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ISGP detaliai aprašomos sritys, kuriose jis yra labiau savarankiškas, kur ir kokios konkrečios pagalbos jam reikia. Sudarant ISGP dalyvauja visi reikalingi specialistai. Asmuo, vaikas, gebantis išreikšti nuomonę, taip pat dalyvauja sudarant ISGP. Visa tai yra užfiksuota asmens, vaiko byloje pridedamuose dokumentuose, nurodant dalyvavusių</w:t>
                </w:r>
                <w:r>
                  <w:t xml:space="preserve"> </w:t>
                </w:r>
                <w:r>
                  <w:rPr>
                    <w:szCs w:val="24"/>
                  </w:rPr>
                  <w:t>sudarant ISGP asmenų vardus, pavardes ir atstovaujamą įstaigą.</w:t>
                </w:r>
              </w:p>
              <w:p>
                <w:pPr>
                  <w:widowControl w:val="0"/>
                  <w:jc w:val="both"/>
                  <w:rPr>
                    <w:szCs w:val="24"/>
                  </w:rPr>
                </w:pPr>
                <w:r>
                  <w:rPr>
                    <w:szCs w:val="24"/>
                  </w:rPr>
                  <w:t>3.2. ISGP pateikta detali informacija apie asmenį, jo šeimą, vaiką, jo tėvus, globėją, rūpintoją (asmens, vaiko jo tėvų, globėjų, rūpintojų vardas, pavardė, gimimo data,),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jc w:val="both"/>
                  <w:rPr>
                    <w:szCs w:val="24"/>
                  </w:rPr>
                </w:pPr>
                <w:r>
                  <w:rPr>
                    <w:szCs w:val="24"/>
                  </w:rPr>
                  <w:t>3.3. ISGP senyvo amžiaus asmeniui ir suaugusiam asmeniui su negalia yra parengtas per 1 mėnesį nuo socialinės globos teikimo pradžios, vaikui – ne vėliau kaip per 1,5 mėnesio nuo socialinės globos teikimo pradžios.</w:t>
                </w:r>
              </w:p>
              <w:p>
                <w:pPr>
                  <w:widowControl w:val="0"/>
                  <w:jc w:val="both"/>
                  <w:rPr>
                    <w:szCs w:val="24"/>
                  </w:rPr>
                </w:pPr>
                <w:r>
                  <w:rPr>
                    <w:szCs w:val="24"/>
                  </w:rPr>
                  <w:t>3.4. Už ISGP rengimą atsakingi socialinės globos įstaigos socialiniai darbuotojai. ISGP rengiamas dalyvaujant kitiems specialistams, esant poreikiui – ir socialiniams darbuotojams ir (ar) savivaldybės administracijos valstybės tarnautojai ar darbuotojai, atitinkantys Socialinių paslaugų įstatymo 26 straipsnio 6 dalyje nustatytus reikalavimus, ir savivaldybės mero nustatyta tvarka paskirtiems vertinti asmenų, vaikų (šeimų, kuriose yra tokie asmenys, vaikai) socialinių paslaugų poreikį (toliau – savivaldybės administracijos socialiniai darbuotojai). Sudarant ISGP vaikui, esant poreikiui, dalyvauja sveikatos priežiūros, ugdymo ir kiti specialistai, naudojant iš jų gautą informaciją. ISGP yra užfiksuota kitų institucijų pateikta informacija, taip pat kas dalyvavo rengiant ISGP, nurodant dalyvavusių vardus ir pavardes bei atstovaujamos institucijos pavadinimą.</w:t>
                </w:r>
              </w:p>
              <w:p>
                <w:pPr>
                  <w:widowControl w:val="0"/>
                  <w:jc w:val="both"/>
                  <w:rPr>
                    <w:szCs w:val="24"/>
                  </w:rPr>
                </w:pPr>
                <w:r>
                  <w:rPr>
                    <w:szCs w:val="24"/>
                  </w:rPr>
                  <w:t>3.5. Yra užtikrintas paties asmens, jo globėjo, rūpintojo, esant poreikiui, ir kitų šeimos narių ar artimųjų giminaičių dalyvavimas, paties vaiko, pagal savo amžių ir brandą gebančio išreikšti savo nuomonę, tėvų, globėjo, rūpintojo dalyvavimas sudarant ir peržiūrint ar tikslinant ISGP. Į jų nuomonę kiek įmanoma yra atsižvelgta, žymos apie tai užfiksuotos ISGP (nurodant vardą, pavardę, giminystės ryšį).</w:t>
                </w:r>
              </w:p>
              <w:p>
                <w:pPr>
                  <w:widowControl w:val="0"/>
                  <w:jc w:val="both"/>
                  <w:rPr>
                    <w:szCs w:val="24"/>
                  </w:rPr>
                </w:pPr>
                <w:r>
                  <w:rPr>
                    <w:szCs w:val="24"/>
                  </w:rPr>
                  <w:t>3.6. Asmeniui su sunkia negalia, vaikui su sunkia negalia pagal įvertintus poreikius ISGP yra numatytos priemonės, užtikrinančios asmens, vaiko specialiųjų poreikių tenkinimą.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teikiamų paslaugų efektyvumas užtikrinamas periodiškai peržiūrint ir tikslinant ISGP</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4.1. Užtikrinta, kad socialinės globos įstaigos iniciatyva ISGP yra peržiūrimas ir patikslinamas ne rečiau kaip 1 kartą per metus, o atsiradus naujoms aplinkybėms, susijusioms su asmens, vaiko sveikatos būkle ar kitų aplinkybių sąlygojamais asmens, vaiko socialinės globos poreikio pasikeitimais, – iškart po šių aplinkybių atsiradimo.</w:t>
                </w:r>
              </w:p>
              <w:p>
                <w:pPr>
                  <w:widowControl w:val="0"/>
                  <w:ind w:right="41"/>
                  <w:jc w:val="both"/>
                  <w:rPr>
                    <w:szCs w:val="24"/>
                  </w:rPr>
                </w:pPr>
                <w:r>
                  <w:rPr>
                    <w:szCs w:val="24"/>
                  </w:rPr>
                  <w:t>4.2.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 (nurodant asmens vardą, pavardę, giminystės ryšį).</w:t>
                </w:r>
              </w:p>
              <w:p>
                <w:pPr>
                  <w:widowControl w:val="0"/>
                  <w:ind w:right="41"/>
                  <w:jc w:val="both"/>
                  <w:rPr>
                    <w:szCs w:val="24"/>
                  </w:rPr>
                </w:pPr>
                <w:r>
                  <w:rPr>
                    <w:szCs w:val="24"/>
                  </w:rPr>
                  <w:t>4.3.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r>
                  <w:t xml:space="preserve"> </w:t>
                </w:r>
                <w:r>
                  <w:rPr>
                    <w:szCs w:val="24"/>
                  </w:rPr>
                  <w:t>ir asmens duomenų apsaugos reikalavimams.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sukuriama ir užtikrinama sveika ir saugi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5.1.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ind w:right="41"/>
                  <w:jc w:val="both"/>
                  <w:rPr>
                    <w:szCs w:val="24"/>
                  </w:rPr>
                </w:pPr>
                <w:r>
                  <w:rPr>
                    <w:szCs w:val="24"/>
                  </w:rPr>
                  <w:t>5.2.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ind w:right="41"/>
                  <w:jc w:val="both"/>
                  <w:rPr>
                    <w:szCs w:val="24"/>
                  </w:rPr>
                </w:pPr>
                <w:r>
                  <w:rPr>
                    <w:szCs w:val="24"/>
                  </w:rPr>
                  <w:t>5.3. Dienos socialinės globos centre esant poreikiui asmuo su negalia, vaikas su negalia turi jiems nuolatinai paskirtą individualios priežiūros darbuotoją ar slaugytojo padėjėją, kuris, atsižvelgdamas į asmens, vaiko poreikius, padeda jam atlikti kasdieninio gyvenimo funkcijas ir juos prižiūri, taip padėdamas asmeniui, vaikui gyventi visavertį gyvenimą.</w:t>
                </w:r>
              </w:p>
              <w:p>
                <w:pPr>
                  <w:widowControl w:val="0"/>
                  <w:ind w:right="41"/>
                  <w:jc w:val="both"/>
                  <w:rPr>
                    <w:szCs w:val="24"/>
                  </w:rPr>
                </w:pPr>
                <w:r>
                  <w:rPr>
                    <w:szCs w:val="24"/>
                  </w:rPr>
                  <w:t>5.4.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 (nurodant asmenų, kuriems teikiama konsultacija vardus, pavardes ir giminystės ryšį su asmeniu, vaiku).</w:t>
                </w:r>
              </w:p>
              <w:p>
                <w:pPr>
                  <w:widowControl w:val="0"/>
                  <w:ind w:right="41"/>
                  <w:jc w:val="both"/>
                  <w:rPr>
                    <w:szCs w:val="24"/>
                  </w:rPr>
                </w:pPr>
                <w:r>
                  <w:rPr>
                    <w:szCs w:val="24"/>
                  </w:rPr>
                  <w:t xml:space="preserve">5.5. Dienos socialinės globos centre asmens, vaiko maitinimas organizuojamas įvertinus individualius asmens, vaiko poreikius, įpročius ir </w:t>
                </w:r>
                <w:r>
                  <w:t>suderinus</w:t>
                </w:r>
                <w:r>
                  <w:rPr>
                    <w:szCs w:val="24"/>
                  </w:rPr>
                  <w:t xml:space="preserve"> su asmeniu, jo globėju, rūpintoju ar vaiko tėvu, globėju, rūpintoju. Asmuo, vaikas, atsižvelgiant į sveikatos apsaugos ministro tvirtinamas rekomenduojamas paros maistinių medžiagų ir energijos normas bei rekomenduojamas maisto produktų paros normas socialinę globą gaunantiems asmenims,</w:t>
                </w:r>
                <w:r>
                  <w:rPr>
                    <w:b/>
                    <w:bCs/>
                    <w:szCs w:val="24"/>
                  </w:rPr>
                  <w:t xml:space="preserve"> </w:t>
                </w:r>
                <w:r>
                  <w:rPr>
                    <w:szCs w:val="24"/>
                  </w:rPr>
                  <w:t>gauna jų fiziologinius poreikius ir sveikatos būklę atitinkantį</w:t>
                </w:r>
                <w:r>
                  <w:rPr>
                    <w:strike/>
                    <w:szCs w:val="24"/>
                  </w:rPr>
                  <w:t xml:space="preserve"> </w:t>
                </w:r>
                <w:r>
                  <w:rPr>
                    <w:szCs w:val="24"/>
                  </w:rPr>
                  <w:t>maitinimą. Maitinimo režimą nusistato dienos socialinės globos įstaiga, išskyrus atvejus, kai socialinė globa teikiama asmens, vaiko namuose. Asmeniui, vaikui būnančiam dienos socialinės globos centre visą dieną, maitinimas turi būti organizuojamas 3–4 kartus per dieną. Jei dienos socialinės globos centre asmuo, vaikas išbūna ilgiau kaip 5 valandas, jis vieną kartą per buvimo laiką turi gauti karšto maisto. Asmeniui, vaikui, kuris dienos socialinės globos centre praleidžia iki 5 val., maitinimas centre organizuojamas pagal poreikius. Teikiant socialinę globą asmens, vaiko namuose, maitinimas organizuojamas suderinus su asmeniu, jo globėju, rūpintoju, asmenį prižiūrinčiais šeimos nariais ar artimaisiais giminaičiais, vaiko tėvais, globėju, rūpintoju.</w:t>
                </w:r>
              </w:p>
              <w:p>
                <w:pPr>
                  <w:widowControl w:val="0"/>
                  <w:ind w:right="41"/>
                  <w:jc w:val="both"/>
                  <w:rPr>
                    <w:szCs w:val="24"/>
                  </w:rPr>
                </w:pPr>
                <w:r>
                  <w:rPr>
                    <w:szCs w:val="24"/>
                  </w:rPr>
                  <w:t>5.6. Bendru asmens ar jo globėjo, rūpintojo, ar asmenį prižiūrinčių šeimos narių, artimųjų giminaičių, vaiko tėvų, globėjo, rūpintojo ir socialinės globos įstaigos</w:t>
                </w:r>
                <w:r>
                  <w:t xml:space="preserve"> </w:t>
                </w:r>
                <w:r>
                  <w:rPr>
                    <w:szCs w:val="24"/>
                  </w:rPr>
                  <w:t xml:space="preserve">gali būti susitarta rašytiniu sutarimu, kuriame nurodomas įstaigos pavadinimas, įstaigai atstovaujančio asmens vardas, pavardė, taip pat  asmens ar jo globėjo, rūpintojo, ar asmenį prižiūrinčio šeimos nario, artimojo giminaičio, vaiko vieno iš tėvų, globėjo, rūpintojo vardas, pavardė, ir kad maitinimą teikiant socialinę globą dienos socialinės globos centre ar asmens, vaiko namuose, iš dalies ar visiškai užtikrins pats asmuo, globėjas, rūpintojas ar asmenį prižiūrintys šeimos nariai, artimieji giminaičiai ar vaiko tėvai, globėjas, rūpintojas. Žymos apie tai yra užfiksuotos asmens, vaiko byloje pridedamuose dokumentuose</w:t>
                </w:r>
                <w:r>
                  <w:t xml:space="preserve"> (</w:t>
                </w:r>
                <w:r>
                  <w:rPr>
                    <w:szCs w:val="24"/>
                  </w:rPr>
                  <w:t>nurodant asmenų, su kuriais susitarta vardus, pavardes ir ryšį su asmeniu, vaiku).</w:t>
                </w:r>
              </w:p>
              <w:p>
                <w:pPr>
                  <w:widowControl w:val="0"/>
                  <w:ind w:right="41"/>
                  <w:jc w:val="both"/>
                  <w:rPr>
                    <w:szCs w:val="24"/>
                  </w:rPr>
                </w:pPr>
                <w:r>
                  <w:rPr>
                    <w:szCs w:val="24"/>
                  </w:rPr>
                  <w:t>5.7.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ind w:right="41"/>
                  <w:jc w:val="both"/>
                  <w:rPr>
                    <w:szCs w:val="24"/>
                  </w:rPr>
                </w:pPr>
                <w:r>
                  <w:rPr>
                    <w:szCs w:val="24"/>
                  </w:rPr>
                  <w:t>5.8.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 nurodant asmens vardą, pavardę, įvardinamos problemos.</w:t>
                </w:r>
              </w:p>
              <w:p>
                <w:pPr>
                  <w:widowControl w:val="0"/>
                  <w:ind w:right="41"/>
                  <w:jc w:val="both"/>
                  <w:rPr>
                    <w:szCs w:val="24"/>
                  </w:rPr>
                </w:pPr>
                <w:r>
                  <w:rPr>
                    <w:szCs w:val="24"/>
                  </w:rPr>
                  <w:t>5.9.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ind w:right="41"/>
                  <w:jc w:val="both"/>
                  <w:rPr>
                    <w:szCs w:val="24"/>
                  </w:rPr>
                </w:pPr>
                <w:r>
                  <w:rPr>
                    <w:szCs w:val="24"/>
                  </w:rPr>
                  <w:t>5.10.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ind w:right="41"/>
                  <w:jc w:val="both"/>
                  <w:rPr>
                    <w:szCs w:val="24"/>
                  </w:rPr>
                </w:pPr>
                <w:r>
                  <w:rPr>
                    <w:szCs w:val="24"/>
                  </w:rPr>
                  <w:t xml:space="preserve">5.11.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(nurodomos specialisto pareigos, vardas, pavardė)  arba išrašai iš asmens sveikatos priežiūros įstaigos apie asmeniui, vaikui reikiamų vaistų naudojimo kiekį ir laiką, jei asmuo, vaikas vartoja medikamentus teikiant socialinę globą.</w:t>
                </w:r>
              </w:p>
              <w:p>
                <w:pPr>
                  <w:widowControl w:val="0"/>
                  <w:ind w:right="41"/>
                  <w:jc w:val="both"/>
                  <w:rPr>
                    <w:szCs w:val="24"/>
                  </w:rPr>
                </w:pPr>
                <w:r>
                  <w:rPr>
                    <w:szCs w:val="24"/>
                  </w:rPr>
                  <w:t>5.12.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ind w:right="41"/>
                  <w:jc w:val="center"/>
                  <w:rPr>
                    <w:b/>
                    <w:bCs/>
                    <w:szCs w:val="24"/>
                  </w:rPr>
                </w:pPr>
                <w:r>
                  <w:rPr>
                    <w:b/>
                    <w:bCs/>
                    <w:szCs w:val="24"/>
                  </w:rPr>
                  <w:t>III sritis. Įvairiapusiškų asmens poreikių užtikrinimas, vaiko vystymosi poreikių užtikrinimas ir asmens, vaiko įgalinimas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sudaroma jų priežiūrai palanki bei asmenį, vaiką įgalinanti ir vaiką ugdanti aplinka</w:t>
                </w:r>
              </w:p>
            </w:tc>
            <w:tc>
              <w:tcPr>
                <w:tcW w:w="9923" w:type="dxa"/>
                <w:tcBorders>
                  <w:top w:val="single" w:sz="4" w:space="0" w:color="auto"/>
                  <w:left w:val="single" w:sz="4" w:space="0" w:color="auto"/>
                  <w:bottom w:val="single" w:sz="4" w:space="0" w:color="auto"/>
                  <w:right w:val="single" w:sz="4" w:space="0" w:color="auto"/>
                </w:tcBorders>
              </w:tcPr>
              <w:p>
                <w:pPr>
                  <w:widowControl w:val="0"/>
                  <w:ind w:right="41"/>
                  <w:jc w:val="both"/>
                  <w:rPr>
                    <w:szCs w:val="24"/>
                  </w:rPr>
                </w:pPr>
                <w:r>
                  <w:rPr>
                    <w:szCs w:val="24"/>
                  </w:rPr>
                  <w:t>6.1.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ind w:right="41"/>
                  <w:jc w:val="both"/>
                  <w:rPr>
                    <w:szCs w:val="24"/>
                  </w:rPr>
                </w:pPr>
                <w:r>
                  <w:rPr>
                    <w:szCs w:val="24"/>
                  </w:rPr>
                  <w:t>6.2.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ind w:right="41"/>
                  <w:jc w:val="both"/>
                  <w:rPr>
                    <w:szCs w:val="24"/>
                  </w:rPr>
                </w:pPr>
                <w:r>
                  <w:rPr>
                    <w:szCs w:val="24"/>
                  </w:rPr>
                  <w:t>6.3. Asmeniui, vaikui dienos socialinės globos centre, esant poreikiui, sudarytos sąlygos poilsiui ar miegui dienos metu, jeigu to reikalauja asmens, vaiko sveikatos būklė.</w:t>
                </w:r>
              </w:p>
              <w:p>
                <w:pPr>
                  <w:widowControl w:val="0"/>
                  <w:ind w:right="41"/>
                  <w:jc w:val="both"/>
                  <w:rPr>
                    <w:szCs w:val="24"/>
                  </w:rPr>
                </w:pPr>
                <w:r>
                  <w:rPr>
                    <w:szCs w:val="24"/>
                  </w:rPr>
                  <w:t>6.4. Asmeniui, vaikui leidžiama nelankyti dienos socialinės globos centro asmens ar jo globėjų, rūpintojų, vaiko tėvų ar globėjų, rūpintojų prašymu iki 1 mėnesio per metus dienos socialinės globos centro nustatyta tvarka. Į šį laikotarpį neįskaitomas asmens, vaiko ligos laikotarpis. Prašymo teikimo tvarką ir jame nurodytinus asmens duomenis nustato dienos socialinės globos centras. Apie asmenį, vaiką, dėl ligos ar kitų priežasčių negalintį ilgiau kaip 1 mėnesį lankyti dienos socialinės globos centro, raštu pranešama savivaldybės administracijai, jei asmeniui, vaikui dienos socialinės globos paslaugos teikiamos savivaldybės administracijos sprendimu, nurodant šio asmens, vaiko vardą, pavardę, gimimo datą ir laikotarpį, kuriuo asmuo, vaikas negalėjo lankyti dienos socialinės globos centro. Kol asmuo, vaikas negali lankyti dienos socialinės globos centro, jo darbuotojai gali asmeniui vaikui teikti socialinę globą jo namuose. Apie dienos socialinės globos, teikiamos dienos socialinės globos centre, pakeitimą į socialinę globą asmens, vaiko namuose raštu informuojama savivaldybės administracija, nurodant</w:t>
                </w:r>
                <w:r>
                  <w:t xml:space="preserve"> </w:t>
                </w:r>
                <w:r>
                  <w:rPr>
                    <w:szCs w:val="24"/>
                  </w:rPr>
                  <w:t>asmens, vaiko vardą, pavardę, gimimo datą, taip pat datą, nuo kurios teikiama socialinė globa asmens, vaiko namuose. Tai pažymima ISGP, nurodant socialinės globos asmens, vaiko namuose pradžios ir pabaigos datas.</w:t>
                </w:r>
              </w:p>
              <w:p>
                <w:pPr>
                  <w:widowControl w:val="0"/>
                  <w:ind w:right="41"/>
                  <w:jc w:val="both"/>
                  <w:rPr>
                    <w:szCs w:val="24"/>
                  </w:rPr>
                </w:pPr>
                <w:r>
                  <w:rPr>
                    <w:szCs w:val="24"/>
                  </w:rPr>
                  <w:t>6.5.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Atsižvelgiant į asmens, vaiko specialiuosius poreikius, sudaroma aplinka, kurioje jis gali būti aktyvus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7.1. Dienos socialinės globos centre asmeniui, vaikui sudaromos galimybės naudotis techninės pagalbos priemonėmis ar kitomis jų savarankiškumą dienos socialinės globos centro aplinkoje didinančiomis priemonėmis. Dienos socialinės globos centras yra apsirūpinęs priemonėmis, padedančiomis darbuotojams saugiai atlikti kasdienines funkcijas (priemonės asmeniui, vaikui pakelti, perkelti, prausti, kineziterapijai, masažui atlikti, transportuoti dienos centro patalpose, maitinti ir kt.).</w:t>
                </w:r>
              </w:p>
              <w:p>
                <w:pPr>
                  <w:widowControl w:val="0"/>
                  <w:jc w:val="both"/>
                  <w:rPr>
                    <w:szCs w:val="24"/>
                  </w:rPr>
                </w:pPr>
                <w:r>
                  <w:rPr>
                    <w:szCs w:val="24"/>
                  </w:rPr>
                  <w:t>7.2. Asmeniui, vaikui, kuris dėl sveikatos būklės yra neįgijęs ar praradęs kalbos ar kitus bendravimo gebėjimus, taikomos alternatyvios komunikacijos priemonės (gestų kalba, Brailio raštas ir kita). Dienos socialinės globos centre asmeniui, vaikui pagal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ind w:right="41"/>
                  <w:jc w:val="both"/>
                  <w:rPr>
                    <w:szCs w:val="24"/>
                  </w:rPr>
                </w:pPr>
                <w:r>
                  <w:rPr>
                    <w:szCs w:val="24"/>
                  </w:rPr>
                  <w:t>7.3.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teikiama pagalba skatina savarankiško gyvenimo įgūdžių palaikymą ar įgijimą bei stiprinimą ir leidžia būti kiek įmanoma savarankiškam</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8.1. Asmuo, vaikas skatinamas būti kuo daugiau savarankiškas, sudarytos sąlygos stiprinti jo savitvarkos gebėjimus bei savarankiškumą.</w:t>
                </w:r>
              </w:p>
              <w:p>
                <w:pPr>
                  <w:widowControl w:val="0"/>
                  <w:jc w:val="both"/>
                  <w:rPr>
                    <w:szCs w:val="24"/>
                  </w:rPr>
                </w:pPr>
                <w:r>
                  <w:rPr>
                    <w:szCs w:val="24"/>
                  </w:rPr>
                  <w:t>8.2. Asmeniui pagal poreikius užtikrinta pagalba atliekant buitines, savitvarkos bei saviraiškos funkcijas. Ugdomi ir palaikomi asmens, vaiko namų ūkio, biudžeto tvarkymo, pirkimo 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jc w:val="both"/>
                  <w:rPr>
                    <w:szCs w:val="24"/>
                  </w:rPr>
                </w:pPr>
                <w:r>
                  <w:rPr>
                    <w:szCs w:val="24"/>
                  </w:rPr>
                  <w:t>8.3. Esant poreikiui, asmeniui, vaikui užtikrinta individuali, diskretiška darbuotojų pagalba atliekant su asmens higiena susijusias funkcijas, apsirengiant, valgant, tvarkantis ir kita.</w:t>
                </w:r>
              </w:p>
              <w:p>
                <w:pPr>
                  <w:widowControl w:val="0"/>
                  <w:jc w:val="both"/>
                  <w:rPr>
                    <w:szCs w:val="24"/>
                  </w:rPr>
                </w:pPr>
                <w:r>
                  <w:rPr>
                    <w:szCs w:val="24"/>
                  </w:rPr>
                  <w:t>8.4.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jc w:val="both"/>
                  <w:rPr>
                    <w:szCs w:val="24"/>
                  </w:rPr>
                </w:pPr>
                <w:r>
                  <w:rPr>
                    <w:szCs w:val="24"/>
                  </w:rPr>
                  <w:t>8.5.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jc w:val="both"/>
                  <w:rPr>
                    <w:szCs w:val="24"/>
                  </w:rPr>
                </w:pPr>
                <w:r>
                  <w:rPr>
                    <w:szCs w:val="24"/>
                  </w:rPr>
                  <w:t>8.6.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jc w:val="both"/>
                  <w:rPr>
                    <w:szCs w:val="24"/>
                  </w:rPr>
                </w:pPr>
                <w:r>
                  <w:rPr>
                    <w:szCs w:val="24"/>
                  </w:rPr>
                  <w:t>8.7. Dienos socialinės globos centre suaugusiems asmenims su negalia aktyvioji veikla pagal poreikius ir galimybes organizuojama grupėmis, kuriose vienu metu aktyvia veikla užsiima nuo 5 iki 12 asmenų, atsižvelgiant į asmens savarankiškumo lygį bei negalią.</w:t>
                </w:r>
              </w:p>
              <w:p>
                <w:pPr>
                  <w:widowControl w:val="0"/>
                  <w:jc w:val="both"/>
                  <w:rPr>
                    <w:szCs w:val="24"/>
                  </w:rPr>
                </w:pPr>
                <w:r>
                  <w:rPr>
                    <w:szCs w:val="24"/>
                  </w:rPr>
                  <w:t>8.8. Senyvo amžiaus asmenims kasdienių gyvenimo įgūdžių palaikymas dienos socialinės globos centre organizuojamas individualiai, pagal asmens poreikius. Užimtumas, socialinė veikla ir kita veikla vykdoma grupėse, formuojamose pagal vienodus asmenų interesus (nuo 5 iki 12 asmenų grupėje).</w:t>
                </w:r>
              </w:p>
              <w:p>
                <w:pPr>
                  <w:widowControl w:val="0"/>
                  <w:jc w:val="both"/>
                  <w:rPr>
                    <w:szCs w:val="24"/>
                  </w:rPr>
                </w:pPr>
                <w:r>
                  <w:rPr>
                    <w:szCs w:val="24"/>
                  </w:rPr>
                  <w:t>8.9. Dienos socialinės globos centre vaikams, esant galimybei, socialinė globa organizuojama grupėse. Grupėje yra nuo 5 iki 12 asmenų vaikų, diferencijuojant grupes pagal jose esančių vaikų savarankiškumo lygį, turimą socialinių įgūdžių lygį ir pan.</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padedama stiprinti ir palaikyti tarpusavio ryšius su šeimos nariais ar artimaisiais giminaičiais, tėvais, globėju, rūpintoju, stiprinami ir plėtojami kiti socialiniai ryšiai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9.1.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jc w:val="both"/>
                  <w:rPr>
                    <w:szCs w:val="24"/>
                  </w:rPr>
                </w:pPr>
                <w:r>
                  <w:rPr>
                    <w:szCs w:val="24"/>
                  </w:rPr>
                  <w:t>9.2. Užtikrinta, kad, pastebėjus asmens išnaudojimą, smurtą ar nepriežiūrą šeimoje, asmeniui ir šeimai nedelsiant suteikiama socialinio darbuotojo pagalba, pasitelkiami savivaldybės administracijos socialiniai darbuotojai, tarpininkaujama kitose institucijose. Apie pastebėtą smurtą, prievartą ar nepriežiūrą vaiko šeimoje ne vėliau kaip kitą darbo dieną po šių faktų pastebėjimo dienos informuojami VTAS (nurodant vaiko vardą, pavardę, gimimo datą) atstovai ir savivaldybės administracijos socialiniai darbuotojai, vaikui nedelsiant suteikiama reikiama pagalba ir numatomos konkrečios darbo su šeima priemonės. Žymos apie asmens, vaiko (nurodant asmens, vaiko vardą, pavardę, gimimo datą) išnaudojimą, smurtą ar nepriežiūrą bei taikytas priemones, siekiant to išvengti ateityje, turi būti užfiksuotos asmens, vaiko bylose.</w:t>
                </w:r>
              </w:p>
              <w:p>
                <w:pPr>
                  <w:widowControl w:val="0"/>
                  <w:jc w:val="both"/>
                  <w:rPr>
                    <w:szCs w:val="24"/>
                  </w:rPr>
                </w:pPr>
                <w:r>
                  <w:rPr>
                    <w:szCs w:val="24"/>
                  </w:rPr>
                  <w:t>9.3.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jc w:val="both"/>
                  <w:rPr>
                    <w:szCs w:val="24"/>
                  </w:rPr>
                </w:pPr>
                <w:r>
                  <w:rPr>
                    <w:szCs w:val="24"/>
                  </w:rPr>
                  <w:t>9.4.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socialinę globą</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IV sritis. Aplinka ir būstas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Asmeniui, vaikui garantuojama saugi ir jo poreikiams tenkinti tinkama socialinės globos teikimo vieta bei aplinka (kai socialinė globa teikiama dienos socialinės globos centre)</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Asmuo, vaikas saugiai naudojasi poilsio ir rekreacijos zonomis, esančiomis dienos socialinės globos centro teritorijoje arba šalia jo, jiems užtikrinta saugi ir apsaugota nuo pašalinių asmenų, galinčių jiems daryti neigiamą įtaką ar žalą, teritorija.</w:t>
                </w:r>
              </w:p>
              <w:p>
                <w:pPr>
                  <w:widowControl w:val="0"/>
                  <w:jc w:val="both"/>
                  <w:rPr>
                    <w:b/>
                    <w:bCs/>
                    <w:szCs w:val="24"/>
                  </w:rPr>
                </w:pPr>
                <w:r>
                  <w:rPr>
                    <w:szCs w:val="24"/>
                  </w:rPr>
                  <w:t>10.2. Dienos socialinės globos centre, kuriame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Asmuo, vaikas gauna socialinę globą patogiose, jaukiose, jo poreikiams pritaikytose patalpose, kur sudaromos sąlygos savarankiško gyvenimo įgūdžiams formuoti</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Asmeniui, vaikui užtikrintas pagal paskirtį tinkamas ir saugus dienos socialinės globos centro poilsio zonų ir aktyvios veiklos organizavimo patalpų suplanavimas ir įrengimas. Patalpos pritaikytos asmenų, nuolat naudojančių judėjimo techninės pagalbos priemonę – vežimėlį, poreikiams (yra keltuvai ir (arba) liftai, nuolydžiai, durys, higienos patalpos ir pan. pakankamo ploto, kad būtų galima laisvai judėti vežimėliu, vaikštynėmis). Asmenų, vaikų poilsiui (miegui) dienos metu įrengtos atskiros patalpos. Dienos socialinės globos centre teikiant trumpalaikę globą (iki 5 parų per savaitę), minimalus plotas vienam paslaugų gavėjui gyvenamojoje patalpoje turi būti ne mažesnis kaip 4 m</w:t>
                </w:r>
                <w:r>
                  <w:rPr>
                    <w:szCs w:val="24"/>
                    <w:vertAlign w:val="superscript"/>
                  </w:rPr>
                  <w:t>2</w:t>
                </w:r>
                <w:r>
                  <w:rPr>
                    <w:szCs w:val="24"/>
                  </w:rPr>
                  <w:t>.</w:t>
                </w:r>
              </w:p>
              <w:p>
                <w:pPr>
                  <w:widowControl w:val="0"/>
                  <w:jc w:val="both"/>
                  <w:rPr>
                    <w:szCs w:val="24"/>
                  </w:rPr>
                </w:pPr>
                <w:r>
                  <w:rPr>
                    <w:szCs w:val="24"/>
                  </w:rPr>
                  <w:t>11.2. Asmeniui, vaikui teikiant socialinę globą sukurta ir užtikrinta saugi, sveikatai nekenkianti ar fiziškai nežalojanti aplinka, patalpos gerai vėdinamos ir tinkamai apšviestos. Dienos socialinės globos centre patalpos aprūpintos visais reikalingais baldais ir inventoriumi.</w:t>
                </w:r>
              </w:p>
              <w:p>
                <w:pPr>
                  <w:widowControl w:val="0"/>
                  <w:jc w:val="both"/>
                  <w:rPr>
                    <w:szCs w:val="24"/>
                  </w:rPr>
                </w:pPr>
                <w:r>
                  <w:rPr>
                    <w:szCs w:val="24"/>
                  </w:rPr>
                  <w:t>11.3. Asmuo, vaikas dienos socialinės globos centre aktyviai dalyvauja įvairioje veikloje, savo reikmėms, įgydamas savarankiškumo įgūdžių, pats gaminasi maistą (užkandžius) virtuvėje, kurioje yra viryklė, plautuvė, šaldytuvas, spintelės, sukomplektuoti valgomieji indai ir įrankiai. Kiekvienam asmeniui, vaikui skirtos ne mažiau kaip dvi lėkštės, šaukštas, šakutė, peilis (atsižvelgiant į suaugusio asmens gebėjimus abiem rankomis naudotis stalo įrankiais ar vaiko amžių), šaukštelis, puodelis ar, jeigu reikia, specialūs įrankiai asmenims su negalia.</w:t>
                </w:r>
              </w:p>
              <w:p>
                <w:pPr>
                  <w:widowControl w:val="0"/>
                  <w:jc w:val="both"/>
                  <w:rPr>
                    <w:szCs w:val="24"/>
                  </w:rPr>
                </w:pPr>
                <w:r>
                  <w:rPr>
                    <w:szCs w:val="24"/>
                  </w:rPr>
                  <w:t>11.4. Esant asmens, vaiko pageidavimui ar nustatytam poreikiui, jiems suteikiamos privatumą garantuojančios patalpos arba bendrojo naudojimo ar kitose patalpose sukuriama privati erdvė, atskirta širma.</w:t>
                </w:r>
              </w:p>
              <w:p>
                <w:pPr>
                  <w:widowControl w:val="0"/>
                  <w:jc w:val="both"/>
                  <w:rPr>
                    <w:szCs w:val="24"/>
                  </w:rPr>
                </w:pPr>
                <w:r>
                  <w:rPr>
                    <w:szCs w:val="24"/>
                  </w:rPr>
                  <w:t>11.5. Užtikrinta, kad dienos socialinės globos centre asmuo, vaikas lengvai gali pasiekti asmens higienos patalpas, jos patogios, aprūpintos būtinomis higienos priemonėmis, užtikrintas privatumas jose. Higienos patalpų erdvės atskirtos sienomis nuo grindų iki lubų. Higienos patalpos rakinamos saugiais (atrakinamais tiek iš vidaus, tiek iš išorės) užraktais.</w:t>
                </w:r>
              </w:p>
              <w:p>
                <w:pPr>
                  <w:widowControl w:val="0"/>
                  <w:jc w:val="both"/>
                  <w:rPr>
                    <w:szCs w:val="24"/>
                  </w:rPr>
                </w:pPr>
                <w:r>
                  <w:rPr>
                    <w:szCs w:val="24"/>
                  </w:rPr>
                  <w:t xml:space="preserve">11.6. Jei asmeniui, vaikui socialinė globa teikiama namuose ir pagal įvertintus asmens, vaiko specialiuosius poreikius reikia pritaikyti jų gyvenamąją aplinką, prireikus  socialinės globos įstaiga, teikianti socialinę globą, tarpininkauja, kad asmens, vaiko gyvenamoji aplinka būtų pritaikyta specialiesiems poreikiams tenkinti. Žymos apie tai užfiksuotos ISGP ar vaiko byloje, nurodant kokių priemonių buvo imtasi dėl asmens, vaiko gyvenamosios aplinkos pritaikymo.</w:t>
                </w:r>
              </w:p>
            </w:tc>
          </w:tr>
          <w:tr>
            <w:trPr>
              <w:trHeight w:val="20"/>
            </w:trPr>
            <w:tc>
              <w:tcPr>
                <w:tcW w:w="14596" w:type="dxa"/>
                <w:gridSpan w:val="3"/>
                <w:tcBorders>
                  <w:top w:val="single" w:sz="4" w:space="0" w:color="auto"/>
                  <w:left w:val="single" w:sz="4" w:space="0" w:color="auto"/>
                  <w:bottom w:val="single" w:sz="4" w:space="0" w:color="auto"/>
                  <w:right w:val="single" w:sz="4" w:space="0" w:color="auto"/>
                </w:tcBorders>
              </w:tcPr>
              <w:p>
                <w:pPr>
                  <w:widowControl w:val="0"/>
                  <w:jc w:val="center"/>
                  <w:rPr>
                    <w:b/>
                    <w:bCs/>
                    <w:szCs w:val="24"/>
                  </w:rPr>
                </w:pPr>
                <w:r>
                  <w:rPr>
                    <w:b/>
                    <w:bCs/>
                    <w:szCs w:val="24"/>
                  </w:rPr>
                  <w:t>V sritis. Personalas</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Socialinę globą teikiančio personalo struktūra yra suformuota atsižvelgiant į asmenų, vaikų skaičių, jų specialiuosius poreikius ir interesus, negalią ir savarankiškumą</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jc w:val="both"/>
                  <w:rPr>
                    <w:szCs w:val="24"/>
                  </w:rPr>
                </w:pPr>
                <w:r>
                  <w:rPr>
                    <w:szCs w:val="24"/>
                  </w:rPr>
                  <w:t>12.2. ISGP yra įgyvendinamas, užtikrinant tinkamą pareigybių skaičių pagal teisės aktų nustatytus reikalavimus. Socialinę globą teikiančio personalo pareigybių skaičius yra ne mažesnis, nei reglamentuoja socialinės apsaugos ir darbo ministro tvirtinami socialinę globą teikiančių darbuotojų darbo laiko sąnaudų normatyvai.</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Asmens, vaiko poreikių tenkinimą užtikrina kvalifikuota specialistų komanda, kurioje dirba tinkamas asmenines savybes dirbti su asmeniu, vaiku turintis personalas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jc w:val="both"/>
                  <w:rPr>
                    <w:szCs w:val="24"/>
                  </w:rPr>
                </w:pPr>
                <w:r>
                  <w:rPr>
                    <w:szCs w:val="24"/>
                  </w:rPr>
                  <w:t>13.2. Socialinės globos įstaigoje dirba personalas, turintis teisės aktuose nustatytą reikiamą profesinį išsilavinimą, teisės aktų nustatyta tvarka išklausęs mokymus, įgijęs licencijas, atestacijos pažymėjimus.</w:t>
                </w:r>
              </w:p>
              <w:p>
                <w:pPr>
                  <w:widowControl w:val="0"/>
                  <w:jc w:val="both"/>
                  <w:rPr>
                    <w:szCs w:val="24"/>
                  </w:rPr>
                </w:pPr>
                <w:r>
                  <w:rPr>
                    <w:szCs w:val="24"/>
                  </w:rPr>
                  <w:t>13.3. Užtikrinta, kad asmeniui paslaugas teikiantis personalas nuolat tobulina savo profesinę kompetenciją bei įgyja naujų žinių, reikalingų darbe.</w:t>
                </w:r>
              </w:p>
              <w:p>
                <w:pPr>
                  <w:widowControl w:val="0"/>
                  <w:jc w:val="both"/>
                  <w:rPr>
                    <w:szCs w:val="24"/>
                  </w:rPr>
                </w:pPr>
                <w:r>
                  <w:rPr>
                    <w:szCs w:val="24"/>
                  </w:rPr>
                  <w:t>13.4.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jc w:val="both"/>
                  <w:rPr>
                    <w:szCs w:val="24"/>
                  </w:rPr>
                </w:pPr>
                <w:r>
                  <w:rPr>
                    <w:szCs w:val="24"/>
                  </w:rPr>
                  <w:t>13.5. Personalo ir asmens, vaiko santykiai grindžiami abipusės pagarbos, tarpusavio supratimo ir susitarimo principais. Asmens, vaiko ir personalo tarpusavio bendravimas rodo pagarbius ir šiltus santykius.</w:t>
                </w:r>
              </w:p>
              <w:p>
                <w:pPr>
                  <w:widowControl w:val="0"/>
                  <w:jc w:val="both"/>
                  <w:rPr>
                    <w:szCs w:val="24"/>
                  </w:rPr>
                </w:pPr>
                <w:r>
                  <w:rPr>
                    <w:szCs w:val="24"/>
                  </w:rPr>
                  <w:t>13.6.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jc w:val="both"/>
                  <w:rPr>
                    <w:szCs w:val="24"/>
                  </w:rPr>
                </w:pPr>
                <w:r>
                  <w:rPr>
                    <w:szCs w:val="24"/>
                  </w:rPr>
                  <w:t>13.7. Asmeniui, vaikui užtikrinta, kad savanorių teikiamos paslaugos yra kokybiškos. Savanorių veikla yra kolegiškai prižiūrima socialinės globos įstaigos specialistų ir šis priežiūros faktas yra užfiksuota socialinės globos įstaigos dokumentuose, nurodant savanorio vardą, pavardę ir savanorį prižiūrinčio darbuotojo vardą, pavardę ir pareigas.</w:t>
                </w:r>
              </w:p>
              <w:p>
                <w:pPr>
                  <w:widowControl w:val="0"/>
                  <w:jc w:val="both"/>
                  <w:rPr>
                    <w:szCs w:val="24"/>
                  </w:rPr>
                </w:pPr>
                <w:r>
                  <w:rPr>
                    <w:szCs w:val="24"/>
                  </w:rPr>
                  <w:t>13.8.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jc w:val="both"/>
                  <w:rPr>
                    <w:szCs w:val="24"/>
                  </w:rPr>
                </w:pPr>
                <w:r>
                  <w:rPr>
                    <w:szCs w:val="24"/>
                  </w:rPr>
                  <w:t>13.9.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jc w:val="both"/>
                  <w:rPr>
                    <w:szCs w:val="24"/>
                  </w:rPr>
                </w:pPr>
                <w:r>
                  <w:rPr>
                    <w:szCs w:val="24"/>
                  </w:rPr>
                  <w:t>13.10. Tais atvejais, kai asmens, vaiko veiksmai kelia pavojų jam pačiam ir kitiems, jo saugumo interesais asmens, vaiko orumas užtikrinamas profesionaliais personalo veiksmais.</w:t>
                </w:r>
              </w:p>
              <w:p>
                <w:pPr>
                  <w:widowControl w:val="0"/>
                  <w:jc w:val="both"/>
                  <w:rPr>
                    <w:szCs w:val="24"/>
                  </w:rPr>
                </w:pPr>
                <w:r>
                  <w:rPr>
                    <w:szCs w:val="24"/>
                  </w:rPr>
                  <w:t>13.11.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įstaiga turi visus reikalingus ir teisės aktuose nustatytus dokumentus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14.1. Socialinės globos įstaiga yra įregistruota Juridinių asmenų registre ir turi visus įstaigos steigimą ir veiklą reglamentuojančius dokumentus: </w:t>
                </w:r>
              </w:p>
              <w:p>
                <w:pPr>
                  <w:widowControl w:val="0"/>
                  <w:jc w:val="both"/>
                  <w:rPr>
                    <w:szCs w:val="24"/>
                  </w:rPr>
                </w:pPr>
                <w:r>
                  <w:rPr>
                    <w:szCs w:val="24"/>
                  </w:rPr>
                  <w:t>14.1.1. įstaigos nuostatus (įstatus);</w:t>
                </w:r>
              </w:p>
              <w:p>
                <w:pPr>
                  <w:widowControl w:val="0"/>
                  <w:jc w:val="both"/>
                  <w:rPr>
                    <w:szCs w:val="24"/>
                  </w:rPr>
                </w:pPr>
                <w:r>
                  <w:rPr>
                    <w:szCs w:val="24"/>
                  </w:rPr>
                  <w:t>14.1.2. metinį įstaigos veiklos planą ir metinę įstaigos veiklos ataskaitą;</w:t>
                </w:r>
              </w:p>
              <w:p>
                <w:pPr>
                  <w:widowControl w:val="0"/>
                  <w:jc w:val="both"/>
                  <w:rPr>
                    <w:szCs w:val="24"/>
                  </w:rPr>
                </w:pPr>
                <w:r>
                  <w:rPr>
                    <w:szCs w:val="24"/>
                  </w:rPr>
                  <w:t xml:space="preserve">14.1.3. teikiamų paslaugų sąrašą, patvirtintą paslaugos kainą (-as); </w:t>
                </w:r>
              </w:p>
              <w:p>
                <w:pPr>
                  <w:widowControl w:val="0"/>
                  <w:jc w:val="both"/>
                  <w:rPr>
                    <w:szCs w:val="24"/>
                  </w:rPr>
                </w:pPr>
                <w:r>
                  <w:rPr>
                    <w:szCs w:val="24"/>
                  </w:rPr>
                  <w:t>14.1.4.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jc w:val="both"/>
                  <w:rPr>
                    <w:szCs w:val="24"/>
                  </w:rPr>
                </w:pPr>
                <w:r>
                  <w:rPr>
                    <w:szCs w:val="24"/>
                  </w:rPr>
                  <w:t>14.1.5. įstaigoje vykdomas socialinės veiklos, laisvalaikio užimtumo, šeimos konsultavimo ar kitas programas;</w:t>
                </w:r>
              </w:p>
              <w:p>
                <w:pPr>
                  <w:widowControl w:val="0"/>
                  <w:jc w:val="both"/>
                  <w:rPr>
                    <w:szCs w:val="24"/>
                  </w:rPr>
                </w:pPr>
                <w:r>
                  <w:rPr>
                    <w:szCs w:val="24"/>
                  </w:rPr>
                  <w:t xml:space="preserve">14.1.6. vidaus tvarkos taisykles (paslaugų gavėjams priimtina kalba ir forma apibūdinančias paslaugų gavėjų ir darbuotojų teises ir pareigas); </w:t>
                </w:r>
              </w:p>
              <w:p>
                <w:pPr>
                  <w:widowControl w:val="0"/>
                  <w:jc w:val="both"/>
                  <w:rPr>
                    <w:szCs w:val="24"/>
                  </w:rPr>
                </w:pPr>
                <w:r>
                  <w:rPr>
                    <w:szCs w:val="24"/>
                  </w:rPr>
                  <w:t>14.1.7. personalo pareigybių aprašus;</w:t>
                </w:r>
              </w:p>
              <w:p>
                <w:pPr>
                  <w:widowControl w:val="0"/>
                  <w:jc w:val="both"/>
                  <w:rPr>
                    <w:szCs w:val="24"/>
                  </w:rPr>
                </w:pPr>
                <w:r>
                  <w:rPr>
                    <w:szCs w:val="24"/>
                  </w:rPr>
                  <w:t>14.1.8. darbuotojų profesinės kompetencijos tobulinimo planus;</w:t>
                </w:r>
              </w:p>
              <w:p>
                <w:pPr>
                  <w:widowControl w:val="0"/>
                  <w:jc w:val="both"/>
                  <w:rPr>
                    <w:szCs w:val="24"/>
                  </w:rPr>
                </w:pPr>
                <w:r>
                  <w:rPr>
                    <w:szCs w:val="24"/>
                  </w:rPr>
                  <w:t>14.1.9. asmenų bylas („gyvenimo knygas“), vaikų bylas, kuriose yra ISGP ir kiti su asmens, vaiko socialine globa susiję dokumentai;</w:t>
                </w:r>
              </w:p>
              <w:p>
                <w:pPr>
                  <w:widowControl w:val="0"/>
                  <w:jc w:val="both"/>
                  <w:rPr>
                    <w:szCs w:val="24"/>
                  </w:rPr>
                </w:pPr>
                <w:r>
                  <w:rPr>
                    <w:szCs w:val="24"/>
                  </w:rPr>
                  <w:t>14.1.10. asmenų, globėjų, rūpintojų, kitų šeimos narių ar artimųjų giminaičių, vaiko tėvų, globėjo, rūpintojo skundų ir prašymų registracijos žurnalą;</w:t>
                </w:r>
              </w:p>
              <w:p>
                <w:pPr>
                  <w:widowControl w:val="0"/>
                  <w:jc w:val="both"/>
                </w:pPr>
                <w:r>
                  <w:rPr>
                    <w:szCs w:val="24"/>
                  </w:rPr>
                  <w:t xml:space="preserve">14.1.11. </w:t>
                </w:r>
                <w:r>
                  <w:t xml:space="preserve">neigiamo pobūdžio įvykių ir jų pasekmių asmeniui registracijos žurnalą, kuriame aprašomas įvykis, galimos įvykio priežastys, pasekmės, priemonės, kurių buvo imtasi, siekiant mažinti panašių įvykių pasikartojimo riziką  ir pan.; </w:t>
                </w:r>
              </w:p>
              <w:p>
                <w:pPr>
                  <w:widowControl w:val="0"/>
                  <w:jc w:val="both"/>
                  <w:rPr>
                    <w:szCs w:val="24"/>
                  </w:rPr>
                </w:pPr>
                <w:r>
                  <w:rPr>
                    <w:szCs w:val="24"/>
                  </w:rPr>
                  <w:t xml:space="preserve">14.1.12. socialinės globos atitikties socialinės globos normoms vertinimo (įsivertinimo) rezultatus apibūdinančius dokumentus;  </w:t>
                </w:r>
              </w:p>
              <w:p>
                <w:pPr>
                  <w:widowControl w:val="0"/>
                  <w:jc w:val="both"/>
                  <w:rPr>
                    <w:szCs w:val="24"/>
                  </w:rPr>
                </w:pPr>
                <w:r>
                  <w:rPr>
                    <w:szCs w:val="24"/>
                  </w:rPr>
                  <w:t xml:space="preserve">14.1.13. įstaigos savanoriško darbo funkcijų atlikimą reglamentuojančius dokumentus (jei socialinės globos įstaigoje dirba savanoriai); </w:t>
                </w:r>
              </w:p>
              <w:p>
                <w:pPr>
                  <w:widowControl w:val="0"/>
                  <w:jc w:val="both"/>
                  <w:rPr>
                    <w:szCs w:val="24"/>
                  </w:rPr>
                </w:pPr>
                <w:r>
                  <w:rPr>
                    <w:szCs w:val="24"/>
                  </w:rPr>
                  <w:t>14.1.14. licenciją teikti socialinę globą ir kitas teisės aktų nustatytas licencijas bei leidimus;</w:t>
                </w:r>
              </w:p>
              <w:p>
                <w:pPr>
                  <w:widowControl w:val="0"/>
                  <w:jc w:val="both"/>
                  <w:rPr>
                    <w:szCs w:val="24"/>
                  </w:rPr>
                </w:pPr>
                <w:r>
                  <w:rPr>
                    <w:szCs w:val="24"/>
                  </w:rPr>
                  <w:t xml:space="preserve">14.1.15. licencijas teikti slaugos, reabilitacijos (kineziterapijos, masažo ir pan.) paslaugas (kai dienos socialinės globos įstaiga teikia šias paslaugas); </w:t>
                </w:r>
              </w:p>
              <w:p>
                <w:pPr>
                  <w:widowControl w:val="0"/>
                  <w:jc w:val="both"/>
                  <w:rPr>
                    <w:szCs w:val="24"/>
                  </w:rPr>
                </w:pPr>
                <w:r>
                  <w:rPr>
                    <w:szCs w:val="24"/>
                  </w:rPr>
                  <w:t>14.1.16. kitus reikalingus dokumentus.</w:t>
                </w:r>
              </w:p>
              <w:p>
                <w:pPr>
                  <w:widowControl w:val="0"/>
                  <w:jc w:val="both"/>
                  <w:rPr>
                    <w:szCs w:val="24"/>
                  </w:rPr>
                </w:pPr>
                <w:r>
                  <w:rPr>
                    <w:szCs w:val="24"/>
                  </w:rPr>
                  <w:t>14.2. Asmeniui, vaikui užtikrinamas tvarkingas su asmeniu susijusios informacijos ir dokumentų kaupimas jo byloje bei joje esančios informacijos (įskaitant asmens duomenis) konfidencialumas. Socialinės globos įstaigoje dirbantys darbuotojai informacijos konfidencialumo užtikrinimą yra patvirtinę socialinės globos įstaigos nustatytos formos raštiškais pasižadėjimais.</w:t>
                </w:r>
              </w:p>
              <w:p>
                <w:pPr>
                  <w:widowControl w:val="0"/>
                  <w:jc w:val="both"/>
                  <w:rPr>
                    <w:szCs w:val="24"/>
                  </w:rPr>
                </w:pPr>
                <w:r>
                  <w:rPr>
                    <w:szCs w:val="24"/>
                  </w:rPr>
                  <w:t>14.3. Asmenų, vaikų bylos ir kiti su socialinės globos įstaigos veikla susiję dokumentai yra saugomi teisės aktų nustatyta tvarka.</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Palaikoma ir skatinama personalo nuolatinio tobulėjimo ir paslaugų kokybės siekimo aplinka</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 xml:space="preserve">15.1. Personalui sudaryta profesinį tobulėjimą motyvuojanti aplinka ir galimybės tobulinti profesinę kompetenciją. Socialinės globos įstaigoje yra sudaromi profesinės kompetencijos tobulinimo planai.  </w:t>
                </w:r>
              </w:p>
              <w:p>
                <w:pPr>
                  <w:widowControl w:val="0"/>
                  <w:jc w:val="both"/>
                  <w:rPr>
                    <w:szCs w:val="24"/>
                  </w:rPr>
                </w:pPr>
                <w:r>
                  <w:rPr>
                    <w:color w:val="000000"/>
                    <w:szCs w:val="24"/>
                  </w:rPr>
                  <w:t xml:space="preserve">15.2. Personalas nuolat tobulina savo profesinę kompetenciją, dalyvaudamas profesinės kompetencijos tobulinimo programose, įgyja naujų žinių, reikalingų darbe. Kiekvienas darbuotojas, socialinės globos įstaigoje teikiantis socialinę globą asmeniui, vaikui su negalia (taip pat ir su sunkia negalia), teisės aktų nustatyta tvarka dalyvauja profesinės kompetencijos tobulinimo kursuose.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Personalui periodiškai </w:t>
                </w:r>
                <w:r>
                  <w:rPr>
                    <w:szCs w:val="24"/>
                  </w:rPr>
                  <w:t xml:space="preserve">(atsižvelgiant į pareigybę ir vykdomas funkcijas) </w:t>
                </w:r>
                <w:r>
                  <w:rPr>
                    <w:color w:val="000000"/>
                    <w:szCs w:val="24"/>
                  </w:rPr>
                  <w:t xml:space="preserve"> instruktuojamas ar tobulinama profesinė jo kompetencija saugos ir sveikatos darbe klausimais. Socialinių paslaugų srities darbuotojams, sveikatos priežiūros specialistams, kitiems specialistams sudaryta galimybė tobulinti savo profesinę kompetenciją pagal teisės aktuose įteisintus profesinės kompetencijos tobulinimo reikalavimus. Socialinės globos įstaiga individualios priežiūros personalui užtikrina galimybę dalyvauti įžanginiuose mokymuose.</w:t>
                </w:r>
                <w:r>
                  <w:rPr>
                    <w:szCs w:val="24"/>
                  </w:rPr>
                  <w:t xml:space="preserve"> </w:t>
                </w:r>
              </w:p>
              <w:p>
                <w:pPr>
                  <w:widowControl w:val="0"/>
                  <w:jc w:val="both"/>
                  <w:rPr>
                    <w:szCs w:val="24"/>
                  </w:rPr>
                </w:pPr>
                <w:r>
                  <w:rPr>
                    <w:szCs w:val="24"/>
                  </w:rPr>
                  <w:t>15.3. Socialinės globos įstaigos administracija sudaro galimybę socialiniams darbuotojams kiekvieną savaitę skirti ne mažiau kaip 2 val. dokumentacijai pildyti. Tai yra pažymėta darbuotojų darbo grafikuose.</w:t>
                </w:r>
              </w:p>
              <w:p>
                <w:pPr>
                  <w:widowControl w:val="0"/>
                  <w:jc w:val="both"/>
                  <w:rPr>
                    <w:szCs w:val="24"/>
                  </w:rPr>
                </w:pPr>
                <w:r>
                  <w:rPr>
                    <w:szCs w:val="24"/>
                  </w:rPr>
                  <w:t>15.4.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jc w:val="both"/>
                  <w:rPr>
                    <w:szCs w:val="24"/>
                  </w:rPr>
                </w:pPr>
                <w:r>
                  <w:rPr>
                    <w:szCs w:val="24"/>
                  </w:rPr>
                  <w:t>15.5. Asmeniui, vaikui teikiamų paslaugų kokybę garantuoja personalui teikiama reguliari ir kokybiška socialinės globos įstaigos darbuotojų savitarpio ar kitų specialistų iš išorės pagalba. Socialinės globos įstaigoje pagal galimybes yra sudarytos sąlygos vykdyti superviziją.</w:t>
                </w:r>
              </w:p>
              <w:p>
                <w:pPr>
                  <w:widowControl w:val="0"/>
                  <w:jc w:val="both"/>
                  <w:rPr>
                    <w:szCs w:val="24"/>
                  </w:rPr>
                </w:pPr>
                <w:r>
                  <w:rPr>
                    <w:szCs w:val="24"/>
                  </w:rPr>
                  <w:t>15.6.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jc w:val="both"/>
                  <w:rPr>
                    <w:szCs w:val="24"/>
                  </w:rPr>
                </w:pPr>
                <w:r>
                  <w:rPr>
                    <w:szCs w:val="24"/>
                  </w:rPr>
                  <w:t>15.7.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departamentui prie Socialinės apsaugos ir darbo ministerijos (toliau – Departamentas).</w:t>
                </w:r>
              </w:p>
              <w:p>
                <w:pPr>
                  <w:widowControl w:val="0"/>
                  <w:jc w:val="both"/>
                  <w:rPr>
                    <w:szCs w:val="24"/>
                  </w:rPr>
                </w:pPr>
                <w:r>
                  <w:rPr>
                    <w:szCs w:val="24"/>
                  </w:rPr>
                  <w:t>15.8.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 (pareigos, vardas, pavardė)).</w:t>
                </w:r>
              </w:p>
            </w:tc>
          </w:tr>
          <w:tr>
            <w:trPr>
              <w:trHeight w:val="20"/>
            </w:trPr>
            <w:tc>
              <w:tcPr>
                <w:tcW w:w="68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w:t>
                </w:r>
              </w:p>
            </w:tc>
            <w:tc>
              <w:tcPr>
                <w:tcW w:w="3989"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Socialinės globos įstaigos veikla grindžiama skaidrumo, atskaitomybės, informuotumo principais</w:t>
                </w:r>
              </w:p>
            </w:tc>
            <w:tc>
              <w:tcPr>
                <w:tcW w:w="992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16.1. Socialinės globos įstaiga rengia ir reguliariai atnaujina informacinį biuletenį (internetinį puslapį), kuriame pateikiama informacija apie dienos socialinės globos centrą: teikiamas paslaugas, personalo kvalifikaciją ar supažindinama su asmens namuose teikiamomis dienos socialinės globos paslaugomis bei jas teikiančia įstaiga.</w:t>
                </w:r>
              </w:p>
              <w:p>
                <w:pPr>
                  <w:widowControl w:val="0"/>
                  <w:jc w:val="both"/>
                  <w:rPr>
                    <w:szCs w:val="24"/>
                  </w:rPr>
                </w:pPr>
                <w:r>
                  <w:rPr>
                    <w:szCs w:val="24"/>
                  </w:rPr>
                  <w:t>16.2.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jc w:val="both"/>
                  <w:rPr>
                    <w:szCs w:val="24"/>
                  </w:rPr>
                </w:pPr>
                <w:r>
                  <w:rPr>
                    <w:szCs w:val="24"/>
                  </w:rPr>
                  <w:t>16.3.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jc w:val="both"/>
                  <w:rPr>
                    <w:szCs w:val="24"/>
                  </w:rPr>
                </w:pPr>
                <w:r>
                  <w:rPr>
                    <w:szCs w:val="24"/>
                  </w:rPr>
                  <w:t>16.4. Socialinės globos įstaiga teisės aktų nustatyta tvarka užtikrina ataskaitų ir kitos informacijos pateikimą steigėjo teises ir pareigas įgyvendinančiai institucijai bei kitoms institucijoms.</w:t>
                </w:r>
              </w:p>
            </w:tc>
          </w:tr>
        </w:tbl>
        <w:sdt>
          <w:sdtPr>
            <w:alias w:val="pabaiga"/>
            <w:tag w:val="part_16107891597b4ecda14db1f38d7aac04"/>
            <w:lock w:val="sdtLocked"/>
            <w:richText/>
          </w:sdtPr>
          <w:sdtContent>
            <w:p>
              <w:pPr>
                <w:widowControl w:val="0"/>
                <w:jc w:val="center"/>
                <w:rPr>
                  <w:szCs w:val="24"/>
                </w:rPr>
              </w:pPr>
              <w:r>
                <w:rPr>
                  <w:szCs w:val="24"/>
                </w:rPr>
                <w:t>_____________________________________</w:t>
              </w:r>
            </w:p>
            <w:p/>
          </w:sdtContent>
        </w:sdt>
      </w:sdtContent>
    </w:sdt>
    <w:sdt>
      <w:sdtPr>
        <w:alias w:val="4 pr."/>
        <w:tag w:val="part_ab445f552e3e4ba5b51c28898c6f19b6"/>
        <w:lock w:val="sdtLocked"/>
        <w:richText/>
      </w:sdtPr>
      <w:sdtContent>
        <w:p>
          <w:pPr>
            <w:tabs>
              <w:tab w:val="center" w:pos="4819"/>
              <w:tab w:val="right" w:pos="9638"/>
            </w:tabs>
            <w:ind w:firstLine="8902"/>
            <w:sectPr>
              <w:pgSz w:w="16838" w:h="11906" w:orient="landscape"/>
              <w:pgMar w:top="1440" w:right="1276" w:bottom="991" w:left="1440" w:header="567" w:footer="567" w:gutter="0"/>
              <w:pgNumType w:start="1"/>
              <w:cols w:space="1296"/>
              <w:titlePg/>
              <w:docGrid w:linePitch="360"/>
            </w:sectPr>
          </w:pPr>
        </w:p>
        <w:p>
          <w:pPr>
            <w:tabs>
              <w:tab w:val="center" w:pos="4819"/>
              <w:tab w:val="right" w:pos="9638"/>
            </w:tabs>
            <w:ind w:firstLine="8902"/>
            <w:rPr>
              <w:szCs w:val="24"/>
            </w:rPr>
          </w:pPr>
          <w:r>
            <w:rPr>
              <w:szCs w:val="24"/>
            </w:rPr>
            <w:t xml:space="preserve">Socialinės globos normų aprašo </w:t>
          </w:r>
        </w:p>
        <w:p>
          <w:pPr>
            <w:widowControl w:val="0"/>
            <w:ind w:firstLine="8902"/>
            <w:rPr>
              <w:szCs w:val="24"/>
            </w:rPr>
          </w:pPr>
          <w:sdt>
            <w:sdtPr>
              <w:alias w:val="Numeris"/>
              <w:tag w:val="nr_ab445f552e3e4ba5b51c28898c6f19b6"/>
              <w:lock w:val="sdtLocked"/>
              <w:richText/>
            </w:sdtPr>
            <w:sdtContent>
              <w:r>
                <w:rPr>
                  <w:szCs w:val="24"/>
                </w:rPr>
                <w:t>4</w:t>
              </w:r>
            </w:sdtContent>
          </w:sdt>
          <w:r>
            <w:rPr>
              <w:szCs w:val="24"/>
            </w:rPr>
            <w:t xml:space="preserve"> priedas</w:t>
          </w:r>
        </w:p>
        <w:p>
          <w:pPr>
            <w:widowControl w:val="0"/>
            <w:ind w:firstLine="3364"/>
            <w:jc w:val="both"/>
            <w:rPr>
              <w:szCs w:val="24"/>
            </w:rPr>
          </w:pPr>
        </w:p>
        <w:p>
          <w:pPr>
            <w:widowControl w:val="0"/>
            <w:ind w:firstLine="6448"/>
            <w:jc w:val="both"/>
            <w:rPr>
              <w:szCs w:val="24"/>
            </w:rPr>
          </w:pPr>
        </w:p>
        <w:sdt>
          <w:sdtPr>
            <w:alias w:val="Pavadinimas"/>
            <w:tag w:val="title_ab445f552e3e4ba5b51c28898c6f19b6"/>
            <w:lock w:val="sdtLocked"/>
            <w:richText/>
          </w:sdtPr>
          <w:sdtContent>
            <w:p>
              <w:pPr>
                <w:widowControl w:val="0"/>
                <w:jc w:val="center"/>
                <w:rPr>
                  <w:b/>
                  <w:bCs/>
                  <w:szCs w:val="24"/>
                </w:rPr>
              </w:pPr>
              <w:r>
                <w:rPr>
                  <w:b/>
                  <w:bCs/>
                  <w:szCs w:val="24"/>
                </w:rPr>
                <w:t>SENYVO AMŽIAUS ASMENŲ IR SUAUGUSIŲ ASMENŲ SU NEGALIA</w:t>
              </w:r>
            </w:p>
            <w:p>
              <w:pPr>
                <w:widowControl w:val="0"/>
                <w:jc w:val="center"/>
                <w:rPr>
                  <w:b/>
                  <w:bCs/>
                  <w:szCs w:val="24"/>
                </w:rPr>
              </w:pPr>
              <w:r>
                <w:rPr>
                  <w:b/>
                  <w:bCs/>
                  <w:szCs w:val="24"/>
                </w:rPr>
                <w:t>ILGALAIKĖS (TRUMPALAIKĖS) SOCIALINĖS GLOBOS NORMOS, TAIKOMOS SOCIALINĖS GLOBOS NAMAMS, STACIONARINĖMS ILGALAIKĖS PRIEŽIŪROS ĮSTAIGOMS, GRUPINIO GYVENIMO NAMAMS IR BENDRO GYVENIMO NAMAMS</w:t>
              </w:r>
            </w:p>
          </w:sdtContent>
        </w:sdt>
        <w:p>
          <w:pPr>
            <w:widowControl w:val="0"/>
            <w:jc w:val="both"/>
            <w:rPr>
              <w:b/>
              <w:bCs/>
              <w:szCs w:val="24"/>
            </w:rPr>
          </w:pPr>
        </w:p>
        <w:p>
          <w:pPr>
            <w:widowControl w:val="0"/>
            <w:jc w:val="both"/>
            <w:rPr>
              <w:b/>
              <w:bCs/>
              <w:szCs w:val="24"/>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8"/>
            <w:gridCol w:w="16"/>
            <w:gridCol w:w="52"/>
            <w:gridCol w:w="4042"/>
            <w:gridCol w:w="59"/>
            <w:gridCol w:w="59"/>
            <w:gridCol w:w="41"/>
            <w:gridCol w:w="9481"/>
            <w:gridCol w:w="16"/>
          </w:tblGrid>
          <w:tr>
            <w:trPr>
              <w:gridAfter w:val="1"/>
              <w:wAfter w:w="16" w:type="dxa"/>
              <w:trHeight w:val="20"/>
            </w:trPr>
            <w:tc>
              <w:tcPr>
                <w:tcW w:w="756" w:type="dxa"/>
                <w:gridSpan w:val="3"/>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1.</w:t>
                </w:r>
              </w:p>
            </w:tc>
            <w:tc>
              <w:tcPr>
                <w:tcW w:w="4042" w:type="dxa"/>
                <w:tcBorders>
                  <w:top w:val="single" w:sz="4" w:space="0" w:color="auto"/>
                  <w:left w:val="single" w:sz="4" w:space="0" w:color="auto"/>
                  <w:bottom w:val="single" w:sz="4" w:space="0" w:color="auto"/>
                  <w:right w:val="single" w:sz="4" w:space="0" w:color="auto"/>
                </w:tcBorders>
                <w:hideMark/>
              </w:tcPr>
              <w:p>
                <w:pPr>
                  <w:widowControl w:val="0"/>
                  <w:ind w:right="72"/>
                  <w:rPr>
                    <w:szCs w:val="24"/>
                  </w:rPr>
                </w:pPr>
                <w:r>
                  <w:rPr>
                    <w:szCs w:val="24"/>
                  </w:rPr>
                  <w:t>Užtikrinamas asmens socialinės globos tikslingumas, paremtas išsamiu ir visapusišku asmens poreikių vertinimu</w:t>
                </w:r>
              </w:p>
            </w:tc>
            <w:tc>
              <w:tcPr>
                <w:tcW w:w="9640" w:type="dxa"/>
                <w:gridSpan w:val="4"/>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 xml:space="preserve">1.1. Socialinės globos namuose, stacionarinėse ilgalaikės priežiūros įstaigose, grupinio gyvenimo namuose ir bendro gyvenimo namuose (toliau visi kartu šiame priede – socialinės globos įstaiga)  kaupiamoje informacijoje apie asmenį  (toliau – asmens byla) yra įrašai ir dokumentai apie savivaldybės administracijos sprendimą skirti asmeniui ilgalaikę (trumpalaikę) socialinę globą socialinės globos įstaigoje, socialinių paslaugų teikimo ir finansavimo sutartį (toliau – sutartis), kurie sudaryti vadovaujantis socialinės apsaugos ir darbo ministro tvirtinamu asmens (šeimos) socialinių paslaugų poreikio nustatymo, skyrimo ir organizavimo tvarkos aprašu. Jei socialinė globa pradėta teikti ne savivaldybės administracijos sprendimu, asmens byloje yra įrašai ir dokumentai apie socialinės globos įstaigoje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szCs w:val="24"/>
                  </w:rPr>
                </w:pPr>
                <w:r>
                  <w:rPr>
                    <w:szCs w:val="24"/>
                  </w:rPr>
                  <w:t>1.2. Socialinės globos įstaigoje apgyvendinami asmenys, turintys pirmines ambulatorines asmens sveikatos priežiūros paslaugas teikiančio gydytojo (šeimos gydytojo) arba gydančio gydytojo išduotą išrašą iš medicininių dokumentų (F027/a ar E027), nuo kurio išdavimo iki asmens apgyvendinimo globos įstaigoje negali būti praėję daugiau kaip 3 mėnesiai, įrodantį, kad asmuo neserga ūmiomis infekcinėmis ligomis ir kad jam nediagnozuota ūmi psichozė, išskyrus atvejus, kai socialinės globos įstaigoje apgyvendinami suaugę asmenys su negalia ir senyvo amžiaus asmenys, atvykę iš užsienio valstybės (-ių), kurią (-ias) ištiko humanitarinė krizė, kaip ji apibrėžta Lietuvos Respublikos asmenų perkėlimo į Lietuvos Respubliką įstatyme (toliau šiame papunktyje – šie asmenys). Šie asmenys pirmines ambulatorines asmens sveikatos priežiūros paslaugas teikiančio gydytojo arba gydančio gydytojo išduotą išrašą iš medicininių dokumentų (F027/a ar E027) gali pateikti per 1 mėnesį nuo jų apgyvendinimo socialinės globos įstaigoje dienos. Šiame papunktyje minimas asmeniui išduotas išrašas iš medicininių dokumentų saugomas asmens byloje. Šie asmenys, jei, apgyvendinant juos socialinės globos įstaigoje, kyla įtarimas, kad jie serga ūmiomis infekcinėmis ligomis (turi ūmiai infekcijai būdingų požymių), o išrašas iš medicininių dokumentų, kuriame nurodyta, kad asmuo neserga ūmiomis infekcinėmis ligomis, nepateikiamas, socialinės globos įstaigoje apgyvendinami atskirai nuo kitų asmenų ir nedelsiant</w:t>
                </w:r>
                <w:r>
                  <w:t xml:space="preserve"> </w:t>
                </w:r>
                <w:r>
                  <w:rPr>
                    <w:szCs w:val="24"/>
                  </w:rPr>
                  <w:t xml:space="preserve">socialinės globos įstaigos nustatyta tvarka konsultuojamasi su jų šeimos gydytojais dėl sveikatos priežiūros paslaugų jiems parinkimo bei dėl atskiro apgyvendinimo pabaigos.  </w:t>
                </w:r>
              </w:p>
              <w:p>
                <w:pPr>
                  <w:widowControl w:val="0"/>
                  <w:jc w:val="both"/>
                  <w:rPr>
                    <w:szCs w:val="24"/>
                    <w:lang w:eastAsia="lt-LT"/>
                  </w:rPr>
                </w:pPr>
                <w:r>
                  <w:rPr>
                    <w:szCs w:val="24"/>
                    <w:lang w:eastAsia="lt-LT"/>
                  </w:rPr>
                  <w:t>1.3. Siekiant užtikrinti grupiniuose gyvenimo namuose gyvenančių asmenų teises ir teisėtus interesus, grupinio gyvenimo namuose gali gyventi ir šių asmenų nepilnamečiai vaikai, jei tai neprieštarauja geriausiems vaikų interesams. Grupinio gyvenimo namai užtikrina kartu su asmeniu su negalia apgyvendinto nepilnamečio vaiko poreikių tenkinimą. Jei grupinio gyvenimo namai teikia šiam nepilnamečiam vaikui ilgalaikę (trumpalaikę) socialinę globą, ji turi atitikti likusių be tėvų globos vaikų, socialinę riziką patiriančių vaikų, vaikų su negalia ilgalaikės (trumpalaikės) socialinės globos normose nustatytus vaiko įgalinimo, ugdymo, konkrečių paslaugų poreikio nustatymo ir individualaus socialinės globos plano sudarymo reikalavimus. Šiuo atveju licencija teikti institucinę socialinę globą (ilgalaikę, trumpalaikę) vaikams socialinės globos įstaigoje nereikalinga.</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2.</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szCs w:val="24"/>
                  </w:rPr>
                </w:pPr>
                <w:r>
                  <w:rPr>
                    <w:szCs w:val="24"/>
                  </w:rPr>
                  <w:t>Asmeniui pagal įvertintus poreikius sudaromas individualus socialinės globos planas (toliau –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2.1. ISGP rengia socialinės globos įstaigos specialistai, esant poreikiui, dalyvauja ir socialiniai darbuotojai ir (ar) savivaldybės administracijos valstybės tarnautojai ar darbuotojai, atitinkantys Socialinių paslaugų įstatymo 26 straipsnio 6 dalyje nustatytus reikalavimus ir savivaldybės institucijos mero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nurodant ISGP sudaryme dalyvavusių asmenų vardus, pavardes bei atstovaujamų institucijų pavadinimus.</w:t>
                </w:r>
              </w:p>
              <w:p>
                <w:pPr>
                  <w:widowControl w:val="0"/>
                  <w:jc w:val="both"/>
                  <w:rPr>
                    <w:szCs w:val="24"/>
                  </w:rPr>
                </w:pPr>
                <w:r>
                  <w:rPr>
                    <w:szCs w:val="24"/>
                  </w:rPr>
                  <w:t xml:space="preserve">2.2. Sudarant ISPG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taip pat įvertinta: asmens savarankiškumo, savitarnos, asmeninės higienos įgūdžiai, elgesio, bendravimo, valgymo, miego, namų režimo įpročiai, individualūs poreikiai, interesai, pomėgiai, padidėjusio ar neįprasto jautrumo tam tikriems garsams, lytėjimui, kvapams, drabužiams, maisto sudėčiai, skoniui, skausmui, temperatūrai buvimas, kita svarbi asmens, jo globėjo, rūpintojo, kitų šeimos narių ar artimųjų giminaičių pateikta informacija, reikalinga tinkamai suteikti paslaugas, pagalbą. Vertinant asmens konkrečių paslaugų, pagalbos poreikius ISGP detaliai aprašomos sritys, kuriose jis yra labiau savarankiškas, kur ir kokios konkrečios pagalbos jam reikia. </w:t>
                </w:r>
              </w:p>
              <w:p>
                <w:pPr>
                  <w:widowControl w:val="0"/>
                  <w:jc w:val="both"/>
                  <w:rPr>
                    <w:szCs w:val="24"/>
                  </w:rPr>
                </w:pPr>
                <w:r>
                  <w:rPr>
                    <w:szCs w:val="24"/>
                  </w:rPr>
                  <w:t xml:space="preserve">2.3. Socialinės globos įstaigoje, vertinant asmens poreikius, kad būtų tinkamai sudarytas ISGP, dalyvauja visi reikalingi specialistai, pats asmuo ar, esant poreikiui, asmens globėjas, rūpintojas, kiti šeimos nariai ar artimieji giminaičiai  ir visa tai yra  užfiksuota asmens  byloje pridedamuose dokumentuose, nurodant dalyvavusių asmenų vardus, pavardes ir atstovaujamų įstaigų pavadinimus</w:t>
                </w:r>
                <w:r>
                  <w:t xml:space="preserve"> </w:t>
                </w:r>
                <w:r>
                  <w:rPr>
                    <w:szCs w:val="24"/>
                  </w:rPr>
                  <w:t xml:space="preserve">ar ryšį su asmeniu. </w:t>
                </w:r>
              </w:p>
              <w:p>
                <w:pPr>
                  <w:widowControl w:val="0"/>
                  <w:jc w:val="both"/>
                  <w:rPr>
                    <w:szCs w:val="24"/>
                  </w:rPr>
                </w:pPr>
                <w:r>
                  <w:rPr>
                    <w:szCs w:val="24"/>
                  </w:rPr>
                  <w:t>2.4. ISGP, socialinės globos įstaigos nustatyta tvarka ir vadovaujantis asmens duomenų apsaugos reikalavimais, nurodoma informacija apie asmenį (vardas, pavardė, asmens kodas, jei neturi asmens kodo – gimimo data), šeimą (šeiminė padėtis), informacija iš pirmines ambulatorines asmens sveikatos priežiūros paslaugas teikiančio gydytojo apie asmens sveikatos būklę (diagnozės, paskirti medikamentai ir pan., gydytojo vardas, pavardė, atstovaujančios sveikatos priežiūros įstaigos pavadinimas) ir informacija apie socialinės globos įstaigoje</w:t>
                </w:r>
                <w:r>
                  <w:rPr>
                    <w:b/>
                    <w:bCs/>
                    <w:szCs w:val="24"/>
                  </w:rPr>
                  <w:t xml:space="preserve"> </w:t>
                </w:r>
                <w:r>
                  <w:rPr>
                    <w:szCs w:val="24"/>
                  </w:rPr>
                  <w:t xml:space="preserve">įvertintus asmens poreikius konkrečioms paslaugoms, pagalbai (personalo (taip pat ir ne įstaigoje dirbančio) teikiančio paslaugas ar pagalbą vardai, pavardės, pareigos).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widowControl w:val="0"/>
                  <w:jc w:val="both"/>
                  <w:rPr>
                    <w:szCs w:val="24"/>
                  </w:rPr>
                </w:pPr>
                <w:r>
                  <w:rPr>
                    <w:szCs w:val="24"/>
                  </w:rPr>
                  <w:t>2.5.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nuo asmens atvykimo į socialinės globos įstaigą turi būti peržiūrimas. ISGP (įskaitant ir preliminarų) senyvo amžiaus asmeniui sudaromas ne vėliau kaip per 1 mėnesį, asmeniui su negalia (taip pat ir turinčiam sunkią negalią) – ne vėliau kaip per 1,5 mėnesio nuo asmens atvykimo į socialinės globos įstaigą dienos.</w:t>
                </w:r>
              </w:p>
              <w:p>
                <w:pPr>
                  <w:widowControl w:val="0"/>
                  <w:jc w:val="both"/>
                  <w:rPr>
                    <w:szCs w:val="24"/>
                  </w:rPr>
                </w:pPr>
                <w:r>
                  <w:rPr>
                    <w:szCs w:val="24"/>
                  </w:rPr>
                  <w:t xml:space="preserve">2.6. Pagal galimybes yra užtikrintas paties asmens ar jo globėjo, rūpintojo, kitų šeimos narių ar artimųjų giminaičių dalyvavimas sudarant, peržiūrint ir tikslinant ISGP. Į jų nuomonę  kiek įmanoma yra atsižvelgta, žymos apie tai užfiksuotos ISGP (nurodomi asmenų vardai, pavardės ir ryšys su asmeniu).</w:t>
                </w:r>
              </w:p>
              <w:p>
                <w:pPr>
                  <w:widowControl w:val="0"/>
                  <w:jc w:val="both"/>
                  <w:rPr>
                    <w:szCs w:val="24"/>
                  </w:rPr>
                </w:pPr>
                <w:r>
                  <w:rPr>
                    <w:szCs w:val="24"/>
                  </w:rPr>
                  <w:t>2.7. Asmeniui su negalia pagal įvertintus poreikius ISGP yra numatytos priemonės, užtikrinančios asmens specialiųjų poreikių tenkinimą.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3.</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teikiamų paslaugų efektyvumas užtikrinamas periodiškai peržiūrint ir patikslinant ISGP</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3.1. Užtikrinta, kad  ISGP yra peržiūrimas ir tikslinamas  ne rečiau  kaip  1 kartą  per 1 metus, o atsiradus naujoms, su asmens sveikatos būkle ar  naujais  asmens poreikiais bei įgūdžiais  susijusioms aplinkybėms, iškart po šių aplinkybių atsiradimo. </w:t>
                </w:r>
              </w:p>
              <w:p>
                <w:pPr>
                  <w:widowControl w:val="0"/>
                  <w:jc w:val="both"/>
                  <w:rPr>
                    <w:color w:val="000000"/>
                    <w:szCs w:val="24"/>
                  </w:rPr>
                </w:pPr>
                <w:r>
                  <w:rPr>
                    <w:color w:val="000000"/>
                    <w:szCs w:val="24"/>
                  </w:rPr>
                  <w:t xml:space="preserve">3.2. Peržiūrėtame ir patikslintame ISGP yra pateikti ir įvertinti  socialinės globos teikimo laikotarpiu pasiekti rezultatai, įvertinti  asmens paslaugų  poreikių pokyčiai bei numatytos  naujos priemonės, susijusios su šių poreikių tenkinimu.</w:t>
                </w:r>
              </w:p>
              <w:p>
                <w:pPr>
                  <w:widowControl w:val="0"/>
                  <w:jc w:val="both"/>
                  <w:rPr>
                    <w:color w:val="000000"/>
                    <w:szCs w:val="24"/>
                  </w:rPr>
                </w:pPr>
                <w:r>
                  <w:rPr>
                    <w:color w:val="000000"/>
                    <w:szCs w:val="24"/>
                  </w:rPr>
                  <w:t>3.3. Užtikrinta, kad socialinės globos įstaiga, planuodama ir teikdama socialinę globą asmeniui, nuolat palaiko ryšį su asmens globėju, rūpintoju, o esant poreikiui, su kitais šeimos nariais ar artimaisiais giminaičiais, jiems pageidaujant, socialinės globos įstaigos nustatyta tvarka pateikia informaciją apie ISGP sudarymo, peržiūrėjimo ir vykdymo eigą, jei tai neprieštarauja asmens interesams</w:t>
                </w:r>
                <w:r>
                  <w:t xml:space="preserve"> </w:t>
                </w:r>
                <w:r>
                  <w:rPr>
                    <w:color w:val="000000"/>
                    <w:szCs w:val="24"/>
                  </w:rPr>
                  <w:t>ir asmens duomenų apsaugos reikalavimams.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ind w:left="391" w:hanging="391"/>
                  <w:jc w:val="center"/>
                  <w:rPr>
                    <w:szCs w:val="24"/>
                  </w:rPr>
                </w:pPr>
                <w:r>
                  <w:rPr>
                    <w:b/>
                    <w:bCs/>
                    <w:szCs w:val="24"/>
                  </w:rPr>
                  <w:t>II sritis. Asmens gerovės užtikrinimas teikiant socialinę globą</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4.</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tabs>
                    <w:tab w:val="left" w:pos="540"/>
                  </w:tabs>
                  <w:ind w:right="72"/>
                  <w:rPr>
                    <w:szCs w:val="24"/>
                  </w:rPr>
                </w:pPr>
                <w:r>
                  <w:rPr>
                    <w:szCs w:val="24"/>
                  </w:rPr>
                  <w:t xml:space="preserve">Teikiant socialinę globą siekiama užtikrinti  asmens geriausią  interesą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4.1.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widowControl w:val="0"/>
                  <w:jc w:val="both"/>
                  <w:rPr>
                    <w:szCs w:val="24"/>
                  </w:rPr>
                </w:pPr>
                <w:r>
                  <w:rPr>
                    <w:szCs w:val="24"/>
                  </w:rPr>
                  <w:t xml:space="preserve">4.2. 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 </w:t>
                </w:r>
              </w:p>
              <w:p>
                <w:pPr>
                  <w:widowControl w:val="0"/>
                  <w:jc w:val="both"/>
                  <w:rPr>
                    <w:szCs w:val="24"/>
                  </w:rPr>
                </w:pPr>
                <w:r>
                  <w:rPr>
                    <w:szCs w:val="24"/>
                  </w:rPr>
                  <w:t xml:space="preserve">4.3. Socialinės globos įstaigos asmeniui pagal poreikius organizuoja sveikatos priežiūros paslaugas. Asmeniui su negalia, senyvo amžiaus asmeniui, gyvenančiam stacionarinėse ilgalaikės priežiūros įstaigose, slaugos paslaugos privalo būti teikiamos pačioje įstaigoje. </w:t>
                </w:r>
              </w:p>
              <w:p>
                <w:pPr>
                  <w:widowControl w:val="0"/>
                  <w:jc w:val="both"/>
                  <w:rPr>
                    <w:szCs w:val="24"/>
                  </w:rPr>
                </w:pPr>
                <w:r>
                  <w:rPr>
                    <w:szCs w:val="24"/>
                  </w:rPr>
                  <w:t xml:space="preserve">4.4. Asmeniui užtikrinta, kad, teikiant socialinę globą ir iškilus problemoms, susijusioms su asmens sveikatos būklės pasikeitimais, saugumu ar kitomis aplinkybėmis, apie tai socialinės globos įstaigos nustatyta tvarka nedelsiant informuojami asmens globėjas, rūpintojas, esant poreikiui ir galimybėms, – kiti  šeimos nariai ar artimieji giminaičiai. </w:t>
                </w:r>
              </w:p>
              <w:p>
                <w:pPr>
                  <w:widowControl w:val="0"/>
                  <w:jc w:val="both"/>
                  <w:rPr>
                    <w:szCs w:val="24"/>
                  </w:rPr>
                </w:pPr>
                <w:r>
                  <w:rPr>
                    <w:szCs w:val="24"/>
                  </w:rPr>
                  <w:t xml:space="preserve">4.5. Medikamentai gaunami, saugomi ir vartojami pagal reikalavimus, kuriuos nustato  teisės aktai bei socialinės globos įstaigos darbo tvarkos taisyklės, kiti socialinės globos įstaigos</w:t>
                </w:r>
                <w:r>
                  <w:rPr>
                    <w:b/>
                    <w:bCs/>
                    <w:szCs w:val="24"/>
                  </w:rPr>
                  <w:t xml:space="preserve"> </w:t>
                </w:r>
                <w:r>
                  <w:rPr>
                    <w:szCs w:val="24"/>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widowControl w:val="0"/>
                  <w:jc w:val="both"/>
                  <w:rPr>
                    <w:szCs w:val="24"/>
                  </w:rPr>
                </w:pPr>
                <w:r>
                  <w:rPr>
                    <w:szCs w:val="24"/>
                  </w:rPr>
                  <w:t xml:space="preserve">4.6.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socialinės globos įstaigos nustatyta tvarka registruojami, analizuojamos juos sukėlusios priežastys bei priimami sprendimai, kaip jų išvengti ateityje</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jc w:val="both"/>
                  <w:rPr>
                    <w:szCs w:val="24"/>
                  </w:rPr>
                </w:pPr>
                <w:r>
                  <w:rPr>
                    <w:szCs w:val="24"/>
                  </w:rPr>
                  <w:t xml:space="preserve">Mirštančiajam  užtikrinama kvalifikuota priežiūra ir dvasinė pagalba</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5.1. Asmeniui užtikrinta galimybė išreikšti savo valią dėl jo asmeninio turto, dokumentų tvarkymo, laidojimo ir su laidojimu susijusių reikalų tvarkymo. Asmeniui, laikantis asmens duomenų apsaugos reikalavimų,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widowControl w:val="0"/>
                  <w:jc w:val="both"/>
                  <w:rPr>
                    <w:szCs w:val="24"/>
                  </w:rPr>
                </w:pPr>
                <w:r>
                  <w:rPr>
                    <w:szCs w:val="24"/>
                  </w:rPr>
                  <w:t>5.2. Mirštančiajam socialinės globos įstaiga garantuoja jo dvasinių, socialinių, psichologinių, fizinių, religinių reikmių tenkinimą, užtikrindama privatumą ir orumą, teisės aktų nustatyta tvarka organizuoja paliatyviąją slaugą.</w:t>
                </w:r>
                <w:r>
                  <w:rPr>
                    <w:b/>
                    <w:bCs/>
                    <w:szCs w:val="24"/>
                  </w:rPr>
                  <w:t xml:space="preserve"> </w:t>
                </w:r>
                <w:r>
                  <w:rPr>
                    <w:szCs w:val="24"/>
                  </w:rPr>
                  <w:t xml:space="preserve"> </w:t>
                </w:r>
              </w:p>
              <w:p>
                <w:pPr>
                  <w:widowControl w:val="0"/>
                  <w:jc w:val="both"/>
                  <w:rPr>
                    <w:szCs w:val="24"/>
                  </w:rPr>
                </w:pPr>
                <w:r>
                  <w:rPr>
                    <w:szCs w:val="24"/>
                  </w:rPr>
                  <w:t xml:space="preserve">5.3. Socialinės globos įstaiga, asmeniui pageidaujant, organizuoja religinių  patarnavimų bei sielovados pagalbos teikimą.</w:t>
                </w:r>
              </w:p>
              <w:p>
                <w:pPr>
                  <w:widowControl w:val="0"/>
                  <w:jc w:val="both"/>
                  <w:rPr>
                    <w:szCs w:val="24"/>
                  </w:rPr>
                </w:pPr>
                <w:r>
                  <w:rPr>
                    <w:szCs w:val="24"/>
                  </w:rPr>
                  <w:t>5.4. Užtikrinta, kad mirštančiajam, esant galimybei, pagalba suteikiama gyvenamajame kambaryje, bet kartu nepažeidžiant kitų kartu gyvenančių asmenų privatumo bei orumo.</w:t>
                </w:r>
              </w:p>
              <w:p>
                <w:pPr>
                  <w:widowControl w:val="0"/>
                  <w:jc w:val="both"/>
                  <w:rPr>
                    <w:szCs w:val="24"/>
                  </w:rPr>
                </w:pPr>
                <w:r>
                  <w:rPr>
                    <w:szCs w:val="24"/>
                  </w:rPr>
                  <w:t xml:space="preserve">5.5. Asmuo žino, kad sunkios ligos atveju ar jam mirštant socialinės globos  įstaiga</w:t>
                </w:r>
                <w:r>
                  <w:t xml:space="preserve"> </w:t>
                </w:r>
                <w:r>
                  <w:rPr>
                    <w:szCs w:val="24"/>
                  </w:rPr>
                  <w:t xml:space="preserve">socialinės globos įstaigos nustatyta tvarka nedelsdama  informuos apie jo būklę globėją (rūpintoją), šeimos narius, o esant poreikiui ir galimybėms, ir kitus artimuosius giminaičius  bei sudarys sąlygas jiems būti prie mirštančiojo (jei asmuo taip pageidauja ar iš anksto pageidavo). Asmens byloje pridedamuose dokumentuose yra  užfiksuoti asmeniui artimų žmonių vardai, pavardės, nuolatinės gyvenamosios vietos adresai, telefono ryšio numeriai, tarpusavio ryšys.</w:t>
                </w:r>
              </w:p>
            </w:tc>
          </w:tr>
          <w:tr>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tabs>
                    <w:tab w:val="left" w:pos="360"/>
                    <w:tab w:val="left" w:pos="720"/>
                  </w:tabs>
                  <w:ind w:left="360" w:hanging="360"/>
                  <w:jc w:val="center"/>
                  <w:rPr>
                    <w:szCs w:val="24"/>
                  </w:rPr>
                </w:pPr>
                <w:r>
                  <w:rPr>
                    <w:b/>
                    <w:bCs/>
                    <w:szCs w:val="24"/>
                  </w:rPr>
                  <w:t xml:space="preserve">III sritis.  Įvairiapusiškų asmens poreikių užtikrinimas, asmens įgalinimas</w:t>
                </w:r>
              </w:p>
            </w:tc>
          </w:tr>
          <w:tr>
            <w:trPr>
              <w:gridAfter w:val="1"/>
              <w:wAfter w:w="16" w:type="dxa"/>
              <w:trHeight w:val="1538"/>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szCs w:val="24"/>
                  </w:rPr>
                </w:pPr>
                <w:r>
                  <w:rPr>
                    <w:szCs w:val="24"/>
                  </w:rPr>
                  <w:t>6.</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szCs w:val="24"/>
                  </w:rPr>
                </w:pPr>
                <w:r>
                  <w:rPr>
                    <w:szCs w:val="24"/>
                  </w:rPr>
                  <w:t xml:space="preserve">Asmeniui sudaroma galimybė gauti socialinę globą, atitinkančią jo poreikius ir savarankiškumo lygį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vAlign w:val="center"/>
                <w:hideMark/>
              </w:tcPr>
              <w:p>
                <w:pPr>
                  <w:widowControl w:val="0"/>
                  <w:jc w:val="both"/>
                  <w:rPr>
                    <w:szCs w:val="24"/>
                  </w:rPr>
                </w:pPr>
                <w:r>
                  <w:rPr>
                    <w:szCs w:val="24"/>
                  </w:rPr>
                  <w:t xml:space="preserve">6.1.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widowControl w:val="0"/>
                  <w:ind w:hanging="31"/>
                  <w:jc w:val="both"/>
                  <w:rPr>
                    <w:szCs w:val="24"/>
                  </w:rPr>
                </w:pPr>
                <w:r>
                  <w:rPr>
                    <w:szCs w:val="24"/>
                  </w:rPr>
                  <w:t xml:space="preserve">6.2. Darbingo amžiaus asmeniui, atsižvelgiant į jo savarankiškumo lygį ir galimybes, stiprinama motyvacija ir siūlomos priemonės, įgalinančios asmenį integruotis į  visuomenės gyvenimą.  </w:t>
                </w:r>
              </w:p>
              <w:p>
                <w:pPr>
                  <w:widowControl w:val="0"/>
                  <w:ind w:hanging="31"/>
                  <w:jc w:val="both"/>
                  <w:rPr>
                    <w:szCs w:val="24"/>
                  </w:rPr>
                </w:pPr>
                <w:r>
                  <w:rPr>
                    <w:szCs w:val="24"/>
                  </w:rPr>
                  <w:t xml:space="preserve">6.3. Asmuo pagal savo gebėjimus ir galimybes yra įtraukiamas į visų sprendimų, susijusių su jo gyvenimu socialinės globos įstaigoje, priėmimą. Asmeniui su negalia (išskyrus slaugomus asmenis)  sudaromos sąlygos, įgalinančios asmenį viską, kas įmanoma, atlikti pačiam bei  užtikrinti, kad jam būtų prieinamos bendruomenėje teikiamos paslaugos, kuriomis jis pageidauja naudotis. </w:t>
                </w:r>
              </w:p>
              <w:p>
                <w:pPr>
                  <w:widowControl w:val="0"/>
                  <w:ind w:hanging="31"/>
                  <w:jc w:val="both"/>
                  <w:rPr>
                    <w:szCs w:val="24"/>
                  </w:rPr>
                </w:pPr>
                <w:r>
                  <w:rPr>
                    <w:szCs w:val="24"/>
                  </w:rPr>
                  <w:t xml:space="preserve">6.4.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widowControl w:val="0"/>
                  <w:ind w:hanging="31"/>
                  <w:jc w:val="both"/>
                  <w:rPr>
                    <w:szCs w:val="24"/>
                  </w:rPr>
                </w:pPr>
                <w:r>
                  <w:rPr>
                    <w:szCs w:val="24"/>
                  </w:rPr>
                  <w:t xml:space="preserve">6.5. Asmuo (globėjas, rūpintojas) ir socialinės globos įstaiga  kartu sprendžia klausimus, kaip asmeniui užtikrinti techninės pagalbos, protezinės ir ortopedinės technikos priemonių įsigijimą (akinių, dantų protezų, klausos aparatų ir kita). Dalyvavusių asmenų vardai, pavardės ir informacija apie reikalingą techniką užfiksuota asmens ISGP įrašuose.</w:t>
                </w:r>
              </w:p>
              <w:p>
                <w:pPr>
                  <w:widowControl w:val="0"/>
                  <w:ind w:hanging="31"/>
                  <w:jc w:val="both"/>
                  <w:rPr>
                    <w:szCs w:val="24"/>
                  </w:rPr>
                </w:pPr>
                <w:r>
                  <w:rPr>
                    <w:szCs w:val="24"/>
                  </w:rPr>
                  <w:t xml:space="preserve">6.6.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teikiamą pagalbą ir taikomas priemones, kurios gali asmeniui padėti integruotis į darbo rinką bei stiprina asmens pasitikėjimą savimi bei motyvuoja palikti socialinės globos namus  ir pradėti savarankišką gyvenimą, yra užfiksuotos asmens ISGP ar kituose asmens byloje pridedamuose dokumentuose, nurodant pagalbos teikime dalyvaujančių asmenų vardus, pavardes, įstaigų pavadinimus.  </w:t>
                </w:r>
              </w:p>
              <w:p>
                <w:pPr>
                  <w:widowControl w:val="0"/>
                  <w:ind w:hanging="31"/>
                  <w:jc w:val="both"/>
                  <w:rPr>
                    <w:szCs w:val="24"/>
                  </w:rPr>
                </w:pPr>
                <w:r>
                  <w:rPr>
                    <w:szCs w:val="24"/>
                  </w:rPr>
                  <w:t xml:space="preserve">6.7. Socialinės globos įstaiga asmeniui pagal poreikius užtikrina galimybes skaityti spaudos leidinius, knygas ar kitokiu būdu gauti jį dominančią informaciją. </w:t>
                </w:r>
              </w:p>
              <w:p>
                <w:pPr>
                  <w:widowControl w:val="0"/>
                  <w:ind w:hanging="31"/>
                  <w:jc w:val="both"/>
                  <w:rPr>
                    <w:szCs w:val="24"/>
                  </w:rPr>
                </w:pPr>
                <w:r>
                  <w:rPr>
                    <w:szCs w:val="24"/>
                  </w:rPr>
                  <w:t>6.8. Asmeniui, kuris dėl sveikatos būklės neturi ar yra praradęs kalbos ar kitus bendravimo gebėjimus, socialinės globos įstaigoje</w:t>
                </w:r>
                <w:r>
                  <w:rPr>
                    <w:b/>
                    <w:bCs/>
                    <w:szCs w:val="24"/>
                  </w:rPr>
                  <w:t xml:space="preserve"> </w:t>
                </w:r>
                <w:r>
                  <w:rPr>
                    <w:szCs w:val="24"/>
                  </w:rPr>
                  <w:t xml:space="preserve"> yra taikomos alternatyvios komunikacijos priemonės (gestų kalba, Brailio raštas ir kita). Socialinės globos įstaigoje dirbantis personalas turi žinių bendravimo su senyvo amžiaus asmenimis ar asmenimis su negalia klausimais (tarp jų ir alternatyvių komunikacijos priemonių taikymo klausimais) ir nuolat jas tobulina. </w:t>
                </w:r>
              </w:p>
              <w:p>
                <w:pPr>
                  <w:widowControl w:val="0"/>
                  <w:ind w:hanging="31"/>
                  <w:jc w:val="both"/>
                  <w:rPr>
                    <w:szCs w:val="24"/>
                  </w:rPr>
                </w:pPr>
                <w:r>
                  <w:rPr>
                    <w:szCs w:val="24"/>
                  </w:rPr>
                  <w:t>6.9. Slaugomam asmeniui turi būti užtikrinta kokybiška nuolatinė priežiūra ir slauga. Socialinės globos įstaiga yra apsirūpinusi reikalingomis techninės pagalbos priemonėmis, padedančiomis darbuotojams saugiai ir kokybiškai atlikti kasdienines funkcijas (priemonės asmeniui pakelti, perkelti, maudyti, maitinti ar</w:t>
                </w:r>
                <w:r>
                  <w:rPr>
                    <w:b/>
                    <w:bCs/>
                    <w:szCs w:val="24"/>
                  </w:rPr>
                  <w:t xml:space="preserve"> </w:t>
                </w:r>
                <w:r>
                  <w:rPr>
                    <w:szCs w:val="24"/>
                  </w:rPr>
                  <w:t>transportuoti socialinės globos namų viduje).</w:t>
                </w:r>
              </w:p>
              <w:p>
                <w:pPr>
                  <w:widowControl w:val="0"/>
                  <w:ind w:hanging="31"/>
                  <w:jc w:val="both"/>
                  <w:rPr>
                    <w:szCs w:val="24"/>
                  </w:rPr>
                </w:pPr>
                <w:r>
                  <w:rPr>
                    <w:szCs w:val="24"/>
                  </w:rPr>
                  <w:t xml:space="preserve">6.10.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widowControl w:val="0"/>
                  <w:ind w:hanging="31"/>
                  <w:jc w:val="both"/>
                  <w:rPr>
                    <w:szCs w:val="24"/>
                  </w:rPr>
                </w:pPr>
                <w:r>
                  <w:rPr>
                    <w:szCs w:val="24"/>
                  </w:rPr>
                  <w:t>6.11. Slaugomam asmeniui užtikrinamos oraus gyvenimo sąlygos pagal individualius poreikius – maitinimosi, kasdieninės higienos pagalba ar kita reikalinga pagalba, sudaromos sąlygos bendrauti su kitais asmenimis.</w:t>
                </w:r>
              </w:p>
              <w:p>
                <w:pPr>
                  <w:widowControl w:val="0"/>
                  <w:ind w:right="72" w:hanging="31"/>
                  <w:jc w:val="both"/>
                  <w:rPr>
                    <w:szCs w:val="24"/>
                  </w:rPr>
                </w:pPr>
                <w:r>
                  <w:rPr>
                    <w:szCs w:val="24"/>
                  </w:rPr>
                  <w:t xml:space="preserve">6.12. Asmeniui, išskyrus slaugomus asmenis, sudarytos sąlygos dalyvauti kuriant higienišką aplinką – jam pačiam tvarkyti ir prižiūrėti savo gyvenamąjį kambarį bei prižiūrėti (stebėti) bendrąsias socialinės globos įstaigos  patalpas, jų švarą ir tvarką. </w:t>
                </w:r>
              </w:p>
              <w:p>
                <w:pPr>
                  <w:widowControl w:val="0"/>
                  <w:ind w:firstLine="25"/>
                  <w:jc w:val="both"/>
                  <w:rPr>
                    <w:szCs w:val="24"/>
                  </w:rPr>
                </w:pPr>
                <w:r>
                  <w:rPr>
                    <w:szCs w:val="24"/>
                  </w:rPr>
                  <w:t xml:space="preserve">6.13. Iš dalies savarankiškiems asmenims, padedant socialinės globos įstaigos darbuotojams,  užtikrinama galimybė naudotis buitinėmis  skalbimo mašinomis, sudarytos sąlygos asmeniui pačiam skalbti ir  išsidžiovinti savo drabužius.</w:t>
                </w:r>
              </w:p>
              <w:p>
                <w:pPr>
                  <w:widowControl w:val="0"/>
                  <w:ind w:hanging="31"/>
                  <w:jc w:val="both"/>
                  <w:rPr>
                    <w:szCs w:val="24"/>
                  </w:rPr>
                </w:pPr>
                <w:r>
                  <w:rPr>
                    <w:szCs w:val="24"/>
                  </w:rPr>
                  <w:t>6.14. Asmeniui, atsižvelgiant į jo savarankiškumo lygį, motyvaciją ar specifinius poreikius (dėl terapijos), sudarytos galimybės socialinės globos įstaigoje auginti naminį gyvūną (pvz., katę, šunį, žuvytes akvariumuose) ir juo rūpintis.</w:t>
                </w:r>
              </w:p>
              <w:p>
                <w:pPr>
                  <w:widowControl w:val="0"/>
                  <w:ind w:hanging="31"/>
                  <w:jc w:val="both"/>
                  <w:rPr>
                    <w:szCs w:val="24"/>
                  </w:rPr>
                </w:pPr>
                <w:r>
                  <w:rPr>
                    <w:szCs w:val="24"/>
                  </w:rPr>
                  <w:t xml:space="preserve">6.15.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p>
                <w:pPr>
                  <w:rPr>
                    <w:szCs w:val="24"/>
                  </w:rPr>
                </w:pP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Asmeniui užtikrinama aplinka, pagrįsta abipusiu asmens ir socialinės globos įstaigos</w:t>
                </w:r>
                <w:r>
                  <w:rPr>
                    <w:b/>
                    <w:bCs/>
                    <w:color w:val="000000"/>
                    <w:szCs w:val="24"/>
                  </w:rPr>
                  <w:t xml:space="preserve"> </w:t>
                </w:r>
                <w:r>
                  <w:rPr>
                    <w:color w:val="000000"/>
                    <w:szCs w:val="24"/>
                  </w:rPr>
                  <w:t>darbuotojų</w:t>
                </w:r>
                <w:r>
                  <w:rPr>
                    <w:color w:val="0000FF"/>
                    <w:szCs w:val="24"/>
                  </w:rPr>
                  <w:t xml:space="preserve"> </w:t>
                </w:r>
                <w:r>
                  <w:rPr>
                    <w:color w:val="000000"/>
                    <w:szCs w:val="24"/>
                  </w:rPr>
                  <w:t xml:space="preserve">pasitikėjimu, pagarba ir meile  </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7.1. Užtikrinta, kad asmuo išklausomas, vertinama jo nuomonė, gyvenimiška patirtis, siekiama asmens ir personalo tarpusavio supratimo. Asmuo pagal savo gebėjimus ir galimybes turi teisę</w:t>
                </w:r>
                <w:r>
                  <w:rPr>
                    <w:color w:val="0000FF"/>
                    <w:szCs w:val="24"/>
                  </w:rPr>
                  <w:t xml:space="preserve"> </w:t>
                </w:r>
                <w:r>
                  <w:rPr>
                    <w:color w:val="000000"/>
                    <w:szCs w:val="24"/>
                  </w:rPr>
                  <w:t>išsakyti pageidavimus dėl socialinės globos įstaigoje dirbančio personalo atliekamų funkcijų, elgesio ir pan., dėl gyvenamojo kambario kaimyno (-ų) pasirinkimo ir kita.</w:t>
                </w:r>
              </w:p>
              <w:p>
                <w:pPr>
                  <w:widowControl w:val="0"/>
                  <w:jc w:val="both"/>
                  <w:rPr>
                    <w:color w:val="000000"/>
                    <w:szCs w:val="24"/>
                  </w:rPr>
                </w:pPr>
                <w:r>
                  <w:rPr>
                    <w:color w:val="000000"/>
                    <w:szCs w:val="24"/>
                  </w:rPr>
                  <w:t>7.2. Socialinės globos įstaigoje gyvenantis asmuo turi pasirinktą socialinės globos įstaigos darbuotoją, kuriam patiki problemas, juo pasitiki, yra jo išklausomas.</w:t>
                </w:r>
              </w:p>
              <w:p>
                <w:pPr>
                  <w:widowControl w:val="0"/>
                  <w:ind w:right="72"/>
                  <w:jc w:val="both"/>
                  <w:rPr>
                    <w:color w:val="000000"/>
                    <w:szCs w:val="24"/>
                  </w:rPr>
                </w:pPr>
                <w:r>
                  <w:rPr>
                    <w:color w:val="000000"/>
                    <w:szCs w:val="24"/>
                  </w:rPr>
                  <w:t xml:space="preserve">7.3.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widowControl w:val="0"/>
                  <w:ind w:right="72"/>
                  <w:jc w:val="both"/>
                  <w:rPr>
                    <w:color w:val="000000"/>
                    <w:szCs w:val="24"/>
                  </w:rPr>
                </w:pPr>
                <w:r>
                  <w:rPr>
                    <w:color w:val="000000"/>
                    <w:szCs w:val="24"/>
                  </w:rPr>
                  <w:t xml:space="preserve">7.4.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nurodant pagalbos teikime dalyvaujančių specialistų vardus, pavardes, įstaigų pavadinimus. Personalui sudarytos galimybės įgyti naujų ir gilinti turimas žinias, kaip elgtis su senyvo amžiaus ar negalią turinčiu  asmeniu nelaimingų įvykių, stresinių situacijų ir pan.  atvejais bei po jų.  </w:t>
                </w:r>
              </w:p>
              <w:p>
                <w:pPr>
                  <w:widowControl w:val="0"/>
                  <w:ind w:right="72"/>
                  <w:jc w:val="both"/>
                  <w:rPr>
                    <w:color w:val="000000"/>
                    <w:szCs w:val="24"/>
                  </w:rPr>
                </w:pPr>
                <w:r>
                  <w:rPr>
                    <w:color w:val="000000"/>
                    <w:szCs w:val="24"/>
                  </w:rPr>
                  <w:t xml:space="preserve">7.5.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gridAfter w:val="1"/>
              <w:wAfter w:w="16" w:type="dxa"/>
              <w:trHeight w:val="15"/>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8.</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ind w:right="72"/>
                  <w:rPr>
                    <w:color w:val="000000"/>
                    <w:szCs w:val="24"/>
                  </w:rPr>
                </w:pPr>
                <w:r>
                  <w:rPr>
                    <w:color w:val="000000"/>
                    <w:szCs w:val="24"/>
                  </w:rPr>
                  <w:t xml:space="preserve">Asmeniui padedama užmegzti ir palaikyti socialinius ryšius su šeimos nariais, artimaisiais giminaičiais, socialinės globos  įstaigos</w:t>
                </w:r>
                <w:r>
                  <w:rPr>
                    <w:b/>
                    <w:bCs/>
                    <w:color w:val="000000"/>
                    <w:szCs w:val="24"/>
                  </w:rPr>
                  <w:t xml:space="preserve">  </w:t>
                </w:r>
                <w:r>
                  <w:rPr>
                    <w:color w:val="000000"/>
                    <w:szCs w:val="24"/>
                  </w:rPr>
                  <w:t>gyventojais, bendruomene</w:t>
                </w:r>
              </w:p>
            </w:tc>
            <w:tc>
              <w:tcPr>
                <w:tcW w:w="9640" w:type="dxa"/>
                <w:gridSpan w:val="4"/>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 xml:space="preserve">8.1.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widowControl w:val="0"/>
                  <w:jc w:val="both"/>
                  <w:rPr>
                    <w:color w:val="000000"/>
                    <w:szCs w:val="24"/>
                  </w:rPr>
                </w:pPr>
                <w:r>
                  <w:rPr>
                    <w:color w:val="000000"/>
                    <w:szCs w:val="24"/>
                  </w:rPr>
                  <w:t xml:space="preserve">8.2.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  Socialinės globos namuose, specializuotuose slaugos ir socialinės globos namuose ir bendro gyvenimo namuose ši tvarka yra aptarta su šių namų taryba.  </w:t>
                </w:r>
              </w:p>
              <w:p>
                <w:pPr>
                  <w:widowControl w:val="0"/>
                  <w:jc w:val="both"/>
                  <w:rPr>
                    <w:color w:val="000000"/>
                    <w:szCs w:val="24"/>
                  </w:rPr>
                </w:pPr>
                <w:r>
                  <w:rPr>
                    <w:color w:val="000000"/>
                    <w:szCs w:val="24"/>
                  </w:rPr>
                  <w:t xml:space="preserve">8.3. Esant poreikiui, asmeniui yra sudarytos galimybės  tiesiogiai  bendrauti laiškais, telefonu, internetu.</w:t>
                </w:r>
              </w:p>
              <w:p>
                <w:pPr>
                  <w:widowControl w:val="0"/>
                  <w:jc w:val="both"/>
                  <w:rPr>
                    <w:color w:val="000000"/>
                    <w:szCs w:val="24"/>
                  </w:rPr>
                </w:pPr>
                <w:r>
                  <w:rPr>
                    <w:color w:val="000000"/>
                    <w:szCs w:val="24"/>
                  </w:rPr>
                  <w:t xml:space="preserve">8.4. Asmuo skatinamas bendrauti su kitais socialinės globos  įstaigos  gyventojais, gerbiant kito asmens norus, interesus.</w:t>
                </w:r>
              </w:p>
              <w:p>
                <w:pPr>
                  <w:widowControl w:val="0"/>
                  <w:jc w:val="both"/>
                  <w:rPr>
                    <w:color w:val="000000"/>
                    <w:szCs w:val="24"/>
                  </w:rPr>
                </w:pPr>
                <w:r>
                  <w:rPr>
                    <w:color w:val="000000"/>
                    <w:szCs w:val="24"/>
                  </w:rPr>
                  <w:t xml:space="preserve">8.5. Asmeniui užtikrinta pagalba bendradarbiaujant su reikalingomis institucijomis, sprendžiant asmens paslaugų organizavimo ir kasdieninio gyvenimo problemas.  Žymos apie tai yra užfiksuotos ISGP ar kituose asmens byloje pridedamuose dokumentuose (nurodant institucijų pavadinimus).</w:t>
                </w:r>
              </w:p>
            </w:tc>
          </w:tr>
          <w:tr>
            <w:trPr>
              <w:gridAfter w:val="1"/>
              <w:wAfter w:w="16" w:type="dxa"/>
              <w:trHeight w:val="483"/>
            </w:trPr>
            <w:tc>
              <w:tcPr>
                <w:tcW w:w="756" w:type="dxa"/>
                <w:gridSpan w:val="3"/>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jc w:val="both"/>
                  <w:rPr>
                    <w:color w:val="000000"/>
                    <w:szCs w:val="24"/>
                  </w:rPr>
                </w:pPr>
                <w:r>
                  <w:rPr>
                    <w:color w:val="000000"/>
                    <w:szCs w:val="24"/>
                  </w:rPr>
                  <w:t>9.</w:t>
                </w:r>
              </w:p>
            </w:tc>
            <w:tc>
              <w:tcPr>
                <w:tcW w:w="4042" w:type="dxa"/>
                <w:tcBorders>
                  <w:top w:val="single" w:sz="6" w:space="0" w:color="auto"/>
                  <w:left w:val="single" w:sz="6" w:space="0" w:color="auto"/>
                  <w:bottom w:val="single" w:sz="6" w:space="0" w:color="auto"/>
                  <w:right w:val="single" w:sz="6" w:space="0" w:color="auto"/>
                </w:tcBorders>
                <w:tcMar>
                  <w:left w:w="105" w:type="dxa"/>
                  <w:right w:w="105" w:type="dxa"/>
                </w:tcMar>
                <w:hideMark/>
              </w:tcPr>
              <w:p>
                <w:pPr>
                  <w:widowControl w:val="0"/>
                  <w:rPr>
                    <w:color w:val="000000"/>
                    <w:szCs w:val="24"/>
                  </w:rPr>
                </w:pPr>
                <w:r>
                  <w:rPr>
                    <w:color w:val="000000"/>
                    <w:szCs w:val="24"/>
                  </w:rPr>
                  <w:t>Asmeniui užtikrinamas maitinimas, atsižvelgiant į asmens sveikatos būklę ir individualius poreikius</w:t>
                </w:r>
              </w:p>
            </w:tc>
            <w:tc>
              <w:tcPr>
                <w:tcW w:w="9640" w:type="dxa"/>
                <w:gridSpan w:val="4"/>
                <w:tcBorders>
                  <w:top w:val="single" w:sz="6" w:space="0" w:color="auto"/>
                  <w:left w:val="single" w:sz="6" w:space="0" w:color="auto"/>
                  <w:bottom w:val="single" w:sz="6" w:space="0" w:color="auto"/>
                  <w:right w:val="single" w:sz="6" w:space="0" w:color="auto"/>
                </w:tcBorders>
                <w:shd w:val="clear" w:color="auto" w:fill="auto"/>
                <w:tcMar>
                  <w:left w:w="105" w:type="dxa"/>
                  <w:right w:w="105" w:type="dxa"/>
                </w:tcMar>
                <w:hideMark/>
              </w:tcPr>
              <w:p>
                <w:pPr>
                  <w:widowControl w:val="0"/>
                  <w:tabs>
                    <w:tab w:val="left" w:pos="10872"/>
                  </w:tabs>
                  <w:ind w:right="72"/>
                  <w:jc w:val="both"/>
                  <w:rPr>
                    <w:color w:val="000000"/>
                    <w:szCs w:val="24"/>
                  </w:rPr>
                </w:pPr>
                <w:r>
                  <w:rPr>
                    <w:color w:val="000000"/>
                    <w:szCs w:val="24"/>
                  </w:rPr>
                  <w:t xml:space="preserve">9.1. Asmuo gauna jo fiziologinius poreikius ir sveikatos būklę  atitinkantį, sveikatai palankų maitinimą, įvertinus jo individualius poreikius, būtinumą gauti pritaikytą maitinimą ir, esant galimybėms, atsižvelgiant į asmens pageidavimus.</w:t>
                </w:r>
              </w:p>
              <w:p>
                <w:pPr>
                  <w:widowControl w:val="0"/>
                  <w:jc w:val="both"/>
                  <w:rPr>
                    <w:color w:val="000000"/>
                    <w:szCs w:val="24"/>
                  </w:rPr>
                </w:pPr>
                <w:r>
                  <w:rPr>
                    <w:color w:val="000000"/>
                    <w:szCs w:val="24"/>
                  </w:rPr>
                  <w:t>9.2. Asmeniui sudarytos sąlygos bet kuriuo paros metu, esant poreikiui, išgerti šiltos kavos, arbatos ar vandens.</w:t>
                </w:r>
              </w:p>
              <w:p>
                <w:pPr>
                  <w:widowControl w:val="0"/>
                  <w:jc w:val="both"/>
                  <w:rPr>
                    <w:color w:val="000000"/>
                    <w:szCs w:val="24"/>
                  </w:rPr>
                </w:pPr>
                <w:r>
                  <w:rPr>
                    <w:color w:val="000000"/>
                    <w:szCs w:val="24"/>
                  </w:rPr>
                  <w:t xml:space="preserve">9.3. Asmeniui pagal jo savarankiškumo lygį, galimybes ir pageidavimus sudarytos  sąlygos užsiimti maisto savo poreikiams ruošimu, stalo serviravimu ar panašia veikla. </w:t>
                </w:r>
              </w:p>
              <w:p>
                <w:pPr>
                  <w:widowControl w:val="0"/>
                  <w:tabs>
                    <w:tab w:val="left" w:pos="10872"/>
                  </w:tabs>
                  <w:ind w:right="72"/>
                  <w:jc w:val="both"/>
                  <w:rPr>
                    <w:color w:val="000000"/>
                    <w:szCs w:val="24"/>
                  </w:rPr>
                </w:pPr>
                <w:r>
                  <w:rPr>
                    <w:color w:val="000000"/>
                    <w:szCs w:val="24"/>
                  </w:rPr>
                  <w:t>9.4.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w:t>
                </w:r>
              </w:p>
              <w:p>
                <w:pPr>
                  <w:widowControl w:val="0"/>
                  <w:tabs>
                    <w:tab w:val="left" w:pos="10872"/>
                  </w:tabs>
                  <w:ind w:right="72"/>
                  <w:jc w:val="both"/>
                  <w:rPr>
                    <w:color w:val="000000"/>
                    <w:szCs w:val="24"/>
                  </w:rPr>
                </w:pPr>
                <w:r>
                  <w:rPr>
                    <w:color w:val="000000"/>
                    <w:szCs w:val="24"/>
                  </w:rPr>
                  <w:t xml:space="preserve">9.5. Socialinės globos namai, specializuoti  slaugos ir socialinės globos namai maitinimą organizuoja pagal šiuos reikalavimus:</w:t>
                </w:r>
              </w:p>
              <w:p>
                <w:pPr>
                  <w:widowControl w:val="0"/>
                  <w:tabs>
                    <w:tab w:val="left" w:pos="10872"/>
                  </w:tabs>
                  <w:ind w:right="72"/>
                  <w:jc w:val="both"/>
                  <w:rPr>
                    <w:color w:val="000000"/>
                    <w:szCs w:val="24"/>
                  </w:rPr>
                </w:pPr>
                <w:r>
                  <w:rPr>
                    <w:color w:val="000000"/>
                    <w:szCs w:val="24"/>
                  </w:rPr>
                  <w:t>9.5.1. maitinimą organizuoja pagal sveikatos apsaugos ministro tvirtinamus maitinimo organizavimą socialinės globos įstaigose reglamentuojančius teisės aktų reikalavimus;</w:t>
                </w:r>
              </w:p>
              <w:p>
                <w:pPr>
                  <w:widowControl w:val="0"/>
                  <w:tabs>
                    <w:tab w:val="left" w:pos="10872"/>
                  </w:tabs>
                  <w:ind w:right="72"/>
                  <w:jc w:val="both"/>
                  <w:rPr>
                    <w:color w:val="000000"/>
                    <w:szCs w:val="24"/>
                  </w:rPr>
                </w:pPr>
                <w:r>
                  <w:rPr>
                    <w:color w:val="000000"/>
                    <w:szCs w:val="24"/>
                  </w:rPr>
                  <w:t>9.5.2.</w:t>
                </w:r>
                <w:r>
                  <w:t xml:space="preserve"> </w:t>
                </w:r>
                <w:r>
                  <w:rPr>
                    <w:color w:val="000000"/>
                    <w:szCs w:val="24"/>
                  </w:rPr>
                  <w:t>asmeniui sudaryta galimybė jam suprantama forma kasdien susipažinti su meniu, iš anksto pateikti pageidavimus dėl maisto produktų ar patiekalų asortimento, į kuriuos, esant galimybei, yra atsižvelgiama;</w:t>
                </w:r>
              </w:p>
              <w:p>
                <w:pPr>
                  <w:widowControl w:val="0"/>
                  <w:tabs>
                    <w:tab w:val="left" w:pos="10872"/>
                  </w:tabs>
                  <w:ind w:right="72"/>
                  <w:jc w:val="both"/>
                  <w:rPr>
                    <w:color w:val="000000"/>
                    <w:szCs w:val="24"/>
                  </w:rPr>
                </w:pPr>
                <w:r>
                  <w:rPr>
                    <w:color w:val="000000"/>
                    <w:szCs w:val="24"/>
                  </w:rPr>
                  <w:t>9.5.3. atsižvelgiant į asmens sveikatos būklę ir jo savarankiškumą, yra paisoma asmens teisės pasirinkti, kur jam valgyti – savo kambaryje ar bendroje valgykloje. Asmuo valgomajame turi savo nuolatinę vietą;</w:t>
                </w:r>
              </w:p>
              <w:p>
                <w:pPr>
                  <w:widowControl w:val="0"/>
                  <w:tabs>
                    <w:tab w:val="left" w:pos="10872"/>
                  </w:tabs>
                  <w:ind w:right="72"/>
                  <w:jc w:val="both"/>
                  <w:rPr>
                    <w:color w:val="000000"/>
                    <w:szCs w:val="24"/>
                  </w:rPr>
                </w:pPr>
                <w:r>
                  <w:rPr>
                    <w:color w:val="000000"/>
                    <w:szCs w:val="24"/>
                  </w:rPr>
                  <w:t>9.5.4. socialinės globos namuose veikia virtuvėlės, kuriose iš dalies savarankiški asmenys su darbuotojų pagalba gaminasi maistą sau bei valgo.</w:t>
                </w:r>
              </w:p>
              <w:p>
                <w:pPr>
                  <w:widowControl w:val="0"/>
                  <w:tabs>
                    <w:tab w:val="left" w:pos="10872"/>
                  </w:tabs>
                  <w:ind w:right="72"/>
                  <w:jc w:val="both"/>
                  <w:rPr>
                    <w:color w:val="000000"/>
                    <w:szCs w:val="24"/>
                  </w:rPr>
                </w:pPr>
                <w:r>
                  <w:rPr>
                    <w:color w:val="000000"/>
                    <w:szCs w:val="24"/>
                  </w:rPr>
                  <w:t xml:space="preserve">9.6. Grupinio gyvenimo namai  maitinimą organizuoja pagal šiuos reikalavimus:</w:t>
                </w:r>
              </w:p>
              <w:p>
                <w:pPr>
                  <w:widowControl w:val="0"/>
                  <w:tabs>
                    <w:tab w:val="left" w:pos="10872"/>
                  </w:tabs>
                  <w:ind w:right="72"/>
                  <w:jc w:val="both"/>
                  <w:rPr>
                    <w:color w:val="000000"/>
                    <w:szCs w:val="24"/>
                  </w:rPr>
                </w:pPr>
                <w:r>
                  <w:rPr>
                    <w:color w:val="000000"/>
                    <w:szCs w:val="24"/>
                  </w:rPr>
                  <w:t xml:space="preserve">9.6.1.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widowControl w:val="0"/>
                  <w:tabs>
                    <w:tab w:val="left" w:pos="10872"/>
                  </w:tabs>
                  <w:ind w:right="72"/>
                  <w:jc w:val="both"/>
                  <w:rPr>
                    <w:color w:val="000000"/>
                    <w:szCs w:val="24"/>
                  </w:rPr>
                </w:pPr>
                <w:r>
                  <w:rPr>
                    <w:color w:val="000000"/>
                    <w:szCs w:val="24"/>
                  </w:rPr>
                  <w:t>9.6.2. grupinio gyvenimo namai, suderinę su įstaigos savininko teises ir pareigas įgyvendinančia institucija,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 įstaigos savininko teises ir pareigas įgyvendinančia institucija ir paskiria už tinkamą išlaidų panaudojimą atsakingą darbuotoją.</w:t>
                </w:r>
              </w:p>
              <w:p>
                <w:pPr>
                  <w:widowControl w:val="0"/>
                  <w:tabs>
                    <w:tab w:val="left" w:pos="10872"/>
                  </w:tabs>
                  <w:ind w:right="72"/>
                  <w:jc w:val="both"/>
                  <w:rPr>
                    <w:color w:val="000000"/>
                    <w:szCs w:val="24"/>
                  </w:rPr>
                </w:pPr>
                <w:r>
                  <w:rPr>
                    <w:color w:val="000000"/>
                    <w:szCs w:val="24"/>
                  </w:rPr>
                  <w:t>9.7. Bendro gyvenimo namuose</w:t>
                </w:r>
                <w:r>
                  <w:t xml:space="preserve"> maitinimas </w:t>
                </w:r>
                <w:r>
                  <w:rPr>
                    <w:color w:val="000000"/>
                    <w:szCs w:val="24"/>
                  </w:rPr>
                  <w:t>organizuojamas atsižvelgiant į kiekvieno bendro gyvenimo namuose gyvenančio asmens poreikius:</w:t>
                </w:r>
              </w:p>
              <w:p>
                <w:pPr>
                  <w:widowControl w:val="0"/>
                  <w:tabs>
                    <w:tab w:val="left" w:pos="10872"/>
                  </w:tabs>
                  <w:ind w:right="72"/>
                  <w:jc w:val="both"/>
                  <w:rPr>
                    <w:color w:val="000000"/>
                    <w:szCs w:val="24"/>
                  </w:rPr>
                </w:pPr>
                <w:r>
                  <w:rPr>
                    <w:color w:val="000000"/>
                    <w:szCs w:val="24"/>
                  </w:rPr>
                  <w:t>9.7.1. asmuo ne mažiau kaip 1 kartą per dieną gauna karšto maisto;</w:t>
                </w:r>
              </w:p>
              <w:p>
                <w:pPr>
                  <w:widowControl w:val="0"/>
                  <w:tabs>
                    <w:tab w:val="left" w:pos="10872"/>
                  </w:tabs>
                  <w:ind w:right="72"/>
                  <w:jc w:val="both"/>
                  <w:rPr>
                    <w:color w:val="000000"/>
                    <w:szCs w:val="24"/>
                  </w:rPr>
                </w:pPr>
                <w:r>
                  <w:rPr>
                    <w:color w:val="000000"/>
                    <w:szCs w:val="24"/>
                  </w:rPr>
                  <w:t>9.7.2.</w:t>
                </w:r>
                <w:r>
                  <w:t xml:space="preserve"> </w:t>
                </w:r>
                <w:r>
                  <w:rPr>
                    <w:color w:val="000000"/>
                    <w:szCs w:val="24"/>
                  </w:rPr>
                  <w:t xml:space="preserve">asmeniui sudarytos sąlygos pačiam su darbuotojų pagalba dalyvauti įsigyjant maisto produktus, kitus jam reikalingus daiktus, sudarytos sąlygos kartu su darbuotojais vykti į parduotuves, tariantis dėl  asmeniui reikalingų  prekių įsigijimo. Tam tikslui numatytos lėšos pervedamos į atskirą bendro gyvenimo namų sąskaitą. Bendro gyvenimo namai patvirtina šių išlaidų apskaitos ir kontrolės tvarką, ją suderina su bendro gyvenimo namų taryba ir paskiria už tinkamą išlaidų panaudojimą atsakingą darbuotoją.</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left="480" w:right="60" w:hanging="420"/>
                  <w:jc w:val="center"/>
                  <w:textAlignment w:val="baseline"/>
                  <w:rPr>
                    <w:rFonts w:ascii="Segoe UI" w:hAnsi="Segoe UI" w:cs="Segoe UI"/>
                    <w:szCs w:val="24"/>
                    <w:lang w:eastAsia="lt-LT"/>
                  </w:rPr>
                </w:pPr>
                <w:r>
                  <w:rPr>
                    <w:b/>
                    <w:bCs/>
                    <w:szCs w:val="24"/>
                    <w:lang w:eastAsia="lt-LT"/>
                  </w:rPr>
                  <w:t>IV sritis. Asmens teisių apsauga</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 w:val="18"/>
                    <w:szCs w:val="18"/>
                    <w:lang w:eastAsia="lt-LT"/>
                  </w:rPr>
                </w:pPr>
                <w:r>
                  <w:rPr>
                    <w:sz w:val="22"/>
                    <w:szCs w:val="22"/>
                    <w:lang w:eastAsia="lt-LT"/>
                  </w:rPr>
                  <w:t>10. 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textAlignment w:val="baseline"/>
                  <w:rPr>
                    <w:rFonts w:ascii="Segoe UI" w:hAnsi="Segoe UI" w:cs="Segoe UI"/>
                    <w:szCs w:val="24"/>
                    <w:lang w:eastAsia="lt-LT"/>
                  </w:rPr>
                </w:pPr>
                <w:r>
                  <w:rPr>
                    <w:szCs w:val="24"/>
                    <w:lang w:eastAsia="lt-LT"/>
                  </w:rPr>
                  <w:t>Užtikrinamos ir ginamos asmens teisės, neatsižvelgiant į asmens veiksnumą ar sveikatos būklę</w:t>
                </w:r>
                <w:r>
                  <w:rPr>
                    <w:rFonts w:ascii="Segoe UI" w:hAnsi="Segoe UI" w:cs="Segoe UI"/>
                    <w:szCs w:val="24"/>
                    <w:lang w:eastAsia="lt-LT"/>
                  </w:rPr>
                  <w:t>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10.1. Jeigu neveiksnaus tam tikroje srityje ar ribotai veiksnaus tam tikroje srityje asmens globėju, rūpintoju paskirtas fizinis asmuo, socialinės globos įstaiga nuolat palaiko ryšius ir bendradarbiauja su asmens globėju, rūpintoju, o prireikus socialinės globos įstaigos nustatyta tvarka praneša atitinkamai institucijai apie netinkamai vykdomas globėjo, rūpintojo funkcijas. Žymos apie tai yra užfiksuotos ISGP ar kituose asmens byloje pridedamuose dokumentuose, nurodant asmens globėjo, rūpintojo vardą, pavardę, įstaigos pavadinimą, kreipimosi į įstaigą datą, registracijos numerį, netinkamai vykdomas funkcijas.  </w:t>
                </w:r>
              </w:p>
              <w:p>
                <w:pPr>
                  <w:ind w:left="139" w:right="134"/>
                  <w:jc w:val="both"/>
                  <w:textAlignment w:val="baseline"/>
                  <w:rPr>
                    <w:szCs w:val="24"/>
                    <w:lang w:eastAsia="lt-LT"/>
                  </w:rPr>
                </w:pPr>
                <w:r>
                  <w:rPr>
                    <w:szCs w:val="24"/>
                    <w:lang w:eastAsia="lt-LT"/>
                  </w:rPr>
                  <w:t>10.2.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39" w:right="134"/>
                  <w:jc w:val="both"/>
                  <w:textAlignment w:val="baseline"/>
                  <w:rPr>
                    <w:szCs w:val="24"/>
                    <w:lang w:eastAsia="lt-LT"/>
                  </w:rPr>
                </w:pPr>
                <w:r>
                  <w:rPr>
                    <w:szCs w:val="24"/>
                    <w:lang w:eastAsia="lt-LT"/>
                  </w:rPr>
                  <w:t>10.3. Neveiksnaus tam tikroje srityje ar ribotai veiksnaus tam tikroje srityje asmens adekvati nuomonė ar jo globėjo (rūpintojo) nuomonė, siekiant užtikrinti geriausią asmens interesą, yra išklausoma ir vertinama.  </w:t>
                </w:r>
              </w:p>
              <w:p>
                <w:pPr>
                  <w:ind w:left="139" w:right="134"/>
                  <w:jc w:val="both"/>
                  <w:textAlignment w:val="baseline"/>
                  <w:rPr>
                    <w:szCs w:val="24"/>
                    <w:lang w:eastAsia="lt-LT"/>
                  </w:rPr>
                </w:pPr>
                <w:r>
                  <w:rPr>
                    <w:szCs w:val="24"/>
                    <w:lang w:eastAsia="lt-LT"/>
                  </w:rPr>
                  <w:t>10.4. Pagerėjus asmens socialiniam savarankiškumui, sveikatos būklei ar atsiradus kitoms aplinkybėms, galinčioms daryti įtaką asmens neveiksnumui tam tikroje srityje ar ribojamam veiksnumui tam tikroje srityje, socialinės globos įstaiga tarpininkauja asmeniui ir teisės aktų nustatyta tvarka kreipiasi į atitinkamas institucijas dėl neveiksnumo tam tikroje srityje ar riboto veiksnumo tam tikroje srityje  peržiūrėjimo. Žymos apie tai yra užfiksuotos ISGP ar kituose asmens byloje pridedamuose dokumentuose,</w:t>
                </w:r>
                <w:r>
                  <w:t xml:space="preserve"> </w:t>
                </w:r>
                <w:r>
                  <w:rPr>
                    <w:szCs w:val="24"/>
                    <w:lang w:eastAsia="lt-LT"/>
                  </w:rPr>
                  <w:t>nurodant įstaigos pavadinimą, kreipimosi į įstaigą datą, registracijos numerį, sritį, kurioje siekiama peržiūrėti neveiksnumą tam tikroje srityje ar ribotą veiksnumą tam tikroje srityje.  </w:t>
                </w:r>
              </w:p>
              <w:p>
                <w:pPr>
                  <w:ind w:left="139" w:right="134"/>
                  <w:jc w:val="both"/>
                  <w:textAlignment w:val="baseline"/>
                  <w:rPr>
                    <w:szCs w:val="24"/>
                    <w:lang w:eastAsia="lt-LT"/>
                  </w:rPr>
                </w:pPr>
                <w:r>
                  <w:rPr>
                    <w:szCs w:val="24"/>
                    <w:lang w:eastAsia="lt-LT"/>
                  </w:rPr>
                  <w:t>10.5. Asmeniui jo pageidavimu sudarytos sąlygos be pašalinių asmenų gauti konsultacijas ir kitas paslaugas turtiniais, finansiniais, draudimo,</w:t>
                </w:r>
                <w:r>
                  <w:rPr>
                    <w:b/>
                    <w:bCs/>
                    <w:szCs w:val="24"/>
                    <w:lang w:eastAsia="lt-LT"/>
                  </w:rPr>
                  <w:t xml:space="preserve"> </w:t>
                </w:r>
                <w:r>
                  <w:rPr>
                    <w:szCs w:val="24"/>
                    <w:lang w:eastAsia="lt-LT"/>
                  </w:rPr>
                  <w:t>testamento sudarymo ir kitais klausimais. Žymos apie tai yra užfiksuotos ISGP ar kituose asmens byloje pridedamuose dokumentuose (nurodoma paslaugų gavėjo vardas, pavardė, asmens kodas, jei neturi asmens kodo – gimimo data, personalo ar išorinių subjektų, teikiančių konsultacijas, paslaugas, pagalbą šiais klausimais, vardai, pavardės, pareigos). Esant poreikiui, socialinės globos įstaigoje  organizuojamos reikiamų specialistų konsultacijos.  </w:t>
                </w:r>
              </w:p>
              <w:p>
                <w:pPr>
                  <w:ind w:left="139" w:right="134"/>
                  <w:jc w:val="both"/>
                  <w:textAlignment w:val="baseline"/>
                  <w:rPr>
                    <w:szCs w:val="24"/>
                    <w:lang w:eastAsia="lt-LT"/>
                  </w:rPr>
                </w:pPr>
                <w:r>
                  <w:rPr>
                    <w:szCs w:val="24"/>
                    <w:lang w:eastAsia="lt-LT"/>
                  </w:rPr>
                  <w:t>10.6. Asmens pinigai, turtas, dokumentai įtraukiami į apskaitą, naudojami ir saugomi pagal socialinės globos įstaigos patvirtintą gyventojų pinigų, turto, dokumentų apskaitos, naudojimo ir saugojimo tvarkos aprašą, kuris užtikrina geriausius asmens interesus.   </w:t>
                </w:r>
              </w:p>
              <w:p>
                <w:pPr>
                  <w:ind w:left="139" w:right="134"/>
                  <w:jc w:val="both"/>
                  <w:textAlignment w:val="baseline"/>
                  <w:rPr>
                    <w:szCs w:val="24"/>
                    <w:lang w:eastAsia="lt-LT"/>
                  </w:rPr>
                </w:pPr>
                <w:r>
                  <w:rPr>
                    <w:szCs w:val="24"/>
                    <w:lang w:eastAsia="lt-LT"/>
                  </w:rPr>
                  <w:t>10.7.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w:t>
                </w:r>
                <w:r>
                  <w:rPr>
                    <w:b/>
                    <w:bCs/>
                    <w:szCs w:val="24"/>
                    <w:lang w:eastAsia="lt-LT"/>
                  </w:rPr>
                  <w:t> </w:t>
                </w:r>
                <w:r>
                  <w:rPr>
                    <w:szCs w:val="24"/>
                    <w:lang w:eastAsia="lt-LT"/>
                  </w:rPr>
                  <w:t> </w:t>
                </w:r>
              </w:p>
              <w:p>
                <w:pPr>
                  <w:ind w:left="139" w:right="134"/>
                  <w:jc w:val="both"/>
                  <w:textAlignment w:val="baseline"/>
                  <w:rPr>
                    <w:szCs w:val="24"/>
                    <w:lang w:eastAsia="lt-LT"/>
                  </w:rPr>
                </w:pPr>
                <w:r>
                  <w:rPr>
                    <w:szCs w:val="24"/>
                    <w:lang w:eastAsia="lt-LT"/>
                  </w:rPr>
                  <w:t>10.8.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duodamą socialinės globos įstaigos nustatyta tvarka. Žymos apie tai yra užfiksuotos ISGP ar kituose asmens byloje pridedamuose dokumentuose, nurodant asmenų sutinkančių gyventi kartu viename gyvenamajame kambaryje vardus ir pavardes bei jų sutikimą. </w:t>
                </w:r>
              </w:p>
              <w:p>
                <w:pPr>
                  <w:ind w:left="139" w:right="134"/>
                  <w:jc w:val="both"/>
                  <w:textAlignment w:val="baseline"/>
                  <w:rPr>
                    <w:szCs w:val="24"/>
                    <w:lang w:eastAsia="lt-LT"/>
                  </w:rPr>
                </w:pPr>
                <w:r>
                  <w:rPr>
                    <w:szCs w:val="24"/>
                    <w:lang w:eastAsia="lt-LT"/>
                  </w:rPr>
                  <w:t>10.9.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ind w:left="139" w:right="134"/>
                  <w:jc w:val="both"/>
                  <w:textAlignment w:val="baseline"/>
                  <w:rPr>
                    <w:szCs w:val="24"/>
                    <w:lang w:eastAsia="lt-LT"/>
                  </w:rPr>
                </w:pPr>
                <w:r>
                  <w:rPr>
                    <w:szCs w:val="24"/>
                    <w:lang w:eastAsia="lt-LT"/>
                  </w:rPr>
                  <w:t>10.10.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bCs/>
                    <w:szCs w:val="24"/>
                    <w:lang w:eastAsia="lt-LT"/>
                  </w:rPr>
                  <w:t xml:space="preserve"> </w:t>
                </w:r>
                <w:r>
                  <w:rPr>
                    <w:szCs w:val="24"/>
                    <w:lang w:eastAsia="lt-LT"/>
                  </w:rPr>
                  <w:t>yra taikomos priemonės, skatinančios gyventojų priklausomybių nuo žalingų įpročių atsisakymą. Taikytinos priemonės socialinės globos įstaigos nustatyta tvarka ir vadovaujantis asmens duomenų apsaugos reikalavimais yra užfiksuotos socialinės globos įstaigos</w:t>
                </w:r>
                <w:r>
                  <w:rPr>
                    <w:b/>
                    <w:bCs/>
                    <w:szCs w:val="24"/>
                    <w:lang w:eastAsia="lt-LT"/>
                  </w:rPr>
                  <w:t xml:space="preserve"> </w:t>
                </w:r>
                <w:r>
                  <w:rPr>
                    <w:szCs w:val="24"/>
                    <w:lang w:eastAsia="lt-LT"/>
                  </w:rPr>
                  <w:t>planuose, o žymos apie konkrečius atvejus – ISGP ar kituose asmens byloje pridedamuose dokumentuose (nurodoma paslaugų gavėjo vardas, pavardė, asmens kodas, jei neturi asmens kodo – gimimo data, informacija apie žalingus įpročius, priklausomybes, personalo, teikiančio pagalbą asmeniui šiais klausimais, vardai, pavardės, pareigos). </w:t>
                </w:r>
              </w:p>
              <w:p>
                <w:pPr>
                  <w:ind w:left="139" w:right="134"/>
                  <w:jc w:val="both"/>
                  <w:textAlignment w:val="baseline"/>
                  <w:rPr>
                    <w:szCs w:val="24"/>
                    <w:lang w:eastAsia="lt-LT"/>
                  </w:rPr>
                </w:pPr>
                <w:r>
                  <w:rPr>
                    <w:szCs w:val="24"/>
                    <w:lang w:eastAsia="lt-LT"/>
                  </w:rPr>
                  <w:t>10.11. Socialinės globos įstaigoje neribojama teisė į šeimos sukūrimą pačių asmenų apsisprendimu, sudarant šeimai tinkamas gyvenimo sąlygas.  Tais atvejais socialinės globos įstaigoje gali būti apgyvendinami ir šios šeimos vaikai. </w:t>
                </w:r>
              </w:p>
              <w:p>
                <w:pPr>
                  <w:ind w:left="139" w:right="134"/>
                  <w:jc w:val="both"/>
                  <w:textAlignment w:val="baseline"/>
                  <w:rPr>
                    <w:rFonts w:ascii="Segoe UI" w:hAnsi="Segoe UI" w:cs="Segoe UI"/>
                    <w:szCs w:val="24"/>
                    <w:lang w:eastAsia="lt-LT"/>
                  </w:rPr>
                </w:pPr>
                <w:r>
                  <w:rPr>
                    <w:szCs w:val="24"/>
                    <w:lang w:eastAsia="lt-LT"/>
                  </w:rPr>
                  <w:t>10.12. Socialinės globos įstaigoje tarpininkaujama, kad asmuo atliktų pilietines pareigas teisės aktų nustatyta tvarka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11. 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užtikrinama, kad jo nuomonė, problemos, nusiskundimai bus išklausyti, išanalizuoti ir į juos bus konstruktyviai reaguojama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rFonts w:ascii="Segoe UI" w:hAnsi="Segoe UI" w:cs="Segoe UI"/>
                    <w:szCs w:val="24"/>
                    <w:lang w:eastAsia="lt-LT"/>
                  </w:rPr>
                </w:pPr>
                <w:r>
                  <w:rPr>
                    <w:szCs w:val="24"/>
                    <w:lang w:eastAsia="lt-LT"/>
                  </w:rPr>
                  <w:t>11.1. Jokiomis priemonėmis nėra varžoma asmens laisvė išsakyti savo nuomonę, pageidavimus ar kritines pastabas dėl problemų, iškilusių teikiant socialinę globą, į kurias socialinės globos įstaiga</w:t>
                </w:r>
                <w:r>
                  <w:rPr>
                    <w:b/>
                    <w:bCs/>
                    <w:szCs w:val="24"/>
                    <w:lang w:eastAsia="lt-LT"/>
                  </w:rPr>
                  <w:t xml:space="preserve"> </w:t>
                </w:r>
                <w:r>
                  <w:rPr>
                    <w:szCs w:val="24"/>
                    <w:lang w:eastAsia="lt-LT"/>
                  </w:rPr>
                  <w:t>operatyviai ir konstruktyviai reaguoja. </w:t>
                </w:r>
              </w:p>
              <w:p>
                <w:pPr>
                  <w:ind w:left="139" w:right="134"/>
                  <w:jc w:val="both"/>
                  <w:textAlignment w:val="baseline"/>
                  <w:rPr>
                    <w:rFonts w:ascii="Segoe UI" w:hAnsi="Segoe UI" w:cs="Segoe UI"/>
                    <w:szCs w:val="24"/>
                    <w:lang w:eastAsia="lt-LT"/>
                  </w:rPr>
                </w:pPr>
                <w:r>
                  <w:rPr>
                    <w:szCs w:val="24"/>
                    <w:lang w:eastAsia="lt-LT"/>
                  </w:rPr>
                  <w:t>11.2.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kuriame nurodomas</w:t>
                </w:r>
                <w:r>
                  <w:t xml:space="preserve"> </w:t>
                </w:r>
                <w:r>
                  <w:rPr>
                    <w:szCs w:val="24"/>
                    <w:lang w:eastAsia="lt-LT"/>
                  </w:rPr>
                  <w:t xml:space="preserve">paslaugų gavėjo vardas, pavardė, kita su paslaugos gavėju susijusi informacija, minima skundo aplinkybėse, personalo supažindinusio paslaugų gavėją su išvadomis ir sprendimais vardai, pavardės, pareigos.   </w:t>
                </w:r>
              </w:p>
              <w:p>
                <w:pPr>
                  <w:ind w:left="139" w:right="134"/>
                  <w:jc w:val="both"/>
                  <w:textAlignment w:val="baseline"/>
                  <w:rPr>
                    <w:szCs w:val="24"/>
                    <w:lang w:eastAsia="lt-LT"/>
                  </w:rPr>
                </w:pPr>
                <w:r>
                  <w:rPr>
                    <w:szCs w:val="24"/>
                    <w:lang w:eastAsia="lt-LT"/>
                  </w:rPr>
                  <w:t>11.3. Socialinės globos namuose ir specializuotuose slaugos ir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ir specializuoti slaugos ir socialinės globos namai, atstovai ar kt. Šių namų tarybos sudėtis yra periodiškai peržiūrima ir atnaujinama. Šių namų tarybos nariai, kaip lygiaverčiai partneriai, teikia pasiūlymus šių namų administracijai ir laiku gauna atsakymus bei informaciją apie pateiktų pasiūlymų įgyvendinimą ar tobulinimą ir tai yra užfiksuota šių namų dokumentuose.</w:t>
                </w:r>
              </w:p>
              <w:p>
                <w:pPr>
                  <w:ind w:left="139" w:right="134"/>
                  <w:jc w:val="both"/>
                  <w:textAlignment w:val="baseline"/>
                  <w:rPr>
                    <w:szCs w:val="24"/>
                    <w:lang w:eastAsia="lt-LT"/>
                  </w:rPr>
                </w:pPr>
                <w:r>
                  <w:rPr>
                    <w:szCs w:val="24"/>
                    <w:lang w:eastAsia="lt-LT"/>
                  </w:rPr>
                  <w:t xml:space="preserve">11.4. Bendro gyvenimo namuose veikia šių namų taryba, kurios sudėtį sudaro du bendro gyvenimo namų gyventojai ir du paslaugų gavėjus atstovaujantys asmenys, artimieji bei trys bendro gyvenimo namų darbuotojai arba keturi paslaugų gavėjus atstovaujantys asmenys, artimieji bei trys bendro gyvenimo namų darbuotojai. Šių namų taryba kartą per ketvirtį renkasi į susirinkimus. Susirinkimo metu aptaria šių namų sėkmes ir iššūkius, biudžeto vykdymą, planuojamus didesnės vertės pirkinius ar paslaugų įsigijimą, kiekvienam paslaugos gavėjui reikalingų drabužių, avalynės, slaugos priemonių, kompensacinės ar techninės pagalbos priemonių poreikius, švenčių organizavimo klausimus ir kt. Bendro gyvenimo namai užtikrina sąlygas bendro gyvenimo namų gyventojui priimti visus savo gyvenimo sprendimus.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12. </w:t>
                </w:r>
              </w:p>
            </w:tc>
            <w:tc>
              <w:tcPr>
                <w:tcW w:w="4169" w:type="dxa"/>
                <w:gridSpan w:val="4"/>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Asmeniui užtikrinama galimybė išvykti laikinai ar visam laikui </w:t>
                </w:r>
              </w:p>
            </w:tc>
            <w:tc>
              <w:tcPr>
                <w:tcW w:w="9581" w:type="dxa"/>
                <w:gridSpan w:val="3"/>
                <w:tcBorders>
                  <w:top w:val="single" w:sz="6" w:space="0" w:color="auto"/>
                  <w:left w:val="single" w:sz="6" w:space="0" w:color="auto"/>
                  <w:bottom w:val="single" w:sz="6" w:space="0" w:color="auto"/>
                  <w:right w:val="single" w:sz="6" w:space="0" w:color="auto"/>
                </w:tcBorders>
                <w:shd w:val="clear" w:color="auto" w:fill="auto"/>
                <w:hideMark/>
              </w:tcPr>
              <w:p>
                <w:pPr>
                  <w:ind w:left="139" w:right="134"/>
                  <w:jc w:val="both"/>
                  <w:textAlignment w:val="baseline"/>
                  <w:rPr>
                    <w:szCs w:val="24"/>
                    <w:lang w:eastAsia="lt-LT"/>
                  </w:rPr>
                </w:pPr>
                <w:r>
                  <w:rPr>
                    <w:szCs w:val="24"/>
                    <w:lang w:eastAsia="lt-LT"/>
                  </w:rPr>
                  <w:t>12.1. Užtikrinta, kad asmuo gali laikinai savo noru išvykti iš socialinės globos įstaigos svečiuotis pas globėją, rūpintoją, šeimos narius, artimuosius giminaičius ar pažįstamus švenčių dienomis, savaitgaliais ir ilgesniam laikotarpiui – iki 45 kalendorinių dienų per metus (dėl asmeniui svarbių priežasčių 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 </w:t>
                </w:r>
              </w:p>
              <w:p>
                <w:pPr>
                  <w:ind w:left="139" w:right="134"/>
                  <w:jc w:val="both"/>
                  <w:textAlignment w:val="baseline"/>
                  <w:rPr>
                    <w:szCs w:val="24"/>
                    <w:lang w:eastAsia="lt-LT"/>
                  </w:rPr>
                </w:pPr>
                <w:r>
                  <w:rPr>
                    <w:szCs w:val="24"/>
                    <w:lang w:eastAsia="lt-LT"/>
                  </w:rPr>
                  <w:t>12.2. 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 </w:t>
                </w:r>
              </w:p>
              <w:p>
                <w:pPr>
                  <w:ind w:left="139" w:right="134"/>
                  <w:jc w:val="both"/>
                  <w:textAlignment w:val="baseline"/>
                  <w:rPr>
                    <w:szCs w:val="24"/>
                    <w:lang w:eastAsia="lt-LT"/>
                  </w:rPr>
                </w:pPr>
                <w:r>
                  <w:rPr>
                    <w:szCs w:val="24"/>
                    <w:lang w:eastAsia="lt-LT"/>
                  </w:rPr>
                  <w:t>12.3. Asmens išvykimo gydytis į sveikatos priežiūros įstaigą trukmė nėra ribojama.  </w:t>
                </w:r>
              </w:p>
              <w:p>
                <w:pPr>
                  <w:ind w:left="139" w:right="134"/>
                  <w:jc w:val="both"/>
                  <w:textAlignment w:val="baseline"/>
                  <w:rPr>
                    <w:szCs w:val="24"/>
                    <w:lang w:eastAsia="lt-LT"/>
                  </w:rPr>
                </w:pPr>
                <w:r>
                  <w:rPr>
                    <w:szCs w:val="24"/>
                    <w:lang w:eastAsia="lt-LT"/>
                  </w:rPr>
                  <w:t>12.4.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 nurodant asmens, pas kurį išvyko vardą, pavardę, tarpusavio ryšius, sveikatos priežiūros įstaigos pavadinimą.</w:t>
                </w:r>
              </w:p>
              <w:p>
                <w:pPr>
                  <w:ind w:left="139" w:right="134"/>
                  <w:jc w:val="both"/>
                  <w:textAlignment w:val="baseline"/>
                  <w:rPr>
                    <w:szCs w:val="24"/>
                    <w:lang w:eastAsia="lt-LT"/>
                  </w:rPr>
                </w:pPr>
                <w:r>
                  <w:rPr>
                    <w:szCs w:val="24"/>
                    <w:lang w:eastAsia="lt-LT"/>
                  </w:rPr>
                  <w:t>12.5.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socialinės globos įstaigos nustatytos formos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administracijos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socialinės globos įstaigos nustatyta tvarka ir vadovaujantis asmens duomenų apsaugos reikalavimais privalo būti suderintas su asmens globėju (rūpintoju), jei globėjo (rūpintojo) funkcijas vykdo ne socialinės globos įstaiga. Sutartis, išvados, suderinimo su globėju (rūpintoju) žymos socialinės globos įstaigos nustatyta tvarka ir vadovaujantis asmens duomenų apsaugos reikalavimais, nurodant paslaugų gavėjo, jo globėjo, rūpintojo, taip pat asmens, pas kurį vykstama svečiuotis, vardus, pavardes, asmens kodus, jei neturi asmens kodo – gimimo datas, svečiavimosi adresus, personalo, kuris daro žymas, vardus, pavardes, pareigas, yra asmens byloje pridedamuose dokumentuose.  </w:t>
                </w:r>
              </w:p>
              <w:p>
                <w:pPr>
                  <w:ind w:left="139" w:right="134"/>
                  <w:jc w:val="both"/>
                  <w:textAlignment w:val="baseline"/>
                  <w:rPr>
                    <w:szCs w:val="24"/>
                    <w:lang w:eastAsia="lt-LT"/>
                  </w:rPr>
                </w:pPr>
                <w:r>
                  <w:rPr>
                    <w:szCs w:val="24"/>
                    <w:lang w:eastAsia="lt-LT"/>
                  </w:rPr>
                  <w:t>12.6. Asmuo, globėjas, rūpintojas ar kitas asmuo, pas kurį laikinai išvykstama, yra supažindintas su laikino išvykimo iš socialinės globos įstaigos tvarka. Prieš išvykstant raštu socialinės globos įstaigos nustatyta tvarka patvirtinama, kad šis asmuo  laikysis teisės aktų (tai gali būti įteisinta vidaus tvarkos taisyklėse gyventojams) nustatytų įsipareigojimų socialinės globos įstaigai.  Žymos apie tai yra užfiksuotos asmens byloje pridedamuose dokumentuose</w:t>
                </w:r>
                <w:r>
                  <w:t xml:space="preserve"> </w:t>
                </w:r>
                <w:r>
                  <w:rPr>
                    <w:szCs w:val="24"/>
                    <w:lang w:eastAsia="lt-LT"/>
                  </w:rPr>
                  <w:t>socialinės globos įstaigos nustatyta tvarka ir vadovaujantis asmens duomenų apsaugos reikalavimais, nurodant asmens pas kurį išvyksta paslaugų gavėjas vardą, pavardę, asmens kodą, jei neturi asmens kodo – gimimo datą ir šiame papunktyje nurodytą įsipareigojimą. </w:t>
                </w:r>
              </w:p>
              <w:p>
                <w:pPr>
                  <w:ind w:left="139" w:right="134"/>
                  <w:jc w:val="both"/>
                  <w:textAlignment w:val="baseline"/>
                  <w:rPr>
                    <w:szCs w:val="24"/>
                    <w:lang w:eastAsia="lt-LT"/>
                  </w:rPr>
                </w:pPr>
                <w:r>
                  <w:rPr>
                    <w:szCs w:val="24"/>
                    <w:lang w:eastAsia="lt-LT"/>
                  </w:rPr>
                  <w:t>12.7.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w:t>
                </w:r>
                <w:r>
                  <w:t xml:space="preserve"> </w:t>
                </w:r>
                <w:r>
                  <w:rPr>
                    <w:szCs w:val="24"/>
                    <w:lang w:eastAsia="lt-LT"/>
                  </w:rPr>
                  <w:t>gyventi bendruomenėje, kuriame nurodomas asmens vardas ir pavardė, adresas kuriuo išvykstama gyventi, yra asmens byloje. Siekiant užtikrinti socialinės pagalbos asmeniui su negalia tęstinumą, socialinės globos įstaiga šios įstaigos nustatyta tvarka, likus 3 mėn. iki asmens su negalia išvykimo iš socialinės globos įstaigos, kreipiasi į savivaldybės administraciją dėl asmens su negalia socialinės adaptacijos (reabilitacijos) bendruomenėje plano sudarymo. Socialinės globos įstaiga aktyviai dalyvauja savivaldybės administracijai sudarant šį planą.   </w:t>
                </w:r>
              </w:p>
              <w:p>
                <w:pPr>
                  <w:ind w:left="139" w:right="134"/>
                  <w:jc w:val="both"/>
                  <w:textAlignment w:val="baseline"/>
                  <w:rPr>
                    <w:szCs w:val="24"/>
                    <w:lang w:eastAsia="lt-LT"/>
                  </w:rPr>
                </w:pPr>
                <w:r>
                  <w:rPr>
                    <w:szCs w:val="24"/>
                    <w:lang w:eastAsia="lt-LT"/>
                  </w:rPr>
                  <w:t xml:space="preserve">12.8. Neveiksnus tam tikroje srityje ar ribotai veiksnus tam tikroje srityje asmuo visam laikui gali išvykti tik pas teismo paskirtą globėją, rūpintoją. Socialinės globos įstaiga  šios įstaigos nustatyta tvarka apie tai informuoja savivaldybės, kurioje globėjas (rūpintojas) gyvena, administraciją ir savivaldybės administraciją, kurios sprendimu asmeniui buvo pradėta teikti socialinė globa.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14438" w:type="dxa"/>
                <w:gridSpan w:val="8"/>
                <w:tcBorders>
                  <w:top w:val="single" w:sz="6" w:space="0" w:color="auto"/>
                  <w:left w:val="single" w:sz="6" w:space="0" w:color="auto"/>
                  <w:bottom w:val="single" w:sz="6" w:space="0" w:color="auto"/>
                  <w:right w:val="single" w:sz="6" w:space="0" w:color="auto"/>
                </w:tcBorders>
                <w:shd w:val="clear" w:color="auto" w:fill="auto"/>
                <w:hideMark/>
              </w:tcPr>
              <w:p>
                <w:pPr>
                  <w:ind w:right="134"/>
                  <w:jc w:val="center"/>
                  <w:textAlignment w:val="baseline"/>
                  <w:rPr>
                    <w:rFonts w:ascii="Segoe UI" w:hAnsi="Segoe UI" w:cs="Segoe UI"/>
                    <w:sz w:val="18"/>
                    <w:szCs w:val="18"/>
                    <w:lang w:eastAsia="lt-LT"/>
                  </w:rPr>
                </w:pPr>
                <w:r>
                  <w:rPr>
                    <w:b/>
                    <w:bCs/>
                    <w:sz w:val="22"/>
                    <w:szCs w:val="22"/>
                    <w:lang w:eastAsia="lt-LT"/>
                  </w:rPr>
                  <w:t>V sritis. Aplinka ir būstas</w:t>
                </w:r>
                <w:r>
                  <w:rPr>
                    <w:sz w:val="22"/>
                    <w:szCs w:val="22"/>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13. 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rFonts w:ascii="Segoe UI" w:hAnsi="Segoe UI" w:cs="Segoe UI"/>
                    <w:szCs w:val="24"/>
                    <w:lang w:eastAsia="lt-LT"/>
                  </w:rPr>
                </w:pPr>
                <w:r>
                  <w:rPr>
                    <w:szCs w:val="24"/>
                    <w:lang w:eastAsia="lt-LT"/>
                  </w:rPr>
                  <w:t>Asmeniui garantuojama saugi, gerai sutvarkyta ir jo poreikiams tenkinti tinkama socialinės globos teikimo vieta bei  aplinka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60" w:firstLine="47"/>
                  <w:jc w:val="both"/>
                  <w:textAlignment w:val="baseline"/>
                  <w:rPr>
                    <w:szCs w:val="24"/>
                    <w:lang w:eastAsia="lt-LT"/>
                  </w:rPr>
                </w:pPr>
                <w:r>
                  <w:rPr>
                    <w:szCs w:val="24"/>
                    <w:lang w:eastAsia="lt-LT"/>
                  </w:rPr>
                  <w:t>13.1.</w:t>
                </w:r>
                <w:r>
                  <w:t xml:space="preserve"> </w:t>
                </w:r>
                <w:r>
                  <w:rPr>
                    <w:szCs w:val="24"/>
                    <w:lang w:eastAsia="lt-LT"/>
                  </w:rPr>
                  <w:t>Nuo 2030 metų suaugusiems asmenims su negalia ilgalaikė socialinė globa negali būti pradedama naujai teikti socialinės globos namuose suaugusiems asmenims su negalia ar stacionarinėse ilgalaikės priežiūros įstaigose suaugusiems asmenims su negalia, išskyrus specializuotus slaugos ir socialinės globos namus. Šiame papunktyje minimos įstaigos, išskyrus specializuotus slaugos ir socialinės globos namus, ne vėliau kaip iki 2028 m. sausio 1 d. turi patvirtinti su įstaigos savininko teises ir pareigas įgyvendinančia institucija suderintus priemonių, kurias įgyvendinus bus įvykdytas reikalavimas nuo 2030 metų nebeteikti suaugusiems asmenims su negalia ilgalaikės socialinės globos šiose įstaigose, išskyrus specializuotus slaugos ir socialinės globos namus, planus. Šiame papunktyje minimose įstaigose, išskyrus specializuotus slaugos ir socialinės globos namus, negali būti steigiamos papildomos vietos ilgalaikei socialinei globai suaugusiems asmenims su negalia teikti.</w:t>
                </w:r>
              </w:p>
              <w:p>
                <w:pPr>
                  <w:ind w:left="145" w:right="60" w:firstLine="47"/>
                  <w:jc w:val="both"/>
                  <w:textAlignment w:val="baseline"/>
                  <w:rPr>
                    <w:szCs w:val="24"/>
                    <w:lang w:eastAsia="lt-LT"/>
                  </w:rPr>
                </w:pPr>
                <w:r>
                  <w:rPr>
                    <w:szCs w:val="24"/>
                    <w:lang w:eastAsia="lt-LT"/>
                  </w:rPr>
                  <w:t xml:space="preserve">13.2. Suaugusiems asmenims su negalia naujai steigiami tik grupinio gyvenimo namai, bendro gyvenimo namai ir specializuoti slaugos ir socialinės globos namai. </w:t>
                </w:r>
              </w:p>
              <w:p>
                <w:pPr>
                  <w:ind w:left="145" w:right="60" w:firstLine="47"/>
                  <w:jc w:val="both"/>
                  <w:textAlignment w:val="baseline"/>
                  <w:rPr>
                    <w:szCs w:val="24"/>
                    <w:lang w:eastAsia="lt-LT"/>
                  </w:rPr>
                </w:pPr>
                <w:r>
                  <w:rPr>
                    <w:szCs w:val="24"/>
                    <w:lang w:eastAsia="lt-LT"/>
                  </w:rPr>
                  <w:t>13.3. Senyvo amžiaus asmenims naujai steigiami grupinio gyvenimo namai, socialinės globos namai, stacionarinės ilgalaikės priežiūros įstaigos.</w:t>
                </w:r>
              </w:p>
              <w:p>
                <w:pPr>
                  <w:ind w:left="145" w:right="60" w:firstLine="47"/>
                  <w:jc w:val="both"/>
                  <w:textAlignment w:val="baseline"/>
                  <w:rPr>
                    <w:szCs w:val="24"/>
                    <w:lang w:eastAsia="lt-LT"/>
                  </w:rPr>
                </w:pPr>
                <w:r>
                  <w:rPr>
                    <w:szCs w:val="24"/>
                    <w:lang w:eastAsia="lt-LT"/>
                  </w:rPr>
                  <w:t>13.4. Grupinio gyvenimo namų ir bendro gyvenimo namų steigimo reikalavimai:</w:t>
                </w:r>
              </w:p>
              <w:p>
                <w:pPr>
                  <w:ind w:left="145" w:right="60" w:firstLine="47"/>
                  <w:jc w:val="both"/>
                  <w:textAlignment w:val="baseline"/>
                  <w:rPr>
                    <w:szCs w:val="24"/>
                    <w:lang w:eastAsia="lt-LT"/>
                  </w:rPr>
                </w:pPr>
                <w:r>
                  <w:rPr>
                    <w:szCs w:val="24"/>
                    <w:lang w:eastAsia="lt-LT"/>
                  </w:rPr>
                  <w:t>13.4.1. steigiami atskirose gyvenamosiose patalpose (atskiruose nekilnojamojo turto objektuose);</w:t>
                </w:r>
              </w:p>
              <w:p>
                <w:pPr>
                  <w:ind w:left="145" w:right="60" w:firstLine="47"/>
                  <w:jc w:val="both"/>
                  <w:textAlignment w:val="baseline"/>
                  <w:rPr>
                    <w:szCs w:val="24"/>
                    <w:lang w:eastAsia="lt-LT"/>
                  </w:rPr>
                </w:pPr>
                <w:r>
                  <w:rPr>
                    <w:szCs w:val="24"/>
                    <w:lang w:eastAsia="lt-LT"/>
                  </w:rPr>
                  <w:t xml:space="preserve">13.4.2. </w:t>
                </w:r>
                <w:r>
                  <w:rPr>
                    <w:color w:val="000000"/>
                    <w:szCs w:val="24"/>
                  </w:rPr>
                  <w:t>steigiami bendruomenės gyvenamojoje vietovėje, kurioje didžioji dalis gyventojų nėra susiję su socialinių paslaugų teikimu bei kurioje nėra gyventojų ar socialinių paslaugų gavėjų sankaupos pagal vieną požymį (asmenys su negalia ir pan.).</w:t>
                </w:r>
              </w:p>
              <w:p>
                <w:pPr>
                  <w:ind w:left="145" w:right="60" w:firstLine="47"/>
                  <w:jc w:val="both"/>
                  <w:textAlignment w:val="baseline"/>
                  <w:rPr>
                    <w:szCs w:val="24"/>
                    <w:lang w:eastAsia="lt-LT"/>
                  </w:rPr>
                </w:pPr>
                <w:r>
                  <w:rPr>
                    <w:szCs w:val="24"/>
                    <w:lang w:eastAsia="lt-LT"/>
                  </w:rPr>
                  <w:t xml:space="preserve">13.5. Grupinio gyvenimo namai, bendro gyvenimo namai bendradarbiauja su bendruomenėje esančiomis įstaigomis (dienos centrais, bendruomenės centrais, dienos socialinės globos centrais ir kt.)  ir sudaro galimybes  asmenims  naudotis  šių įstaigų teikiamomis paslaugomis. </w:t>
                </w:r>
              </w:p>
              <w:p>
                <w:pPr>
                  <w:ind w:left="145" w:right="60" w:firstLine="47"/>
                  <w:jc w:val="both"/>
                  <w:textAlignment w:val="baseline"/>
                  <w:rPr>
                    <w:szCs w:val="24"/>
                    <w:lang w:eastAsia="lt-LT"/>
                  </w:rPr>
                </w:pPr>
                <w:r>
                  <w:rPr>
                    <w:szCs w:val="24"/>
                    <w:lang w:eastAsia="lt-LT"/>
                  </w:rPr>
                  <w:t xml:space="preserve">13.6. Asmeniui, turinčiam specialiųjų poreikių, ar darbingo amžiaus asmeniui su negalia užtikrinta jo poreikiams pritaikyta aplinka, reikalinga kasdieniam gyvenimui bei paslaugoms gauti, taip pat užtikrintos galimybės lengvai judėti socialinės globos įstaigos teritorijoje ir patalpose, saugiai naudotis poilsio ir rekreacijos zonomis, esančiomis socialinės globos įstaigos teritorijoje: </w:t>
                </w:r>
              </w:p>
              <w:p>
                <w:pPr>
                  <w:ind w:left="145" w:right="60" w:firstLine="47"/>
                  <w:jc w:val="both"/>
                  <w:textAlignment w:val="baseline"/>
                  <w:rPr>
                    <w:szCs w:val="24"/>
                    <w:lang w:eastAsia="lt-LT"/>
                  </w:rPr>
                </w:pPr>
                <w:r>
                  <w:rPr>
                    <w:szCs w:val="24"/>
                    <w:lang w:eastAsia="lt-LT"/>
                  </w:rPr>
                  <w:t xml:space="preserve">13.6.1. laisvam, savarankiškam ir saugiam judėjimui užtikrinti socialinės globos namuose suaugusiems asmenims su negalia ir (ar) senyvo amžiaus asmenims,  stacionarinėse ilgalaikės priežiūros įstaigose</w:t>
                </w:r>
                <w:r>
                  <w:t xml:space="preserve"> </w:t>
                </w:r>
                <w:r>
                  <w:rPr>
                    <w:szCs w:val="24"/>
                    <w:lang w:eastAsia="lt-LT"/>
                  </w:rPr>
                  <w:t xml:space="preserve">suaugusiems asmenims su negalia ir (ar) senyvo amžiaus asmenims,  specializuotuose slaugos ir socialinės globos namuose įrengti vertikalūs įrengti vertikalūs keltuvai (lifto tipo keltuvai) ir (ar) liftai, kurie yra pasiekiami tiesiogiai, nenaudojant jokių papildomų priemonių, išskyrus asmenines. </w:t>
                </w:r>
              </w:p>
              <w:p>
                <w:pPr>
                  <w:ind w:left="145" w:right="60" w:firstLine="47"/>
                  <w:jc w:val="both"/>
                  <w:textAlignment w:val="baseline"/>
                  <w:rPr>
                    <w:szCs w:val="24"/>
                    <w:lang w:eastAsia="lt-LT"/>
                  </w:rPr>
                </w:pPr>
                <w:r>
                  <w:rPr>
                    <w:szCs w:val="24"/>
                    <w:lang w:eastAsia="lt-LT"/>
                  </w:rPr>
                  <w:t xml:space="preserve">13.6.2. grupinio gyvenimo namuose ir bendro gyvenimo namuose asmenys pagal galimybes naudojasi saugiomis bendruomenės rekreacijos zonomis, sporto aikštelėmis ir pan.; </w:t>
                </w:r>
              </w:p>
              <w:p>
                <w:pPr>
                  <w:ind w:left="145" w:right="60" w:firstLine="47"/>
                  <w:jc w:val="both"/>
                  <w:textAlignment w:val="baseline"/>
                  <w:rPr>
                    <w:szCs w:val="24"/>
                    <w:lang w:eastAsia="lt-LT"/>
                  </w:rPr>
                </w:pPr>
                <w:r>
                  <w:rPr>
                    <w:szCs w:val="24"/>
                    <w:lang w:eastAsia="lt-LT"/>
                  </w:rPr>
                  <w:t>13.6.3. asmuo, turintis judėjimo negalią, apgyvendinamas grupinio gyvenimo namuose ar bendro gyvenimo namuose, kurių bent vienas aukštas pritaikytas judėjimo negalią turinčių asmenų poreikiams. Jeigu grupinio gyvenimo namai ar bendro gyvenimo namai (bent vienas jų aukštas</w:t>
                </w:r>
                <w:r>
                  <w:rPr>
                    <w:lang w:eastAsia="lt-LT"/>
                  </w:rPr>
                  <w:t xml:space="preserve"> ir patekimas į jį</w:t>
                </w:r>
                <w:r>
                  <w:rPr>
                    <w:szCs w:val="24"/>
                    <w:lang w:eastAsia="lt-LT"/>
                  </w:rPr>
                  <w:t xml:space="preserve">) nepritaikyti tokių asmenų poreikiams, juose asmuo, turintis judėjimo negalią, negali būti apgyvendinamas; </w:t>
                </w:r>
              </w:p>
              <w:p>
                <w:pPr>
                  <w:ind w:left="145" w:right="60" w:firstLine="47"/>
                  <w:jc w:val="both"/>
                  <w:textAlignment w:val="baseline"/>
                  <w:rPr>
                    <w:szCs w:val="24"/>
                    <w:lang w:eastAsia="lt-LT"/>
                  </w:rPr>
                </w:pPr>
                <w:r>
                  <w:rPr>
                    <w:szCs w:val="24"/>
                    <w:lang w:eastAsia="lt-LT"/>
                  </w:rPr>
                  <w:t>13.6.4. socialinės globos įstaigose, kuriose paslaugas gauna asmenys su negalia, įskaitant ir Alzheimerio liga ar demencija sergančius asmenis, taikomos augmentinės ar alternatyvios komunikacijos priemonės (pvz., kiemo zona, koridorius, patalpos pagal asmenų, nuolat naudojančių judėjimo techninės pagalbos priemonę – vežimėlį, akių lygį pažymėti neformaliais simboliais (daiktais, nuotraukomis, paveikslėliais, piešiniais) ir formaliais simboliais (Bliss, Mayer–Johnson, piktogramomis ir kt.). Grupinio gyvenimo namuose ir bendro gyvenimo namuose šiame papunktyje nurodytos priemonės taikomos atsižvelgiant į individualius asmens poreikius.</w:t>
                </w:r>
              </w:p>
              <w:p>
                <w:pPr>
                  <w:ind w:left="145" w:right="60" w:firstLine="47"/>
                  <w:jc w:val="both"/>
                  <w:textAlignment w:val="baseline"/>
                  <w:rPr>
                    <w:szCs w:val="24"/>
                    <w:lang w:eastAsia="lt-LT"/>
                  </w:rPr>
                </w:pPr>
                <w:r>
                  <w:rPr>
                    <w:szCs w:val="24"/>
                    <w:lang w:eastAsia="lt-LT"/>
                  </w:rPr>
                  <w:t xml:space="preserve">13.7. </w:t>
                </w:r>
                <w:r>
                  <w:t>S</w:t>
                </w:r>
                <w:r>
                  <w:rPr>
                    <w:szCs w:val="24"/>
                    <w:lang w:eastAsia="lt-LT"/>
                  </w:rPr>
                  <w:t xml:space="preserve">ocialinės globos namuose suaugusiems asmenims su negalia ir (ar) senyvo amžiaus asmenims,  stacionarinėse ilgalaikės priežiūros įstaigose suaugusiems asmenims su negalia ir (ar) senyvo amžiaus asmenims,  specializuotuose slaugos ir socialinės globos namuose asmeniui užtikrinta galimybė greitai (neišeinant iš savo gyvenamojo kambario) išsikviesti personalą, jeigu to reikia dėl jo sveikatos būklė.</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14. 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Asmuo naudojasi kasdieniniam gyvenimui būtinomis patalpomis, kuriose užtikrinamas jo privatumas ir orumas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14.1. Asmuo gyvena socialinės globos įstaigoje, kurios patalpos (gyvenamųjų miegamųjų kambarių, valgyklos, virtuvės ir valgomojo patalpos, skirtos socialinių paslaugų gavėjams ar jų artimiesiems, padedamiems darbuotojų, maistui pašildyti ar užkandžiams, skirtiems socialinių paslaugų gavėjams, pagaminti, ir pan., asmens higienos patalpos, laisvalaikio organizavimo, ugdymo, bendrojo naudojimo patalpos (laiptinės, koridoriai ir pan.)) pritaikytos gyventi ir būtiniesiems poreikiams tenkinti.  </w:t>
                </w:r>
              </w:p>
              <w:p>
                <w:pPr>
                  <w:ind w:left="145" w:right="134"/>
                  <w:jc w:val="both"/>
                  <w:textAlignment w:val="baseline"/>
                  <w:rPr>
                    <w:szCs w:val="24"/>
                    <w:lang w:eastAsia="lt-LT"/>
                  </w:rPr>
                </w:pPr>
                <w:r>
                  <w:rPr>
                    <w:szCs w:val="24"/>
                    <w:lang w:eastAsia="lt-LT"/>
                  </w:rPr>
                  <w:t>14.2. Socialinės globos namai</w:t>
                </w:r>
                <w:r>
                  <w:t xml:space="preserve"> </w:t>
                </w:r>
                <w:r>
                  <w:rPr>
                    <w:szCs w:val="24"/>
                    <w:lang w:eastAsia="lt-LT"/>
                  </w:rPr>
                  <w:t>suaugusiems asmenims su negalia ir (ar) senyvo amžiaus asmenims, stacionarinės ilgalaikės priežiūros įstaigos suaugusiems asmenims su negalia ir (ar) senyvo amžiaus asmenims ir specializuoti slaugos ir socialinės globos namai turi leidimą-higienos pasą, išduotą Lietuvos Respublikos sveikatos apsaugos ministro nustatyta tvarka. </w:t>
                </w:r>
              </w:p>
              <w:p>
                <w:pPr>
                  <w:ind w:left="145" w:right="134"/>
                  <w:jc w:val="both"/>
                  <w:textAlignment w:val="baseline"/>
                  <w:rPr>
                    <w:szCs w:val="24"/>
                    <w:lang w:eastAsia="lt-LT"/>
                  </w:rPr>
                </w:pPr>
                <w:r>
                  <w:rPr>
                    <w:szCs w:val="24"/>
                    <w:lang w:eastAsia="lt-LT"/>
                  </w:rPr>
                  <w:t>14.3. Asmeniui jo gyvenamojoje aplinkoje kiek įmanoma užtikrinamas privatumas. </w:t>
                </w:r>
              </w:p>
              <w:p>
                <w:pPr>
                  <w:ind w:left="145" w:right="134"/>
                  <w:jc w:val="both"/>
                  <w:textAlignment w:val="baseline"/>
                  <w:rPr>
                    <w:szCs w:val="24"/>
                    <w:lang w:eastAsia="lt-LT"/>
                  </w:rPr>
                </w:pPr>
                <w:r>
                  <w:rPr>
                    <w:szCs w:val="24"/>
                    <w:lang w:eastAsia="lt-LT"/>
                  </w:rPr>
                  <w:t>14.4. Specializuotuose slaugos ir socialinės globos namuose gyvenamoji aplinka kuriama grupių principu – grupėje gyvena ne daugiau kaip 10 asmenų, viename gyvenamajame miegamajame kambaryje gyvena ne daugiau kaip 2 asmenys. Apgyvendinant šiuos asmenis grupėse, atsižvelgiama į jų negalią ir asmenines savybes (gebėjimus, amžių, lytį, psichikos ir fizines savybes, emocinius ir (ar) socialinius ryšius ir kt.). Asmenys, kuriems būdingi nuolat pasikartojantys agresijos proveržiai, nukreipti į save ar kitus asmenis, gyvenamajame miegamajame kambaryje gyvena po vieną. </w:t>
                </w:r>
              </w:p>
              <w:p>
                <w:pPr>
                  <w:ind w:left="145" w:right="134"/>
                  <w:jc w:val="both"/>
                  <w:textAlignment w:val="baseline"/>
                  <w:rPr>
                    <w:szCs w:val="24"/>
                    <w:lang w:eastAsia="lt-LT"/>
                  </w:rPr>
                </w:pPr>
                <w:r>
                  <w:rPr>
                    <w:szCs w:val="24"/>
                    <w:lang w:eastAsia="lt-LT"/>
                  </w:rPr>
                  <w:t>14.5. Socialinės globos įstaigoje asmens gyvenamasis miegamasis kambarys atitinka šiame papunktyje nustatytus reikalavimus: </w:t>
                </w:r>
              </w:p>
              <w:p>
                <w:pPr>
                  <w:ind w:left="145" w:right="134"/>
                  <w:jc w:val="both"/>
                  <w:textAlignment w:val="baseline"/>
                  <w:rPr>
                    <w:szCs w:val="24"/>
                    <w:lang w:eastAsia="lt-LT"/>
                  </w:rPr>
                </w:pPr>
                <w:r>
                  <w:rPr>
                    <w:szCs w:val="24"/>
                    <w:lang w:eastAsia="lt-LT"/>
                  </w:rPr>
                  <w:t>14.5.1. minimalus plotas vienam asmeniui gyvenamajame miegamajame kambaryje turi būti ne mažesnis kaip 5 kv. m; </w:t>
                </w:r>
              </w:p>
              <w:p>
                <w:pPr>
                  <w:ind w:left="145" w:right="134"/>
                  <w:jc w:val="both"/>
                  <w:textAlignment w:val="baseline"/>
                  <w:rPr>
                    <w:szCs w:val="24"/>
                    <w:lang w:eastAsia="lt-LT"/>
                  </w:rPr>
                </w:pPr>
                <w:r>
                  <w:rPr>
                    <w:szCs w:val="24"/>
                    <w:lang w:eastAsia="lt-LT"/>
                  </w:rPr>
                  <w:t>14.5.2. grupinio gyvenimo namuose viename gyvenamajame miegamajame kambaryje gali gyventi ne daugiau kaip 2 asmenys, išskyrus atvejus, kai kartu su asmeniu (šeima) apgyvendinami jo nepilnamečiai vaikai. Nepilnametis vaikas gali gyventi ir atskirame gyvenamajame miegamajame kambaryje, jei tai neprieštarauja geriausiems jo interesams. Bendro gyvenimo namuose viename gyvenamajame miegamajame kambaryje gyvena vienas asmuo.</w:t>
                </w:r>
              </w:p>
              <w:p>
                <w:pPr>
                  <w:ind w:left="145" w:right="134"/>
                  <w:jc w:val="both"/>
                  <w:textAlignment w:val="baseline"/>
                  <w:rPr>
                    <w:szCs w:val="24"/>
                    <w:lang w:eastAsia="lt-LT"/>
                  </w:rPr>
                </w:pPr>
                <w:r>
                  <w:rPr>
                    <w:szCs w:val="24"/>
                    <w:lang w:eastAsia="lt-LT"/>
                  </w:rPr>
                  <w:t>14.5.3.socialinės globos namuose</w:t>
                </w:r>
                <w:r>
                  <w:t xml:space="preserve"> </w:t>
                </w:r>
                <w:r>
                  <w:rPr>
                    <w:szCs w:val="24"/>
                    <w:lang w:eastAsia="lt-LT"/>
                  </w:rPr>
                  <w:t>suaugusiems asmenims su negalia ir (ar) senyvo amžiaus asmenims,</w:t>
                </w:r>
                <w:r>
                  <w:t xml:space="preserve"> </w:t>
                </w:r>
                <w:r>
                  <w:rPr>
                    <w:szCs w:val="24"/>
                    <w:lang w:eastAsia="lt-LT"/>
                  </w:rPr>
                  <w:t xml:space="preserve">stacionarinėje ilgalaikės priežiūros įstaigoje suaugusiems asmenims su negalia ir (ar) senyvo amžiaus asmenims viename gyvenamajame miegamajame kambaryje gali gyventi 1–3 asmenys (ne daugiau kaip 4 slaugomi asmenys, kuriems nustatytas pirmo lygio individualios pagalbos teikimo išlaidų kompensacijos poreikis (iki 2023 m. gruodžio 31 d. – pirmojo lygio specialusis nuolatinės slaugos poreikis) ir jie dėl sveikatos būklės negali patys  judėti patalpose (savarankiškai ar naudodamiesi techninės pagalbos priemonėmis));  </w:t>
                </w:r>
              </w:p>
              <w:p>
                <w:pPr>
                  <w:ind w:left="145" w:right="134"/>
                  <w:jc w:val="both"/>
                  <w:textAlignment w:val="baseline"/>
                  <w:rPr>
                    <w:szCs w:val="24"/>
                    <w:lang w:eastAsia="lt-LT"/>
                  </w:rPr>
                </w:pPr>
                <w:r>
                  <w:rPr>
                    <w:szCs w:val="24"/>
                    <w:lang w:eastAsia="lt-LT"/>
                  </w:rPr>
                  <w:t>14.5.4. gyvenamajame miegamajame kambaryje turi būti asmeniui skirti baldai (lova (jei asmeniui reikia, lova turi apsaugą nuo iškritimo), naktinė spintelė, spinta (jei atskira uždara spintos dalis yra su stiklu, jis turi būti nedūžtantis, skaidrus ar apsaugotas nuo dūžio (apsaugine plėvele ar pan.), stalas, kėdė, fotelis ar pan.), jei jie galimi dėl asmens negalios specifikos, taip pat čiužinys, pagalvė, antklodė, paklodė, čiužinio, pagalvės ir antklodės užvalkalai, lovatiesė, rankšluosčių;  </w:t>
                </w:r>
              </w:p>
              <w:p>
                <w:pPr>
                  <w:ind w:left="145" w:right="134"/>
                  <w:jc w:val="both"/>
                  <w:textAlignment w:val="baseline"/>
                  <w:rPr>
                    <w:szCs w:val="24"/>
                    <w:lang w:eastAsia="lt-LT"/>
                  </w:rPr>
                </w:pPr>
                <w:r>
                  <w:rPr>
                    <w:szCs w:val="24"/>
                    <w:lang w:eastAsia="lt-LT"/>
                  </w:rPr>
                  <w:t>14.5.5. gyvenamasis miegamasis kambarys negali būti įrengtas rūsyje, pusrūsyje (cokoliniame aukšte);  </w:t>
                </w:r>
              </w:p>
              <w:p>
                <w:pPr>
                  <w:ind w:left="145" w:right="134"/>
                  <w:jc w:val="both"/>
                  <w:textAlignment w:val="baseline"/>
                  <w:rPr>
                    <w:szCs w:val="24"/>
                    <w:lang w:eastAsia="lt-LT"/>
                  </w:rPr>
                </w:pPr>
                <w:r>
                  <w:rPr>
                    <w:szCs w:val="24"/>
                    <w:lang w:eastAsia="lt-LT"/>
                  </w:rPr>
                  <w:t>14.5.6. gyvenamajame miegamajame kambaryje ant langų turi būti pakabintos užuolaidos, ritininės užuolaidos ar pan., jei yra poreikis ar jei asmenys pageidauja, gyvenamajame miegamajame kambaryje, kuriame gyvena du asmenys, gali būti pastatoma širma privačiai gyventojo erdvei sukurti;</w:t>
                </w:r>
              </w:p>
              <w:p>
                <w:pPr>
                  <w:ind w:left="145" w:right="134"/>
                  <w:jc w:val="both"/>
                  <w:textAlignment w:val="baseline"/>
                  <w:rPr>
                    <w:szCs w:val="24"/>
                    <w:lang w:eastAsia="lt-LT"/>
                  </w:rPr>
                </w:pPr>
                <w:r>
                  <w:rPr>
                    <w:szCs w:val="24"/>
                    <w:lang w:eastAsia="lt-LT"/>
                  </w:rPr>
                  <w:t>14.5.7. gyvenamieji miegamieji kambariai yra nepereinami. </w:t>
                </w:r>
              </w:p>
              <w:p>
                <w:pPr>
                  <w:ind w:left="145" w:right="134"/>
                  <w:jc w:val="both"/>
                  <w:textAlignment w:val="baseline"/>
                  <w:rPr>
                    <w:szCs w:val="24"/>
                    <w:lang w:eastAsia="lt-LT"/>
                  </w:rPr>
                </w:pPr>
                <w:r>
                  <w:rPr>
                    <w:szCs w:val="24"/>
                    <w:lang w:eastAsia="lt-LT"/>
                  </w:rPr>
                  <w:t>14.6. Socialinės globos įstaigoje virtuvė ir valgomasis įrengti pagal šiame papunktyje nustatytus reikalavimus: </w:t>
                </w:r>
              </w:p>
              <w:p>
                <w:pPr>
                  <w:ind w:left="145" w:right="134"/>
                  <w:jc w:val="both"/>
                  <w:textAlignment w:val="baseline"/>
                  <w:rPr>
                    <w:szCs w:val="24"/>
                    <w:lang w:eastAsia="lt-LT"/>
                  </w:rPr>
                </w:pPr>
                <w:r>
                  <w:rPr>
                    <w:szCs w:val="24"/>
                    <w:lang w:eastAsia="lt-LT"/>
                  </w:rPr>
                  <w:t>14.6.1. virtuvėje turi būti viryklė, gartraukis ar viryklė su integruotu gartraukiu, plautuvė, šaldytuvas, spintelės, pagal paslaugų gavėjų skaičių sukomplektuoti valgomieji indai ir įrankiai;  </w:t>
                </w:r>
              </w:p>
              <w:p>
                <w:pPr>
                  <w:ind w:left="145" w:right="134"/>
                  <w:jc w:val="both"/>
                  <w:textAlignment w:val="baseline"/>
                  <w:rPr>
                    <w:szCs w:val="24"/>
                    <w:lang w:eastAsia="lt-LT"/>
                  </w:rPr>
                </w:pPr>
                <w:r>
                  <w:rPr>
                    <w:szCs w:val="24"/>
                    <w:lang w:eastAsia="lt-LT"/>
                  </w:rPr>
                  <w:t>14.6.2. virtuvės erdvė turi būti apstatyta baldais taip, kad asmenims būtų patogu dalyvauti maisto ruošos procese; </w:t>
                </w:r>
              </w:p>
              <w:p>
                <w:pPr>
                  <w:ind w:left="145" w:right="134"/>
                  <w:jc w:val="both"/>
                  <w:textAlignment w:val="baseline"/>
                  <w:rPr>
                    <w:szCs w:val="24"/>
                    <w:lang w:eastAsia="lt-LT"/>
                  </w:rPr>
                </w:pPr>
                <w:r>
                  <w:rPr>
                    <w:szCs w:val="24"/>
                    <w:lang w:eastAsia="lt-LT"/>
                  </w:rPr>
                  <w:t>14.6.3. virtuvės įrenginiai, inventorius turi būti techniškai tvarkingi; </w:t>
                </w:r>
              </w:p>
              <w:p>
                <w:pPr>
                  <w:ind w:left="145" w:right="134"/>
                  <w:jc w:val="both"/>
                  <w:textAlignment w:val="baseline"/>
                  <w:rPr>
                    <w:szCs w:val="24"/>
                    <w:lang w:eastAsia="lt-LT"/>
                  </w:rPr>
                </w:pPr>
                <w:r>
                  <w:rPr>
                    <w:szCs w:val="24"/>
                    <w:lang w:eastAsia="lt-LT"/>
                  </w:rPr>
                  <w:t>14.6.4. valgomajame turi būti stalas, kėdės (pagal poreikį – speciali įranga (pvz., maitinimo kėdė)) ir sudarytos sąlygos kiekvienam asmeniui, įskaitant ir vežimėliu judančius asmenis, pavalgyti prie patogaus aukščio stalo; </w:t>
                </w:r>
              </w:p>
              <w:p>
                <w:pPr>
                  <w:ind w:left="145" w:right="134"/>
                  <w:jc w:val="both"/>
                  <w:textAlignment w:val="baseline"/>
                  <w:rPr>
                    <w:szCs w:val="24"/>
                    <w:lang w:eastAsia="lt-LT"/>
                  </w:rPr>
                </w:pPr>
                <w:r>
                  <w:rPr>
                    <w:szCs w:val="24"/>
                    <w:lang w:eastAsia="lt-LT"/>
                  </w:rPr>
                  <w:t>14.6.5. virtuvė, valgomasis ir bendrasis kambarys gali būti įrengti kartu ar atskirose patalpose, atsižvelgiant į socialinės globos įstaigoje gyvenančių asmenų negalios pobūdį, poreikius, individualias savybes, sutarimą ir pan.; </w:t>
                </w:r>
              </w:p>
              <w:p>
                <w:pPr>
                  <w:ind w:left="145" w:right="134"/>
                  <w:jc w:val="both"/>
                  <w:textAlignment w:val="baseline"/>
                  <w:rPr>
                    <w:szCs w:val="24"/>
                    <w:lang w:eastAsia="lt-LT"/>
                  </w:rPr>
                </w:pPr>
                <w:r>
                  <w:rPr>
                    <w:szCs w:val="24"/>
                    <w:lang w:eastAsia="lt-LT"/>
                  </w:rPr>
                  <w:t>14.6.6. socialinės globos namuose</w:t>
                </w:r>
                <w:r>
                  <w:t xml:space="preserve"> </w:t>
                </w:r>
                <w:r>
                  <w:rPr>
                    <w:szCs w:val="24"/>
                    <w:lang w:eastAsia="lt-LT"/>
                  </w:rPr>
                  <w:t>suaugusiems asmenims su negalia ir (ar) senyvo amžiaus asmenims ir stacionarinėje ilgalaikės priežiūros įstaigoje suaugusiems asmenims su negalia ir (ar) senyvo amžiaus asmenims virtuvės maistui saugiai savarankiškai arba su pagalba gamintis turi būti kiekviename pastato, kuriame įrengti daugiau kaip 5 gyvenamieji miegamieji kambariai, aukšte, o specializuotuose slaugos ir socialinės globos namuose – kiekvienoje grupėje. Joje viena virtuve ir valgomuoju gali naudotis ne daugiau kaip 50 socialinės globos paslaugas socialinės globos namuose</w:t>
                </w:r>
                <w:r>
                  <w:t xml:space="preserve"> </w:t>
                </w:r>
                <w:r>
                  <w:rPr>
                    <w:szCs w:val="24"/>
                    <w:lang w:eastAsia="lt-LT"/>
                  </w:rPr>
                  <w:t>suaugusiems asmenims su negalia ir (ar) senyvo amžiaus asmenims ir stacionarinėje ilgalaikės priežiūros įstaigoje suaugusiems asmenims su negalia ir (ar) senyvo amžiaus asmenims gaunančių asmenų; </w:t>
                </w:r>
              </w:p>
              <w:p>
                <w:pPr>
                  <w:ind w:left="145" w:right="134"/>
                  <w:jc w:val="both"/>
                  <w:textAlignment w:val="baseline"/>
                  <w:rPr>
                    <w:szCs w:val="24"/>
                    <w:lang w:eastAsia="lt-LT"/>
                  </w:rPr>
                </w:pPr>
                <w:r>
                  <w:rPr>
                    <w:szCs w:val="24"/>
                    <w:lang w:eastAsia="lt-LT"/>
                  </w:rPr>
                  <w:t>14.6.7. virtuvėje ar valgomajame esančiame valgiaraštyje (meniu) patiekalai turi būti nurodyti socialinės globos paslaugas gaunantiems asmenims suprantama ir atpažįstama forma (pvz., paveikslėliais ir pan.). </w:t>
                </w:r>
              </w:p>
              <w:p>
                <w:pPr>
                  <w:ind w:left="145" w:right="134"/>
                  <w:jc w:val="both"/>
                  <w:textAlignment w:val="baseline"/>
                  <w:rPr>
                    <w:szCs w:val="24"/>
                    <w:lang w:eastAsia="lt-LT"/>
                  </w:rPr>
                </w:pPr>
                <w:r>
                  <w:rPr>
                    <w:szCs w:val="24"/>
                    <w:lang w:eastAsia="lt-LT"/>
                  </w:rPr>
                  <w:t>14.7. Socialinės globos įstaigoje bendrasis kambarys įrengtas pagal šiame papunktyje nustatytus reikalavimus: </w:t>
                </w:r>
              </w:p>
              <w:p>
                <w:pPr>
                  <w:ind w:left="145" w:right="134"/>
                  <w:jc w:val="both"/>
                  <w:textAlignment w:val="baseline"/>
                  <w:rPr>
                    <w:szCs w:val="24"/>
                    <w:lang w:eastAsia="lt-LT"/>
                  </w:rPr>
                </w:pPr>
                <w:r>
                  <w:rPr>
                    <w:szCs w:val="24"/>
                    <w:lang w:eastAsia="lt-LT"/>
                  </w:rPr>
                  <w:t>14.7.1. bendrajame kambaryje kiekvienam asmeniui turi būti sudaryta galimybė atsisėsti ar privažiuoti su vežimėliu; </w:t>
                </w:r>
              </w:p>
              <w:p>
                <w:pPr>
                  <w:ind w:left="145" w:right="134"/>
                  <w:jc w:val="both"/>
                  <w:textAlignment w:val="baseline"/>
                  <w:rPr>
                    <w:szCs w:val="24"/>
                    <w:lang w:eastAsia="lt-LT"/>
                  </w:rPr>
                </w:pPr>
                <w:r>
                  <w:rPr>
                    <w:szCs w:val="24"/>
                    <w:lang w:eastAsia="lt-LT"/>
                  </w:rPr>
                  <w:t>14.7.2. bendrajame kambaryje asmenys turi galėti nevaržomai judėti; </w:t>
                </w:r>
              </w:p>
              <w:p>
                <w:pPr>
                  <w:ind w:left="145" w:right="134"/>
                  <w:jc w:val="both"/>
                  <w:textAlignment w:val="baseline"/>
                  <w:rPr>
                    <w:szCs w:val="24"/>
                    <w:lang w:eastAsia="lt-LT"/>
                  </w:rPr>
                </w:pPr>
                <w:r>
                  <w:rPr>
                    <w:szCs w:val="24"/>
                    <w:lang w:eastAsia="lt-LT"/>
                  </w:rPr>
                  <w:t>14.7.3. bendrojo kambario erdvė turi atitikti negalios specifiką (būti patogi ir aiški, baldai suplanuoti ir išdėstyti taip, kad asmenims būtų patogu bendrauti, kartu leisti laiką ir pan.). </w:t>
                </w:r>
              </w:p>
              <w:p>
                <w:pPr>
                  <w:ind w:left="145" w:right="134"/>
                  <w:jc w:val="both"/>
                  <w:textAlignment w:val="baseline"/>
                  <w:rPr>
                    <w:szCs w:val="24"/>
                    <w:lang w:eastAsia="lt-LT"/>
                  </w:rPr>
                </w:pPr>
                <w:r>
                  <w:rPr>
                    <w:szCs w:val="24"/>
                    <w:lang w:eastAsia="lt-LT"/>
                  </w:rPr>
                  <w:t>14.8. Socialinės globos įstaigoje higienos patalpos įrengtos pagal šiame papunktyje nustatytus reikalavimus: </w:t>
                </w:r>
              </w:p>
              <w:p>
                <w:pPr>
                  <w:ind w:left="145" w:right="134"/>
                  <w:jc w:val="both"/>
                  <w:textAlignment w:val="baseline"/>
                  <w:rPr>
                    <w:szCs w:val="24"/>
                    <w:lang w:eastAsia="lt-LT"/>
                  </w:rPr>
                </w:pPr>
                <w:r>
                  <w:rPr>
                    <w:szCs w:val="24"/>
                    <w:lang w:eastAsia="lt-LT"/>
                  </w:rPr>
                  <w:t>14.8.1. higienos patalpos – tualetai, prausimosi ir (ar) maudymosi patalpos – turi būti lengvai ir greitai pasiekiamos, patogios naudotis, taip pat jose turi būti užtikrintas privatumas ir saugumas. Higienos patalpų erdvės sienomis turi būti atskirtos nuo grindų iki lubų. Higienos patalpos turi būti rakinamos saugiais (atrakinamais tiek iš vidaus, tiek iš išorės) užraktais;  </w:t>
                </w:r>
              </w:p>
              <w:p>
                <w:pPr>
                  <w:ind w:left="145" w:right="134"/>
                  <w:jc w:val="both"/>
                  <w:textAlignment w:val="baseline"/>
                  <w:rPr>
                    <w:szCs w:val="24"/>
                    <w:lang w:eastAsia="lt-LT"/>
                  </w:rPr>
                </w:pPr>
                <w:r>
                  <w:rPr>
                    <w:szCs w:val="24"/>
                    <w:lang w:eastAsia="lt-LT"/>
                  </w:rPr>
                  <w:t>14.8.2. po 2013 metų pradėtuose statyti, rekonstruoti ar naujai steigiamuose socialinės globos namuose</w:t>
                </w:r>
                <w:r>
                  <w:t xml:space="preserve"> </w:t>
                </w:r>
                <w:r>
                  <w:rPr>
                    <w:szCs w:val="24"/>
                    <w:lang w:eastAsia="lt-LT"/>
                  </w:rPr>
                  <w:t>suaugusiems asmenims su negalia ir (ar) senyvo amžiaus asmenims</w:t>
                </w:r>
                <w:r>
                  <w:t xml:space="preserve"> ir </w:t>
                </w:r>
                <w:r>
                  <w:rPr>
                    <w:szCs w:val="24"/>
                    <w:lang w:eastAsia="lt-LT"/>
                  </w:rPr>
                  <w:t>stacionarinėje ilgalaikės priežiūros įstaigoje suaugusiems asmenims su negalia ir (ar) senyvo amžiaus asmenims higienos patalpa (-os) turi būti įrengta (-os) prie kiekvieno gyvenamojo miegamojo kambario ar kelių (ne daugiau kaip 3) gyvenamųjų miegamųjų kambarių (išskyrus kambarius, kuriuose apgyvendinami sunkią negalią turintys asmenys), o specializuotuose slaugos ir socialinės globos namuose – kiekvienoje grupėje; </w:t>
                </w:r>
              </w:p>
              <w:p>
                <w:pPr>
                  <w:ind w:left="145" w:right="134"/>
                  <w:jc w:val="both"/>
                  <w:textAlignment w:val="baseline"/>
                  <w:rPr>
                    <w:szCs w:val="24"/>
                    <w:lang w:eastAsia="lt-LT"/>
                  </w:rPr>
                </w:pPr>
                <w:r>
                  <w:rPr>
                    <w:szCs w:val="24"/>
                    <w:lang w:eastAsia="lt-LT"/>
                  </w:rPr>
                  <w:t>14.8.3. socialinės globos namų</w:t>
                </w:r>
                <w:r>
                  <w:t xml:space="preserve"> </w:t>
                </w:r>
                <w:r>
                  <w:rPr>
                    <w:szCs w:val="24"/>
                    <w:lang w:eastAsia="lt-LT"/>
                  </w:rPr>
                  <w:t>suaugusiems asmenims su negalia ir (ar) senyvo amžiaus asmenims, stacionarinės ilgalaikės priežiūros įstaigos</w:t>
                </w:r>
                <w:r>
                  <w:t xml:space="preserve"> </w:t>
                </w:r>
                <w:r>
                  <w:rPr>
                    <w:szCs w:val="24"/>
                    <w:lang w:eastAsia="lt-LT"/>
                  </w:rPr>
                  <w:t>suaugusiems asmenims su negalia ir (ar) senyvo amžiaus asmenims ir specializuotų slaugos ir socialinės globos namų higienos patalpoje turi būti įrengti specialūs priedai: laikikliai, specialios rankenėlės, speciali įranga, skirta asmeniui pakelti ir (ar) perkelti iš vienos vietos į kitą, gulinčiam ar sunkiai judančiam asmeniui prausti ar padėti atlikti procedūras, susijusias su asmens higiena.  Grupinio gyvenimo namuose ir bendro gyvenimo namuose šiame papunktyje nustatytas higienos patalpos įrengimas</w:t>
                </w:r>
                <w:r>
                  <w:t xml:space="preserve"> turi būti, </w:t>
                </w:r>
                <w:r>
                  <w:rPr>
                    <w:szCs w:val="24"/>
                    <w:lang w:eastAsia="lt-LT"/>
                  </w:rPr>
                  <w:t>jeigu tai būtina dėl asmens judėjimo negalios.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gridAfter w:val="1"/>
              <w:wAfter w:w="16" w:type="dxa"/>
              <w:trHeight w:val="15"/>
            </w:trPr>
            <w:tc>
              <w:tcPr>
                <w:tcW w:w="688" w:type="dxa"/>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szCs w:val="24"/>
                    <w:lang w:eastAsia="lt-LT"/>
                  </w:rPr>
                </w:pPr>
                <w:r>
                  <w:rPr>
                    <w:szCs w:val="24"/>
                    <w:lang w:eastAsia="lt-LT"/>
                  </w:rPr>
                  <w:t>15. </w:t>
                </w:r>
              </w:p>
            </w:tc>
            <w:tc>
              <w:tcPr>
                <w:tcW w:w="4228"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46" w:right="60"/>
                  <w:textAlignment w:val="baseline"/>
                  <w:rPr>
                    <w:szCs w:val="24"/>
                    <w:lang w:eastAsia="lt-LT"/>
                  </w:rPr>
                </w:pPr>
                <w:r>
                  <w:rPr>
                    <w:szCs w:val="24"/>
                    <w:lang w:eastAsia="lt-LT"/>
                  </w:rPr>
                  <w:t>Asmens gyvenamoji aplinka yra kiek galima artimesnė namų aplinkai </w:t>
                </w:r>
              </w:p>
            </w:tc>
            <w:tc>
              <w:tcPr>
                <w:tcW w:w="9522"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5" w:right="134"/>
                  <w:jc w:val="both"/>
                  <w:textAlignment w:val="baseline"/>
                  <w:rPr>
                    <w:szCs w:val="24"/>
                    <w:lang w:eastAsia="lt-LT"/>
                  </w:rPr>
                </w:pPr>
                <w:r>
                  <w:rPr>
                    <w:szCs w:val="24"/>
                    <w:lang w:eastAsia="lt-LT"/>
                  </w:rPr>
                  <w:t>15.1. Asmens gyvenamasis miegamasis kambarys sutvarkytas jaukiai, aplinka artima namų aplinkai, t. y. aplinka atitinka jo poreikius. Kiekvienas asmuo gyvenamajame miegamajame kambaryje turi šio priedo 14.5.4 papunktyje nurodytus baldus, jei jie galimi dėl asmens negalios specifikos. Spinta ir stalas gali būti skirti keliems gyvenamajame miegamajame kambaryje gyvenantiems asmenims. Asmeniui sudaryta galimybė kambaryje turėti savo baldų ir kitų asmeninių daiktų, jei tai nekelia pavojaus jo ar kitų asmenų saugumui kaip numatyta vidaus tvarkos taisyklėse.  </w:t>
                </w:r>
              </w:p>
              <w:p>
                <w:pPr>
                  <w:ind w:left="145" w:right="134"/>
                  <w:jc w:val="both"/>
                  <w:textAlignment w:val="baseline"/>
                  <w:rPr>
                    <w:szCs w:val="24"/>
                    <w:lang w:eastAsia="lt-LT"/>
                  </w:rPr>
                </w:pPr>
                <w:r>
                  <w:rPr>
                    <w:szCs w:val="24"/>
                    <w:lang w:eastAsia="lt-LT"/>
                  </w:rPr>
                  <w:t>15.2. Asmeniui sudaryta galimybė saugiai laikyti savo asmeninius daiktus, jis gali užsirakinti savo asmeninį gyvenamąjį miegamąjį kambarį, spintą ar naktinę spintelę, jeigu, įvertinus jo savarankiškumą, tai nekelia pavojaus jo ar kitų asmenų saugumui.   </w:t>
                </w:r>
              </w:p>
              <w:p>
                <w:pPr>
                  <w:ind w:left="145" w:right="134"/>
                  <w:jc w:val="both"/>
                  <w:textAlignment w:val="baseline"/>
                  <w:rPr>
                    <w:szCs w:val="24"/>
                    <w:lang w:eastAsia="lt-LT"/>
                  </w:rPr>
                </w:pPr>
                <w:r>
                  <w:rPr>
                    <w:szCs w:val="24"/>
                    <w:lang w:eastAsia="lt-LT"/>
                  </w:rPr>
                  <w:t>15.3. Asmeniui jo gyvenamajame miegamajame kambaryje užtikrintos sąlygos skaityti ar užsiimti kita laisvalaikio veikla, atsižvelgiant į asmens pageidavimus, įrengiant reikiamą vietinį dirbtinį apšvietimą. </w:t>
                </w:r>
              </w:p>
              <w:p>
                <w:pPr>
                  <w:ind w:left="145" w:right="134"/>
                  <w:jc w:val="both"/>
                  <w:textAlignment w:val="baseline"/>
                  <w:rPr>
                    <w:szCs w:val="24"/>
                    <w:lang w:eastAsia="lt-LT"/>
                  </w:rPr>
                </w:pPr>
                <w:r>
                  <w:rPr>
                    <w:szCs w:val="24"/>
                    <w:lang w:eastAsia="lt-LT"/>
                  </w:rPr>
                  <w:t>15.4. Judėjimo negalią turinčiam asmeniui užtikrinta, kad socialinės globos įstaiga išnaudoja visas galimybes, siekdama, kad gyvenamajame miegamajame kambaryje langų aukštis ir lovos vieta leistų asmeniui stebėti aplinką pro langą sėdint ar gulint.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b/>
                    <w:bCs/>
                    <w:szCs w:val="24"/>
                    <w:lang w:eastAsia="lt-LT"/>
                  </w:rPr>
                  <w:t>VI sritis. Personalas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16. 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Socialinę globą teikiančio personalo struktūra yra suformuota atsižvelgiant į asmenų skaičių, jų specialiuosius poreikius ir  turimą negalią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3"/>
                  <w:jc w:val="both"/>
                  <w:textAlignment w:val="baseline"/>
                  <w:rPr>
                    <w:rFonts w:ascii="Segoe UI" w:hAnsi="Segoe UI" w:cs="Segoe UI"/>
                    <w:szCs w:val="24"/>
                    <w:lang w:eastAsia="lt-LT"/>
                  </w:rPr>
                </w:pPr>
                <w:r>
                  <w:rPr>
                    <w:szCs w:val="24"/>
                    <w:lang w:eastAsia="lt-LT"/>
                  </w:rPr>
                  <w:t>16.1. Personalo ir globojamų asmenų skaičiaus santykis garantuoja tinkamą socialinės globos įstaigos veiklos  organizavimą. Socialinės globos įstaigoje yra</w:t>
                </w:r>
                <w:r>
                  <w:rPr>
                    <w:b/>
                    <w:bCs/>
                    <w:szCs w:val="24"/>
                    <w:lang w:eastAsia="lt-LT"/>
                  </w:rPr>
                  <w:t xml:space="preserve"> </w:t>
                </w:r>
                <w:r>
                  <w:rPr>
                    <w:szCs w:val="24"/>
                    <w:lang w:eastAsia="lt-LT"/>
                  </w:rPr>
                  <w:t>personalo pareigybių aprašymai, apibūdinantys konkrečias</w:t>
                </w:r>
                <w:r>
                  <w:rPr>
                    <w:b/>
                    <w:bCs/>
                    <w:szCs w:val="24"/>
                    <w:lang w:eastAsia="lt-LT"/>
                  </w:rPr>
                  <w:t xml:space="preserve"> </w:t>
                </w:r>
                <w:r>
                  <w:rPr>
                    <w:szCs w:val="24"/>
                    <w:lang w:eastAsia="lt-LT"/>
                  </w:rPr>
                  <w:t>kiekvieno socialinės globos įstaigos darbuotojo funkcijas.  </w:t>
                </w:r>
              </w:p>
              <w:p>
                <w:pPr>
                  <w:ind w:left="143" w:right="133"/>
                  <w:jc w:val="both"/>
                  <w:textAlignment w:val="baseline"/>
                  <w:rPr>
                    <w:rFonts w:ascii="Segoe UI" w:hAnsi="Segoe UI" w:cs="Segoe UI"/>
                    <w:szCs w:val="24"/>
                    <w:lang w:eastAsia="lt-LT"/>
                  </w:rPr>
                </w:pPr>
                <w:r>
                  <w:rPr>
                    <w:szCs w:val="24"/>
                    <w:lang w:eastAsia="lt-LT"/>
                  </w:rPr>
                  <w:t>16.2. Asmeniui užtikrinta, kad ISGP bus įgyvendinamas užtikrinant tinkamą</w:t>
                </w:r>
                <w:r>
                  <w:rPr>
                    <w:b/>
                    <w:bCs/>
                    <w:szCs w:val="24"/>
                    <w:lang w:eastAsia="lt-LT"/>
                  </w:rPr>
                  <w:t xml:space="preserve"> </w:t>
                </w:r>
                <w:r>
                  <w:rPr>
                    <w:szCs w:val="24"/>
                    <w:lang w:eastAsia="lt-LT"/>
                  </w:rPr>
                  <w:t>personalo, teikiančio paslaugas, skaičių atskiroms paslaugų gavėjų grupėms.</w:t>
                </w:r>
                <w:r>
                  <w:rPr>
                    <w:b/>
                    <w:bCs/>
                    <w:szCs w:val="24"/>
                    <w:lang w:eastAsia="lt-LT"/>
                  </w:rPr>
                  <w:t> </w:t>
                </w:r>
                <w:r>
                  <w:rPr>
                    <w:szCs w:val="24"/>
                    <w:lang w:eastAsia="lt-LT"/>
                  </w:rPr>
                  <w:t xml:space="preserve"> Socialinę globą užtikrinančio personalo pareigybių skaičius yra ne mažesnis, nei reglamentuoja Socialinę globą teikiančių darbuotojų darbo laiko sąnaudų normatyvai, tvirtinami  socialinės apsaugos ir darbo ministro.   </w:t>
                </w:r>
              </w:p>
              <w:p>
                <w:pPr>
                  <w:ind w:left="143" w:right="133"/>
                  <w:jc w:val="both"/>
                  <w:textAlignment w:val="baseline"/>
                  <w:rPr>
                    <w:rFonts w:ascii="Segoe UI" w:hAnsi="Segoe UI" w:cs="Segoe UI"/>
                    <w:szCs w:val="24"/>
                    <w:lang w:eastAsia="lt-LT"/>
                  </w:rPr>
                </w:pPr>
                <w:r>
                  <w:rPr>
                    <w:szCs w:val="24"/>
                    <w:lang w:eastAsia="lt-LT"/>
                  </w:rPr>
                  <w:t>16.3. Užtikrinta, kad socialinės globos įstaigoje asmeniui kokybiška socialinė globa bus teikiama visą parą, numatant teisės aktų reglamentuotą personalo ir socialinę globą gaunančių asmenų santykį dieną ir naktį. </w:t>
                </w:r>
              </w:p>
              <w:p>
                <w:pPr>
                  <w:ind w:left="143" w:right="133"/>
                  <w:jc w:val="both"/>
                  <w:textAlignment w:val="baseline"/>
                  <w:rPr>
                    <w:rFonts w:ascii="Segoe UI" w:hAnsi="Segoe UI" w:cs="Segoe UI"/>
                    <w:szCs w:val="24"/>
                    <w:lang w:eastAsia="lt-LT"/>
                  </w:rPr>
                </w:pPr>
                <w:r>
                  <w:rPr>
                    <w:szCs w:val="24"/>
                    <w:lang w:eastAsia="lt-LT"/>
                  </w:rPr>
                  <w:t>16.4. Stacionarinėje ilgalaikės priežiūros įstaigoje yra užfiksuota informacija apie asmenis, kuriems reikalinga slauga visą parą</w:t>
                </w:r>
                <w:r>
                  <w:t xml:space="preserve"> (</w:t>
                </w:r>
                <w:r>
                  <w:rPr>
                    <w:szCs w:val="24"/>
                    <w:lang w:eastAsia="lt-LT"/>
                  </w:rPr>
                  <w:t>paslaugų gavėjo vardas, pavardė, asmens kodas, jei jo neturi asmens kodo – gimimo data, sveikatos būklės apibūdinimas (arba diagnozė), informacija apie reikiamas sveikatos priežiūros procedūras, medikamentinį gydymą, personalo, teikiančio asmeniui paslaugas, vardai, pavardės, pareigos), bei yra sudarytas socialinės globos namuose visą parą dirbančio personalo slankusis darbo grafikas (derinant darbą dienos ir nakties metu).</w:t>
                </w:r>
                <w:r>
                  <w:rPr>
                    <w:b/>
                    <w:bCs/>
                    <w:szCs w:val="24"/>
                    <w:lang w:eastAsia="lt-LT"/>
                  </w:rPr>
                  <w:t> </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17. 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dirba kvalifikuota specialistų komanda, turinti tinkamas asmenines savybes dirbti su senyvo amžiaus asmenimis ar suaugusiais asmenimis su negalia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39" w:right="133" w:firstLine="4"/>
                  <w:jc w:val="both"/>
                  <w:textAlignment w:val="baseline"/>
                  <w:rPr>
                    <w:rFonts w:ascii="Segoe UI" w:hAnsi="Segoe UI" w:cs="Segoe UI"/>
                    <w:szCs w:val="24"/>
                    <w:lang w:eastAsia="lt-LT"/>
                  </w:rPr>
                </w:pPr>
                <w:r>
                  <w:rPr>
                    <w:szCs w:val="24"/>
                    <w:lang w:eastAsia="lt-LT"/>
                  </w:rPr>
                  <w:t>17.1. Socialinės globos įstaigos vadovas atitinka Socialinių paslaugų įstatyme nustatytus reikalavimus.</w:t>
                </w:r>
              </w:p>
              <w:p>
                <w:pPr>
                  <w:ind w:left="143" w:right="133"/>
                  <w:jc w:val="both"/>
                  <w:textAlignment w:val="baseline"/>
                  <w:rPr>
                    <w:rFonts w:ascii="Segoe UI" w:hAnsi="Segoe UI" w:cs="Segoe UI"/>
                    <w:szCs w:val="24"/>
                    <w:lang w:eastAsia="lt-LT"/>
                  </w:rPr>
                </w:pPr>
                <w:r>
                  <w:rPr>
                    <w:szCs w:val="24"/>
                    <w:lang w:eastAsia="lt-LT"/>
                  </w:rPr>
                  <w:t>17.2. Socialinės globos įstaigoje dirba personalas, turintis teisės aktuose nustatytą  reikiamą profesinį išsilavinimą, išklausęs mokymus, įgijęs licencijas, atestacijos pažymėjimus. </w:t>
                </w:r>
              </w:p>
              <w:p>
                <w:pPr>
                  <w:ind w:left="143" w:right="133"/>
                  <w:jc w:val="both"/>
                  <w:textAlignment w:val="baseline"/>
                  <w:rPr>
                    <w:rFonts w:ascii="Segoe UI" w:hAnsi="Segoe UI" w:cs="Segoe UI"/>
                    <w:szCs w:val="24"/>
                    <w:lang w:eastAsia="lt-LT"/>
                  </w:rPr>
                </w:pPr>
                <w:r>
                  <w:rPr>
                    <w:szCs w:val="24"/>
                    <w:lang w:eastAsia="lt-LT"/>
                  </w:rPr>
                  <w:t xml:space="preserve">17.3. Personalas turi konfliktinių situacijų valdymo žinių ir žino, kad įstaigoje asmenų priverstinio izoliavimo procedūros, intensyvaus stebėjimo kambarių įrengimas, ir kt. priverstinės priemonės asmeniui gali būti taikomos tik vadovaujantis šių priemonių taikymą reglamentuojančiais teisės aktais o  gydytojų nepaskirtų medikamentų siūlymas gyventojams</w:t>
                </w:r>
                <w:r>
                  <w:t xml:space="preserve"> </w:t>
                </w:r>
                <w:r>
                  <w:rPr>
                    <w:szCs w:val="24"/>
                    <w:lang w:eastAsia="lt-LT"/>
                  </w:rPr>
                  <w:t>negali būti taikomas.  </w:t>
                </w:r>
              </w:p>
              <w:p>
                <w:pPr>
                  <w:ind w:left="143" w:right="133"/>
                  <w:jc w:val="both"/>
                  <w:textAlignment w:val="baseline"/>
                  <w:rPr>
                    <w:rFonts w:ascii="Segoe UI" w:hAnsi="Segoe UI" w:cs="Segoe UI"/>
                    <w:szCs w:val="24"/>
                    <w:lang w:eastAsia="lt-LT"/>
                  </w:rPr>
                </w:pPr>
                <w:r>
                  <w:rPr>
                    <w:szCs w:val="24"/>
                    <w:lang w:eastAsia="lt-LT"/>
                  </w:rPr>
                  <w:t>17.4.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 </w:t>
                </w:r>
              </w:p>
              <w:p>
                <w:pPr>
                  <w:ind w:left="143" w:right="133"/>
                  <w:jc w:val="both"/>
                  <w:textAlignment w:val="baseline"/>
                  <w:rPr>
                    <w:rFonts w:ascii="Segoe UI" w:hAnsi="Segoe UI" w:cs="Segoe UI"/>
                    <w:szCs w:val="24"/>
                    <w:lang w:eastAsia="lt-LT"/>
                  </w:rPr>
                </w:pPr>
                <w:r>
                  <w:rPr>
                    <w:szCs w:val="24"/>
                    <w:lang w:eastAsia="lt-LT"/>
                  </w:rPr>
                  <w:t>17.5. Asmeniui užtikrinta, kad savanorių teikiamos paslaugos yra kokybiškos. Savanorių veikla socialinės globos įstaigos nustatyta tvarka yra kolegiškai prižiūrima socialinės globos įstaigos specialistų ir tai yra užfiksuota socialinės globos  įstaigos dokumentuose, nurodant savanorio vardą pavardę, gimimo datą ir jį prižiūrinčio specialisto pareigas, vardą, pavardę.  </w:t>
                </w:r>
              </w:p>
              <w:p>
                <w:pPr>
                  <w:ind w:left="143" w:right="133"/>
                  <w:jc w:val="both"/>
                  <w:textAlignment w:val="baseline"/>
                  <w:rPr>
                    <w:rFonts w:ascii="Segoe UI" w:hAnsi="Segoe UI" w:cs="Segoe UI"/>
                    <w:szCs w:val="24"/>
                    <w:lang w:eastAsia="lt-LT"/>
                  </w:rPr>
                </w:pPr>
                <w:r>
                  <w:rPr>
                    <w:szCs w:val="24"/>
                    <w:lang w:eastAsia="lt-LT"/>
                  </w:rPr>
                  <w:t>17.6. Asmeniui užtikrinta, kad priimdama darbuotojus ar telkdama į pagalbą savanorius</w:t>
                </w:r>
                <w:r>
                  <w:rPr>
                    <w:color w:val="000000"/>
                    <w:szCs w:val="24"/>
                    <w:lang w:eastAsia="lt-LT"/>
                  </w:rPr>
                  <w:t>, socialinės</w:t>
                </w:r>
                <w:r>
                  <w:rPr>
                    <w:szCs w:val="24"/>
                    <w:lang w:eastAsia="lt-LT"/>
                  </w:rPr>
                  <w:t xml:space="preserve"> globos įstaigos administracija įsitikins jų tinkamumu dirbti su senyvo amžiaus asmenimis, suaugusiais asmenimis su negalia (tarp jų ir turinčiais sunkią negalią) pagal socialinės globos įstaigos patvirtintus kriterijus ir aiškią vertinimo procedūrą (yra įvertintos asmeninės bei moralinės savybės, vertybinės nuostatos, susijusios su požiūriu į senyvo amžiaus ar neįgalų asmenį).  </w:t>
                </w:r>
              </w:p>
              <w:p>
                <w:pPr>
                  <w:ind w:left="143" w:right="133"/>
                  <w:jc w:val="both"/>
                  <w:textAlignment w:val="baseline"/>
                  <w:rPr>
                    <w:rFonts w:ascii="Segoe UI" w:hAnsi="Segoe UI" w:cs="Segoe UI"/>
                    <w:szCs w:val="24"/>
                    <w:lang w:eastAsia="lt-LT"/>
                  </w:rPr>
                </w:pPr>
                <w:r>
                  <w:rPr>
                    <w:szCs w:val="24"/>
                    <w:lang w:eastAsia="lt-LT"/>
                  </w:rPr>
                  <w:t>17.7.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bCs/>
                    <w:szCs w:val="24"/>
                    <w:lang w:eastAsia="lt-LT"/>
                  </w:rPr>
                  <w:t xml:space="preserve"> </w:t>
                </w:r>
                <w:r>
                  <w:rPr>
                    <w:szCs w:val="24"/>
                    <w:lang w:eastAsia="lt-LT"/>
                  </w:rPr>
                  <w:t>dirba savanoriai). </w:t>
                </w:r>
              </w:p>
              <w:p>
                <w:pPr>
                  <w:ind w:left="143" w:right="133"/>
                  <w:jc w:val="both"/>
                  <w:textAlignment w:val="baseline"/>
                  <w:rPr>
                    <w:rFonts w:ascii="Segoe UI" w:hAnsi="Segoe UI" w:cs="Segoe UI"/>
                    <w:szCs w:val="24"/>
                    <w:lang w:eastAsia="lt-LT"/>
                  </w:rPr>
                </w:pPr>
                <w:r>
                  <w:rPr>
                    <w:szCs w:val="24"/>
                    <w:lang w:eastAsia="lt-LT"/>
                  </w:rPr>
                  <w:t>17.8</w:t>
                </w:r>
                <w:r>
                  <w:rPr>
                    <w:color w:val="000000"/>
                    <w:szCs w:val="24"/>
                    <w:lang w:eastAsia="lt-LT"/>
                  </w:rPr>
                  <w:t>. A</w:t>
                </w:r>
                <w:r>
                  <w:rPr>
                    <w:szCs w:val="24"/>
                    <w:lang w:eastAsia="lt-LT"/>
                  </w:rPr>
                  <w:t>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ind w:left="143" w:right="133"/>
                  <w:jc w:val="both"/>
                  <w:textAlignment w:val="baseline"/>
                  <w:rPr>
                    <w:rFonts w:ascii="Segoe UI" w:hAnsi="Segoe UI" w:cs="Segoe UI"/>
                    <w:szCs w:val="24"/>
                    <w:lang w:eastAsia="lt-LT"/>
                  </w:rPr>
                </w:pPr>
                <w:r>
                  <w:rPr>
                    <w:szCs w:val="24"/>
                    <w:lang w:eastAsia="lt-LT"/>
                  </w:rPr>
                  <w:t>17.9. Socialinės globos įstaiga garantuoja, kad personalas užtikrins asmens, jo globėjo, rūpintojo, šeimos narių ar artimųjų giminaičių asmens duomenų apsaugą.   </w:t>
                </w:r>
              </w:p>
              <w:p>
                <w:pPr>
                  <w:ind w:left="143" w:right="133"/>
                  <w:jc w:val="both"/>
                  <w:textAlignment w:val="baseline"/>
                  <w:rPr>
                    <w:rFonts w:ascii="Segoe UI" w:hAnsi="Segoe UI" w:cs="Segoe UI"/>
                    <w:szCs w:val="24"/>
                    <w:lang w:eastAsia="lt-LT"/>
                  </w:rPr>
                </w:pPr>
                <w:r>
                  <w:rPr>
                    <w:color w:val="000000"/>
                    <w:szCs w:val="24"/>
                    <w:lang w:eastAsia="lt-LT"/>
                  </w:rPr>
                  <w:t>17.10. Socialinės globos įstaigos administracija užtikrina priemonių, susijusių su saugių ir sveikų darbo sąlygų personalui sudarymu, taikymą ir tai yra užfiksuota socialinės globos įstaigos dokumentuose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14454" w:type="dxa"/>
                <w:gridSpan w:val="9"/>
                <w:tcBorders>
                  <w:top w:val="single" w:sz="6" w:space="0" w:color="auto"/>
                  <w:left w:val="single" w:sz="6" w:space="0" w:color="auto"/>
                  <w:bottom w:val="single" w:sz="6" w:space="0" w:color="auto"/>
                  <w:right w:val="single" w:sz="6" w:space="0" w:color="auto"/>
                </w:tcBorders>
                <w:shd w:val="clear" w:color="auto" w:fill="auto"/>
                <w:hideMark/>
              </w:tcPr>
              <w:p>
                <w:pPr>
                  <w:ind w:left="390" w:hanging="247"/>
                  <w:jc w:val="center"/>
                  <w:textAlignment w:val="baseline"/>
                  <w:rPr>
                    <w:rFonts w:ascii="Segoe UI" w:hAnsi="Segoe UI" w:cs="Segoe UI"/>
                    <w:szCs w:val="24"/>
                    <w:lang w:eastAsia="lt-LT"/>
                  </w:rPr>
                </w:pPr>
                <w:r>
                  <w:rPr>
                    <w:b/>
                    <w:bCs/>
                    <w:szCs w:val="24"/>
                    <w:lang w:eastAsia="lt-LT"/>
                  </w:rPr>
                  <w:t>VII sritis. Valdymas ir administravimas</w:t>
                </w:r>
                <w:r>
                  <w:rPr>
                    <w:szCs w:val="24"/>
                    <w:lang w:eastAsia="lt-LT"/>
                  </w:rPr>
                  <w:t>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18. 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textAlignment w:val="baseline"/>
                  <w:rPr>
                    <w:rFonts w:ascii="Segoe UI" w:hAnsi="Segoe UI" w:cs="Segoe UI"/>
                    <w:szCs w:val="24"/>
                    <w:lang w:eastAsia="lt-LT"/>
                  </w:rPr>
                </w:pPr>
                <w:r>
                  <w:rPr>
                    <w:color w:val="000000"/>
                    <w:szCs w:val="24"/>
                    <w:lang w:eastAsia="lt-LT"/>
                  </w:rPr>
                  <w:t>Socialinės globos įstaiga turi visus reikalingus ir teisės aktuose nustatytus dokumentus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60"/>
                  <w:jc w:val="both"/>
                  <w:textAlignment w:val="baseline"/>
                  <w:rPr>
                    <w:rFonts w:ascii="Segoe UI" w:hAnsi="Segoe UI" w:cs="Segoe UI"/>
                    <w:szCs w:val="24"/>
                    <w:lang w:eastAsia="lt-LT"/>
                  </w:rPr>
                </w:pPr>
                <w:r>
                  <w:rPr>
                    <w:szCs w:val="24"/>
                    <w:lang w:eastAsia="lt-LT"/>
                  </w:rPr>
                  <w:t>18.1. Socialinės globos įstaiga</w:t>
                </w:r>
                <w:r>
                  <w:rPr>
                    <w:b/>
                    <w:bCs/>
                    <w:szCs w:val="24"/>
                    <w:lang w:eastAsia="lt-LT"/>
                  </w:rPr>
                  <w:t xml:space="preserve"> </w:t>
                </w:r>
                <w:r>
                  <w:rPr>
                    <w:szCs w:val="24"/>
                    <w:lang w:eastAsia="lt-LT"/>
                  </w:rPr>
                  <w:t>yra įregistruota</w:t>
                </w:r>
                <w:r>
                  <w:rPr>
                    <w:b/>
                    <w:bCs/>
                    <w:szCs w:val="24"/>
                    <w:lang w:eastAsia="lt-LT"/>
                  </w:rPr>
                  <w:t xml:space="preserve"> </w:t>
                </w:r>
                <w:r>
                  <w:rPr>
                    <w:szCs w:val="24"/>
                    <w:lang w:eastAsia="lt-LT"/>
                  </w:rPr>
                  <w:t>Juridinių asmenų registre  ir turi visus įstaigos steigimą ir veiklą reglamentuojančius dokumentus:  </w:t>
                </w:r>
              </w:p>
              <w:p>
                <w:pPr>
                  <w:ind w:left="390" w:right="60" w:hanging="247"/>
                  <w:jc w:val="both"/>
                  <w:textAlignment w:val="baseline"/>
                  <w:rPr>
                    <w:rFonts w:ascii="Segoe UI" w:hAnsi="Segoe UI" w:cs="Segoe UI"/>
                    <w:szCs w:val="24"/>
                    <w:lang w:eastAsia="lt-LT"/>
                  </w:rPr>
                </w:pPr>
                <w:r>
                  <w:rPr>
                    <w:szCs w:val="24"/>
                    <w:lang w:eastAsia="lt-LT"/>
                  </w:rPr>
                  <w:t>18.1.1. visuomenės sveikatos centro išduotą leidimą-higienos pasą (išskyrus grupinio gyvenimo namus ir bendro gyvenimo namus); </w:t>
                </w:r>
              </w:p>
              <w:p>
                <w:pPr>
                  <w:ind w:left="390" w:right="60" w:hanging="247"/>
                  <w:jc w:val="both"/>
                  <w:textAlignment w:val="baseline"/>
                  <w:rPr>
                    <w:rFonts w:ascii="Segoe UI" w:hAnsi="Segoe UI" w:cs="Segoe UI"/>
                    <w:szCs w:val="24"/>
                    <w:lang w:eastAsia="lt-LT"/>
                  </w:rPr>
                </w:pPr>
                <w:r>
                  <w:rPr>
                    <w:szCs w:val="24"/>
                    <w:lang w:eastAsia="lt-LT"/>
                  </w:rPr>
                  <w:t>18.1.2. socialinės globos įstaigos nuostatus (įstatus); </w:t>
                </w:r>
              </w:p>
              <w:p>
                <w:pPr>
                  <w:ind w:left="390" w:right="60" w:hanging="247"/>
                  <w:jc w:val="both"/>
                  <w:textAlignment w:val="baseline"/>
                  <w:rPr>
                    <w:rFonts w:ascii="Segoe UI" w:hAnsi="Segoe UI" w:cs="Segoe UI"/>
                    <w:szCs w:val="24"/>
                    <w:lang w:eastAsia="lt-LT"/>
                  </w:rPr>
                </w:pPr>
                <w:r>
                  <w:rPr>
                    <w:szCs w:val="24"/>
                    <w:lang w:eastAsia="lt-LT"/>
                  </w:rPr>
                  <w:t>18.1.3. metinį socialinės globos įstaigos veiklos planą; </w:t>
                </w:r>
              </w:p>
              <w:p>
                <w:pPr>
                  <w:ind w:left="390" w:right="60" w:hanging="247"/>
                  <w:jc w:val="both"/>
                  <w:textAlignment w:val="baseline"/>
                  <w:rPr>
                    <w:rFonts w:ascii="Segoe UI" w:hAnsi="Segoe UI" w:cs="Segoe UI"/>
                    <w:szCs w:val="24"/>
                    <w:lang w:eastAsia="lt-LT"/>
                  </w:rPr>
                </w:pPr>
                <w:r>
                  <w:rPr>
                    <w:szCs w:val="24"/>
                    <w:lang w:eastAsia="lt-LT"/>
                  </w:rPr>
                  <w:t>18.1.4. teikiamų paslaugų sąrašą, patvirtintą paslaugos kainą (-as);  </w:t>
                </w:r>
              </w:p>
              <w:p>
                <w:pPr>
                  <w:ind w:left="143" w:right="60"/>
                  <w:jc w:val="both"/>
                  <w:textAlignment w:val="baseline"/>
                  <w:rPr>
                    <w:rFonts w:ascii="Segoe UI" w:hAnsi="Segoe UI" w:cs="Segoe UI"/>
                    <w:szCs w:val="24"/>
                    <w:lang w:eastAsia="lt-LT"/>
                  </w:rPr>
                </w:pPr>
                <w:r>
                  <w:rPr>
                    <w:szCs w:val="24"/>
                    <w:lang w:eastAsia="lt-LT"/>
                  </w:rPr>
                  <w:t>18.1.5.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 </w:t>
                </w:r>
              </w:p>
              <w:p>
                <w:pPr>
                  <w:ind w:left="390" w:right="60" w:hanging="247"/>
                  <w:jc w:val="both"/>
                  <w:textAlignment w:val="baseline"/>
                  <w:rPr>
                    <w:rFonts w:ascii="Segoe UI" w:hAnsi="Segoe UI" w:cs="Segoe UI"/>
                    <w:szCs w:val="24"/>
                    <w:lang w:eastAsia="lt-LT"/>
                  </w:rPr>
                </w:pPr>
                <w:r>
                  <w:rPr>
                    <w:szCs w:val="24"/>
                    <w:lang w:eastAsia="lt-LT"/>
                  </w:rPr>
                  <w:t>18.1.6. metinę ataskaitą;  </w:t>
                </w:r>
              </w:p>
              <w:p>
                <w:pPr>
                  <w:ind w:left="390" w:right="60" w:hanging="247"/>
                  <w:jc w:val="both"/>
                  <w:textAlignment w:val="baseline"/>
                  <w:rPr>
                    <w:rFonts w:ascii="Segoe UI" w:hAnsi="Segoe UI" w:cs="Segoe UI"/>
                    <w:szCs w:val="24"/>
                    <w:lang w:eastAsia="lt-LT"/>
                  </w:rPr>
                </w:pPr>
                <w:r>
                  <w:rPr>
                    <w:szCs w:val="24"/>
                    <w:lang w:eastAsia="lt-LT"/>
                  </w:rPr>
                  <w:t>18.1.7. vidaus tvarkos taisykles darbuotojams (apibrėžiančias darbuotojų teises ir pareigas);  </w:t>
                </w:r>
              </w:p>
              <w:p>
                <w:pPr>
                  <w:ind w:left="390" w:right="60" w:hanging="247"/>
                  <w:jc w:val="both"/>
                  <w:textAlignment w:val="baseline"/>
                  <w:rPr>
                    <w:rFonts w:ascii="Segoe UI" w:hAnsi="Segoe UI" w:cs="Segoe UI"/>
                    <w:szCs w:val="24"/>
                    <w:lang w:eastAsia="lt-LT"/>
                  </w:rPr>
                </w:pPr>
                <w:r>
                  <w:rPr>
                    <w:szCs w:val="24"/>
                    <w:lang w:eastAsia="lt-LT"/>
                  </w:rPr>
                  <w:t>18.1.8. vidaus tvarkos taisykles gyventojams (gyvenimo ir elgesio normos, teisės, pareigos, laikino ar visiško išvykimo tvarka ir pan.), parengtas gyventojams suprantama kalba ir forma;  </w:t>
                </w:r>
              </w:p>
              <w:p>
                <w:pPr>
                  <w:ind w:left="390" w:right="60" w:hanging="247"/>
                  <w:jc w:val="both"/>
                  <w:textAlignment w:val="baseline"/>
                  <w:rPr>
                    <w:rFonts w:ascii="Segoe UI" w:hAnsi="Segoe UI" w:cs="Segoe UI"/>
                    <w:szCs w:val="24"/>
                    <w:lang w:eastAsia="lt-LT"/>
                  </w:rPr>
                </w:pPr>
                <w:r>
                  <w:rPr>
                    <w:szCs w:val="24"/>
                    <w:lang w:eastAsia="lt-LT"/>
                  </w:rPr>
                  <w:t>18.1.9. personalo pareigybių aprašus; </w:t>
                </w:r>
              </w:p>
              <w:p>
                <w:pPr>
                  <w:ind w:left="390" w:right="60" w:hanging="247"/>
                  <w:jc w:val="both"/>
                  <w:textAlignment w:val="baseline"/>
                  <w:rPr>
                    <w:rFonts w:ascii="Segoe UI" w:hAnsi="Segoe UI" w:cs="Segoe UI"/>
                    <w:szCs w:val="24"/>
                    <w:lang w:eastAsia="lt-LT"/>
                  </w:rPr>
                </w:pPr>
                <w:r>
                  <w:rPr>
                    <w:szCs w:val="24"/>
                    <w:lang w:eastAsia="lt-LT"/>
                  </w:rPr>
                  <w:t>18.1.10. darbuotojų atestacijos ir kvalifikacijos tobulinimo planus; </w:t>
                </w:r>
              </w:p>
              <w:p>
                <w:pPr>
                  <w:ind w:left="390" w:right="60" w:hanging="247"/>
                  <w:jc w:val="both"/>
                  <w:textAlignment w:val="baseline"/>
                  <w:rPr>
                    <w:rFonts w:ascii="Segoe UI" w:hAnsi="Segoe UI" w:cs="Segoe UI"/>
                    <w:szCs w:val="24"/>
                    <w:lang w:eastAsia="lt-LT"/>
                  </w:rPr>
                </w:pPr>
                <w:r>
                  <w:rPr>
                    <w:szCs w:val="24"/>
                    <w:lang w:eastAsia="lt-LT"/>
                  </w:rPr>
                  <w:t>18.1.11. socialinės globos namų tarybos nuostatus (išskyrus grupinio gyvenimo namus); </w:t>
                </w:r>
              </w:p>
              <w:p>
                <w:pPr>
                  <w:ind w:left="390" w:right="60" w:hanging="247"/>
                  <w:jc w:val="both"/>
                  <w:textAlignment w:val="baseline"/>
                  <w:rPr>
                    <w:szCs w:val="24"/>
                    <w:lang w:eastAsia="lt-LT"/>
                  </w:rPr>
                </w:pPr>
                <w:r>
                  <w:rPr>
                    <w:szCs w:val="24"/>
                    <w:lang w:eastAsia="lt-LT"/>
                  </w:rPr>
                  <w:t>18.1.12. gyventojų pinigų, turto, dokumentų apskaitos, naudojimo ir saugojimo tvarkos aprašą;  </w:t>
                </w:r>
              </w:p>
              <w:p>
                <w:pPr>
                  <w:ind w:left="143" w:right="60"/>
                  <w:jc w:val="both"/>
                  <w:textAlignment w:val="baseline"/>
                  <w:rPr>
                    <w:rFonts w:ascii="Segoe UI" w:hAnsi="Segoe UI" w:cs="Segoe UI"/>
                    <w:szCs w:val="24"/>
                    <w:lang w:eastAsia="lt-LT"/>
                  </w:rPr>
                </w:pPr>
                <w:r>
                  <w:rPr>
                    <w:szCs w:val="24"/>
                    <w:lang w:eastAsia="lt-LT"/>
                  </w:rPr>
                  <w:t>18.1.13. asmenų bylas (asmens byla gali būti išskirstoma į atskiras bylas  (pvz., socialinio darbo, asmens sveikatos priežiūros), tokiu atveju byla turi turėti apyrašą, kuriame nurodoma, kas atsakingas už atskirų bylos dalių tvarkymą); </w:t>
                </w:r>
              </w:p>
              <w:p>
                <w:pPr>
                  <w:ind w:left="143" w:right="60"/>
                  <w:jc w:val="both"/>
                  <w:textAlignment w:val="baseline"/>
                  <w:rPr>
                    <w:rFonts w:ascii="Segoe UI" w:hAnsi="Segoe UI" w:cs="Segoe UI"/>
                    <w:szCs w:val="24"/>
                    <w:lang w:eastAsia="lt-LT"/>
                  </w:rPr>
                </w:pPr>
                <w:r>
                  <w:rPr>
                    <w:szCs w:val="24"/>
                    <w:lang w:eastAsia="lt-LT"/>
                  </w:rPr>
                  <w:t>18.1.14. ISGP ir kitus su asmens socialinės globos skyrimu, teikimu susijusius dokumentus (ar jų kopijas);  </w:t>
                </w:r>
              </w:p>
              <w:p>
                <w:pPr>
                  <w:ind w:left="390" w:right="60" w:hanging="247"/>
                  <w:jc w:val="both"/>
                  <w:textAlignment w:val="baseline"/>
                  <w:rPr>
                    <w:rFonts w:ascii="Segoe UI" w:hAnsi="Segoe UI" w:cs="Segoe UI"/>
                    <w:szCs w:val="24"/>
                    <w:lang w:eastAsia="lt-LT"/>
                  </w:rPr>
                </w:pPr>
                <w:r>
                  <w:rPr>
                    <w:szCs w:val="24"/>
                    <w:lang w:eastAsia="lt-LT"/>
                  </w:rPr>
                  <w:t>18.1.15. skundų ir prašymų registracijos žurnalą; </w:t>
                </w:r>
              </w:p>
              <w:p>
                <w:pPr>
                  <w:ind w:left="390" w:right="60" w:hanging="247"/>
                  <w:jc w:val="both"/>
                  <w:textAlignment w:val="baseline"/>
                  <w:rPr>
                    <w:rFonts w:ascii="Segoe UI" w:hAnsi="Segoe UI" w:cs="Segoe UI"/>
                    <w:szCs w:val="24"/>
                    <w:lang w:eastAsia="lt-LT"/>
                  </w:rPr>
                </w:pPr>
                <w:r>
                  <w:rPr>
                    <w:szCs w:val="24"/>
                    <w:lang w:eastAsia="lt-LT"/>
                  </w:rPr>
                  <w:t>18.1.16. neigiamo pobūdžio įvykių ir jų pasekmių asmeniui registracijos žurnalą;  </w:t>
                </w:r>
              </w:p>
              <w:p>
                <w:pPr>
                  <w:ind w:left="390" w:right="60" w:hanging="247"/>
                  <w:jc w:val="both"/>
                  <w:textAlignment w:val="baseline"/>
                  <w:rPr>
                    <w:rFonts w:ascii="Segoe UI" w:hAnsi="Segoe UI" w:cs="Segoe UI"/>
                    <w:szCs w:val="24"/>
                    <w:lang w:eastAsia="lt-LT"/>
                  </w:rPr>
                </w:pPr>
                <w:r>
                  <w:rPr>
                    <w:szCs w:val="24"/>
                    <w:lang w:eastAsia="lt-LT"/>
                  </w:rPr>
                  <w:t>18.1.17. socialinės globos atitikties socialinės globos normoms vertinimo (įsivertinimo) išvadas;  </w:t>
                </w:r>
              </w:p>
              <w:p>
                <w:pPr>
                  <w:ind w:left="143" w:right="60"/>
                  <w:jc w:val="both"/>
                  <w:textAlignment w:val="baseline"/>
                  <w:rPr>
                    <w:rFonts w:ascii="Segoe UI" w:hAnsi="Segoe UI" w:cs="Segoe UI"/>
                    <w:szCs w:val="24"/>
                    <w:lang w:eastAsia="lt-LT"/>
                  </w:rPr>
                </w:pPr>
                <w:r>
                  <w:rPr>
                    <w:szCs w:val="24"/>
                    <w:lang w:eastAsia="lt-LT"/>
                  </w:rPr>
                  <w:t>18.1.18. socialinės globos įstaigos savanoriško darbo funkcijų atlikimą reglamentuojančius dokumentus (jei socialinės globos įstaigoje dirba savanoriai); </w:t>
                </w:r>
              </w:p>
              <w:p>
                <w:pPr>
                  <w:ind w:left="390" w:right="60" w:hanging="247"/>
                  <w:jc w:val="both"/>
                  <w:textAlignment w:val="baseline"/>
                  <w:rPr>
                    <w:rFonts w:ascii="Segoe UI" w:hAnsi="Segoe UI" w:cs="Segoe UI"/>
                    <w:szCs w:val="24"/>
                    <w:lang w:eastAsia="lt-LT"/>
                  </w:rPr>
                </w:pPr>
                <w:r>
                  <w:rPr>
                    <w:szCs w:val="24"/>
                    <w:lang w:eastAsia="lt-LT"/>
                  </w:rPr>
                  <w:t>18.1.19. licenciją teikti socialinę globą ir kitas teisės aktų nustatytas licencijas bei leidimus;  </w:t>
                </w:r>
              </w:p>
              <w:p>
                <w:pPr>
                  <w:ind w:left="143" w:right="60"/>
                  <w:jc w:val="both"/>
                  <w:textAlignment w:val="baseline"/>
                  <w:rPr>
                    <w:rFonts w:ascii="Segoe UI" w:hAnsi="Segoe UI" w:cs="Segoe UI"/>
                    <w:szCs w:val="24"/>
                    <w:lang w:eastAsia="lt-LT"/>
                  </w:rPr>
                </w:pPr>
                <w:r>
                  <w:rPr>
                    <w:szCs w:val="24"/>
                    <w:lang w:eastAsia="lt-LT"/>
                  </w:rPr>
                  <w:t>18.1.20. licencijas teikti slaugos, reabilitacijos paslaugas (kineziterapijos, masažo ir pan.), jei asmenims yra teikiamos šios paslaugos;  </w:t>
                </w:r>
              </w:p>
              <w:p>
                <w:pPr>
                  <w:ind w:left="143"/>
                  <w:jc w:val="both"/>
                  <w:textAlignment w:val="baseline"/>
                  <w:rPr>
                    <w:rFonts w:ascii="Segoe UI" w:hAnsi="Segoe UI" w:cs="Segoe UI"/>
                    <w:szCs w:val="24"/>
                    <w:lang w:eastAsia="lt-LT"/>
                  </w:rPr>
                </w:pPr>
                <w:r>
                  <w:rPr>
                    <w:szCs w:val="24"/>
                    <w:lang w:eastAsia="lt-LT"/>
                  </w:rPr>
                  <w:t>18.1.21. kitus reikalingus dokumentus. </w:t>
                </w:r>
              </w:p>
              <w:p>
                <w:pPr>
                  <w:ind w:left="143" w:right="60"/>
                  <w:jc w:val="both"/>
                  <w:textAlignment w:val="baseline"/>
                  <w:rPr>
                    <w:rFonts w:ascii="Segoe UI" w:hAnsi="Segoe UI" w:cs="Segoe UI"/>
                    <w:szCs w:val="24"/>
                    <w:lang w:eastAsia="lt-LT"/>
                  </w:rPr>
                </w:pPr>
                <w:r>
                  <w:rPr>
                    <w:szCs w:val="24"/>
                    <w:lang w:eastAsia="lt-LT"/>
                  </w:rPr>
                  <w:t>18.2. Asmeniui užtikrintas tvarkingas su asmeniu susijusios informacijos ir dokumentų  kaupimas jo byloje bei joje esančios informacijos (įskaitant asmens duomenis) konfidencialumas. Socialinės globos įstaigoje tiesiogiai su senyvo amžiaus asmeniu ar su darbingo amžiaus asmeniu su negalia (tarp jų ir su sunkią negalią  turinčiu) dirbantis personalas informacijos konfidencialumo užtikrinimą yra patvirtinę raštiškais pasižadėjimais, kuriuose nurodytos personalo pareigos, vardas, pavardė, gimimo metai, šiame papunktyje minimas pasižadėjimas.</w:t>
                </w:r>
              </w:p>
              <w:p>
                <w:pPr>
                  <w:ind w:left="143" w:right="60"/>
                  <w:jc w:val="both"/>
                  <w:textAlignment w:val="baseline"/>
                  <w:rPr>
                    <w:rFonts w:ascii="Segoe UI" w:hAnsi="Segoe UI" w:cs="Segoe UI"/>
                    <w:szCs w:val="24"/>
                    <w:lang w:eastAsia="lt-LT"/>
                  </w:rPr>
                </w:pPr>
                <w:r>
                  <w:rPr>
                    <w:szCs w:val="24"/>
                    <w:lang w:eastAsia="lt-LT"/>
                  </w:rPr>
                  <w:t>18.3. Asmenų bylos ir kiti su socialinės globos įstaigos veikla susiję dokumentai yra saugomi teisės aktų nustatyta tvarka.  Asmeniui iš socialinės globos  įstaigos išvykstant į kitą  socialinės globos įstaigą, informacija apie asmenį  (asmens byla)  yra perduodami tai socialinės globos įstaigai, į kurią asmuo išvyksta.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19. 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Socialinės globos įstaigoje palaikoma ir skatinama personalo nuolatinio tobulėjimo bei kokybės siekimo aplinka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19.1. Personalui sudaryta profesinį tobulėjimą motyvuojanti aplinka ir galimybės tobulinti profesinę kvalifikaciją. Socialinės globos įstaigoje yra sudaryti kvalifikacijos tobulinimo planai ir grafikai.  </w:t>
                </w:r>
              </w:p>
              <w:p>
                <w:pPr>
                  <w:ind w:left="143" w:right="131"/>
                  <w:jc w:val="both"/>
                  <w:textAlignment w:val="baseline"/>
                  <w:rPr>
                    <w:rFonts w:ascii="Segoe UI" w:hAnsi="Segoe UI" w:cs="Segoe UI"/>
                    <w:szCs w:val="24"/>
                    <w:lang w:eastAsia="lt-LT"/>
                  </w:rPr>
                </w:pPr>
                <w:r>
                  <w:rPr>
                    <w:szCs w:val="24"/>
                    <w:lang w:eastAsia="lt-LT"/>
                  </w:rPr>
                  <w:t>19.2. Personalas nuolat tobulina savo profesinę kompetenciją, dalyvaudamas profesinės kompetencijos tobulinimo programose, įgyja naujų žinių, reikalingų darbe. Kiekvienas darbuotojas, socialinės globos įstaigoje teikiantis socialinę globą senyvo amžiaus asmeniui ar darbingo amžiaus asmeniui su negalia (taip pat ir su sunkia negalia), teisės aktų nustatyta tvarka dalyvauja profesinės kompetencijos tobulinimo kursuose. Socialinę globą teikiantiems darbuotojams, sveikatos priežiūros specialistams, kitiems specialistams sudaryta galimybė tobulinti savo profesinę kompetenciją pagal teisės aktuose nustatytus profesinės kompetencijos tobulinimo reikalavimus. Socialinės globos įstaiga užtikrina galimybę individualios priežiūros darbuotojams dalyvauti įžanginiuose mokymuose.  </w:t>
                </w:r>
              </w:p>
              <w:p>
                <w:pPr>
                  <w:ind w:left="143" w:right="131"/>
                  <w:jc w:val="both"/>
                  <w:textAlignment w:val="baseline"/>
                  <w:rPr>
                    <w:rFonts w:ascii="Segoe UI" w:hAnsi="Segoe UI" w:cs="Segoe UI"/>
                    <w:szCs w:val="24"/>
                    <w:lang w:eastAsia="lt-LT"/>
                  </w:rPr>
                </w:pPr>
                <w:r>
                  <w:rPr>
                    <w:szCs w:val="24"/>
                    <w:lang w:eastAsia="lt-LT"/>
                  </w:rPr>
                  <w:t>19.3. Personalas periodiškai (atsižvelgiant į pareigybę ir vykdomas funkcijas) instruktuojamas ar tobulinama profesinė jo kompetencija saugos ir sveikatos darbe klausimais. Socialinės globos įstaiga yra sudariusi sveikas ir saugias darbo sąlygas bei aprūpinusi personalą būtiniausiomis priemonėmis, reikalingomis personalo sveikatai apsaugoti, perkeliant asmenį iš vienos vietos į kitą, keičiant asmens padėtį ar kryptį, padedant asmeniui atsistoti, ir paslaugoms asmenims, turintiems specialiųjų poreikių, ar asmenims su negalia (įskaitant asmenis, turinčius sunkią negalią arba linkusius į agresiją ar saviagresiją) saugiai teikti (pvz., mobiliaisiais pagalbos iškvietimo įrenginiais, kad prireikus būtų galima išsikviesti papildomą personalą).  </w:t>
                </w:r>
              </w:p>
              <w:p>
                <w:pPr>
                  <w:ind w:left="143" w:right="131"/>
                  <w:jc w:val="both"/>
                  <w:textAlignment w:val="baseline"/>
                  <w:rPr>
                    <w:rFonts w:ascii="Segoe UI" w:hAnsi="Segoe UI" w:cs="Segoe UI"/>
                    <w:szCs w:val="24"/>
                    <w:lang w:eastAsia="lt-LT"/>
                  </w:rPr>
                </w:pPr>
                <w:r>
                  <w:rPr>
                    <w:szCs w:val="24"/>
                    <w:lang w:eastAsia="lt-LT"/>
                  </w:rPr>
                  <w:t>19.4. Skatinamos socialinės globos įstaigoje  dirbančių darbuotojų iniciatyvos tobulinti komandinį darbą, ieškant efektyvių pagalbos būdų ir formų asmens problemoms spręsti.  </w:t>
                </w:r>
              </w:p>
              <w:p>
                <w:pPr>
                  <w:ind w:left="143" w:right="131"/>
                  <w:jc w:val="both"/>
                  <w:textAlignment w:val="baseline"/>
                  <w:rPr>
                    <w:rFonts w:ascii="Segoe UI" w:hAnsi="Segoe UI" w:cs="Segoe UI"/>
                    <w:szCs w:val="24"/>
                    <w:lang w:eastAsia="lt-LT"/>
                  </w:rPr>
                </w:pPr>
                <w:r>
                  <w:rPr>
                    <w:szCs w:val="24"/>
                    <w:lang w:eastAsia="lt-LT"/>
                  </w:rPr>
                  <w:t>19.5. Asmeniui teikiamų paslaugų kokybę garantuoja personalui teikiama reguliari ir kokybiška socialinės globos namuose dirbančių kolegų, kitų specialistų  pagalba. Socialinės globos įstaigoje</w:t>
                </w:r>
                <w:r>
                  <w:rPr>
                    <w:b/>
                    <w:bCs/>
                    <w:szCs w:val="24"/>
                    <w:lang w:eastAsia="lt-LT"/>
                  </w:rPr>
                  <w:t xml:space="preserve"> </w:t>
                </w:r>
                <w:r>
                  <w:rPr>
                    <w:szCs w:val="24"/>
                    <w:lang w:eastAsia="lt-LT"/>
                  </w:rPr>
                  <w:t>yra numatyta  su asmeniu dirbančių darbuotojų supervizijos vykdymo tvarka, taip pat paskirti asmenys, atsakingi už profesinės pagalbos kolegoms organizavimą. </w:t>
                </w:r>
              </w:p>
              <w:p>
                <w:pPr>
                  <w:ind w:left="143" w:right="131"/>
                  <w:jc w:val="both"/>
                  <w:textAlignment w:val="baseline"/>
                  <w:rPr>
                    <w:rFonts w:ascii="Segoe UI" w:hAnsi="Segoe UI" w:cs="Segoe UI"/>
                    <w:szCs w:val="24"/>
                    <w:lang w:eastAsia="lt-LT"/>
                  </w:rPr>
                </w:pPr>
                <w:r>
                  <w:rPr>
                    <w:szCs w:val="24"/>
                    <w:lang w:eastAsia="lt-LT"/>
                  </w:rPr>
                  <w:t>19.6.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 </w:t>
                </w:r>
              </w:p>
              <w:p>
                <w:pPr>
                  <w:ind w:left="143" w:right="131"/>
                  <w:jc w:val="both"/>
                  <w:textAlignment w:val="baseline"/>
                  <w:rPr>
                    <w:rFonts w:ascii="Segoe UI" w:hAnsi="Segoe UI" w:cs="Segoe UI"/>
                    <w:szCs w:val="24"/>
                    <w:lang w:eastAsia="lt-LT"/>
                  </w:rPr>
                </w:pPr>
                <w:r>
                  <w:rPr>
                    <w:szCs w:val="24"/>
                    <w:lang w:eastAsia="lt-LT"/>
                  </w:rPr>
                  <w:t>19.7.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Socialinių paslaugų priežiūros departamentas). Socialinės globos įstaigoje yra paskirtas asmuo, atsakingas už suinteresuotų asmenų supažindinimą su socialinės globos atitikties socialinės globos normoms vertinimo (įsivertinimo) išvadomis.  </w:t>
                </w:r>
              </w:p>
              <w:p>
                <w:pPr>
                  <w:ind w:left="143" w:right="131"/>
                  <w:jc w:val="both"/>
                  <w:textAlignment w:val="baseline"/>
                  <w:rPr>
                    <w:rFonts w:ascii="Segoe UI" w:hAnsi="Segoe UI" w:cs="Segoe UI"/>
                    <w:szCs w:val="24"/>
                    <w:lang w:eastAsia="lt-LT"/>
                  </w:rPr>
                </w:pPr>
                <w:r>
                  <w:rPr>
                    <w:szCs w:val="24"/>
                    <w:lang w:eastAsia="lt-LT"/>
                  </w:rPr>
                  <w:t>19.8.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(jų pareigos, vardas, pavardė).  </w:t>
                </w:r>
              </w:p>
              <w:p>
                <w:pPr>
                  <w:ind w:left="143" w:right="131"/>
                  <w:jc w:val="both"/>
                  <w:textAlignment w:val="baseline"/>
                  <w:rPr>
                    <w:rFonts w:ascii="Segoe UI" w:hAnsi="Segoe UI" w:cs="Segoe UI"/>
                    <w:szCs w:val="24"/>
                    <w:lang w:eastAsia="lt-LT"/>
                  </w:rPr>
                </w:pPr>
                <w:r>
                  <w:rPr>
                    <w:szCs w:val="24"/>
                    <w:lang w:eastAsia="lt-LT"/>
                  </w:rPr>
                  <w:t>19.9. Socialinės globos įstaigoje yra reguliariai organizuojami personalo pasitarimai, seminarai ir kiti užsiėmimai, kurie fiksuojami socialinės globos įstaigos veiklos dokumentuose (fiksuojama data, trukmė ir aptartos temos).</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szCs w:val="24"/>
                    <w:lang w:eastAsia="lt-LT"/>
                  </w:rPr>
                  <w:t>20. 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szCs w:val="24"/>
                    <w:lang w:eastAsia="lt-LT"/>
                  </w:rPr>
                  <w:t>Vyrauja geranoriška ir konstruktyvi reakcija į skundus ir pageidavimus, asmuo gali pareikšti savo nuomonę dėl socialinės globos įstaigos veiklos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szCs w:val="24"/>
                    <w:lang w:eastAsia="lt-LT"/>
                  </w:rPr>
                  <w:t>20.1. Asmeniui, jo globėjui, rūpintojui, šeimos nariams ar artimiesiems giminaičiams ir socialinės globos įstaigos personalui sudarytos sąlygos kreiptis į socialinės globos įstaigos administraciją dėl iškilusių problemų. Socialinės globos įstaigoje šios įstaigos nustatyta tvarka yra užfiksuoti asmens ar jo globėjo, rūpintojo, šeimos narių ar artimųjų giminaičių pasiūlymai, skundai, užtikrinama operatyvi socialinės globos įstaigos darbuotojų reakcija į juos ir pagal socialinės globos įstaigoje</w:t>
                </w:r>
                <w:r>
                  <w:rPr>
                    <w:b/>
                    <w:bCs/>
                    <w:szCs w:val="24"/>
                    <w:lang w:eastAsia="lt-LT"/>
                  </w:rPr>
                  <w:t> </w:t>
                </w:r>
                <w:r>
                  <w:rPr>
                    <w:szCs w:val="24"/>
                    <w:lang w:eastAsia="lt-LT"/>
                  </w:rPr>
                  <w:t xml:space="preserve"> numatytą procedūrą bei teisės aktų nustatytą tvarką  laiku pateikti atsakymai. </w:t>
                </w:r>
              </w:p>
              <w:p>
                <w:pPr>
                  <w:ind w:left="143" w:right="131"/>
                  <w:jc w:val="both"/>
                  <w:textAlignment w:val="baseline"/>
                  <w:rPr>
                    <w:rFonts w:ascii="Segoe UI" w:hAnsi="Segoe UI" w:cs="Segoe UI"/>
                    <w:szCs w:val="24"/>
                    <w:lang w:eastAsia="lt-LT"/>
                  </w:rPr>
                </w:pPr>
                <w:r>
                  <w:rPr>
                    <w:szCs w:val="24"/>
                    <w:lang w:eastAsia="lt-LT"/>
                  </w:rPr>
                  <w:t>20.2.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ind w:left="143" w:right="131"/>
                  <w:jc w:val="both"/>
                  <w:textAlignment w:val="baseline"/>
                  <w:rPr>
                    <w:rFonts w:ascii="Segoe UI" w:hAnsi="Segoe UI" w:cs="Segoe UI"/>
                    <w:szCs w:val="24"/>
                    <w:lang w:eastAsia="lt-LT"/>
                  </w:rPr>
                </w:pPr>
                <w:r>
                  <w:rPr>
                    <w:szCs w:val="24"/>
                    <w:lang w:eastAsia="lt-LT"/>
                  </w:rPr>
                  <w:t xml:space="preserve">20.3. </w:t>
                </w:r>
                <w:r>
                  <w:rPr>
                    <w:color w:val="000000"/>
                    <w:szCs w:val="24"/>
                    <w:lang w:eastAsia="lt-LT"/>
                  </w:rPr>
                  <w:t>Asmeniui garantuota, kad socialinės globos  įstaigos valdymas ir administravimas yra nuolat tobulinamas, reguliariai apsvarstant socialinės globos įstaigai aktualių teisės aktų pasikeitimus, naujus gerosios praktikos pavyzdžius </w:t>
                </w:r>
              </w:p>
            </w:tc>
          </w:tr>
          <w:tr>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Look w:val="04A0" w:firstRow="1" w:lastRow="0" w:firstColumn="1" w:lastColumn="0" w:noHBand="0" w:noVBand="1"/>
            </w:tblPrEx>
            <w:trPr>
              <w:trHeight w:val="15"/>
            </w:trPr>
            <w:tc>
              <w:tcPr>
                <w:tcW w:w="704" w:type="dxa"/>
                <w:gridSpan w:val="2"/>
                <w:tcBorders>
                  <w:top w:val="single" w:sz="6" w:space="0" w:color="auto"/>
                  <w:left w:val="single" w:sz="6" w:space="0" w:color="auto"/>
                  <w:bottom w:val="single" w:sz="6" w:space="0" w:color="auto"/>
                  <w:right w:val="single" w:sz="6" w:space="0" w:color="auto"/>
                </w:tcBorders>
                <w:shd w:val="clear" w:color="auto" w:fill="auto"/>
                <w:hideMark/>
              </w:tcPr>
              <w:p>
                <w:pPr>
                  <w:jc w:val="center"/>
                  <w:textAlignment w:val="baseline"/>
                  <w:rPr>
                    <w:rFonts w:ascii="Segoe UI" w:hAnsi="Segoe UI" w:cs="Segoe UI"/>
                    <w:szCs w:val="24"/>
                    <w:lang w:eastAsia="lt-LT"/>
                  </w:rPr>
                </w:pPr>
                <w:r>
                  <w:rPr>
                    <w:color w:val="000000"/>
                    <w:szCs w:val="24"/>
                    <w:lang w:eastAsia="lt-LT"/>
                  </w:rPr>
                  <w:t>21. </w:t>
                </w:r>
              </w:p>
            </w:tc>
            <w:tc>
              <w:tcPr>
                <w:tcW w:w="4253" w:type="dxa"/>
                <w:gridSpan w:val="5"/>
                <w:tcBorders>
                  <w:top w:val="single" w:sz="6" w:space="0" w:color="auto"/>
                  <w:left w:val="single" w:sz="6" w:space="0" w:color="auto"/>
                  <w:bottom w:val="single" w:sz="6" w:space="0" w:color="auto"/>
                  <w:right w:val="single" w:sz="6" w:space="0" w:color="auto"/>
                </w:tcBorders>
                <w:shd w:val="clear" w:color="auto" w:fill="auto"/>
                <w:hideMark/>
              </w:tcPr>
              <w:p>
                <w:pPr>
                  <w:ind w:left="139" w:right="60"/>
                  <w:textAlignment w:val="baseline"/>
                  <w:rPr>
                    <w:rFonts w:ascii="Segoe UI" w:hAnsi="Segoe UI" w:cs="Segoe UI"/>
                    <w:szCs w:val="24"/>
                    <w:lang w:eastAsia="lt-LT"/>
                  </w:rPr>
                </w:pPr>
                <w:r>
                  <w:rPr>
                    <w:color w:val="000000"/>
                    <w:szCs w:val="24"/>
                    <w:lang w:eastAsia="lt-LT"/>
                  </w:rPr>
                  <w:t>Socialinės globos įstaigos</w:t>
                </w:r>
                <w:r>
                  <w:rPr>
                    <w:b/>
                    <w:bCs/>
                    <w:color w:val="000000"/>
                    <w:szCs w:val="24"/>
                    <w:lang w:eastAsia="lt-LT"/>
                  </w:rPr>
                  <w:t xml:space="preserve"> </w:t>
                </w:r>
                <w:r>
                  <w:rPr>
                    <w:color w:val="000000"/>
                    <w:szCs w:val="24"/>
                    <w:lang w:eastAsia="lt-LT"/>
                  </w:rPr>
                  <w:t>veikla grindžiama skaidrumo, atskaitomybės, informuotumo principais </w:t>
                </w:r>
              </w:p>
            </w:tc>
            <w:tc>
              <w:tcPr>
                <w:tcW w:w="9497" w:type="dxa"/>
                <w:gridSpan w:val="2"/>
                <w:tcBorders>
                  <w:top w:val="single" w:sz="6" w:space="0" w:color="auto"/>
                  <w:left w:val="single" w:sz="6" w:space="0" w:color="auto"/>
                  <w:bottom w:val="single" w:sz="6" w:space="0" w:color="auto"/>
                  <w:right w:val="single" w:sz="6" w:space="0" w:color="auto"/>
                </w:tcBorders>
                <w:shd w:val="clear" w:color="auto" w:fill="auto"/>
                <w:hideMark/>
              </w:tcPr>
              <w:p>
                <w:pPr>
                  <w:ind w:left="143" w:right="131"/>
                  <w:jc w:val="both"/>
                  <w:textAlignment w:val="baseline"/>
                  <w:rPr>
                    <w:rFonts w:ascii="Segoe UI" w:hAnsi="Segoe UI" w:cs="Segoe UI"/>
                    <w:szCs w:val="24"/>
                    <w:lang w:eastAsia="lt-LT"/>
                  </w:rPr>
                </w:pPr>
                <w:r>
                  <w:rPr>
                    <w:color w:val="000000"/>
                    <w:szCs w:val="24"/>
                    <w:lang w:eastAsia="lt-LT"/>
                  </w:rPr>
                  <w:t>21.1. Socialinės globos įstaiga rengia ir reguliariai atnaujina informacinį biuletenį (internetinį puslapį), kuriame pateikiama informacija apie socialinės globos įstaigą: įstaigos rekvizitai, teikiamas paslaugas, personalą, kuris turi atitikti socialinės apsaugos ir darbo ministro tvirtinamame socialinę globą teikiančių darbuotojų darbo laiko sąnaudų normatyvų sąraše nustatytų socialinę globą teikiančių darbuotojų struktūros ir skaičiaus reikalavimus, socialinės globos kainas, laisvas vietas ir kita.  </w:t>
                </w:r>
              </w:p>
              <w:p>
                <w:pPr>
                  <w:ind w:left="143" w:right="131"/>
                  <w:jc w:val="both"/>
                  <w:textAlignment w:val="baseline"/>
                  <w:rPr>
                    <w:rFonts w:ascii="Segoe UI" w:hAnsi="Segoe UI" w:cs="Segoe UI"/>
                    <w:szCs w:val="24"/>
                    <w:lang w:eastAsia="lt-LT"/>
                  </w:rPr>
                </w:pPr>
                <w:r>
                  <w:rPr>
                    <w:color w:val="000000"/>
                    <w:szCs w:val="24"/>
                    <w:lang w:eastAsia="lt-LT"/>
                  </w:rPr>
                  <w:t>21.2. Socialinė globa organizuojama vadovaujantis socialinės globos įstaigos metiniu veiklos planu. Metiniuose planuose numatytos praėjusiais metais vertinant (įsivertinant) socialinės globos atitiktį nustatytiems  trūkumams šalinti suplanuotos priemonės.  </w:t>
                </w:r>
              </w:p>
              <w:p>
                <w:pPr>
                  <w:ind w:left="143" w:right="131"/>
                  <w:jc w:val="both"/>
                  <w:textAlignment w:val="baseline"/>
                  <w:rPr>
                    <w:rFonts w:ascii="Segoe UI" w:hAnsi="Segoe UI" w:cs="Segoe UI"/>
                    <w:szCs w:val="24"/>
                    <w:lang w:eastAsia="lt-LT"/>
                  </w:rPr>
                </w:pPr>
                <w:r>
                  <w:rPr>
                    <w:color w:val="000000"/>
                    <w:szCs w:val="24"/>
                    <w:lang w:eastAsia="lt-LT"/>
                  </w:rPr>
                  <w:t xml:space="preserve">21.3. Siekdama teikti efektyvias ir kokybiškas paslaugas, socialinės globos </w:t>
                </w:r>
                <w:r>
                  <w:rPr>
                    <w:b/>
                    <w:bCs/>
                    <w:color w:val="000000"/>
                    <w:szCs w:val="24"/>
                    <w:lang w:eastAsia="lt-LT"/>
                  </w:rPr>
                  <w:t>į</w:t>
                </w:r>
                <w:r>
                  <w:rPr>
                    <w:color w:val="000000"/>
                    <w:szCs w:val="24"/>
                    <w:lang w:eastAsia="lt-LT"/>
                  </w:rPr>
                  <w:t xml:space="preserve">staiga bendradarbiauja su Socialinių paslaugų priežiūros departamentu bei kitomis kontrolės institucijomis. Socialinės globos įstaigos personalas yra susipažinęs su </w:t>
                </w:r>
                <w:r>
                  <w:rPr>
                    <w:szCs w:val="24"/>
                    <w:lang w:eastAsia="lt-LT"/>
                  </w:rPr>
                  <w:t>Socialinių paslaugų priežiūros departamentu</w:t>
                </w:r>
                <w:r>
                  <w:rPr>
                    <w:color w:val="000000"/>
                    <w:szCs w:val="24"/>
                    <w:lang w:eastAsia="lt-LT"/>
                  </w:rPr>
                  <w:t xml:space="preserve"> pateiktomis išvadomis dėl socialinės globos atitikties socialinės globos normoms ir gali apibūdinti socialinės globos įstaigos stiprybes bei silpnybes. </w:t>
                </w:r>
              </w:p>
              <w:p>
                <w:pPr>
                  <w:ind w:left="143" w:right="131"/>
                  <w:jc w:val="both"/>
                  <w:textAlignment w:val="baseline"/>
                  <w:rPr>
                    <w:rFonts w:ascii="Segoe UI" w:hAnsi="Segoe UI" w:cs="Segoe UI"/>
                    <w:szCs w:val="24"/>
                    <w:lang w:eastAsia="lt-LT"/>
                  </w:rPr>
                </w:pPr>
                <w:r>
                  <w:rPr>
                    <w:szCs w:val="24"/>
                    <w:lang w:eastAsia="lt-LT"/>
                  </w:rPr>
                  <w:t>21.4. Socialinės globos įstaiga, gavusi iš  Socialinių paslaugų priežiūros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savivaldybės administracija, priėmusia sprendimą skirti asmeniui socialinę globą, pasirengia individualų paslaugų tęstinumo asmeniui  užtikrinimo planą). </w:t>
                </w:r>
              </w:p>
              <w:p>
                <w:pPr>
                  <w:ind w:left="143" w:right="131"/>
                  <w:jc w:val="both"/>
                  <w:textAlignment w:val="baseline"/>
                  <w:rPr>
                    <w:rFonts w:ascii="Segoe UI" w:hAnsi="Segoe UI" w:cs="Segoe UI"/>
                    <w:szCs w:val="24"/>
                    <w:lang w:eastAsia="lt-LT"/>
                  </w:rPr>
                </w:pPr>
                <w:r>
                  <w:rPr>
                    <w:color w:val="000000"/>
                    <w:szCs w:val="24"/>
                    <w:lang w:eastAsia="lt-LT"/>
                  </w:rPr>
                  <w:t>21.5. Socialinės globos įstaigos</w:t>
                </w:r>
                <w:r>
                  <w:rPr>
                    <w:b/>
                    <w:bCs/>
                    <w:color w:val="000000"/>
                    <w:szCs w:val="24"/>
                    <w:lang w:eastAsia="lt-LT"/>
                  </w:rPr>
                  <w:t xml:space="preserve"> </w:t>
                </w:r>
                <w:r>
                  <w:rPr>
                    <w:color w:val="000000"/>
                    <w:szCs w:val="24"/>
                    <w:lang w:eastAsia="lt-LT"/>
                  </w:rPr>
                  <w:t>administracija palaiko nuolatinį ryšį su savivaldybių, kurių teritorijoje veikia įstaigos ir kurių sprendimu asmenims buvo pradėta teikti socialinė globa, administracijomis.  </w:t>
                </w:r>
              </w:p>
              <w:p>
                <w:pPr>
                  <w:ind w:left="143" w:right="131"/>
                  <w:jc w:val="both"/>
                  <w:textAlignment w:val="baseline"/>
                  <w:rPr>
                    <w:rFonts w:ascii="Segoe UI" w:hAnsi="Segoe UI" w:cs="Segoe UI"/>
                    <w:szCs w:val="24"/>
                    <w:lang w:eastAsia="lt-LT"/>
                  </w:rPr>
                </w:pPr>
                <w:r>
                  <w:rPr>
                    <w:color w:val="000000"/>
                    <w:szCs w:val="24"/>
                    <w:lang w:eastAsia="lt-LT"/>
                  </w:rPr>
                  <w:t>21.6. Socialinės globos įstaiga teisės aktų nustatyta tvarka užtikrina metinių ataskaitų ir kitos informacijos pateikimą steigėjui ir kitoms institucijoms.  </w:t>
                </w:r>
              </w:p>
            </w:tc>
          </w:tr>
        </w:tbl>
        <w:sdt>
          <w:sdtPr>
            <w:alias w:val="pabaiga"/>
            <w:tag w:val="part_c4c9b4a0f4c1457d820615e44a42e3a5"/>
            <w:lock w:val="sdtLocked"/>
            <w:richText/>
          </w:sdtPr>
          <w:sdtContent>
            <w:p>
              <w:pPr>
                <w:jc w:val="center"/>
              </w:pPr>
              <w:r>
                <w:rPr>
                  <w:szCs w:val="24"/>
                </w:rPr>
                <w:t>_______________________________________</w:t>
              </w:r>
            </w:p>
            <w:p>
              <w:pPr>
                <w:tabs>
                  <w:tab w:val="center" w:pos="4819"/>
                  <w:tab w:val="right" w:pos="9638"/>
                </w:tabs>
              </w:pPr>
            </w:p>
          </w:sdtContent>
        </w:sdt>
      </w:sdtContent>
    </w:sdt>
    <w:sdt>
      <w:sdtPr>
        <w:alias w:val="5 pr."/>
        <w:tag w:val="part_5fed6cd30dcb4f5c9a7d4cd9c52ab25a"/>
        <w:lock w:val="sdtLocked"/>
        <w:richText/>
      </w:sdtPr>
      <w:sdtContent>
        <w:p>
          <w:pPr>
            <w:widowControl w:val="0"/>
            <w:tabs>
              <w:tab w:val="left" w:pos="1260"/>
            </w:tabs>
            <w:ind w:left="11199"/>
            <w:jc w:val="both"/>
            <w:sectPr>
              <w:pgSz w:w="16838" w:h="11906" w:orient="landscape"/>
              <w:pgMar w:top="1440" w:right="1276" w:bottom="991" w:left="1440" w:header="567" w:footer="567" w:gutter="0"/>
              <w:pgNumType w:start="1"/>
              <w:cols w:space="1296"/>
              <w:titlePg/>
              <w:docGrid w:linePitch="360"/>
            </w:sectPr>
          </w:pPr>
        </w:p>
        <w:p>
          <w:pPr>
            <w:widowControl w:val="0"/>
            <w:tabs>
              <w:tab w:val="left" w:pos="1260"/>
            </w:tabs>
            <w:ind w:left="11199"/>
            <w:jc w:val="both"/>
            <w:rPr>
              <w:szCs w:val="24"/>
            </w:rPr>
          </w:pPr>
          <w:r>
            <w:rPr>
              <w:szCs w:val="24"/>
            </w:rPr>
            <w:t>Socialinės globos normų aprašo</w:t>
          </w:r>
        </w:p>
        <w:p>
          <w:pPr>
            <w:widowControl w:val="0"/>
            <w:tabs>
              <w:tab w:val="left" w:pos="1260"/>
            </w:tabs>
            <w:ind w:left="11199"/>
            <w:jc w:val="both"/>
            <w:rPr>
              <w:szCs w:val="24"/>
            </w:rPr>
          </w:pPr>
          <w:sdt>
            <w:sdtPr>
              <w:alias w:val="Numeris"/>
              <w:tag w:val="nr_5fed6cd30dcb4f5c9a7d4cd9c52ab25a"/>
              <w:lock w:val="sdtLocked"/>
              <w:richText/>
            </w:sdtPr>
            <w:sdtContent>
              <w:r>
                <w:rPr>
                  <w:szCs w:val="24"/>
                </w:rPr>
                <w:t>5</w:t>
              </w:r>
            </w:sdtContent>
          </w:sdt>
          <w:r>
            <w:rPr>
              <w:szCs w:val="24"/>
            </w:rPr>
            <w:t xml:space="preserve"> priedas</w:t>
          </w:r>
        </w:p>
        <w:p>
          <w:pPr>
            <w:widowControl w:val="0"/>
            <w:jc w:val="both"/>
            <w:rPr>
              <w:b/>
              <w:bCs/>
              <w:szCs w:val="24"/>
            </w:rPr>
          </w:pPr>
        </w:p>
        <w:p>
          <w:pPr>
            <w:widowControl w:val="0"/>
            <w:jc w:val="both"/>
            <w:rPr>
              <w:b/>
              <w:bCs/>
              <w:szCs w:val="24"/>
            </w:rPr>
          </w:pPr>
        </w:p>
        <w:p>
          <w:pPr>
            <w:widowControl w:val="0"/>
            <w:jc w:val="both"/>
            <w:rPr>
              <w:b/>
              <w:bCs/>
              <w:szCs w:val="24"/>
            </w:rPr>
          </w:pPr>
        </w:p>
        <w:sdt>
          <w:sdtPr>
            <w:alias w:val="Pavadinimas"/>
            <w:tag w:val="title_5fed6cd30dcb4f5c9a7d4cd9c52ab25a"/>
            <w:lock w:val="sdtLocked"/>
            <w:richText/>
          </w:sdtPr>
          <w:sdtContent>
            <w:p>
              <w:pPr>
                <w:widowControl w:val="0"/>
                <w:jc w:val="center"/>
                <w:rPr>
                  <w:b/>
                  <w:bCs/>
                  <w:szCs w:val="24"/>
                </w:rPr>
              </w:pPr>
              <w:r>
                <w:rPr>
                  <w:b/>
                  <w:bCs/>
                  <w:szCs w:val="24"/>
                </w:rPr>
                <w:t xml:space="preserve">SOCIALINĘ RIZIKĄ PATIRIANČIŲ NUO PSICHOAKTYVIŲJŲ MEDŽIAGŲ VARTOJIMO PRIKLAUSOMŲ </w:t>
              </w:r>
            </w:p>
            <w:p>
              <w:pPr>
                <w:widowControl w:val="0"/>
                <w:jc w:val="center"/>
                <w:rPr>
                  <w:b/>
                  <w:bCs/>
                  <w:szCs w:val="24"/>
                </w:rPr>
              </w:pPr>
              <w:r>
                <w:rPr>
                  <w:b/>
                  <w:bCs/>
                  <w:szCs w:val="24"/>
                </w:rPr>
                <w:t xml:space="preserve">SUAUGUSIŲ ASMENŲ TRUMPALAIKĖS SOCIALINĖS GLOBOS NORMOS, </w:t>
              </w:r>
            </w:p>
            <w:p>
              <w:pPr>
                <w:widowControl w:val="0"/>
                <w:jc w:val="center"/>
                <w:rPr>
                  <w:b/>
                  <w:bCs/>
                  <w:szCs w:val="24"/>
                </w:rPr>
              </w:pPr>
              <w:r>
                <w:rPr>
                  <w:b/>
                  <w:bCs/>
                  <w:szCs w:val="24"/>
                </w:rPr>
                <w:t>TAIKOMOS PSICHOLOGINĖS IR SOCIALINĖS REABILITACIJOS ĮSTAIGOMS</w:t>
              </w:r>
            </w:p>
          </w:sdtContent>
        </w:sdt>
        <w:p>
          <w:pPr>
            <w:widowControl w:val="0"/>
            <w:jc w:val="both"/>
            <w:rPr>
              <w:szCs w:val="24"/>
            </w:rPr>
          </w:pP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
            <w:gridCol w:w="4453"/>
            <w:gridCol w:w="9215"/>
          </w:tblGrid>
          <w:tr>
            <w:trPr>
              <w:trHeight w:val="20"/>
            </w:trPr>
            <w:tc>
              <w:tcPr>
                <w:tcW w:w="644" w:type="dxa"/>
              </w:tcPr>
              <w:p>
                <w:pPr>
                  <w:widowControl w:val="0"/>
                  <w:jc w:val="both"/>
                  <w:rPr>
                    <w:szCs w:val="24"/>
                  </w:rPr>
                </w:pPr>
                <w:r>
                  <w:rPr>
                    <w:szCs w:val="24"/>
                  </w:rPr>
                  <w:t>1.</w:t>
                </w:r>
              </w:p>
            </w:tc>
            <w:tc>
              <w:tcPr>
                <w:tcW w:w="4453" w:type="dxa"/>
              </w:tcPr>
              <w:p>
                <w:pPr>
                  <w:widowControl w:val="0"/>
                  <w:jc w:val="both"/>
                  <w:rPr>
                    <w:szCs w:val="24"/>
                    <w:u w:val="single"/>
                  </w:rPr>
                </w:pPr>
                <w:r>
                  <w:rPr>
                    <w:szCs w:val="24"/>
                  </w:rPr>
                  <w:t>Asmeniui, priklausomam nuo psichoaktyviųjų medžiagų vartojimo socialinę riziką patiriančiam nuo psichoaktyviųjų medžiagų vartojimo priklausomam suaugusiam asmeniui (toliau – asmuo), užtikrinama galimybė susipažinti su psichologinės ir socialinės reabilitacijos įstaiga (toliau – įstaiga) bei jos vykdoma psichologinės ir socialinės reabilitacijos programa</w:t>
                </w:r>
              </w:p>
            </w:tc>
            <w:tc>
              <w:tcPr>
                <w:tcW w:w="9215" w:type="dxa"/>
              </w:tcPr>
              <w:p>
                <w:pPr>
                  <w:widowControl w:val="0"/>
                  <w:jc w:val="both"/>
                  <w:rPr>
                    <w:szCs w:val="24"/>
                  </w:rPr>
                </w:pPr>
                <w:r>
                  <w:rPr>
                    <w:szCs w:val="24"/>
                  </w:rPr>
                  <w:t>1.1. Asmeniui ir visuomenei yra prieinama informacija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w:t>
                </w:r>
              </w:p>
              <w:p>
                <w:pPr>
                  <w:widowControl w:val="0"/>
                  <w:jc w:val="both"/>
                  <w:rPr>
                    <w:szCs w:val="24"/>
                  </w:rPr>
                </w:pPr>
                <w:r>
                  <w:rPr>
                    <w:szCs w:val="24"/>
                  </w:rPr>
                  <w:t>1.2. Asmeniui pagal pageidavimus ir suderinus su įstaigos administracija, prieš pradedant jam teikti socialinę globą, sudaromos sąlygos apsilankyti įstaigoje ir susipažinti su vykdoma psichologinės ir socialinės reabilitacijos programa.</w:t>
                </w:r>
              </w:p>
              <w:p>
                <w:pPr>
                  <w:widowControl w:val="0"/>
                  <w:jc w:val="both"/>
                  <w:rPr>
                    <w:szCs w:val="24"/>
                  </w:rPr>
                </w:pPr>
                <w:r>
                  <w:rPr>
                    <w:szCs w:val="24"/>
                  </w:rPr>
                  <w:t xml:space="preserve">1.3. Asmeniui garantuota, kad su juo visais atvejais bus detaliai aptarta psichologinės ir socialinės reabilitacijos programos vykdymo eiga bei turinys ir suderinta, kokiu būdu bus siekiama spręsti jo problemas. Asmens byloje pridedamuose dokumentuose yra asmens įrašas, kad  susipažino su psichologinės ir socialinės reabilitacijos programos turiniu ir jos vykdymo eiga.</w:t>
                </w:r>
              </w:p>
            </w:tc>
          </w:tr>
          <w:tr>
            <w:trPr>
              <w:trHeight w:val="20"/>
            </w:trPr>
            <w:tc>
              <w:tcPr>
                <w:tcW w:w="644" w:type="dxa"/>
              </w:tcPr>
              <w:p>
                <w:pPr>
                  <w:widowControl w:val="0"/>
                  <w:jc w:val="both"/>
                  <w:rPr>
                    <w:szCs w:val="24"/>
                  </w:rPr>
                </w:pPr>
                <w:r>
                  <w:rPr>
                    <w:szCs w:val="24"/>
                  </w:rPr>
                  <w:t>2.</w:t>
                </w:r>
              </w:p>
            </w:tc>
            <w:tc>
              <w:tcPr>
                <w:tcW w:w="4453" w:type="dxa"/>
              </w:tcPr>
              <w:p>
                <w:pPr>
                  <w:widowControl w:val="0"/>
                  <w:jc w:val="both"/>
                  <w:rPr>
                    <w:szCs w:val="24"/>
                  </w:rPr>
                </w:pPr>
                <w:r>
                  <w:rPr>
                    <w:szCs w:val="24"/>
                  </w:rPr>
                  <w:t>Asmeniui užtikrinamas psichologinės ir socialinės reabilitacijos programos bei socialinės globos tikslingumas</w:t>
                </w:r>
              </w:p>
            </w:tc>
            <w:tc>
              <w:tcPr>
                <w:tcW w:w="9215" w:type="dxa"/>
              </w:tcPr>
              <w:p>
                <w:pPr>
                  <w:widowControl w:val="0"/>
                  <w:jc w:val="both"/>
                  <w:rPr>
                    <w:szCs w:val="24"/>
                  </w:rPr>
                </w:pPr>
                <w:r>
                  <w:rPr>
                    <w:szCs w:val="24"/>
                  </w:rPr>
                  <w:t xml:space="preserve">2.1. Įstaigoje asmens byloje yra įrašai ir dokumentai apie savivaldybės administracijos sprendimą skirti asmeniui trumpalaikę socialinę globą įstaigoje, socialinių paslaugų teikimo ir finansavimo sutartį (toliau – sutartis), kurie sudaryti vadovaujantis socialinės apsaugos ir darbo ministro tvirtinamu asmens (šeimos) socialinių paslaugų poreikio nustatymo, skyrimo ir organizavimo tvarkos aprašu.  Jei trumpalaikė socialinė globa pradėta teikti ne savivaldybės administracijos sprendimu, asmens byloje  yra  įrašai ir dokumentai apie atliktą asmens socialinės globos poreikio vertinimą ir sudarytą sutartį (asmens socialinės globos poreikio vertinimo ir sutarties kopijos), kurioje</w:t>
                </w:r>
                <w:r>
                  <w:t xml:space="preserve"> </w:t>
                </w:r>
                <w:r>
                  <w:rPr>
                    <w:szCs w:val="24"/>
                  </w:rPr>
                  <w:t>ir (ar) jos prieduose turi būti nurodytas socialinių paslaugų gavėjo vardas, pavardė, gimimo data, gyvenamosios vietos adresas, kontaktinė informacija (telefono ryšio numeris ir (arba) elektroninio pašto adresas), jeigu asmuo turi globėją, rūpintoją, aprūpintoją, nurodomas šių asmenų vardas, pavardė, nuolatinės gyvenamosios vietos adresas, kontaktinė informacija (telefono ryšio numeris ir (arba) elektroninio pašto adresas), taip pat socialines paslaugas teiksiančios socialinių paslaugų įstaigos pavadinimas, kontaktinė informacija (telefono ryšio numeris ir elektroninio pašto adresas), socialinių paslaugų teikimo tvarka, sąlygos, sutarties sudarymo terminas, socialinių paslaugų įstaigos ir paslaugos gavėjo teisės bei pareigos (atsakomybės), paslaugų teikimo laikas (nurodant savaitės dienas, kada bus teikiamos paslaugos),</w:t>
                </w:r>
                <w:r>
                  <w:t xml:space="preserve"> </w:t>
                </w:r>
                <w:r>
                  <w:rPr>
                    <w:szCs w:val="24"/>
                  </w:rPr>
                  <w:t>asmens duomenų tvarkymo tvarka, sutarties nutraukimo tvarka. trukmė (valandos arba dienos) ir dažnumas, apmokėjimo už teikiamas socialines paslaugas tvarka.</w:t>
                </w:r>
              </w:p>
              <w:p>
                <w:pPr>
                  <w:widowControl w:val="0"/>
                  <w:jc w:val="both"/>
                  <w:rPr>
                    <w:bCs/>
                    <w:szCs w:val="24"/>
                  </w:rPr>
                </w:pPr>
                <w:r>
                  <w:rPr>
                    <w:szCs w:val="24"/>
                  </w:rPr>
                  <w:t>2.2. A</w:t>
                </w:r>
                <w:r>
                  <w:rPr>
                    <w:bCs/>
                    <w:iCs/>
                    <w:szCs w:val="24"/>
                  </w:rPr>
                  <w:t xml:space="preserve">smens byloje </w:t>
                </w:r>
                <w:r>
                  <w:rPr>
                    <w:szCs w:val="24"/>
                  </w:rPr>
                  <w:t>yra</w:t>
                </w:r>
                <w:r>
                  <w:rPr>
                    <w:iCs/>
                    <w:szCs w:val="24"/>
                  </w:rPr>
                  <w:t xml:space="preserve"> dokumentas, kuriame yra įrašas (nurodytas asmens vardas, pavardė, gimimo metai), kad asmuo serga priklausomybės</w:t>
                </w:r>
                <w:r>
                  <w:rPr>
                    <w:szCs w:val="24"/>
                  </w:rPr>
                  <w:t xml:space="preserve"> nuo psichoaktyvių medžiagų</w:t>
                </w:r>
                <w:r>
                  <w:rPr>
                    <w:bCs/>
                    <w:iCs/>
                    <w:szCs w:val="24"/>
                  </w:rPr>
                  <w:t xml:space="preserve"> liga, taip pat pirmines ambulatorines asmens sveikatos priežiūros paslaugas teikiančio gydytojo (šeimos gydytojo) arba gydančio gydytojo išduotą išrašas iš medicininių dokumentų (F027/a ar E027), nuo kurio išdavimo iki asmens apgyvendinimo globos įstaigoje negali būti praėję daugiau kaip 3 mėnesiai</w:t>
                </w:r>
                <w:r>
                  <w:rPr>
                    <w:bCs/>
                    <w:szCs w:val="24"/>
                  </w:rPr>
                  <w:t xml:space="preserve">, įrodantis, kad asmuo neserga ūmiomis infekcinėmis ligomis ir kad jam nediagnozuota ūmi psichozė, </w:t>
                </w:r>
                <w:r>
                  <w:rPr>
                    <w:bCs/>
                    <w:iCs/>
                    <w:szCs w:val="24"/>
                  </w:rPr>
                  <w:t xml:space="preserve">ir asmens sveikatos būklė yra tinkama jam gauti socialinę globą ir vykdyti psichologinės ir socialinės reabilitacijos programą. </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iCs/>
                    <w:szCs w:val="24"/>
                  </w:rPr>
                </w:pPr>
                <w:r>
                  <w:rPr>
                    <w:iCs/>
                    <w:szCs w:val="24"/>
                  </w:rPr>
                  <w:t>Asmeniui pagal įvertintus poreikius ir įstaigos vykdomą psichologinės ir socialinės reabilitacijos programą sudaromas individualus socialinės globos planas (toliau – ISGP), kuris yra periodiškai peržiūrimas ir patikslinamas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3.1. ISGP yra sudarytas remiantis įstaigoje patvirtinta psichologinės ir socialinės reabilitacijos programa bei įvertintu asmens konkrečių paslaugų, pagalbos poreikiu. ISGP numatyta, kaip bus siekiama asmeniui numatytų psichologinės ir socialinės reabilitacijos programos priemonių įgyvendinimo, detalizuojamos paslaugos (socialinės, sveikatos priežiūros ir kitos), kurios asmeniui bus teikiamos ar organizuojamos. ISGP yra kiekvieno asmens byloje.</w:t>
                </w:r>
              </w:p>
              <w:p>
                <w:pPr>
                  <w:widowControl w:val="0"/>
                  <w:jc w:val="both"/>
                  <w:rPr>
                    <w:szCs w:val="24"/>
                  </w:rPr>
                </w:pPr>
                <w:r>
                  <w:rPr>
                    <w:szCs w:val="24"/>
                  </w:rPr>
                  <w:t>3.2. Sudarant ISGP, socialinės globos įstaigos nustatyta tvarka ir vadovaujantis asmens duomenų apsaugos reikalavimais, nurodoma informacija apie asmenį (vardas, pavardė, asmens kodas, jei neturi asmens kodo – gimimo data), šeimą (nurodo kartu gyvenančių šeimos narių vardus, pavardes), socialinius ryšius, asmens motyvaciją dalyvauti įstaigos psichologinės ir socialinės reabilitacijos programoje, informacija iš sveikatos priežiūros specialistų apie asmens sveikatos būklę (diagnozes, rekomendacijas, medikamentus, jų vartojimą ir kitą žinomą su asmens sveikata susijusią reikšmingą informaciją) ir asmeniui diagnozuotą priklausomybę nuo psichoaktyviųjų medžiagų vartojimo, asmens savanoriškai atlikto narkotikų testo rezultatais. Sudarant ISGP įvertinti asmens socialinių įgūdžių ugdymo ir kiti poreikiai, atsižvelgiant į asmens motyvaciją, individualias savybes bei ypatumus, susijusius su amžiumi, profesiniu išsilavinimu, lytimi, etnine kilme, kalba, religija, rasine priklausomybe ir kita.</w:t>
                </w:r>
              </w:p>
              <w:p>
                <w:pPr>
                  <w:widowControl w:val="0"/>
                  <w:jc w:val="both"/>
                  <w:rPr>
                    <w:szCs w:val="24"/>
                  </w:rPr>
                </w:pPr>
                <w:r>
                  <w:rPr>
                    <w:szCs w:val="24"/>
                  </w:rPr>
                  <w:t>3.3. Asmens ISGP yra parengtas per 2 savaites nuo psichologinės ir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ir socialinės reabilitacijos programos įgyvendinimo pradžią, specialistais ir naudojama iš jų gauta informacija. Įstaiga užtikrina psichologo arba psichiatro arba psichoterapeuto dalyvavimą, vertinant asmens motyvaciją ir su ja susijusius asmens poreikius. ISGP yra užfiksuota, kas dalyvavo rengiant šį planą, nurodant dalyvavusių asmenų vardus ir pavardes bei atstovaujamą įstaigą.</w:t>
                </w:r>
              </w:p>
              <w:p>
                <w:pPr>
                  <w:widowControl w:val="0"/>
                  <w:jc w:val="both"/>
                  <w:rPr>
                    <w:szCs w:val="24"/>
                  </w:rPr>
                </w:pPr>
                <w:r>
                  <w:rPr>
                    <w:szCs w:val="24"/>
                  </w:rPr>
                  <w:t>3.4.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 nurodant dalyvavusių asmenų vardus, pavardes ir ryšį su asmeniu.</w:t>
                </w:r>
              </w:p>
              <w:p>
                <w:pPr>
                  <w:widowControl w:val="0"/>
                  <w:jc w:val="both"/>
                  <w:rPr>
                    <w:szCs w:val="24"/>
                  </w:rPr>
                </w:pPr>
                <w:r>
                  <w:rPr>
                    <w:szCs w:val="24"/>
                  </w:rPr>
                  <w:t>3.5.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jc w:val="both"/>
                  <w:rPr>
                    <w:szCs w:val="24"/>
                  </w:rPr>
                </w:pPr>
                <w:r>
                  <w:rPr>
                    <w:szCs w:val="24"/>
                  </w:rPr>
                  <w:t>3.6. Peržiūrėtame ir patikslintame ISGP, atsižvelgiant į psichologinės ir socialinės reabilitacijos programos pirminių etapų priemonių vykdymo rezultatus, numatomas kitų programos etapų priemonių vykdymas, susiejant jas su naujais asmens poreikiais</w:t>
                </w:r>
              </w:p>
            </w:tc>
          </w:tr>
          <w:tr>
            <w:trPr>
              <w:trHeight w:val="20"/>
            </w:trPr>
            <w:tc>
              <w:tcPr>
                <w:tcW w:w="14312" w:type="dxa"/>
                <w:gridSpan w:val="3"/>
                <w:tcBorders>
                  <w:top w:val="single" w:sz="4" w:space="0" w:color="auto"/>
                  <w:left w:val="single" w:sz="4" w:space="0" w:color="auto"/>
                  <w:bottom w:val="single" w:sz="4" w:space="0" w:color="auto"/>
                  <w:right w:val="single" w:sz="4" w:space="0" w:color="auto"/>
                </w:tcBorders>
              </w:tcPr>
              <w:p>
                <w:pPr>
                  <w:widowControl w:val="0"/>
                  <w:jc w:val="center"/>
                  <w:rPr>
                    <w:iCs/>
                    <w:szCs w:val="24"/>
                  </w:rPr>
                </w:pPr>
                <w:r>
                  <w:rPr>
                    <w:b/>
                    <w:iCs/>
                    <w:szCs w:val="24"/>
                  </w:rPr>
                  <w:t>II sritis. Asmens socialinės integracijos organizavimas</w:t>
                </w:r>
              </w:p>
            </w:tc>
          </w:tr>
          <w:tr>
            <w:trPr>
              <w:trHeight w:val="20"/>
            </w:trPr>
            <w:tc>
              <w:tcPr>
                <w:tcW w:w="644" w:type="dxa"/>
              </w:tcPr>
              <w:p>
                <w:pPr>
                  <w:widowControl w:val="0"/>
                  <w:jc w:val="both"/>
                  <w:rPr>
                    <w:szCs w:val="24"/>
                  </w:rPr>
                </w:pPr>
                <w:r>
                  <w:rPr>
                    <w:szCs w:val="24"/>
                  </w:rPr>
                  <w:t>4.</w:t>
                </w:r>
              </w:p>
            </w:tc>
            <w:tc>
              <w:tcPr>
                <w:tcW w:w="4453" w:type="dxa"/>
              </w:tcPr>
              <w:p>
                <w:pPr>
                  <w:widowControl w:val="0"/>
                  <w:jc w:val="both"/>
                  <w:rPr>
                    <w:b/>
                    <w:iCs/>
                    <w:szCs w:val="24"/>
                  </w:rPr>
                </w:pPr>
                <w:r>
                  <w:rPr>
                    <w:bCs/>
                    <w:iCs/>
                    <w:szCs w:val="24"/>
                  </w:rPr>
                  <w:t>Vykdoma psichologinės ir</w:t>
                </w:r>
                <w:r>
                  <w:rPr>
                    <w:b/>
                    <w:iCs/>
                    <w:szCs w:val="24"/>
                  </w:rPr>
                  <w:t xml:space="preserve"> </w:t>
                </w:r>
                <w:r>
                  <w:rPr>
                    <w:bCs/>
                    <w:iCs/>
                    <w:szCs w:val="24"/>
                  </w:rPr>
                  <w:t>socialinės reabilitacijos programa ir teikiamos paslaugos (bendradarbiaujant su institucijomis, kurios būtinos asmens psichologinei ir socialinei reabilitacijai) užtikrina ir skatina asmens socialinę integraciją</w:t>
                </w:r>
              </w:p>
            </w:tc>
            <w:tc>
              <w:tcPr>
                <w:tcW w:w="9215" w:type="dxa"/>
              </w:tcPr>
              <w:p>
                <w:pPr>
                  <w:widowControl w:val="0"/>
                  <w:jc w:val="both"/>
                  <w:rPr>
                    <w:szCs w:val="24"/>
                  </w:rPr>
                </w:pPr>
                <w:r>
                  <w:rPr>
                    <w:szCs w:val="24"/>
                  </w:rPr>
                  <w:t>4.1. Asmeniui socialinė globa teikiama vykdant psichologinės ir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 nurodant dalyvavusių asmenų vardus ir pavardes bei atstovaujamą įstaigą.</w:t>
                </w:r>
              </w:p>
              <w:p>
                <w:pPr>
                  <w:widowControl w:val="0"/>
                  <w:jc w:val="both"/>
                  <w:rPr>
                    <w:szCs w:val="24"/>
                  </w:rPr>
                </w:pPr>
                <w:r>
                  <w:rPr>
                    <w:szCs w:val="24"/>
                  </w:rPr>
                  <w:t xml:space="preserve">4.2. Asmeniui teikiama pagalba ir, jei asmuo sutinka (sutikimas duodamas socialinės globos įstaigos nustatyta tvarka)  ir tai neprieštarauja jo interesams, padedama jam palaikyti ar atkurti socialinius ryšius su jo šeimos nariais ar artimaisiais giminaičiais. Šeimos nariams ir artimiesiems giminaičiams teikiamos konsultavimo paslaugos, informuojant ir suteikiant žinių apie psichologinės ir  socialinės reabilitacijos programos etapus, eigą, priklausomybės atkryčio prevenciją, sveiką gyvenseną, teikiama informacija apie asmeniui taikomų psichologinės ir socialinės reabilitacijos priemonių rezultatus ar kita su asmeniu susijusi informacija pagal įstaigos vidaus tvarkos taisyklėse ar kituose įstaigos veiklą reglamentuojančiuose teisės aktuose nustatytą tvarką. Žymos apie tai yra užfiksuotos asmens byloje (nurodant gavusių konsultacijas asmenų vardus, pavardes ir ryšį su asmeniu).</w:t>
                </w:r>
              </w:p>
              <w:p>
                <w:pPr>
                  <w:widowControl w:val="0"/>
                  <w:jc w:val="both"/>
                  <w:rPr>
                    <w:szCs w:val="24"/>
                  </w:rPr>
                </w:pPr>
                <w:r>
                  <w:rPr>
                    <w:szCs w:val="24"/>
                  </w:rPr>
                  <w:t>4.3.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 (nurodomi priemonių pavadinimai).</w:t>
                </w:r>
              </w:p>
              <w:p>
                <w:pPr>
                  <w:widowControl w:val="0"/>
                  <w:jc w:val="both"/>
                  <w:rPr>
                    <w:szCs w:val="24"/>
                  </w:rPr>
                </w:pPr>
                <w:r>
                  <w:rPr>
                    <w:szCs w:val="24"/>
                  </w:rPr>
                  <w:t>4.4. Asmeniui, turinčiam specialiųjų poreikių, teisės aktų nustatyta tvarka užtikrintos būtinos specialiosios pagalbos priemonės.</w:t>
                </w:r>
              </w:p>
              <w:p>
                <w:pPr>
                  <w:widowControl w:val="0"/>
                  <w:jc w:val="both"/>
                  <w:rPr>
                    <w:szCs w:val="24"/>
                  </w:rPr>
                </w:pPr>
                <w:r>
                  <w:rPr>
                    <w:szCs w:val="24"/>
                  </w:rPr>
                  <w:t>4.5. Įgyvendinant psichologinės ir socialinės reabilitacijos programą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ir socialinės reabilitacijos programą. Įstaigoje taikomos priemonės yra derinamos su asmens poreikiais ir žymos apie tai užfiksuotos asmens byloje pridedamuose dokumentuose.</w:t>
                </w:r>
              </w:p>
              <w:p>
                <w:pPr>
                  <w:widowControl w:val="0"/>
                  <w:jc w:val="both"/>
                  <w:rPr>
                    <w:iCs/>
                    <w:szCs w:val="24"/>
                  </w:rPr>
                </w:pPr>
                <w:r>
                  <w:rPr>
                    <w:szCs w:val="24"/>
                  </w:rPr>
                  <w:t xml:space="preserve">4.6. Baigiant vykdyti psichologinės ir socialinės reabilitacijos programą, su asmeniu aptariamos galimos socialinės rizikos, laiku sutvarkomi asmens išvykimo iš įstaigos dokumentai ir socialinės globos įstaigos nustatyta tvarka </w:t>
                </w:r>
                <w:r>
                  <w:rPr>
                    <w:iCs/>
                    <w:szCs w:val="24"/>
                  </w:rPr>
                  <w:t>susisiekiama su asmens gyvenamosios vietos savivaldybės administracija, atsakinga už tolimesnę to asmens reintegraciją (tais atvejais, kai psichologinės ir socialinės reabilitacijos programa vykdoma pagal savivaldybės administracijos sprendimą skirti asmeniui trumpalaikę socialinę globą)</w:t>
                </w:r>
                <w:r>
                  <w:rPr>
                    <w:szCs w:val="24"/>
                  </w:rPr>
                  <w:t>.</w:t>
                </w:r>
              </w:p>
              <w:p>
                <w:pPr>
                  <w:widowControl w:val="0"/>
                  <w:jc w:val="both"/>
                  <w:rPr>
                    <w:b/>
                    <w:iCs/>
                    <w:szCs w:val="24"/>
                  </w:rPr>
                </w:pPr>
                <w:r>
                  <w:rPr>
                    <w:szCs w:val="24"/>
                  </w:rPr>
                  <w:t xml:space="preserve">4.7. Esant </w:t>
                </w:r>
                <w:r>
                  <w:rPr>
                    <w:iCs/>
                    <w:szCs w:val="24"/>
                  </w:rPr>
                  <w:t>galimybėms, įstaiga užtikrina tolimesnę asmens reintegraciją ir tais atvejais, kai</w:t>
                </w:r>
                <w:r>
                  <w:rPr>
                    <w:szCs w:val="24"/>
                  </w:rPr>
                  <w:t xml:space="preserve"> psichologinė ir socialinė reabilitacija vykdoma asmeniui ne savivaldybės administracijos sprendimu. Asmeniui užtikrinta, kad, esant reikalui, įstaiga tarpininkauja, kad jam būtų suteikta būtina teisinė pagalba ir kitos socialinės integracijos priemonės, ir bendradarbiauja su institucijomis, galinčiomis užtikrinti pagalbą asmeniui baigus įgyvendinti psichologinės ir socialinės reabilitacijos programą. Galimos pagalbos būdai bei priemonės ir kt. yra derinami su asmeniu. Žymos apie tai yra užfiksuotos ISGP ar asmens byloje (nurodomi būdų ir priemonių pavadinimai).</w:t>
                </w:r>
              </w:p>
            </w:tc>
          </w:tr>
          <w:tr>
            <w:trPr>
              <w:trHeight w:val="20"/>
            </w:trPr>
            <w:tc>
              <w:tcPr>
                <w:tcW w:w="644" w:type="dxa"/>
              </w:tcPr>
              <w:p>
                <w:pPr>
                  <w:widowControl w:val="0"/>
                  <w:jc w:val="both"/>
                  <w:rPr>
                    <w:szCs w:val="24"/>
                  </w:rPr>
                </w:pPr>
                <w:r>
                  <w:rPr>
                    <w:szCs w:val="24"/>
                  </w:rPr>
                  <w:t>5.</w:t>
                </w:r>
              </w:p>
            </w:tc>
            <w:tc>
              <w:tcPr>
                <w:tcW w:w="4453" w:type="dxa"/>
              </w:tcPr>
              <w:p>
                <w:pPr>
                  <w:widowControl w:val="0"/>
                  <w:jc w:val="both"/>
                  <w:rPr>
                    <w:bCs/>
                    <w:iCs/>
                    <w:szCs w:val="24"/>
                  </w:rPr>
                </w:pPr>
                <w:r>
                  <w:rPr>
                    <w:bCs/>
                    <w:iCs/>
                    <w:szCs w:val="24"/>
                  </w:rPr>
                  <w:t>Asmeniui yra užtikrinamas jo interesus atitinkančių darbinių įgūdžių ugdymas ir laisvalaikio organizavimas</w:t>
                </w:r>
              </w:p>
            </w:tc>
            <w:tc>
              <w:tcPr>
                <w:tcW w:w="9215" w:type="dxa"/>
              </w:tcPr>
              <w:p>
                <w:pPr>
                  <w:widowControl w:val="0"/>
                  <w:jc w:val="both"/>
                  <w:rPr>
                    <w:szCs w:val="24"/>
                  </w:rPr>
                </w:pPr>
                <w:r>
                  <w:rPr>
                    <w:szCs w:val="24"/>
                  </w:rPr>
                  <w:t>5.1. Įstaiga vykdo darbinį užimtumą</w:t>
                </w:r>
                <w:r>
                  <w:rPr>
                    <w:b/>
                    <w:szCs w:val="24"/>
                  </w:rPr>
                  <w:t xml:space="preserve"> </w:t>
                </w:r>
                <w:r>
                  <w:rPr>
                    <w:szCs w:val="24"/>
                  </w:rP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 (nurodomos asmeniui priskirtos funkcijos bei aprašoma jų vykdymo eiga).</w:t>
                </w:r>
              </w:p>
              <w:p>
                <w:pPr>
                  <w:widowControl w:val="0"/>
                  <w:jc w:val="both"/>
                  <w:rPr>
                    <w:szCs w:val="24"/>
                  </w:rPr>
                </w:pPr>
                <w:r>
                  <w:rPr>
                    <w:szCs w:val="24"/>
                  </w:rPr>
                  <w:t>5.2. Asmuo yra skatinamas bei motyvuojamas sportuoti ar pagal savo pasirinkimą kitaip aktyviai leisti laisvalaikį, atsižvelgiant į asmens sveikatos būklę, pomėgius, įvertinus turimus rizikos faktorius ir įstaigos galimybes. Žymos apie tai užfiksuotos ISGP (nurodomi skatinimo būdai ir rezultatas).</w:t>
                </w:r>
              </w:p>
              <w:p>
                <w:pPr>
                  <w:widowControl w:val="0"/>
                  <w:jc w:val="both"/>
                  <w:rPr>
                    <w:szCs w:val="24"/>
                  </w:rPr>
                </w:pPr>
                <w:r>
                  <w:rPr>
                    <w:szCs w:val="24"/>
                  </w:rPr>
                  <w:t>5.3. Darbinė veikla galima tik ta, kuri susijusi su asmens poreikiais buvimo įstaigoje metu ir įstaigos teritorijoje (pvz., kambario remontas, maisto ruošimas, sodininkystė, skalbimas ir kt.)., Siekiant sugrąžinti asmenį į visuomenę ir palengvinti jo integraciją į darbo rinką, asmeniui besiruošiančiam palikti įstaigą gali būti sudarytos sąlygos dirbti ir už įstaigos ribų.</w:t>
                </w:r>
                <w:r>
                  <w:t xml:space="preserve"> </w:t>
                </w:r>
                <w:r>
                  <w:rPr>
                    <w:szCs w:val="24"/>
                  </w:rPr>
                  <w:t>Žymos apie asmens darbinę veiklą užfiksuotos ISGP (jei dirbama už įstaigos ribų, nurodomas juridinio asmens pavadinimas, veiklos vykdymo adresas).</w:t>
                </w:r>
              </w:p>
            </w:tc>
          </w:tr>
          <w:tr>
            <w:trPr>
              <w:trHeight w:val="20"/>
            </w:trPr>
            <w:tc>
              <w:tcPr>
                <w:tcW w:w="644" w:type="dxa"/>
              </w:tcPr>
              <w:p>
                <w:pPr>
                  <w:widowControl w:val="0"/>
                  <w:jc w:val="both"/>
                  <w:rPr>
                    <w:szCs w:val="24"/>
                  </w:rPr>
                </w:pPr>
                <w:r>
                  <w:rPr>
                    <w:szCs w:val="24"/>
                  </w:rPr>
                  <w:t>6.</w:t>
                </w:r>
              </w:p>
            </w:tc>
            <w:tc>
              <w:tcPr>
                <w:tcW w:w="4453" w:type="dxa"/>
              </w:tcPr>
              <w:p>
                <w:pPr>
                  <w:widowControl w:val="0"/>
                  <w:jc w:val="both"/>
                  <w:rPr>
                    <w:iCs/>
                    <w:szCs w:val="24"/>
                  </w:rPr>
                </w:pPr>
                <w:r>
                  <w:rPr>
                    <w:szCs w:val="24"/>
                  </w:rPr>
                  <w:t>Asmeniui užtikrinamas maitinimo, sveikatos priežiūros ir buitinių paslaugų prieinamumas, nuolat skatinant patį asmenį būti aktyvų rūpinantis savo buitimi ir gerove</w:t>
                </w:r>
              </w:p>
            </w:tc>
            <w:tc>
              <w:tcPr>
                <w:tcW w:w="9215" w:type="dxa"/>
              </w:tcPr>
              <w:p>
                <w:pPr>
                  <w:widowControl w:val="0"/>
                  <w:jc w:val="both"/>
                  <w:rPr>
                    <w:szCs w:val="24"/>
                  </w:rPr>
                </w:pPr>
                <w:r>
                  <w:rPr>
                    <w:szCs w:val="24"/>
                  </w:rPr>
                  <w:t>6.1. Įstaigose, kuriose asmenys maistą gaminasi patys, yra sudarytos maisto gaminimosi sąlygos. Psichologinės ir socialinės reabilitacijos programos priemonės, susijusios su asmens socialinių įgūdžių ugdymu, skatina asmenį savarankiškai gaminti maistą ir atlikti kitus buities darbus.</w:t>
                </w:r>
              </w:p>
              <w:p>
                <w:pPr>
                  <w:widowControl w:val="0"/>
                  <w:jc w:val="both"/>
                  <w:rPr>
                    <w:szCs w:val="24"/>
                  </w:rPr>
                </w:pPr>
                <w:r>
                  <w:rPr>
                    <w:szCs w:val="24"/>
                  </w:rPr>
                  <w:t>6.2. Įstaiga užtikrina, kad asmuo gauna jo sveikatos būklę bei jo individualius fiziologinius poreikius atitinkantį maitinimą (pvz., vegetariško/veganiško maisto, maisto be gliuteno pasirinkimas ir pan.).</w:t>
                </w:r>
              </w:p>
              <w:p>
                <w:pPr>
                  <w:widowControl w:val="0"/>
                  <w:jc w:val="both"/>
                  <w:rPr>
                    <w:szCs w:val="24"/>
                  </w:rPr>
                </w:pPr>
                <w:r>
                  <w:rPr>
                    <w:szCs w:val="24"/>
                  </w:rPr>
                  <w:t>6.3. Asmeniui garantuojamas pirmosios pagalbos suteikimas ir užtikrinamas skubiosios medicininės pagalbos organizavimas. Esant būtinybei, asmeniui laiku užtikrinamos psichiatro ar psichoterapeuto paslaugos.</w:t>
                </w:r>
              </w:p>
              <w:p>
                <w:pPr>
                  <w:widowControl w:val="0"/>
                  <w:jc w:val="both"/>
                  <w:rPr>
                    <w:szCs w:val="24"/>
                  </w:rPr>
                </w:pPr>
                <w:r>
                  <w:rPr>
                    <w:szCs w:val="24"/>
                  </w:rPr>
                  <w:t>6.4. Asmeniui užtikrinamos periodiškai teikiamos psichiatro ar psichoterapeuto paslaugos.</w:t>
                </w:r>
              </w:p>
              <w:p>
                <w:pPr>
                  <w:widowControl w:val="0"/>
                  <w:jc w:val="both"/>
                  <w:rPr>
                    <w:szCs w:val="24"/>
                  </w:rPr>
                </w:pPr>
                <w:r>
                  <w:rPr>
                    <w:szCs w:val="24"/>
                  </w:rPr>
                  <w:t>6.5.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 (informuojant nurodomas atsakingo darbuotojo pareigos, vardas, pavardė).</w:t>
                </w:r>
              </w:p>
              <w:p>
                <w:pPr>
                  <w:widowControl w:val="0"/>
                  <w:jc w:val="both"/>
                  <w:rPr>
                    <w:szCs w:val="24"/>
                  </w:rPr>
                </w:pPr>
                <w:r>
                  <w:rPr>
                    <w:szCs w:val="24"/>
                  </w:rPr>
                  <w:t>6.6. Esant būtinumui, įstaiga tarpininkauja asmens šeimos nariams ar artimiesiems giminaičiams, kad asmuo būtų aprūpintas apranga, avalyne ir kitais daiktais. Žymos apie tai yra užfiksuotos asmens byloje (nurodant asmenų vardus, pavardes ir ryšį su asmeniu).</w:t>
                </w:r>
              </w:p>
              <w:p>
                <w:pPr>
                  <w:widowControl w:val="0"/>
                  <w:jc w:val="both"/>
                  <w:rPr>
                    <w:b/>
                    <w:bCs/>
                    <w:iCs/>
                    <w:szCs w:val="24"/>
                  </w:rPr>
                </w:pPr>
                <w:r>
                  <w:rPr>
                    <w:szCs w:val="24"/>
                  </w:rPr>
                  <w:t>6.7. Tuo atveju, jei įstaigoje teikiamos sveikatos priežiūros paslaugos, įstaiga teisės aktų nustatyta tvarka yra įgijusi licenciją teikti šias paslaugas</w:t>
                </w:r>
                <w:r>
                  <w:rPr>
                    <w:b/>
                    <w:bCs/>
                    <w:szCs w:val="24"/>
                  </w:rPr>
                  <w:t>.</w:t>
                </w:r>
              </w:p>
            </w:tc>
          </w:tr>
          <w:tr>
            <w:trPr>
              <w:trHeight w:val="20"/>
            </w:trPr>
            <w:tc>
              <w:tcPr>
                <w:tcW w:w="14312" w:type="dxa"/>
                <w:gridSpan w:val="3"/>
              </w:tcPr>
              <w:p>
                <w:pPr>
                  <w:widowControl w:val="0"/>
                  <w:jc w:val="center"/>
                  <w:rPr>
                    <w:iCs/>
                    <w:szCs w:val="24"/>
                  </w:rPr>
                </w:pPr>
                <w:r>
                  <w:rPr>
                    <w:b/>
                    <w:iCs/>
                    <w:szCs w:val="24"/>
                  </w:rPr>
                  <w:t>III sritis. Asmens teisių užtikrinimas</w:t>
                </w:r>
              </w:p>
            </w:tc>
          </w:tr>
          <w:tr>
            <w:trPr>
              <w:trHeight w:val="20"/>
            </w:trPr>
            <w:tc>
              <w:tcPr>
                <w:tcW w:w="644" w:type="dxa"/>
              </w:tcPr>
              <w:p>
                <w:pPr>
                  <w:widowControl w:val="0"/>
                  <w:jc w:val="both"/>
                  <w:rPr>
                    <w:szCs w:val="24"/>
                  </w:rPr>
                </w:pPr>
                <w:r>
                  <w:rPr>
                    <w:szCs w:val="24"/>
                  </w:rPr>
                  <w:t>7.</w:t>
                </w:r>
              </w:p>
            </w:tc>
            <w:tc>
              <w:tcPr>
                <w:tcW w:w="4453" w:type="dxa"/>
              </w:tcPr>
              <w:p>
                <w:pPr>
                  <w:widowControl w:val="0"/>
                  <w:jc w:val="both"/>
                  <w:rPr>
                    <w:iCs/>
                    <w:szCs w:val="24"/>
                  </w:rPr>
                </w:pPr>
                <w:r>
                  <w:rPr>
                    <w:szCs w:val="24"/>
                  </w:rPr>
                  <w:t>Užtikrinamos asmens teisės, nepažeidžiant jo orumo ir privatumo</w:t>
                </w:r>
              </w:p>
            </w:tc>
            <w:tc>
              <w:tcPr>
                <w:tcW w:w="9215" w:type="dxa"/>
              </w:tcPr>
              <w:p>
                <w:pPr>
                  <w:widowControl w:val="0"/>
                  <w:jc w:val="both"/>
                  <w:rPr>
                    <w:szCs w:val="24"/>
                  </w:rPr>
                </w:pPr>
                <w:r>
                  <w:rPr>
                    <w:szCs w:val="24"/>
                  </w:rPr>
                  <w:t xml:space="preserve">7.1. Asmeniui užtikrinta, kad jo, kaip asmenybės, teisės (įskaitant </w:t>
                </w:r>
                <w:r>
                  <w:rPr>
                    <w:color w:val="000000"/>
                    <w:szCs w:val="24"/>
                  </w:rPr>
                  <w:t xml:space="preserve">asmens duomenų apsaugos) </w:t>
                </w:r>
                <w:r>
                  <w:rPr>
                    <w:szCs w:val="24"/>
                  </w:rPr>
                  <w:t>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jc w:val="both"/>
                  <w:rPr>
                    <w:szCs w:val="24"/>
                  </w:rPr>
                </w:pPr>
                <w:r>
                  <w:rPr>
                    <w:szCs w:val="24"/>
                  </w:rPr>
                  <w:t>7.2. Asmeniui užtikrinta teisė išsakyti nuomonę ir pagrįstus pageidavimus dėl jo gyvenamojo kambario kaimyno (-ų) pasirinkimo, jei įstaigoje vykdoma psichologinės ir socialinės reabilitacijos programa tokią galimybę numato.</w:t>
                </w:r>
              </w:p>
              <w:p>
                <w:pPr>
                  <w:widowControl w:val="0"/>
                  <w:jc w:val="both"/>
                  <w:rPr>
                    <w:szCs w:val="24"/>
                  </w:rPr>
                </w:pPr>
                <w:r>
                  <w:rPr>
                    <w:szCs w:val="24"/>
                  </w:rPr>
                  <w:t>7.3. Asmens saugumas užtikrintas nepažeidžiant jo privatumo bei orumo, jo gyvenamajame kambaryje nenaudojamos stebėjimo kameros ar kitos slaptos stebėjimo priemonės.</w:t>
                </w:r>
              </w:p>
              <w:p>
                <w:pPr>
                  <w:widowControl w:val="0"/>
                  <w:jc w:val="both"/>
                  <w:rPr>
                    <w:szCs w:val="24"/>
                  </w:rPr>
                </w:pPr>
                <w:r>
                  <w:rPr>
                    <w:szCs w:val="24"/>
                  </w:rPr>
                  <w:t>7.4. Užtikrinta asmens apsauga nuo smurto, išnaudojimo, diskriminacijos, įžeidinėjimų ir kita. Siekiant užtikrinti asmens saugumą, visi nelaimingi įvykiai, susiję su asmens sveikatos būklės pablogėjimu, psichologinės ir socialinės reabilitacijos programos priemonių nevykdymu ir kt., socialinės globos įstaigos nustatyta tvarka yra registruojami, analizuojamos juos sukėlusios priežastys ir priimami sprendimai, kaip jų išvengti ateityje.</w:t>
                </w:r>
              </w:p>
              <w:p>
                <w:pPr>
                  <w:widowControl w:val="0"/>
                  <w:jc w:val="both"/>
                  <w:rPr>
                    <w:szCs w:val="24"/>
                  </w:rPr>
                </w:pPr>
                <w:r>
                  <w:rPr>
                    <w:szCs w:val="24"/>
                  </w:rPr>
                  <w:t xml:space="preserve">7.5. Užtikrinta, kad yra gerbiamas asmens individualumas. Asmeniui, atsižvelgiant į jo poreikius, sudaromos sąlygos dvasiniam susikaupimui, meditacijai ir pan. </w:t>
                </w:r>
              </w:p>
              <w:p>
                <w:pPr>
                  <w:widowControl w:val="0"/>
                  <w:jc w:val="both"/>
                  <w:rPr>
                    <w:szCs w:val="24"/>
                  </w:rPr>
                </w:pPr>
                <w:r>
                  <w:rPr>
                    <w:szCs w:val="24"/>
                  </w:rPr>
                  <w:t>7.6. Palaikoma asmens, šeimos narių, artimųjų giminaičių, iniciatyva, noras aptarti iškilusias problemas kartu su įstaigos darbuotojais, esant poreikiui, – ir kitais specialistais, nuolat užtikrinant asmens, šeimos narių, artimųjų žinojimą, kad jie bus suprasti ir neatstumti. Asmens šeimos nariams, artimiesiems padedama pasiruošti asmens grįžimui namo po psichologinės ir socialinės reabilitacijos.</w:t>
                </w:r>
              </w:p>
              <w:p>
                <w:pPr>
                  <w:widowControl w:val="0"/>
                  <w:jc w:val="both"/>
                  <w:rPr>
                    <w:szCs w:val="24"/>
                  </w:rPr>
                </w:pPr>
                <w:r>
                  <w:rPr>
                    <w:szCs w:val="24"/>
                  </w:rPr>
                  <w:t>7.7. Asmenų, kuriems pagal psichologinės ir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(išvardintas sąrašas) naudojimo apribojimą ir asmens supažindinimą (įrašant datą ir pasirašant) su tuo yra užfiksuotos asmens byloje, nurodant šių apribojimų taikymo motyvus, priežastis, trukmę ir pan.</w:t>
                </w:r>
              </w:p>
              <w:p>
                <w:pPr>
                  <w:widowControl w:val="0"/>
                  <w:jc w:val="both"/>
                  <w:rPr>
                    <w:szCs w:val="24"/>
                  </w:rPr>
                </w:pPr>
                <w:r>
                  <w:rPr>
                    <w:szCs w:val="24"/>
                  </w:rPr>
                  <w:t>7.8. Asmens teisė pasimatyti su pageidaujamais asmenimis užtikrinta vadovaujantis įstaigos vidaus tvarkos taisyklėse ar kituose įstaigos veiklą reglamentuojančiuose dokumentuose nustatyta tvarka, jeigu tai neprieštarauja asmens interesams ir įstaigos vykdomai psichologinės ir socialinės reabilitacijos programai. Tai yra aptarta šio priedo 2.1 papunktyje nurodytoje sutartyje.</w:t>
                </w:r>
              </w:p>
              <w:p>
                <w:pPr>
                  <w:widowControl w:val="0"/>
                  <w:jc w:val="both"/>
                  <w:rPr>
                    <w:szCs w:val="24"/>
                  </w:rPr>
                </w:pPr>
                <w:r>
                  <w:rPr>
                    <w:szCs w:val="24"/>
                  </w:rPr>
                  <w:t xml:space="preserve">7.9.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šio priedo 2.1 papunktyje nurodytoje sutartyje. </w:t>
                </w:r>
              </w:p>
              <w:p>
                <w:pPr>
                  <w:widowControl w:val="0"/>
                  <w:jc w:val="both"/>
                  <w:rPr>
                    <w:szCs w:val="24"/>
                  </w:rPr>
                </w:pPr>
                <w:r>
                  <w:rPr>
                    <w:szCs w:val="24"/>
                  </w:rPr>
                  <w:t>7.10. Įstaiga garantuoja</w:t>
                </w:r>
                <w:r>
                  <w:t xml:space="preserve"> </w:t>
                </w:r>
                <w:r>
                  <w:rPr>
                    <w:szCs w:val="24"/>
                  </w:rPr>
                  <w:t>asmens duomenų apsaugą, asmens saugumą, užtikrindama asmeniui buvimo įstaigoje konfidencialumą (išskyrus teisės aktų reglamentuotus informacijos pateikimo atvejus), o jei būtina, ir asmens apsaugojimą nuo galinčių jam daryti žalą asmenų.</w:t>
                </w:r>
              </w:p>
              <w:p>
                <w:pPr>
                  <w:widowControl w:val="0"/>
                  <w:jc w:val="both"/>
                  <w:rPr>
                    <w:b/>
                    <w:bCs/>
                    <w:szCs w:val="24"/>
                  </w:rPr>
                </w:pPr>
                <w:r>
                  <w:rPr>
                    <w:szCs w:val="24"/>
                  </w:rPr>
                  <w:t>7.11. Įstaigoje tarpininkaujama, kad asmuo atliktų pilietines pareigas teisės aktų nustatyta tvarka</w:t>
                </w:r>
                <w:r>
                  <w:rPr>
                    <w:b/>
                    <w:bCs/>
                    <w:szCs w:val="24"/>
                  </w:rPr>
                  <w:t>.</w:t>
                </w:r>
              </w:p>
            </w:tc>
          </w:tr>
          <w:tr>
            <w:trPr>
              <w:trHeight w:val="20"/>
            </w:trPr>
            <w:tc>
              <w:tcPr>
                <w:tcW w:w="14312" w:type="dxa"/>
                <w:gridSpan w:val="3"/>
              </w:tcPr>
              <w:p>
                <w:pPr>
                  <w:widowControl w:val="0"/>
                  <w:jc w:val="center"/>
                  <w:rPr>
                    <w:szCs w:val="24"/>
                  </w:rPr>
                </w:pPr>
                <w:r>
                  <w:rPr>
                    <w:b/>
                    <w:bCs/>
                    <w:szCs w:val="24"/>
                  </w:rPr>
                  <w:t>IV sritis. Aplinka ir būstas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8.</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Asmeniui garantuojama saugi ir jo poreikiams tenkinti tinkama įstaigos aplinka bei būstas</w:t>
                </w:r>
              </w:p>
            </w:tc>
            <w:tc>
              <w:tcPr>
                <w:tcW w:w="9215" w:type="dxa"/>
                <w:tcBorders>
                  <w:top w:val="single" w:sz="4" w:space="0" w:color="auto"/>
                  <w:left w:val="single" w:sz="4" w:space="0" w:color="auto"/>
                  <w:bottom w:val="single" w:sz="4" w:space="0" w:color="auto"/>
                  <w:right w:val="single" w:sz="4" w:space="0" w:color="auto"/>
                </w:tcBorders>
              </w:tcPr>
              <w:p>
                <w:pPr>
                  <w:widowControl w:val="0"/>
                  <w:ind w:right="39"/>
                  <w:jc w:val="both"/>
                  <w:rPr>
                    <w:szCs w:val="24"/>
                  </w:rPr>
                </w:pPr>
                <w:r>
                  <w:rPr>
                    <w:szCs w:val="24"/>
                  </w:rPr>
                  <w:t>8.1. Asmenų skaičius įstaigoje (ar įstaigos padalinyje) ne didesnis kaip 45 asmenys. Jei reikia, psichologinės ir socialinės reabilitacijos programos įgyvendinimas įstaigoje (ar įstaigos padalinyje) organizuojamas grupėse.</w:t>
                </w:r>
              </w:p>
              <w:p>
                <w:pPr>
                  <w:widowControl w:val="0"/>
                  <w:jc w:val="both"/>
                  <w:rPr>
                    <w:szCs w:val="24"/>
                  </w:rPr>
                </w:pPr>
                <w:r>
                  <w:rPr>
                    <w:szCs w:val="24"/>
                  </w:rPr>
                  <w:t>8.2. Įstaigos patalpos įrengtos taip, kad asmeniui užtikrintos sąlygos gyventi, leisti laisvalaikį bei vykdyti psichologinės ir socialinės reabilitacijos programą. Asmeniui užtikrinta, kad įstaigoje, be gyvenamųjų kambarių, poilsiui bei laisvalaikiui organizuoti skirtų patalpų, yra atskiros patalpos, skirtos grupiniam ir individualiam darbui, savarankiškam maisto gaminimuisi, bei kitos.</w:t>
                </w:r>
              </w:p>
              <w:p>
                <w:pPr>
                  <w:widowControl w:val="0"/>
                  <w:jc w:val="both"/>
                  <w:rPr>
                    <w:szCs w:val="24"/>
                  </w:rPr>
                </w:pPr>
                <w:r>
                  <w:rPr>
                    <w:szCs w:val="24"/>
                  </w:rPr>
                  <w:t>8.3. Žemės sklypas prie įstaigos, esant galimybėms, yra suskirstytas pagal veiklos zonas (sporto, laisvalaikio, ūkinė, užimtumo ir kt.).</w:t>
                </w:r>
              </w:p>
              <w:p>
                <w:pPr>
                  <w:widowControl w:val="0"/>
                  <w:jc w:val="both"/>
                  <w:rPr>
                    <w:szCs w:val="24"/>
                  </w:rPr>
                </w:pPr>
                <w:r>
                  <w:rPr>
                    <w:szCs w:val="24"/>
                  </w:rPr>
                  <w:t>8.4. Asmeniui užtikrinta tvarkinga, saugi ir apsaugota nuo pašalinių asmenų, galinčių daryti jam žalą, teritorija, tinkama psichologinės ir socialinės reabilitacijos programai vykdyti.</w:t>
                </w:r>
              </w:p>
              <w:p>
                <w:pPr>
                  <w:widowControl w:val="0"/>
                  <w:jc w:val="both"/>
                  <w:rPr>
                    <w:szCs w:val="24"/>
                  </w:rPr>
                </w:pPr>
                <w:r>
                  <w:rPr>
                    <w:szCs w:val="24"/>
                  </w:rPr>
                  <w:t>8.5 Naminių gyvūnų laikymas įstaigos aplinkoje užtikrina saugumą ir nesukelia grėsmės gyvūną laikančio asmens ir kitų asmenų sveikatai.</w:t>
                </w:r>
              </w:p>
              <w:p>
                <w:pPr>
                  <w:widowControl w:val="0"/>
                  <w:jc w:val="both"/>
                  <w:rPr>
                    <w:szCs w:val="24"/>
                  </w:rPr>
                </w:pPr>
                <w:r>
                  <w:rPr>
                    <w:szCs w:val="24"/>
                  </w:rPr>
                  <w:t>8.6. Asmens gyvenamojoje patalpoje turi būti baldai (lova, spintelė, kėdė (keliems asmenims – bendra spinta ir stalas) ir minkštas inventorius (čiužinys, pagalvė, antklodė, patalynė, lovatiesė, du rankšluosčiai).</w:t>
                </w:r>
              </w:p>
              <w:p>
                <w:pPr>
                  <w:widowControl w:val="0"/>
                  <w:jc w:val="both"/>
                  <w:rPr>
                    <w:szCs w:val="24"/>
                  </w:rPr>
                </w:pPr>
                <w:r>
                  <w:rPr>
                    <w:szCs w:val="24"/>
                  </w:rPr>
                  <w:t>8.7.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jc w:val="both"/>
                  <w:rPr>
                    <w:szCs w:val="24"/>
                  </w:rPr>
                </w:pPr>
                <w:r>
                  <w:rPr>
                    <w:szCs w:val="24"/>
                  </w:rPr>
                  <w:t>8.8. Įstaigoje įrengtos tvarkingos higienos patalpos, aprūpintos būtinomis higienos priemonėmis. Higienos patalpos (tualetai, prausyklos, dušas ar vonia) atskirai įrengtos vyrams ir moterims.</w:t>
                </w:r>
                <w:r>
                  <w:t xml:space="preserve"> </w:t>
                </w:r>
                <w:r>
                  <w:rPr>
                    <w:szCs w:val="24"/>
                  </w:rPr>
                  <w:t>Higienos patalpų erdvės turi būti atskirtos sienomis nuo grindų iki lubų. Higienos patalpos turi būti rakinamos saugiais (atrakinamais tiek iš vidaus, tiek iš išorės) užraktais.</w:t>
                </w:r>
              </w:p>
              <w:p>
                <w:pPr>
                  <w:widowControl w:val="0"/>
                  <w:jc w:val="both"/>
                  <w:rPr>
                    <w:szCs w:val="24"/>
                  </w:rPr>
                </w:pPr>
                <w:r>
                  <w:rPr>
                    <w:szCs w:val="24"/>
                  </w:rPr>
                  <w:t>8.9. Specialiųjų poreikių turinčiam asmeniui yra pritaikyta įstaigos teritorija ir patalpos.</w:t>
                </w:r>
              </w:p>
              <w:p>
                <w:pPr>
                  <w:widowControl w:val="0"/>
                  <w:jc w:val="both"/>
                  <w:rPr>
                    <w:szCs w:val="24"/>
                  </w:rPr>
                </w:pPr>
                <w:r>
                  <w:rPr>
                    <w:szCs w:val="24"/>
                  </w:rPr>
                  <w:t>8.10. Priklausomi nuo psichoaktyviųjų medžiagų vartojimo asmenys, dalyvaujantys psichologinės ir socialinės reabilitacijos programoje, yra apgyvendinti atskirtame pastate, kuriame nėra teikiamos paslaugos kitiems socialinių grupių asmenims. Įstaiga, teikianti trumpalaikę socialinę globą socialinę riziką patiriantiems nuo psichoaktyviųjų medžiagų vartojimo priklausomiems suaugusiems asmenims, negali būti steigiama viename ar gretimame pastate ar sklype su kitomis socialinių paslaugų įstaigomis, švietimo, sveikatos priežiūros įstaigomis.</w:t>
                </w:r>
              </w:p>
              <w:p>
                <w:pPr>
                  <w:widowControl w:val="0"/>
                  <w:jc w:val="both"/>
                  <w:rPr>
                    <w:szCs w:val="24"/>
                  </w:rPr>
                </w:pPr>
                <w:r>
                  <w:rPr>
                    <w:szCs w:val="24"/>
                  </w:rPr>
                  <w:t>8.11.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4" w:type="dxa"/>
              </w:tcPr>
              <w:p>
                <w:pPr>
                  <w:widowControl w:val="0"/>
                  <w:jc w:val="both"/>
                  <w:rPr>
                    <w:szCs w:val="24"/>
                  </w:rPr>
                </w:pPr>
                <w:r>
                  <w:rPr>
                    <w:szCs w:val="24"/>
                  </w:rPr>
                  <w:t>9.</w:t>
                </w:r>
              </w:p>
            </w:tc>
            <w:tc>
              <w:tcPr>
                <w:tcW w:w="4453" w:type="dxa"/>
              </w:tcPr>
              <w:p>
                <w:pPr>
                  <w:widowControl w:val="0"/>
                  <w:jc w:val="both"/>
                  <w:rPr>
                    <w:iCs/>
                    <w:szCs w:val="24"/>
                  </w:rPr>
                </w:pPr>
                <w:r>
                  <w:rPr>
                    <w:bCs/>
                    <w:iCs/>
                    <w:szCs w:val="24"/>
                  </w:rPr>
                  <w:t xml:space="preserve">Asmuo naudojasi kasdieniniam gyvenimui būtinomis patalpomis, kuriose </w:t>
                </w:r>
                <w:r>
                  <w:rPr>
                    <w:bCs/>
                    <w:szCs w:val="24"/>
                  </w:rPr>
                  <w:t>užtikrinamas jo privatumas ir orumas</w:t>
                </w:r>
              </w:p>
            </w:tc>
            <w:tc>
              <w:tcPr>
                <w:tcW w:w="9215" w:type="dxa"/>
              </w:tcPr>
              <w:p>
                <w:pPr>
                  <w:widowControl w:val="0"/>
                  <w:jc w:val="both"/>
                  <w:rPr>
                    <w:szCs w:val="24"/>
                  </w:rPr>
                </w:pPr>
                <w:r>
                  <w:rPr>
                    <w:szCs w:val="24"/>
                  </w:rPr>
                  <w:t>9.1. Asmuo apgyvendintas viename kambaryje su kitu asmeniu (-imis), atsižvelgiant į šių asmenų poreikius, interesus ir jų suderinamumą.</w:t>
                </w:r>
              </w:p>
              <w:p>
                <w:pPr>
                  <w:widowControl w:val="0"/>
                  <w:jc w:val="both"/>
                  <w:rPr>
                    <w:szCs w:val="24"/>
                  </w:rPr>
                </w:pPr>
                <w:r>
                  <w:rPr>
                    <w:szCs w:val="24"/>
                  </w:rPr>
                  <w:t>9.2. Esant būtinybei, privatumą garantuojančios patalpos asmeniui sukuriamos jo gyvenamajame kambaryje, sudarant privačią erdvę, atskirtą širma.</w:t>
                </w:r>
              </w:p>
              <w:p>
                <w:pPr>
                  <w:widowControl w:val="0"/>
                  <w:jc w:val="both"/>
                  <w:rPr>
                    <w:szCs w:val="24"/>
                  </w:rPr>
                </w:pPr>
                <w:r>
                  <w:rPr>
                    <w:szCs w:val="24"/>
                  </w:rPr>
                  <w:t>9.3. Užtikrinta, kad asmenys naudojasi privatumą garantuojančiomis higienos patalpomis (tualetai, prausimosi / maudymosi patalpos yra užrakinami).</w:t>
                </w:r>
              </w:p>
              <w:p>
                <w:pPr>
                  <w:widowControl w:val="0"/>
                  <w:jc w:val="both"/>
                  <w:rPr>
                    <w:szCs w:val="24"/>
                  </w:rPr>
                </w:pPr>
                <w:r>
                  <w:rPr>
                    <w:szCs w:val="24"/>
                  </w:rPr>
                  <w:t>9.4. Asmuo, esant poreikiui, aprūpintas būtinosiomis asmeninėmis higienos priemonėmis.</w:t>
                </w:r>
              </w:p>
              <w:p>
                <w:pPr>
                  <w:widowControl w:val="0"/>
                  <w:jc w:val="both"/>
                  <w:rPr>
                    <w:szCs w:val="24"/>
                  </w:rPr>
                </w:pPr>
                <w:r>
                  <w:rPr>
                    <w:szCs w:val="24"/>
                  </w:rPr>
                  <w:t>9.5. Asmeniui sudarytos sąlygos (vieta, įranga ir priemonės) dalyvauti kuriant higienišką aplinką – pačiam skalbti savo drabužius, prižiūrėti įstaigos patalpų švarą ir kt., ir jis tam yra motyvuojamas.</w:t>
                </w:r>
              </w:p>
            </w:tc>
          </w:tr>
          <w:tr>
            <w:trPr>
              <w:trHeight w:val="20"/>
            </w:trPr>
            <w:tc>
              <w:tcPr>
                <w:tcW w:w="14312" w:type="dxa"/>
                <w:gridSpan w:val="3"/>
              </w:tcPr>
              <w:p>
                <w:pPr>
                  <w:widowControl w:val="0"/>
                  <w:jc w:val="center"/>
                  <w:rPr>
                    <w:iCs/>
                    <w:szCs w:val="24"/>
                  </w:rPr>
                </w:pPr>
                <w:r>
                  <w:rPr>
                    <w:b/>
                    <w:iCs/>
                    <w:szCs w:val="24"/>
                  </w:rPr>
                  <w:t>V sritis. Personalas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Įstaigos personalo struktūra yra suformuota atsižvelgiant į asmenų skaičių, jų interesus, socialinę riziką</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10.1. Personalo ir įstaigos gyventojų skaičiaus santykis garantuoja tinkamą įstaigos psichologinės ir</w:t>
                </w:r>
                <w:r>
                  <w:rPr>
                    <w:b/>
                    <w:bCs/>
                    <w:szCs w:val="24"/>
                  </w:rPr>
                  <w:t xml:space="preserve"> </w:t>
                </w:r>
                <w:r>
                  <w:rPr>
                    <w:szCs w:val="24"/>
                  </w:rPr>
                  <w:t>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jc w:val="both"/>
                  <w:rPr>
                    <w:szCs w:val="24"/>
                  </w:rPr>
                </w:pPr>
                <w:r>
                  <w:rPr>
                    <w:szCs w:val="24"/>
                  </w:rPr>
                  <w:t>10.2. ISGP yra įgyvendinamas užtikrinant tinkamą personalo skaičių pagal teisės aktų reikalavimus. Įstaigoje socialinę globą teikiančio personalo pareigybių skaičius yra ne mažesnis, nei nustatytas socialinės apsaugos ir darbo ministro tvirtinamame socialinę globą teikiančių darbuotojų darbo laiko sąnaudų normatyvų sąraše.</w:t>
                </w:r>
              </w:p>
              <w:p>
                <w:pPr>
                  <w:widowControl w:val="0"/>
                  <w:jc w:val="both"/>
                  <w:rPr>
                    <w:b/>
                    <w:bCs/>
                    <w:szCs w:val="24"/>
                  </w:rPr>
                </w:pPr>
                <w:r>
                  <w:rPr>
                    <w:szCs w:val="24"/>
                  </w:rPr>
                  <w:t>10.3. Įstaigoje asmeniui kokybiška socialinė globa teikiama visą parą, numatant teisės aktų reglamentuotą personalo ir asmenų, gaunančių socialinę globą ir vykdančių psichologinės ir socialinės reabilitacijos programos priemones, santykį dieną ir naktį. Jei darbuotojų darbas derinamas dienos ir nakties metu, įstaigoje yra sudarytas slankusis darbuotojų darbo grafikas</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bCs/>
                    <w:iCs/>
                    <w:szCs w:val="24"/>
                  </w:rPr>
                </w:pPr>
                <w:r>
                  <w:rPr>
                    <w:bCs/>
                    <w:iCs/>
                    <w:szCs w:val="24"/>
                  </w:rPr>
                  <w:t>Asmens poreikių tenkinimą užtikrina kvalifikuota specialistų komanda, kurioje dirba tinkamas asmenines savybes dirbti su asmenimis, priklausomais nuo psichoaktyviųjų medžiagų vartojimo, turintis personalas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11.1. Įstaigos vadovas atitinka Socialinių paslaugų įstatyme nustatytus reikalavimus.</w:t>
                </w:r>
              </w:p>
              <w:p>
                <w:pPr>
                  <w:widowControl w:val="0"/>
                  <w:jc w:val="both"/>
                  <w:rPr>
                    <w:szCs w:val="24"/>
                  </w:rPr>
                </w:pPr>
                <w:r>
                  <w:rPr>
                    <w:szCs w:val="24"/>
                  </w:rPr>
                  <w:t>11.2. Įstaigoje dirba personalas, turintis teisės aktų nustatytą reikiamą profesinį išsilavinimą, išklausęs mokymus, teisės aktų nustatyta tvarka įgijęs reikalingas licencijas, atestacijos pažymėjimus.</w:t>
                </w:r>
              </w:p>
              <w:p>
                <w:pPr>
                  <w:widowControl w:val="0"/>
                  <w:jc w:val="both"/>
                  <w:rPr>
                    <w:szCs w:val="24"/>
                  </w:rPr>
                </w:pPr>
                <w:r>
                  <w:rPr>
                    <w:szCs w:val="24"/>
                  </w:rPr>
                  <w:t xml:space="preserve">11.3.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widowControl w:val="0"/>
                  <w:jc w:val="both"/>
                  <w:rPr>
                    <w:szCs w:val="24"/>
                  </w:rPr>
                </w:pPr>
                <w:r>
                  <w:rPr>
                    <w:szCs w:val="24"/>
                  </w:rPr>
                  <w:t xml:space="preserve">11.4.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widowControl w:val="0"/>
                  <w:jc w:val="both"/>
                  <w:rPr>
                    <w:szCs w:val="24"/>
                  </w:rPr>
                </w:pPr>
                <w:r>
                  <w:rPr>
                    <w:szCs w:val="24"/>
                  </w:rPr>
                  <w:t>11.5. Asmeniui užtikrinta, kad savanorių teikiamos paslaugos yra kokybiškos. Savanorių veikla socialinės globos įstaigos nustatyta tvarka yra kolegiškai prižiūrima įstaigos specialistų ir žymos apie tai yra užfiksuotos įstaigos veiklos dokumentuose, nurodant savanorio vardą, pavardę ir jį prižiūrinčių specialistų vardą, pavardę, pareigas.</w:t>
                </w:r>
              </w:p>
              <w:p>
                <w:pPr>
                  <w:widowControl w:val="0"/>
                  <w:jc w:val="both"/>
                  <w:rPr>
                    <w:szCs w:val="24"/>
                  </w:rPr>
                </w:pPr>
                <w:r>
                  <w:rPr>
                    <w:szCs w:val="24"/>
                  </w:rPr>
                  <w:t>11.6.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jc w:val="both"/>
                  <w:rPr>
                    <w:szCs w:val="24"/>
                  </w:rPr>
                </w:pPr>
                <w:r>
                  <w:rPr>
                    <w:szCs w:val="24"/>
                  </w:rPr>
                  <w:t>11.7. Asmens problemoms kompleksiškai spręsti užtikrintas komandinis personalo darbas. Asmuo žino, kad įstaiga bendradarbiauja su savivaldybės administracijos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jc w:val="both"/>
                  <w:rPr>
                    <w:szCs w:val="24"/>
                  </w:rPr>
                </w:pPr>
                <w:r>
                  <w:rPr>
                    <w:szCs w:val="24"/>
                  </w:rPr>
                  <w:t>11.8.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jc w:val="both"/>
                  <w:rPr>
                    <w:szCs w:val="24"/>
                  </w:rPr>
                </w:pPr>
                <w:r>
                  <w:rPr>
                    <w:szCs w:val="24"/>
                  </w:rPr>
                  <w:t>11.9.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jc w:val="both"/>
                  <w:rPr>
                    <w:szCs w:val="24"/>
                  </w:rPr>
                </w:pPr>
                <w:r>
                  <w:rPr>
                    <w:szCs w:val="24"/>
                  </w:rPr>
                  <w:t>11.10. Įstaigos administracija užtikrina priemonių, susijusių su sveikų ir saugių darbo sąlygų personalui sudarymu, taikymą ir tai yra užfiksuota įstaigos veiklą reglamentuojančiuose dokumentuose</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b/>
                    <w:bCs/>
                    <w:szCs w:val="24"/>
                  </w:rPr>
                </w:pPr>
                <w:r>
                  <w:rPr>
                    <w:b/>
                    <w:bCs/>
                    <w:szCs w:val="24"/>
                  </w:rPr>
                  <w:t>VI sritis. Valdymas ir administravimas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Įstaiga turi visus reikalingus ir teisės aktuose nustatytus dokumentus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12.1. Įstaiga yra įregistruota Juridinių asmenų registre ir turi visus įstaigos steigimą ir veiklą reglamentuojančius dokumentus:</w:t>
                </w:r>
              </w:p>
              <w:p>
                <w:pPr>
                  <w:widowControl w:val="0"/>
                  <w:jc w:val="both"/>
                  <w:rPr>
                    <w:szCs w:val="24"/>
                  </w:rPr>
                </w:pPr>
                <w:r>
                  <w:rPr>
                    <w:szCs w:val="24"/>
                  </w:rPr>
                  <w:t>12.1.1. įstaigos nuostatus (įstatus);</w:t>
                </w:r>
              </w:p>
              <w:p>
                <w:pPr>
                  <w:widowControl w:val="0"/>
                  <w:jc w:val="both"/>
                  <w:rPr>
                    <w:szCs w:val="24"/>
                  </w:rPr>
                </w:pPr>
                <w:r>
                  <w:rPr>
                    <w:szCs w:val="24"/>
                  </w:rPr>
                  <w:t>12.1.2. įstaigos psichologinės ir socialinės reabilitacijos programą, kuri yra suderinta su Vyriausybės įgaliota įstaiga;</w:t>
                </w:r>
              </w:p>
              <w:p>
                <w:pPr>
                  <w:widowControl w:val="0"/>
                  <w:jc w:val="both"/>
                  <w:rPr>
                    <w:szCs w:val="24"/>
                  </w:rPr>
                </w:pPr>
                <w:r>
                  <w:rPr>
                    <w:szCs w:val="24"/>
                  </w:rPr>
                  <w:t>12.1.3. teikiamų paslaugų sąrašą, patvirtintą socialinės globos kainą (-as);</w:t>
                </w:r>
              </w:p>
              <w:p>
                <w:pPr>
                  <w:widowControl w:val="0"/>
                  <w:jc w:val="both"/>
                  <w:rPr>
                    <w:szCs w:val="24"/>
                  </w:rPr>
                </w:pPr>
                <w:r>
                  <w:rPr>
                    <w:szCs w:val="24"/>
                  </w:rPr>
                  <w:t>12.1.4. mokėjimo už socialines paslaugas tvarkos aprašą, reglamentuojantį atvejus, kai asmens psichologinė ir socialinė reabilitacija vykdoma be savivaldybės sprendimo;</w:t>
                </w:r>
              </w:p>
              <w:p>
                <w:pPr>
                  <w:widowControl w:val="0"/>
                  <w:jc w:val="both"/>
                  <w:rPr>
                    <w:szCs w:val="24"/>
                  </w:rPr>
                </w:pPr>
                <w:r>
                  <w:rPr>
                    <w:szCs w:val="24"/>
                  </w:rPr>
                  <w:t>12.1.5.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jc w:val="both"/>
                  <w:rPr>
                    <w:szCs w:val="24"/>
                  </w:rPr>
                </w:pPr>
                <w:r>
                  <w:rPr>
                    <w:szCs w:val="24"/>
                  </w:rPr>
                  <w:t>12.1.6. metinį įstaigos veiklos planą ir metinę įstaigos veiklos ataskaitą;</w:t>
                </w:r>
              </w:p>
              <w:p>
                <w:pPr>
                  <w:widowControl w:val="0"/>
                  <w:jc w:val="both"/>
                  <w:rPr>
                    <w:szCs w:val="24"/>
                  </w:rPr>
                </w:pPr>
                <w:r>
                  <w:rPr>
                    <w:szCs w:val="24"/>
                  </w:rPr>
                  <w:t>12.1.7. vidaus tvarkos taisykles darbuotojams (apibūdinančias darbuotojų teises ir pareigas);</w:t>
                </w:r>
              </w:p>
              <w:p>
                <w:pPr>
                  <w:widowControl w:val="0"/>
                  <w:jc w:val="both"/>
                  <w:rPr>
                    <w:szCs w:val="24"/>
                  </w:rPr>
                </w:pPr>
                <w:r>
                  <w:rPr>
                    <w:szCs w:val="24"/>
                  </w:rPr>
                  <w:t>12.1.8. vidaus tvarkos taisykles gyventojams (gyvenimo ir elgesio normos, teisės, pareigos, išvykimo iš įstaigos tvarka ir pan.), parengtas gyventojams suprantama kalba ir forma;</w:t>
                </w:r>
              </w:p>
              <w:p>
                <w:pPr>
                  <w:widowControl w:val="0"/>
                  <w:jc w:val="both"/>
                  <w:rPr>
                    <w:szCs w:val="24"/>
                  </w:rPr>
                </w:pPr>
                <w:r>
                  <w:rPr>
                    <w:szCs w:val="24"/>
                  </w:rPr>
                  <w:t>12.1.9. darbuotojų atestacijos ir kvalifikacijos tobulinimo planus;</w:t>
                </w:r>
              </w:p>
              <w:p>
                <w:pPr>
                  <w:widowControl w:val="0"/>
                  <w:jc w:val="both"/>
                  <w:rPr>
                    <w:szCs w:val="24"/>
                  </w:rPr>
                </w:pPr>
                <w:r>
                  <w:rPr>
                    <w:szCs w:val="24"/>
                  </w:rPr>
                  <w:t>12.1.10. naujai priimamų darbuotojų (įskaitant ir savanorių) atrankos kriterijus ir tvarkos aprašą;</w:t>
                </w:r>
              </w:p>
              <w:p>
                <w:pPr>
                  <w:widowControl w:val="0"/>
                  <w:jc w:val="both"/>
                  <w:rPr>
                    <w:szCs w:val="24"/>
                  </w:rPr>
                </w:pPr>
                <w:r>
                  <w:rPr>
                    <w:szCs w:val="24"/>
                  </w:rPr>
                  <w:t>12.1.11. asmenų bylas ar kitus asmens bylai analogiškus gyventojų žurnalus (sąsiuvinius) ir pan. (tekste visur vadinama asmens byla), kur yra visi su asmens atvykimu į įstaigą ir su psichologinės ir socialinės reabilitacijos programos vykdymu susiję dokumentai;</w:t>
                </w:r>
              </w:p>
              <w:p>
                <w:pPr>
                  <w:widowControl w:val="0"/>
                  <w:jc w:val="both"/>
                  <w:rPr>
                    <w:szCs w:val="24"/>
                  </w:rPr>
                </w:pPr>
                <w:r>
                  <w:rPr>
                    <w:szCs w:val="24"/>
                  </w:rPr>
                  <w:t>12.1.12. asmenų, jų šeimos narių, artimųjų giminaičių skundų ir prašymų registracijos žurnalą;</w:t>
                </w:r>
              </w:p>
              <w:p>
                <w:pPr>
                  <w:widowControl w:val="0"/>
                  <w:jc w:val="both"/>
                  <w:rPr>
                    <w:szCs w:val="24"/>
                  </w:rPr>
                </w:pPr>
                <w:r>
                  <w:rPr>
                    <w:szCs w:val="24"/>
                  </w:rPr>
                  <w:t>12.1.13. socialinės globos atitikties socialinės globos normoms vertinimo (įsivertinimo) rezultatus apibūdinančius dokumentus;</w:t>
                </w:r>
              </w:p>
              <w:p>
                <w:pPr>
                  <w:widowControl w:val="0"/>
                  <w:jc w:val="both"/>
                  <w:rPr>
                    <w:szCs w:val="24"/>
                  </w:rPr>
                </w:pPr>
                <w:r>
                  <w:rPr>
                    <w:szCs w:val="24"/>
                  </w:rPr>
                  <w:t>12.1.14. įstaigos savanoriško darbo funkcijų atlikimą reglamentuojančius dokumentus (jei socialinės globos įstaigoje dirba savanoriai);</w:t>
                </w:r>
              </w:p>
              <w:p>
                <w:pPr>
                  <w:widowControl w:val="0"/>
                  <w:jc w:val="both"/>
                  <w:rPr>
                    <w:b/>
                    <w:bCs/>
                    <w:szCs w:val="24"/>
                  </w:rPr>
                </w:pPr>
                <w:r>
                  <w:rPr>
                    <w:szCs w:val="24"/>
                  </w:rPr>
                  <w:t>12.1.15. licenciją teikti socialinę globą ir kitas teisės aktų nustatytas licencijas;</w:t>
                </w:r>
              </w:p>
              <w:p>
                <w:pPr>
                  <w:widowControl w:val="0"/>
                  <w:jc w:val="both"/>
                  <w:rPr>
                    <w:szCs w:val="24"/>
                  </w:rPr>
                </w:pPr>
                <w:r>
                  <w:rPr>
                    <w:szCs w:val="24"/>
                  </w:rPr>
                  <w:t>12.1.16. kitus reikalingus dokumentus.</w:t>
                </w:r>
              </w:p>
              <w:p>
                <w:pPr>
                  <w:widowControl w:val="0"/>
                  <w:jc w:val="both"/>
                  <w:rPr>
                    <w:szCs w:val="24"/>
                  </w:rPr>
                </w:pPr>
                <w:r>
                  <w:rPr>
                    <w:szCs w:val="24"/>
                  </w:rPr>
                  <w:t>12.2. Asmeniui užtikrintas tvarkingas su asmeniu susijusios informacijos ir dokumentų kaupimas jo byloje bei joje esančios informacijos konfidencialumas ir asmens duomenų apsauga. Įstaigos darbuotojai informacijos konfidencialumo ir asmens duomenų apsaugos užtikrinimą yra patvirtinę. Įstaigos darbuotojai informacijos konfidencialumo užtikrinimą yra patvirtinę raštiškais pasižadėjimais, kuriuose nurodomas darbuotojo vardas, pavardė, pareigos.</w:t>
                </w:r>
              </w:p>
              <w:p>
                <w:pPr>
                  <w:widowControl w:val="0"/>
                  <w:jc w:val="both"/>
                  <w:rPr>
                    <w:szCs w:val="24"/>
                  </w:rPr>
                </w:pPr>
                <w:r>
                  <w:rPr>
                    <w:szCs w:val="24"/>
                  </w:rPr>
                  <w:t>12.3. Asmens byloje esanti informacija laikoma saugiai, bylos dokumentuose esantys įrašai profesionalūs, diskretiški, nepažeidžia asmens teisių.</w:t>
                </w:r>
              </w:p>
              <w:p>
                <w:pPr>
                  <w:widowControl w:val="0"/>
                  <w:jc w:val="both"/>
                  <w:rPr>
                    <w:szCs w:val="24"/>
                  </w:rPr>
                </w:pPr>
                <w:r>
                  <w:rPr>
                    <w:szCs w:val="24"/>
                  </w:rPr>
                  <w:t>12.4. Asmenų bylos ir kiti su įstaigos veikla susiję dokumentai yra saugomi teisės aktų nustatyta tvarka.</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Įstaigoje palaikoma ir skatinama nuolatinio personalo tobulėjimo bei kokybės siekimo aplinka</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13.1. Personalui sudaryta profesinės kompetencijos tobulėjimą motyvuojanti aplinka ir galimybės tobulinti profesinę kompetenciją. Įstaigoje yra sudaromi profesinės kompetencijos tobulinimo planai.</w:t>
                </w:r>
              </w:p>
              <w:p>
                <w:pPr>
                  <w:widowControl w:val="0"/>
                  <w:jc w:val="both"/>
                  <w:rPr>
                    <w:szCs w:val="24"/>
                  </w:rPr>
                </w:pPr>
                <w:r>
                  <w:rPr>
                    <w:szCs w:val="24"/>
                  </w:rPr>
                  <w:t>13.2. Personalas nuolat tobulina savo profesinę kompetenciją, dalyvaudamas darbuotojų profesinės kompetencijos tobulinimo programose, įgyja naujų bei gilina turimas žinias, reikalingas darbe. Socialinių paslaugų srities darbuotojams, sveikatos priežiūros specialistams, kitiems specialistams sudaryta galimybė tobulinti savo profesinę kompetenciją pagal teisės aktuose įteisintus profesinės kompetencijos</w:t>
                </w:r>
                <w:r>
                  <w:rPr>
                    <w:b/>
                    <w:bCs/>
                    <w:szCs w:val="24"/>
                  </w:rPr>
                  <w:t xml:space="preserve"> </w:t>
                </w:r>
                <w:r>
                  <w:rPr>
                    <w:szCs w:val="24"/>
                  </w:rPr>
                  <w:t>tobulinimo reikalavimus. Įstaiga individualios priežiūros personalui užtikrina galimybę dalyvauti įžanginiuose mokymuose.</w:t>
                </w:r>
              </w:p>
              <w:p>
                <w:pPr>
                  <w:widowControl w:val="0"/>
                  <w:jc w:val="both"/>
                  <w:rPr>
                    <w:szCs w:val="24"/>
                  </w:rPr>
                </w:pPr>
                <w:r>
                  <w:rPr>
                    <w:szCs w:val="24"/>
                  </w:rPr>
                  <w:t>13.3. Personalui periodiškai suteikiamos žinios saugos ir sveikatos darbe klausimais. Įstaiga yra sudariusi sveikas ir saugias darbo sąlygas bei aprūpinusi personalą būtiniausiomis priemonėmis, reikalingomis paslaugoms asmeniui teikti.</w:t>
                </w:r>
              </w:p>
              <w:p>
                <w:pPr>
                  <w:widowControl w:val="0"/>
                  <w:jc w:val="both"/>
                  <w:rPr>
                    <w:szCs w:val="24"/>
                  </w:rPr>
                </w:pPr>
                <w:r>
                  <w:rPr>
                    <w:szCs w:val="24"/>
                  </w:rPr>
                  <w:t>13.4.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jc w:val="both"/>
                  <w:rPr>
                    <w:szCs w:val="24"/>
                  </w:rPr>
                </w:pPr>
                <w:r>
                  <w:rPr>
                    <w:szCs w:val="24"/>
                  </w:rPr>
                  <w:t>13.5.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jc w:val="both"/>
                  <w:rPr>
                    <w:szCs w:val="24"/>
                  </w:rPr>
                </w:pPr>
                <w:r>
                  <w:rPr>
                    <w:szCs w:val="24"/>
                  </w:rPr>
                  <w:t>13.6. Asmeniui užtikrinta socialinės globos ir psichologinės ir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jc w:val="both"/>
                  <w:rPr>
                    <w:szCs w:val="24"/>
                  </w:rPr>
                </w:pPr>
                <w:r>
                  <w:rPr>
                    <w:szCs w:val="24"/>
                  </w:rPr>
                  <w:t xml:space="preserve">13.7. Asmuo, jo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Socialinių paslaugų priežiūros departamentas). Įstaigoje yra paskirtas asmuo, atsakingas už supažindinimą su socialinės globos atitikties socialinės globos normoms vertinimo (įsivertinimo) išvadomis. </w:t>
                </w:r>
              </w:p>
              <w:p>
                <w:pPr>
                  <w:widowControl w:val="0"/>
                  <w:jc w:val="both"/>
                  <w:rPr>
                    <w:szCs w:val="24"/>
                  </w:rPr>
                </w:pPr>
                <w:r>
                  <w:rPr>
                    <w:szCs w:val="24"/>
                  </w:rPr>
                  <w:t>13.8. Įstaigoje nagrinėjami socialinės globos atitikties socialinės globos normoms vertinimo (įsivertinimo) rezultatai ir remiantis jais nustatomi įstaigos veiklos tobulinimo prioritetai bei sudaromi atitinkamos srities veiklos pagerinimo konkrečių priemonių planai (numatant konkrečius terminus ir vykdytojus (pareigos, vardas, pavardė).</w:t>
                </w:r>
              </w:p>
              <w:p>
                <w:pPr>
                  <w:widowControl w:val="0"/>
                  <w:jc w:val="both"/>
                  <w:rPr>
                    <w:b/>
                    <w:bCs/>
                    <w:szCs w:val="24"/>
                  </w:rPr>
                </w:pPr>
                <w:r>
                  <w:rPr>
                    <w:szCs w:val="24"/>
                  </w:rPr>
                  <w:t>13.9. Įstaigoje sudaryti reguliariai personalui organizuojamų pasitarimų, seminarų ir kitų užsiėmimų planai (nurodoma data, tema)</w:t>
                </w:r>
                <w:r>
                  <w:rPr>
                    <w:b/>
                    <w:bCs/>
                    <w:szCs w:val="24"/>
                  </w:rPr>
                  <w:t>.</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14.1. Asmeniui, jo šeimos nariams ar artimiesiems giminaičiams nevaržoma laisvė išsakyti savo nuomonę, pageidavimus ar kritines pastabas dėl problemų, iškilusių vykdant psichologinės</w:t>
                </w:r>
                <w:r>
                  <w:rPr>
                    <w:b/>
                    <w:bCs/>
                    <w:szCs w:val="24"/>
                  </w:rPr>
                  <w:t xml:space="preserve"> </w:t>
                </w:r>
                <w:r>
                  <w:rPr>
                    <w:szCs w:val="24"/>
                  </w:rPr>
                  <w:t>ir socialinės reabilitacijos programos priemones ir kartu teikiant socialinę globą. Įstaigoje šios įstaigos nustatyta tvarka yra užfiksuoti asmens, 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jc w:val="both"/>
                  <w:rPr>
                    <w:szCs w:val="24"/>
                  </w:rPr>
                </w:pPr>
                <w:r>
                  <w:rPr>
                    <w:szCs w:val="24"/>
                  </w:rPr>
                  <w:t>14.2. Asmeniui, jo šeimos nariams ar artimiesiems giminaičiams,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jc w:val="both"/>
                  <w:rPr>
                    <w:szCs w:val="24"/>
                  </w:rPr>
                </w:pPr>
                <w:r>
                  <w:rPr>
                    <w:szCs w:val="24"/>
                  </w:rPr>
                  <w:t>14.3. Įstaigoje, jei tai numato įstaigos nuostatai (įstatai), sudarytos sąlygos veikti įstaigos tarybai, galinčiai teikti pasiūlymus administracijai dėl įstaigos veiklos. Įstaigos tarybos nariai, kaip lygiaverčiai partneriai, įstaigos nustatyta tvarka teikia pasiūlymus įstaigos administracijai ir laiku gauna atsakymus bei informaciją apie šių pasiūlymų įgyvendinimą ir tai yra užfiksuota įstaigos veiklos dokumentuose, kuriuose nurodomas pasiūlymo ar informacijos ir įgyvendinimo turinys.</w:t>
                </w:r>
              </w:p>
              <w:p>
                <w:pPr>
                  <w:widowControl w:val="0"/>
                  <w:jc w:val="both"/>
                  <w:rPr>
                    <w:szCs w:val="24"/>
                  </w:rPr>
                </w:pPr>
                <w:r>
                  <w:rPr>
                    <w:szCs w:val="24"/>
                  </w:rPr>
                  <w:t>14.4.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4"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w:t>
                </w:r>
              </w:p>
            </w:tc>
            <w:tc>
              <w:tcPr>
                <w:tcW w:w="4453"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Įstaigos veikla grindžiama skaidrumo, atskaitomybės, informuotumo principais</w:t>
                </w:r>
              </w:p>
            </w:tc>
            <w:tc>
              <w:tcPr>
                <w:tcW w:w="9215" w:type="dxa"/>
                <w:tcBorders>
                  <w:top w:val="single" w:sz="4" w:space="0" w:color="auto"/>
                  <w:left w:val="single" w:sz="4" w:space="0" w:color="auto"/>
                  <w:bottom w:val="single" w:sz="4" w:space="0" w:color="auto"/>
                  <w:right w:val="single" w:sz="4" w:space="0" w:color="auto"/>
                </w:tcBorders>
              </w:tcPr>
              <w:p>
                <w:pPr>
                  <w:widowControl w:val="0"/>
                  <w:jc w:val="both"/>
                  <w:rPr>
                    <w:szCs w:val="24"/>
                  </w:rPr>
                </w:pPr>
                <w:r>
                  <w:rPr>
                    <w:szCs w:val="24"/>
                  </w:rPr>
                  <w:t>15.1. Įstaiga rengia ir reguliariai atnaujina informacinį biuletenį (interneto puslapį), kuriame pateikiama informacija apie įstaigą: įstaigos rekvizitus (pavadinimas, veiklos adresas, elektroninio pašto adresas, telefono ryšio numeris), apie įstaigoje vykdomą psichologinės ir socialinės reabilitacijos programą, joje dirbančio personalo kvalifikaciją bei atliekamas funkcijas, apie tai, su kokia religine bendruomene ar bendrija yra siejama įstaigos veikla (jei įstaigos veikla veikia religinės bendruomenės ar bendrijos pagrindu), paslaugų teikimo sąlygas.</w:t>
                </w:r>
              </w:p>
              <w:p>
                <w:r>
                  <w:t>15.2. Įstaigos veikla organizuojama vadovaujantis įstaigos administracijos patvirtinta ir su Vyriausybės įgaliota įstaiga suderinta psichologinės socialinės reabilitacijos programa.</w:t>
                </w:r>
              </w:p>
              <w:p>
                <w:pPr>
                  <w:widowControl w:val="0"/>
                  <w:jc w:val="both"/>
                  <w:rPr>
                    <w:szCs w:val="24"/>
                  </w:rPr>
                </w:pPr>
                <w:r>
                  <w:rPr>
                    <w:szCs w:val="24"/>
                  </w:rPr>
                  <w:t>15.3. Siekdama teikti efektyvias ir kokybiškas paslaugas, įstaiga bendradarbiauja su Socialinių paslaugų priežiūros departamentu bei kitomis kontrolės institucijomis. Įstaigos personalas yra susipažinęs su Socialinių paslaugų priežiūros departamento pateiktomis išvadomis dėl socialinės globos atitikties socialinės globos normoms ir gali apibūdinti įstaigos stiprybes bei silpnybes.</w:t>
                </w:r>
              </w:p>
              <w:p>
                <w:pPr>
                  <w:widowControl w:val="0"/>
                  <w:jc w:val="both"/>
                  <w:rPr>
                    <w:szCs w:val="24"/>
                  </w:rPr>
                </w:pPr>
                <w:r>
                  <w:rPr>
                    <w:szCs w:val="24"/>
                  </w:rPr>
                  <w:t>15.4. Įstaiga teisės aktų nustatyta tvarka užtikrina ataskaitų ir kitos informacijos pateikimą steigėjui bei kitoms institucijoms.</w:t>
                </w:r>
              </w:p>
            </w:tc>
          </w:tr>
        </w:tbl>
        <w:sdt>
          <w:sdtPr>
            <w:alias w:val="pabaiga"/>
            <w:tag w:val="part_6cc5bc291f014dd4b5043c067cb25efc"/>
            <w:lock w:val="sdtLocked"/>
            <w:richText/>
          </w:sdtPr>
          <w:sdtContent>
            <w:p>
              <w:pPr>
                <w:widowControl w:val="0"/>
                <w:jc w:val="center"/>
                <w:rPr>
                  <w:szCs w:val="24"/>
                </w:rPr>
              </w:pPr>
              <w:r>
                <w:rPr>
                  <w:szCs w:val="24"/>
                </w:rPr>
                <w:t>______________________________________</w:t>
              </w:r>
            </w:p>
            <w:p>
              <w:pPr>
                <w:widowControl w:val="0"/>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0207c3d5a011f08918e1adc7c5b1ec">
            <w:r w:rsidRPr="00532B9F">
              <w:rPr>
                <w:rFonts w:ascii="Times New Roman" w:eastAsia="MS Mincho" w:hAnsi="Times New Roman"/>
                <w:sz w:val="20"/>
                <w:iCs/>
                <w:color w:val="0000FF" w:themeColor="hyperlink"/>
                <w:u w:val="single"/>
              </w:rPr>
              <w:t>A1-720</w:t>
            </w:r>
          </w:fldSimple>
          <w:r>
            <w:rPr>
              <w:rFonts w:ascii="Times New Roman" w:eastAsia="MS Mincho" w:hAnsi="Times New Roman"/>
              <w:sz w:val="20"/>
              <w:iCs/>
            </w:rPr>
            <w:t>,
2025-12-10,
paskelbta TAR 2025-12-10, i. k. 2025-21110                </w:t>
          </w:r>
        </w:p>
        <w:p>
          <w:pPr>
            <w:jc w:val="both"/>
            <w:rPr>
              <w:rFonts w:ascii="Times New Roman" w:hAnsi="Times New Roman"/>
            </w:rPr>
          </w:pPr>
          <w:r>
            <w:rPr>
              <w:rFonts w:ascii="Times New Roman" w:hAnsi="Times New Roman"/>
              <w:sz w:val="20"/>
            </w:rPr>
            <w:t>Dėl Lietuvos Respublikos socialinės apsaugos ir darbo ministro 2024 m. rugsėjo 20 d. įsakymo Nr. A1-626 „Dėl Lietuvos Respublikos socialinės apsaugos ir darbo ministro 2007 m. vasario 20 d. įsakymo Nr. A1-46 „Dėl Socialinės globos normų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440" w:right="1276" w:bottom="991" w:left="1440"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11</w:t>
    </w:r>
    <w:r>
      <w:fldChar w:fldCharType="end"/>
    </w:r>
  </w:p>
  <w:p>
    <w:pPr>
      <w:tabs>
        <w:tab w:val="center" w:pos="4819"/>
        <w:tab w:val="right" w:pos="9638"/>
      </w:tabs>
      <w:jc w:val="center"/>
      <w:rPr>
        <w:b/>
        <w:bC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jc w:val="center"/>
      <w:rPr>
        <w:b/>
        <w:bC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8"/>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4B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23C48"/>
  <w15:chartTrackingRefBased/>
  <w15:docId w15:val="{25D78875-19DA-465F-8769-D8FB38DA410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7711777">
      <w:bodyDiv w:val="1"/>
      <w:marLeft w:val="0"/>
      <w:marRight w:val="0"/>
      <w:marTop w:val="0"/>
      <w:marBottom w:val="0"/>
      <w:divBdr>
        <w:top w:val="none" w:sz="0" w:space="0" w:color="auto"/>
        <w:left w:val="none" w:sz="0" w:space="0" w:color="auto"/>
        <w:bottom w:val="none" w:sz="0" w:space="0" w:color="auto"/>
        <w:right w:val="none" w:sz="0" w:space="0" w:color="auto"/>
      </w:divBdr>
    </w:div>
    <w:div w:id="366494729">
      <w:bodyDiv w:val="1"/>
      <w:marLeft w:val="0"/>
      <w:marRight w:val="0"/>
      <w:marTop w:val="0"/>
      <w:marBottom w:val="0"/>
      <w:divBdr>
        <w:top w:val="none" w:sz="0" w:space="0" w:color="auto"/>
        <w:left w:val="none" w:sz="0" w:space="0" w:color="auto"/>
        <w:bottom w:val="none" w:sz="0" w:space="0" w:color="auto"/>
        <w:right w:val="none" w:sz="0" w:space="0" w:color="auto"/>
      </w:divBdr>
    </w:div>
    <w:div w:id="640815321">
      <w:bodyDiv w:val="1"/>
      <w:marLeft w:val="0"/>
      <w:marRight w:val="0"/>
      <w:marTop w:val="0"/>
      <w:marBottom w:val="0"/>
      <w:divBdr>
        <w:top w:val="none" w:sz="0" w:space="0" w:color="auto"/>
        <w:left w:val="none" w:sz="0" w:space="0" w:color="auto"/>
        <w:bottom w:val="none" w:sz="0" w:space="0" w:color="auto"/>
        <w:right w:val="none" w:sz="0" w:space="0" w:color="auto"/>
      </w:divBdr>
    </w:div>
    <w:div w:id="1094857602">
      <w:bodyDiv w:val="1"/>
      <w:marLeft w:val="0"/>
      <w:marRight w:val="0"/>
      <w:marTop w:val="0"/>
      <w:marBottom w:val="0"/>
      <w:divBdr>
        <w:top w:val="none" w:sz="0" w:space="0" w:color="auto"/>
        <w:left w:val="none" w:sz="0" w:space="0" w:color="auto"/>
        <w:bottom w:val="none" w:sz="0" w:space="0" w:color="auto"/>
        <w:right w:val="none" w:sz="0" w:space="0" w:color="auto"/>
      </w:divBdr>
    </w:div>
    <w:div w:id="2111049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A9DF6A91-0F58-4382-8C6E-C718E4A8F0B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E0002AFF" w:usb1="C0007841"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086E"/>
    <w:rsid w:val="00787CCA"/>
    <w:rsid w:val="00A308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086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c97b64c35aa4dd198ddac96591f0113" PartId="e09984aef2d84c95a9a3386c02514131">
    <Part Type="punktas" Nr="1" Abbr="1 p." DocPartId="1fc29bdcd2fa4f239ecc56559114b5a4" PartId="7028ee289a9c49ef8f445aa63b8d4872">
      <Part Type="citata" DocPartId="e561ebb129034597ad4f2d4f553f08b1" PartId="9f82193e37c24660ac49da271e406342">
        <Part Type="pagrindine" DocPartId="e7151966ea534a26b610076111d095f4" PartId="6c1795368fad42ee9e80dc183b1174f9">
          <Part Type="preambule" DocPartId="cb7753091e874a2d980b13df8268e323" PartId="6acbfc6f5a1c4d57a4713ccd556d61e7"/>
          <Part Type="pastraipa" DocPartId="225b899ba7144c6e8e70c34d97693ba1" PartId="cb04fa0ff7b142898266bd618ae2f2e9"/>
        </Part>
      </Part>
    </Part>
    <Part Type="punktas" Nr="2" Abbr="2 p." DocPartId="737795a774054730804eb52b6133d3af" PartId="0efe82d6ea964e52b3f1610e3ee07882">
      <Part Type="papunktis" Nr="2.1" Abbr="2.1 pp." DocPartId="16955ec5b7e44e47a3b6f803c2e6606a" PartId="a6f101ff888d4d42ba09dede3c586eaf"/>
      <Part Type="papunktis" Nr="2.2" Abbr="2.2 pp." DocPartId="aa65c27db34641a3afe1c7a726bb7aff" PartId="1a046096673f41fb8b05eee1d2e588ab"/>
      <Part Type="papunktis" Nr="2.3" Abbr="2.3 pp." DocPartId="eb5a44eee7044bd2ab42a7ffe0691e57" PartId="b3f9e1638e104c6aae11bd8e127ab011"/>
      <Part Type="papunktis" Nr="2.4" Abbr="2.4 pp." DocPartId="f378d199f004469e82f6faccb1bd8c95" PartId="676cb76fa32d4cd1a4777b72efbe8e41"/>
      <Part Type="papunktis" Nr="2.5" Abbr="2.5 pp." DocPartId="0704ff6e38df40b48be21be371b90df4" PartId="45a1e491db894151a79e5f4c304fb5b7"/>
      <Part Type="papunktis" Nr="2.6" Abbr="2.6 pp." DocPartId="4c86c6e6d5d246829a9897a5ef369908" PartId="690a08bc475f4da3a7a618fdaa228e4a">
        <Part Type="papunktis" Nr="2.6.1" Abbr="2.6.1 pp." DocPartId="8204d3f5a3d64675884dcae970452b40" PartId="a95820ca38254df2982ecd1f2b4f0c75"/>
        <Part Type="papunktis" Nr="2.6.2" Abbr="2.6.2 pp." DocPartId="37429928e33e4019a1c34d2d28517f3c" PartId="bd28bbb52f2d458f8b5407020e4b3f31"/>
      </Part>
      <Part Type="papunktis" Nr="2.7" Abbr="2.7 pp." DocPartId="95eb25f0fbc44b0b8cf273fd5a9973a8" PartId="fbea9efe28054fbb8fa97969cff6fec5"/>
      <Part Type="papunktis" Nr="2.8" Abbr="2.8 pp." DocPartId="a6d7ac9536e84ea79f19f98301df8f71" PartId="9afbf39e2c3d472a8da080d4763ff737">
        <Part Type="papunktis" Nr="2.8.1" Abbr="2.8.1 pp." DocPartId="8b71f407549647dcb6c5983971988221" PartId="431d1cfba88946bfb86aee1ec6d28a73">
          <Part Type="citata" DocPartId="09a18047feff4f138917a16dade4aa60" PartId="2f901ad594cd4102bcf1a2edc2fdd0b2">
            <Part Type="papunktis" Nr="13.7" Abbr="13.7 pp." DocPartId="e93ffaa31d8f4ec7900d6ff7e921c330" PartId="51d0db208b1a4e10a954e8dcf9b0b7ff"/>
          </Part>
        </Part>
        <Part Type="papunktis" Nr="2.8.2" Abbr="2.8.2 pp." DocPartId="cbd9796d42ad4d889e0073276648527c" PartId="8fe105b8b8594fba8bb9bd10a45e8e74">
          <Part Type="citata" DocPartId="d0e88075aedb4413bffd83fa47cb5e49" PartId="6244e15468a24270af3ffae9f2b0ed44">
            <Part Type="papunktis" Nr="13.9" Abbr="13.9 pp." DocPartId="3c1aee8096674d6392dcf72c6670d520" PartId="46ed9375791a402f969fdee714724ce7">
              <Part Type="papunktis" Nr="13.9.1" Abbr="13.9.1 pp." DocPartId="bd43cbb49f1643bfa8791c16f80d61e3" PartId="2a8ccd28e4324092a80ea75184c397d6"/>
              <Part Type="papunktis" Nr="13.9.2" Abbr="13.9.2 pp." DocPartId="8e8a77925c9b47fabbcd6b561678d47d" PartId="d83d40ee018f4cb68467641309278448"/>
              <Part Type="papunktis" Nr="13.9.3" Abbr="13.9.3 pp." DocPartId="bf890602ea624cc99dfbc7bf081861e7" PartId="e3eeaf532d1243f5897e153de81dc670"/>
              <Part Type="papunktis" Nr="13.9.4" Abbr="13.9.4 pp." DocPartId="6494d632148a4d34b1bb9b3db38ab621" PartId="e459ba7b353840429606bd462c69debb"/>
              <Part Type="papunktis" Nr="13.9.5" Abbr="13.9.5 pp." DocPartId="9547006ffa574bf4ac53c0df93e6c0cc" PartId="f566a94ab0ab4e7281b28d492a58b178"/>
            </Part>
          </Part>
        </Part>
        <Part Type="papunktis" Nr="2.8.3" Abbr="2.8.3 pp." DocPartId="857ad17d76ed419eb65af881e3d3af07" PartId="30728981930349cb84f478ce7ea1c0bd">
          <Part Type="citata" DocPartId="774764e710f044828742c7c4f598d975" PartId="b1ae312725fb469f8700801936485118">
            <Part Type="papunktis" Nr="14.5" Abbr="14.5 pp." DocPartId="56712ff4a29941a6abe4ecb75a217088" PartId="1a738ed4c8e44337a9894ef5b9cde692">
              <Part Type="papunktis" Nr="14.5.1" Abbr="14.5.1 pp." DocPartId="aad22c597e984b6c8f15d5ac5e90bc44" PartId="86b816e76fc04f6faea82435ad02447c"/>
              <Part Type="papunktis" Nr="14.5.2" Abbr="14.5.2 pp." DocPartId="5577e3643fed4cedac343012713eb720" PartId="5eaf8d2276bf40a993876f0c20bc8245"/>
              <Part Type="papunktis" Nr="14.5.3" Abbr="14.5.3 pp." DocPartId="2d343ab51ba2479db6dfe523ab85307f" PartId="f24e677a6da14d54b01a04f94f5e98ab"/>
              <Part Type="papunktis" Nr="14.5.4" Abbr="14.5.4 pp." DocPartId="c800773c2f64492a87ec29c88a0a92cb" PartId="656fa9725f2644f19b53f3e319bb71c1"/>
              <Part Type="papunktis" Nr="14.5.5" Abbr="14.5.5 pp." DocPartId="445658c28f8c4db58ac8ef85af3ae867" PartId="c66645850bca48f0b562a857c4f2bd58"/>
              <Part Type="papunktis" Nr="14.5.6" Abbr="14.5.6 pp." DocPartId="1461ee03eb0d4bda8ecbc33d57634e40" PartId="abbd08cf5cd441fc859c13c27feccc89"/>
            </Part>
          </Part>
        </Part>
        <Part Type="papunktis" Nr="2.8.4" Abbr="2.8.4 pp." DocPartId="06a184af417647cdb91dd59a9dd9012b" PartId="54dc2aaeace24a608a2346136d63fa16">
          <Part Type="citata" DocPartId="122a58711ce4413986016bfe0dee3c12" PartId="026d591b132c48d190349092f995aca1">
            <Part Type="papunktis" Nr="14.8.2" Abbr="14.8.2 pp." DocPartId="b5facb0dd44844cc9a863f241663f8f2" PartId="3d2dba7472e047e189ae16368c50424a"/>
          </Part>
        </Part>
        <Part Type="papunktis" Nr="2.8.5" Abbr="2.8.5 pp." DocPartId="857e9d8581c9432cbd93e6a425a70a21" PartId="73b0b347d2914b7689fb7cd27d7ade2d">
          <Part Type="citata" DocPartId="121a8257242540ad8fb571bd556892e0" PartId="a6ecc3361b2e4d4084bf39e00afc6c06">
            <Part Type="papunktis" Nr="15.1" Abbr="15.1 pp." DocPartId="a219676590714f00ab04c8cff04b7777" PartId="f2da2d215c194cf8b6a4e8d295dca301"/>
          </Part>
        </Part>
      </Part>
    </Part>
    <Part Type="signatura" DocPartId="686893e052d9407ba99bc8d4eb3f004b" PartId="d2e90f3113d74accb4c5bc1da57ff6de"/>
  </Part>
  <Part Type="patvirtinta" Title="SOCIALINĖS GLOBOS NORMŲ APRAŠAS" DocPartId="d2d3c4ad09aa4bb29340dfb87761b909" PartId="ab894610b71d4722ac471616aebb50af">
    <Part Type="skyrius" Nr="1" Title="BENDROSIOS NUOSTATOS" DocPartId="14ca0fb2b40f417fa2aa5a2804f42995" PartId="150e57c5e6b54f70aefc3e606560f9eb">
      <Part Type="punktas" Nr="1" Abbr="1 p." DocPartId="c5b7758ea34f4d538c2df7626d540a7d" PartId="3bcc9678371a4da2985caacb2f3a9536"/>
      <Part Type="punktas" Nr="2" Abbr="2 p." DocPartId="0759940c20aa439dae319311d1ddbf3e" PartId="4ef49eb614db4d22b14c2f0e6d6a057f"/>
    </Part>
    <Part Type="skyrius" Nr="2" Title="SOCIALINĖS GLOBOS NORMŲ BENDRIEJI REIKALAVIMAI" DocPartId="081c200e0cb042bbad8fc80b70cc0fd4" PartId="f1808d0d7caf402fa6949a37cbde0f98">
      <Part Type="punktas" Nr="3" Abbr="3 p." DocPartId="01810282235941ec9e780ce2171f3b90" PartId="b18f82760d504d269e7db5e7d02521e2"/>
      <Part Type="punktas" Nr="4" Abbr="4 p." DocPartId="b20a2b6b4073424d95aee1c196be44d7" PartId="91fe377757174fd7b7beff9167a1b08b"/>
      <Part Type="punktas" Nr="5" Abbr="5 p." DocPartId="32d3495bc7f3411faa3e459dc6427cbc" PartId="5d978f2ca1fc4f8289d2ffec19e7d069"/>
      <Part Type="punktas" Nr="6" Abbr="6 p." DocPartId="57df2f482f494e13b7d31b3bc566a779" PartId="1f41554356984b89a38d272e4bb269fd"/>
      <Part Type="punktas" Nr="7" Abbr="7 p." DocPartId="84a801152ac94b6d9711f66072edf7ce" PartId="b78acc01881140b7b65f5a01310cacfa"/>
      <Part Type="punktas" Nr="8" Abbr="8 p." DocPartId="0944551278304ffbb3e5a1a62226edf5" PartId="8718a274e5304ff5840862345d0fd9e7"/>
      <Part Type="punktas" Nr="9" Abbr="9 p." DocPartId="e0aea8dee6c8485c9b6f9d0ebb49eddc" PartId="a88cba4f642d4b018b39c7134ef592e7"/>
      <Part Type="punktas" Nr="10" Abbr="10 p." DocPartId="c92a85be54824e18a6bf9871bee82182" PartId="3352b6200c694710881f036d07039ae1"/>
      <Part Type="punktas" Nr="11" Abbr="11 p." DocPartId="3fdbe78af46247fa91ba03e39b8fb106" PartId="cd285c36cba64a958d8eed164b7bbcde">
        <Part Type="papunktis" Nr="11.1" Abbr="11.1 pp." DocPartId="9c2bc7512f1f469cb649dfb5d12c7e5b" PartId="154009aee01d43809bc42579598d52a4"/>
        <Part Type="papunktis" Nr="11.2" Abbr="11.2 pp." DocPartId="3b92ce50fd6547009801cac125ed068e" PartId="9bde48704c99484b9b92f4feb6bfc239"/>
      </Part>
      <Part Type="punktas" Nr="12" Abbr="12 p." DocPartId="f9f91d1a379c4721892e75797d717726" PartId="86ee4ab34f8a47e69b562f4acf5eb81d">
        <Part Type="papunktis" Nr="12.1" Abbr="12.1 pp." DocPartId="4884488180fa450a9c849ea02181a72d" PartId="c1a685b17776458499d9f3d33f75da90"/>
        <Part Type="papunktis" Nr="12.2" Abbr="12.2 pp." DocPartId="77bc33d4a9aa40fda500f2c036d5e208" PartId="6f1af63f975143419f8ad732b6f29d9a"/>
        <Part Type="papunktis" Nr="12.3" Abbr="12.3 pp." DocPartId="7e5777ac96164b1fafde29f9a10f6057" PartId="af63c981a1d048bcb44adbc23f5e8b00"/>
        <Part Type="papunktis" Nr="12.4" Abbr="12.4 pp." DocPartId="f71227348a4444d1ad4df7cc6a6081ca" PartId="91407efb548e4a92a1977e22fcb31c16"/>
        <Part Type="papunktis" Nr="12.5" Abbr="12.5 pp." DocPartId="d8d1d0bfc0c34541a9b3829ff9305f4c" PartId="4cc01185578c4cac95b881fcd7326653"/>
      </Part>
    </Part>
    <Part Type="skyrius" Nr="3" Title="SOCIALINĖS GLOBOS NORMŲ GRUPĖS" DocPartId="becf7cd6d63f44d99be5d28215b1491b" PartId="8364b32a8bc1486da01b50fd8a4614c0">
      <Part Type="punktas" Nr="13" Abbr="13 p." DocPartId="9fa2d3244ff0450ea4d3096f393b90e6" PartId="3cbe0ad48fd94d2e90861c54922febf2">
        <Part Type="papunktis" Nr="13.1" Abbr="13.1 pp." DocPartId="d61783aa07ef44cf909d79a9f579342c" PartId="5420513cc44e4dcd8c84a70b0142afbe"/>
        <Part Type="papunktis" Nr="13.2" Abbr="13.2 pp." DocPartId="1c7f99730cfa4e95abe77b9947724afd" PartId="0ee828569186400e9f4303544b953bc1"/>
        <Part Type="papunktis" Nr="13.3" Abbr="13.3 pp." DocPartId="99a24a2ca12c447683410a73055e9314" PartId="fbb2e05777ca47e286f8eac6a599f6a2"/>
        <Part Type="papunktis" Nr="13.4" Abbr="13.4 pp." DocPartId="2f6bfeb365bf4d368ab4cc27fa86e1d4" PartId="8cf53b225c444327a320996242eb3e78"/>
        <Part Type="papunktis" Nr="13.5" Abbr="13.5 pp." DocPartId="41de42bd95b94fc6a77b36b92f0b6c3b" PartId="f8e3cee3d8d849f8ad255054b61ca9b3"/>
      </Part>
    </Part>
    <Part Type="skyrius" Nr="4" Title="SOCIALINĖS GLOBOS ATITIKTIES SOCIALINĖS GLOBOS NORMOMS VERTINIMAS" DocPartId="ccce9ecb1ea941df8f8bf04a2368fe5f" PartId="bfdffaa23a6744eb930cbb4e45f3c069">
      <Part Type="punktas" Nr="14" Abbr="14 p." DocPartId="a0f15057b573435c9224af6407b1dad6" PartId="08294439baf04b6aadd2218a43f080bd"/>
      <Part Type="punktas" Nr="15" Abbr="15 p." DocPartId="157f115499884629abb60a86c6025f38" PartId="37e546d8be2a4ee3972fcaf1690bc275"/>
      <Part Type="punktas" Nr="16" Abbr="16 p." DocPartId="252499b6c43e4759b3dffe977939e490" PartId="9bde7736fe414538aa288f03a90cb67b"/>
      <Part Type="punktas" Nr="17" Abbr="17 p." DocPartId="364f2e6d1f8b4f4a9f7479a774d56629" PartId="a326287891e24cf0b75c66d54fdabb89"/>
      <Part Type="punktas" Nr="18" Abbr="18 p." DocPartId="4c19536200e44af5b5ae940444d54375" PartId="64ef96ea0f174820a001236dcde3b348"/>
      <Part Type="punktas" Nr="19" Abbr="19 p." DocPartId="ef2679f8900e4296954d722775e4f2e0" PartId="79af1a1d9e424f739d4ba78bbb779897"/>
      <Part Type="punktas" Nr="20" Abbr="20 p." DocPartId="8e88f14cc93742a694d7d026c5b5041c" PartId="dc0fc41abe2a44e6b872ae4d10942676"/>
      <Part Type="punktas" Nr="21" Abbr="21 p." DocPartId="0b894718acda4441bf5bdd989dc6af60" PartId="0a5424d79b2844febd311b7bf054f63e"/>
      <Part Type="punktas" Nr="22" Abbr="22 p." DocPartId="1d99ecc6bfc94acebf57e27f3198530e" PartId="93b367770da445969a6fc675380e6aa8"/>
      <Part Type="punktas" Nr="23" Abbr="23 p." DocPartId="e7a090d703ac4be9ba529d94a8ee6dbc" PartId="47a3841862d24e47be10e5fa89110e06"/>
      <Part Type="punktas" Nr="24" Abbr="24 p." DocPartId="98a6ca06d6d7441cb1ea51f767f39446" PartId="31f50a6feef543b89a90095f86992a36"/>
      <Part Type="punktas" Nr="25" Abbr="25 p." DocPartId="0672202dc6114ec982e1e68e05d5e83e" PartId="419a9638179c4426bfd3d1c45a1c1228"/>
    </Part>
    <Part Type="pabaiga" DocPartId="ab8b3cff6f9c464f979c832e0b385f38" PartId="1f632cae546644c8af5e184526eaeca2"/>
  </Part>
  <Part Type="priedas" Nr="1" Abbr="1 pr." Title="LIKUSIŲ BE TĖVŲ GLOBOS VAIKŲ, SOCIALINĘ RIZIKĄ PATIRIANČIŲ VAIKŲ, VAIKŲ SU NEGALIA, NELYDIMŲ NEPILNAMEČIŲ UŽSIENIEČIŲ ILGALAIKĖS (TRUMPALAIKĖS) SOCIALINĖS GLOBOS NORMOS, TAIKOMOS SOCIALINĖS GLOBOS NAMAMS VAIKAMS SU NEGALIA, STACIONARINĖMS ILGALAIKĖS PRIEŽIŪROS ĮSTAIGOMS, ŠEIMINIAMS NAMAMS, VAIKŲ GLOBOS NAMAMS NELYDIMIEMS NEPILNAMEČIAMS UŽSIENIEČIAMS" DocPartId="f96d6a1feffe4755aa125f8fedd05c58" PartId="43244b0ec3454c0face8e068bb5daba9">
    <Part Type="pabaiga" DocPartId="8c1346d81cdb44c19a73781e36573fd2" PartId="241a6b27c99a4a1cbb5830b9419e323e"/>
  </Part>
  <Part Type="priedas" Nr="2" Abbr="2 pr." Title="LIKUSIŲ BE TĖVŲ GLOBOS VAIKŲ, SOCIALINĘ RIZIKĄ PATIRIANČIŲ VAIKŲ ILGALAIKĖS (TRUMPALAIKĖS) SOCIALINĖS GLOBOS NORMOS, TAIKOMOS ŠEIMYNOMS" DocPartId="46d88dc847e64dccb18f7ee8bcdb66e9" PartId="504ffc9269e14742adbf9b0a09dcb307">
    <Part Type="pabaiga" DocPartId="28ea5941195e4df0883b22e4dc293973" PartId="4b0543df0bc54f399e563f9ce9e8dc5c"/>
  </Part>
  <Part Type="priedas" Nr="3" Abbr="3 pr." Title="SENYVO AMŽIAUS ASMENŲ, SUAUGUSIŲ ASMENŲ SU NEGALIA IR VAIKŲ SU NEGALIA DIENOS (TRUMPALAIKĖS) SOCIALINĖS GLOBOS NORMOS, TAIKOMOS DIENOS SOCIALINĖS GLOBOS CENTRAMS IR KITOMS SOCIALINĖS GLOBOS ĮSTAIGOMS, TEIKIANČIOMS DIENOS ( TRUMPALAIKĘ) SOCIALINĘ GLOBĄ DIENOS SOCIALINĖS GLOBOS CENTRUOSE ARBA DIENOS SOCIALINĘ GLOBĄ SENYVO AMŽIAUS, SUAUGUSIŲ ASMENŲ IR VAIKŲ SU NEGALIA NAMUOSE" DocPartId="58879756387340eaa88912796918fe88" PartId="5a80afb1647b488e93092b12550e6902">
    <Part Type="pabaiga" DocPartId="fc85f8db35e147a98ee08a7b811a4ca9" PartId="16107891597b4ecda14db1f38d7aac04"/>
  </Part>
  <Part Type="priedas" Nr="4" Abbr="4 pr." Title="SENYVO AMŽIAUS ASMENŲ IR SUAUGUSIŲ ASMENŲ SU NEGALIA ILGALAIKĖS (TRUMPALAIKĖS) SOCIALINĖS GLOBOS NORMOS, TAIKOMOS SOCIALINĖS GLOBOS NAMAMS, STACIONARINĖMS ILGALAIKĖS PRIEŽIŪROS ĮSTAIGOMS, GRUPINIO GYVENIMO NAMAMS IR BENDRO GYVENIMO NAMAMS" DocPartId="bc7245c712d54f39bc7d673bf8614271" PartId="ab445f552e3e4ba5b51c28898c6f19b6">
    <Part Type="pabaiga" DocPartId="eb9e36090dfb4818981cf903d2211114" PartId="c4c9b4a0f4c1457d820615e44a42e3a5"/>
  </Part>
  <Part Type="priedas" Nr="5" Abbr="5 pr." Title="SOCIALINĘ RIZIKĄ PATIRIANČIŲ NUO PSICHOAKTYVIŲJŲ MEDŽIAGŲ VARTOJIMO PRIKLAUSOMŲ SUAUGUSIŲ ASMENŲ TRUMPALAIKĖS SOCIALINĖS GLOBOS NORMOS, TAIKOMOS PSICHOLOGINĖS IR SOCIALINĖS REABILITACIJOS ĮSTAIGOMS" DocPartId="0dcd7c24d29e453ca8d56a93e6345db6" PartId="5fed6cd30dcb4f5c9a7d4cd9c52ab25a">
    <Part Type="pabaiga" DocPartId="fc89899d880544e085219f276e1a4490" PartId="6cc5bc291f014dd4b5043c067cb25efc"/>
  </Part>
</Parts>
</file>

<file path=customXml/itemProps1.xml><?xml version="1.0" encoding="utf-8"?>
<ds:datastoreItem xmlns:ds="http://schemas.openxmlformats.org/officeDocument/2006/customXml" ds:itemID="{81CA0F5D-90F7-4B6D-AEEC-79B8658ACCC0}">
  <ds:schemaRefs>
    <ds:schemaRef ds:uri="http://lrs.lt/TAIS/DocParts"/>
  </ds:schemaRefs>
</ds:datastoreItem>
</file>

<file path=docProps/app.xml><?xml version="1.0" encoding="utf-8"?>
<Properties xmlns="http://schemas.openxmlformats.org/officeDocument/2006/extended-properties">
  <Template>Normal.dotm</Template>
  <TotalTime>7</TotalTime>
  <Pages>102</Pages>
  <Words>187459</Words>
  <Characters>106852</Characters>
  <Application>Microsoft Office Word</Application>
  <DocSecurity>0</DocSecurity>
  <Lines>890</Lines>
  <Paragraphs>587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Ministry of Social Security and Labour</Company>
  <LinksUpToDate>false</LinksUpToDate>
  <CharactersWithSpaces>293724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2024-09-23T09:51:00Z</dcterms:created>
  <dc:creator>Jovita Kuzmickienė</dc:creator>
  <lastModifiedBy>TAMALIŪNIENĖ Vilija</lastModifiedBy>
  <dcterms:modified xsi:type="dcterms:W3CDTF">2025-12-11T16:02:00Z</dcterms:modified>
  <revision>7</revision>
</coreProperties>
</file>