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2025-10-08 iki 2025-10-14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57c922928ad74f99a8e6190ef8bd4699"/>
            <w:lock w:val="sdtLocked"/>
            <w:richText/>
          </w:sdtPr>
          <w:sdtContent>
            <w:p>
              <w:pPr>
                <w:jc w:val="center"/>
                <w:rPr>
                  <w:color w:val="000000"/>
                  <w:szCs w:val="24"/>
                  <w:lang w:eastAsia="lt-LT"/>
                </w:rPr>
              </w:pPr>
              <w:sdt>
                <w:sdtPr>
                  <w:alias w:val="Numeris"/>
                  <w:tag w:val="nr_57c922928ad74f99a8e6190ef8bd4699"/>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57c922928ad74f99a8e6190ef8bd4699"/>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5d2c2a4672024b87a4b70925a10f2054"/>
                <w:lock w:val="sdtLocked"/>
                <w:richText/>
              </w:sdtPr>
              <w:sdtContent>
                <w:p>
                  <w:pPr>
                    <w:ind w:firstLine="567"/>
                    <w:jc w:val="both"/>
                    <w:rPr>
                      <w:color w:val="000000"/>
                      <w:szCs w:val="24"/>
                      <w:lang w:eastAsia="lt-LT"/>
                    </w:rPr>
                  </w:pPr>
                  <w:sdt>
                    <w:sdtPr>
                      <w:alias w:val="Pavadinimas"/>
                      <w:tag w:val="title_5d2c2a4672024b87a4b70925a10f2054"/>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skyrius"/>
            <w:tag w:val="part_65a246e58b54479abb740a4602b07760"/>
            <w:lock w:val="sdtLocked"/>
            <w:richText/>
          </w:sdtPr>
          <w:sdtContent>
            <w:p>
              <w:pPr>
                <w:jc w:val="center"/>
                <w:rPr>
                  <w:b/>
                  <w:bCs/>
                </w:rPr>
              </w:pPr>
              <w:sdt>
                <w:sdtPr>
                  <w:alias w:val="Numeris"/>
                  <w:tag w:val="nr_65a246e58b54479abb740a4602b07760"/>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65a246e58b54479abb740a4602b07760"/>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242"/>
                <w:gridCol w:w="719"/>
                <w:gridCol w:w="1278"/>
                <w:gridCol w:w="697"/>
                <w:gridCol w:w="1136"/>
                <w:gridCol w:w="1031"/>
                <w:gridCol w:w="1031"/>
                <w:gridCol w:w="1048"/>
                <w:gridCol w:w="758"/>
                <w:gridCol w:w="1483"/>
                <w:gridCol w:w="1241"/>
                <w:gridCol w:w="1278"/>
                <w:gridCol w:w="1039"/>
              </w:tblGrid>
              <w:tr>
                <w:trPr>
                  <w:trHeight w:val="555"/>
                </w:trPr>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50"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 pareiškėjai</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Finansavimo forma</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6"/>
                      <w:jc w:val="center"/>
                      <w:rPr>
                        <w:b/>
                        <w:sz w:val="22"/>
                        <w:szCs w:val="22"/>
                      </w:rPr>
                    </w:pPr>
                    <w:r>
                      <w:rPr>
                        <w:b/>
                        <w:sz w:val="22"/>
                        <w:szCs w:val="22"/>
                      </w:rPr>
                      <w:t>Siektina galutinė rodiklio reikšmė</w:t>
                    </w:r>
                  </w:p>
                  <w:p>
                    <w:pPr>
                      <w:ind w:left="-250" w:firstLine="250"/>
                      <w:jc w:val="center"/>
                      <w:rPr>
                        <w:b/>
                        <w:sz w:val="22"/>
                        <w:szCs w:val="22"/>
                      </w:rPr>
                    </w:pPr>
                    <w:r>
                      <w:rPr>
                        <w:b/>
                        <w:sz w:val="22"/>
                        <w:szCs w:val="22"/>
                      </w:rPr>
                      <w:t>(ir metai)</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558"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1266"/>
                </w:trPr>
                <w:tc>
                  <w:tcPr>
                    <w:tcW w:w="558"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ind w:firstLine="57"/>
                      <w:textAlignment w:val="baseline"/>
                      <w:rPr>
                        <w:sz w:val="22"/>
                        <w:szCs w:val="22"/>
                        <w:lang w:eastAsia="lt-LT"/>
                      </w:rPr>
                    </w:pPr>
                    <w:r>
                      <w:rPr>
                        <w:sz w:val="22"/>
                        <w:szCs w:val="22"/>
                        <w:lang w:eastAsia="lt-LT"/>
                      </w:rPr>
                      <w:t>30 639 495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r>
                      <w:rPr>
                        <w:sz w:val="22"/>
                        <w:szCs w:val="22"/>
                      </w:rPr>
                      <w:t>3 273 131</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99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297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6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134(2029)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3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605 (2030)</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21 400 000;</w:t>
                    </w:r>
                  </w:p>
                  <w:p>
                    <w:pPr>
                      <w:rPr>
                        <w:sz w:val="22"/>
                        <w:szCs w:val="22"/>
                      </w:rPr>
                    </w:pPr>
                  </w:p>
                  <w:p>
                    <w:pPr>
                      <w:rPr>
                        <w:sz w:val="22"/>
                        <w:szCs w:val="22"/>
                      </w:rPr>
                    </w:pPr>
                  </w:p>
                  <w:p>
                    <w:pPr>
                      <w:rPr>
                        <w:sz w:val="22"/>
                        <w:szCs w:val="22"/>
                      </w:rPr>
                    </w:pPr>
                    <w:r>
                      <w:rPr>
                        <w:sz w:val="22"/>
                        <w:szCs w:val="22"/>
                      </w:rPr>
                      <w:t>4 494 000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firstLine="75"/>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jc w:val="center"/>
                      <w:rPr>
                        <w:sz w:val="22"/>
                        <w:szCs w:val="22"/>
                      </w:rPr>
                    </w:pPr>
                    <w:r>
                      <w:rPr>
                        <w:sz w:val="22"/>
                        <w:szCs w:val="22"/>
                      </w:rPr>
                      <w:t>417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firstLine="30"/>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ind w:left="-111" w:right="-105"/>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247"/>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05"/>
                      <w:jc w:val="center"/>
                      <w:rPr>
                        <w:sz w:val="22"/>
                        <w:szCs w:val="22"/>
                      </w:rPr>
                    </w:pPr>
                    <w:r>
                      <w:rPr>
                        <w:sz w:val="22"/>
                        <w:szCs w:val="22"/>
                      </w:rPr>
                      <w:t>60 (2029)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r>
                      <w:rPr>
                        <w:sz w:val="22"/>
                        <w:szCs w:val="22"/>
                      </w:rPr>
                      <w:t>11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347"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pPr>
                      <w:jc w:val="center"/>
                      <w:textAlignment w:val="baseline"/>
                      <w:rPr>
                        <w:sz w:val="22"/>
                        <w:szCs w:val="22"/>
                        <w:lang w:eastAsia="lt-LT"/>
                      </w:rPr>
                    </w:pPr>
                    <w:r>
                      <w:rPr>
                        <w:sz w:val="22"/>
                        <w:szCs w:val="22"/>
                        <w:lang w:eastAsia="lt-LT"/>
                      </w:rPr>
                      <w:t xml:space="preserve">5 623 340 </w:t>
                    </w:r>
                    <w:r>
                      <w:rPr>
                        <w:sz w:val="22"/>
                        <w:szCs w:val="22"/>
                      </w:rPr>
                      <w:t xml:space="preserve"> –</w:t>
                    </w:r>
                    <w:r>
                      <w:rPr>
                        <w:sz w:val="22"/>
                        <w:szCs w:val="22"/>
                        <w:lang w:eastAsia="lt-LT"/>
                      </w:rPr>
                      <w:t xml:space="preserve">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ES fondų ir 2021–2027 metų ES fondų </w:t>
                    </w:r>
                    <w:r>
                      <w:rPr>
                        <w:sz w:val="22"/>
                        <w:szCs w:val="22"/>
                      </w:rPr>
                      <w:t>BF lėšos</w:t>
                    </w:r>
                  </w:p>
                  <w:p>
                    <w:pPr>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w:t>
                    </w:r>
                    <w:r>
                      <w:rPr>
                        <w:sz w:val="22"/>
                        <w:szCs w:val="22"/>
                      </w:rPr>
                      <w:t>ES fondų lėšos</w:t>
                    </w:r>
                  </w:p>
                  <w:p>
                    <w:pPr>
                      <w:textAlignment w:val="baseline"/>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7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20 231 000;</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pPr>
                      <w:rPr>
                        <w:sz w:val="22"/>
                        <w:szCs w:val="22"/>
                        <w:shd w:val="clear" w:color="auto" w:fill="FFFFFF"/>
                      </w:rPr>
                    </w:pPr>
                  </w:p>
                </w:tc>
                <w:tc>
                  <w:tcPr>
                    <w:tcW w:w="347"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67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ind w:right="-105"/>
                      <w:jc w:val="center"/>
                      <w:textAlignment w:val="baseline"/>
                      <w:rPr>
                        <w:sz w:val="22"/>
                        <w:szCs w:val="22"/>
                      </w:rPr>
                    </w:pPr>
                    <w:r>
                      <w:rPr>
                        <w:sz w:val="22"/>
                        <w:szCs w:val="22"/>
                      </w:rPr>
                      <w:t xml:space="preserve">100 </w:t>
                    </w:r>
                    <w:r>
                      <w:rPr>
                        <w:iCs/>
                        <w:sz w:val="22"/>
                        <w:szCs w:val="22"/>
                      </w:rPr>
                      <w:t>(2026 m. IV ketv.)</w:t>
                    </w:r>
                  </w:p>
                  <w:p>
                    <w:pPr>
                      <w:jc w:val="center"/>
                      <w:textAlignment w:val="baseline"/>
                      <w:rPr>
                        <w:sz w:val="22"/>
                        <w:szCs w:val="22"/>
                        <w:lang w:eastAsia="lt-LT"/>
                      </w:rPr>
                    </w:pPr>
                  </w:p>
                </w:tc>
                <w:tc>
                  <w:tcPr>
                    <w:tcW w:w="347"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66b018cd4ab84e31802081b085ec75e6"/>
                <w:lock w:val="sdtLocked"/>
                <w:richText/>
              </w:sdtPr>
              <w:sdtContent>
                <w:p>
                  <w:pPr>
                    <w:ind w:firstLine="720"/>
                    <w:jc w:val="both"/>
                    <w:rPr>
                      <w:b/>
                      <w:bCs/>
                      <w:sz w:val="22"/>
                      <w:szCs w:val="22"/>
                    </w:rPr>
                  </w:pPr>
                  <w:sdt>
                    <w:sdtPr>
                      <w:alias w:val="Pavadinimas"/>
                      <w:tag w:val="title_66b018cd4ab84e31802081b085ec75e6"/>
                      <w:lock w:val="sdtLocked"/>
                      <w:richText/>
                    </w:sdtPr>
                    <w:sdtContent>
                      <w:r>
                        <w:rPr>
                          <w:b/>
                          <w:bCs/>
                          <w:sz w:val="22"/>
                          <w:szCs w:val="22"/>
                        </w:rPr>
                        <w:t>Pastabos:</w:t>
                      </w:r>
                    </w:sdtContent>
                  </w:sdt>
                </w:p>
                <w:sdt>
                  <w:sdtPr>
                    <w:alias w:val="1 p."/>
                    <w:tag w:val="part_8bfc2f3de879491a8f65375715cb5cbd"/>
                    <w:lock w:val="sdtLocked"/>
                    <w:richText/>
                  </w:sdtPr>
                  <w:sdtContent>
                    <w:p>
                      <w:pPr>
                        <w:ind w:firstLine="720"/>
                        <w:jc w:val="both"/>
                        <w:rPr>
                          <w:sz w:val="22"/>
                          <w:szCs w:val="22"/>
                        </w:rPr>
                      </w:pPr>
                      <w:sdt>
                        <w:sdtPr>
                          <w:alias w:val="Numeris"/>
                          <w:tag w:val="nr_8bfc2f3de879491a8f65375715cb5cbd"/>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6ef917f1b0e04323af24b2ed19cd83d9"/>
                    <w:lock w:val="sdtLocked"/>
                    <w:richText/>
                  </w:sdtPr>
                  <w:sdtContent>
                    <w:p>
                      <w:pPr>
                        <w:ind w:firstLine="720"/>
                        <w:jc w:val="both"/>
                        <w:rPr>
                          <w:sz w:val="22"/>
                          <w:szCs w:val="22"/>
                        </w:rPr>
                      </w:pPr>
                      <w:sdt>
                        <w:sdtPr>
                          <w:alias w:val="Numeris"/>
                          <w:tag w:val="nr_6ef917f1b0e04323af24b2ed19cd83d9"/>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ecf6e46b7b81430ea983535a0b5ea0c1"/>
                    <w:lock w:val="sdtLocked"/>
                    <w:richText/>
                  </w:sdtPr>
                  <w:sdtContent>
                    <w:p>
                      <w:pPr>
                        <w:ind w:firstLine="720"/>
                        <w:jc w:val="both"/>
                        <w:rPr>
                          <w:sz w:val="22"/>
                          <w:szCs w:val="22"/>
                        </w:rPr>
                      </w:pPr>
                      <w:sdt>
                        <w:sdtPr>
                          <w:alias w:val="Numeris"/>
                          <w:tag w:val="nr_ecf6e46b7b81430ea983535a0b5ea0c1"/>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94494184f7364f10bb8e36931c1c9ffc"/>
                    <w:lock w:val="sdtLocked"/>
                    <w:richText/>
                  </w:sdtPr>
                  <w:sdtContent>
                    <w:p>
                      <w:pPr>
                        <w:ind w:firstLine="720"/>
                        <w:jc w:val="both"/>
                        <w:rPr>
                          <w:sz w:val="22"/>
                          <w:szCs w:val="22"/>
                        </w:rPr>
                      </w:pPr>
                      <w:sdt>
                        <w:sdtPr>
                          <w:alias w:val="Numeris"/>
                          <w:tag w:val="nr_94494184f7364f10bb8e36931c1c9ffc"/>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b0fffaf1068947af8c9ff8b20695c0a0"/>
                    <w:lock w:val="sdtLocked"/>
                    <w:richText/>
                  </w:sdtPr>
                  <w:sdtContent>
                    <w:p>
                      <w:pPr>
                        <w:ind w:firstLine="720"/>
                        <w:jc w:val="both"/>
                        <w:rPr>
                          <w:sz w:val="22"/>
                          <w:szCs w:val="22"/>
                          <w:lang w:eastAsia="lt-LT"/>
                        </w:rPr>
                      </w:pPr>
                      <w:sdt>
                        <w:sdtPr>
                          <w:alias w:val="Numeris"/>
                          <w:tag w:val="nr_b0fffaf1068947af8c9ff8b20695c0a0"/>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9b5d5b5b881641beb855f6d868361bba"/>
                    <w:lock w:val="sdtLocked"/>
                    <w:richText/>
                  </w:sdtPr>
                  <w:sdtContent>
                    <w:p>
                      <w:pPr>
                        <w:ind w:firstLine="720"/>
                        <w:jc w:val="both"/>
                        <w:rPr>
                          <w:sz w:val="22"/>
                          <w:szCs w:val="22"/>
                        </w:rPr>
                      </w:pPr>
                      <w:sdt>
                        <w:sdtPr>
                          <w:alias w:val="Numeris"/>
                          <w:tag w:val="nr_9b5d5b5b881641beb855f6d868361bba"/>
                          <w:lock w:val="sdtLocked"/>
                          <w:richText/>
                        </w:sdtPr>
                        <w:sdtContent>
                          <w:r>
                            <w:rPr>
                              <w:sz w:val="22"/>
                              <w:szCs w:val="22"/>
                            </w:rPr>
                            <w:t>6</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cca60618fc8441899185a1b959d0a6bc"/>
                    <w:lock w:val="sdtLocked"/>
                    <w:richText/>
                  </w:sdtPr>
                  <w:sdtContent>
                    <w:p>
                      <w:pPr>
                        <w:ind w:firstLine="720"/>
                        <w:jc w:val="both"/>
                      </w:pPr>
                      <w:sdt>
                        <w:sdtPr>
                          <w:alias w:val="Numeris"/>
                          <w:tag w:val="nr_cca60618fc8441899185a1b959d0a6bc"/>
                          <w:lock w:val="sdtLocked"/>
                          <w:richText/>
                        </w:sdtPr>
                        <w:sdtContent>
                          <w:r>
                            <w:rPr>
                              <w:sz w:val="22"/>
                              <w:szCs w:val="22"/>
                            </w:rPr>
                            <w:t>7</w:t>
                          </w:r>
                        </w:sdtContent>
                      </w:sdt>
                      <w:r>
                        <w:rPr>
                          <w:sz w:val="22"/>
                          <w:szCs w:val="22"/>
                        </w:rPr>
                        <w:t>.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17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88911a33911f0a34db2fbd35a03b2">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2025-10-07,
paskelbta TAR 2025-10-07, i. k. 2025-16857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2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25.xml"/>
  <Relationship Id="rId20" Type="http://schemas.openxmlformats.org/officeDocument/2006/relationships/header" Target="header127.xml"/>
  <Relationship Id="rId21" Type="http://schemas.openxmlformats.org/officeDocument/2006/relationships/header" Target="header128.xml"/>
  <Relationship Id="rId22" Type="http://schemas.openxmlformats.org/officeDocument/2006/relationships/footer" Target="footer127.xml"/>
  <Relationship Id="rId23" Type="http://schemas.openxmlformats.org/officeDocument/2006/relationships/footer" Target="footer128.xml"/>
  <Relationship Id="rId24" Type="http://schemas.openxmlformats.org/officeDocument/2006/relationships/header" Target="header129.xml"/>
  <Relationship Id="rId25" Type="http://schemas.openxmlformats.org/officeDocument/2006/relationships/footer" Target="footer129.xml"/>
  <Relationship Id="rId26" Type="http://schemas.openxmlformats.org/officeDocument/2006/relationships/customXml" Target="../customXml/item4.xml"/>
  <Relationship Id="rId3" Type="http://schemas.openxmlformats.org/officeDocument/2006/relationships/footer" Target="footer124.xml"/>
  <Relationship Id="rId4" Type="http://schemas.openxmlformats.org/officeDocument/2006/relationships/footer" Target="footer125.xml"/>
  <Relationship Id="rId5" Type="http://schemas.openxmlformats.org/officeDocument/2006/relationships/header" Target="header126.xml"/>
  <Relationship Id="rId6" Type="http://schemas.openxmlformats.org/officeDocument/2006/relationships/footer" Target="footer12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PLANAS" DocPartId="593ea9bf19d44d7089792235ad497395" PartId="57c922928ad74f99a8e6190ef8bd4699">
      <Part Type="pastaba" DocPartId="c0b006e80d76402faa5f8fefe777efec" PartId="5d2c2a4672024b87a4b70925a10f2054"/>
    </Part>
    <Part Type="skyrius" Nr="3" Title="PLĖTROS PROGRAMOS PAŽANGOS PRIEMONĖS VEIKLŲ SUVESTINĖ" DocPartId="a4b054442e584e91975ea5160cdc199d" PartId="65a246e58b54479abb740a4602b07760">
      <Part Type="pastaba" DocPartId="5856623c220f4834ac069c0401db26cf" PartId="66b018cd4ab84e31802081b085ec75e6">
        <Part Type="punktas" Nr="1" Abbr="1 p." DocPartId="89a9366594a94f959e457b41cdacf73f" PartId="8bfc2f3de879491a8f65375715cb5cbd"/>
        <Part Type="punktas" Nr="2" Abbr="2 p." DocPartId="726876e179884fbc9de3f4475740d76d" PartId="6ef917f1b0e04323af24b2ed19cd83d9"/>
        <Part Type="punktas" Nr="3" Abbr="3 p." DocPartId="1d868fa07a4549a68632acf4ef19441e" PartId="ecf6e46b7b81430ea983535a0b5ea0c1"/>
        <Part Type="punktas" Nr="4" Abbr="4 p." DocPartId="d191d05f46a7464ca95d13edfce664a4" PartId="94494184f7364f10bb8e36931c1c9ffc"/>
        <Part Type="punktas" Nr="5" Abbr="5 p." DocPartId="1225f681491b4be0ade52e45d18bd772" PartId="b0fffaf1068947af8c9ff8b20695c0a0"/>
        <Part Type="punktas" Nr="6" Abbr="6 p." DocPartId="2f0d7fca805e4784a389e39b49666ffd" PartId="9b5d5b5b881641beb855f6d868361bba"/>
        <Part Type="punktas" Nr="7" Abbr="7 p." DocPartId="518d8250a2ad40b497ea74520d1137cb" PartId="cca60618fc8441899185a1b959d0a6bc"/>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6F7AEFBE-2737-4635-AC10-9DEE4D5DBBFC}">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F2FE8348-4157-4985-814D-B31D14A07A6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38</Pages>
  <Words>4240</Words>
  <Characters>28429</Characters>
  <Application>Microsoft Office Word</Application>
  <DocSecurity>0</DocSecurity>
  <Lines>236</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32604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ŠAULYTĖ SKAIRIENĖ Dalia</lastModifiedBy>
  <lastPrinted>2018-09-10T12:13:00Z</lastPrinted>
  <dcterms:modified xsi:type="dcterms:W3CDTF">2025-10-08T06:37:00Z</dcterms:modified>
  <revision>46</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