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aac94585f9540629664c98fb11e93da"/>
        <w:lock w:val="sdtLocked"/>
        <w:richText/>
      </w:sdtPr>
      <w:sdtContent>
        <w:p>
          <w:pPr>
            <w:jc w:val="both"/>
            <w:rPr>
              <w:rFonts w:ascii="Times New Roman" w:hAnsi="Times New Roman"/>
            </w:rPr>
          </w:pPr>
          <w:r>
            <w:rPr>
              <w:rFonts w:ascii="Times New Roman" w:hAnsi="Times New Roman"/>
              <w:b/>
              <w:i/>
            </w:rPr>
            <w:t>Suvestinė redakcija nuo 2016-04-21 iki 2016-06-29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2014-03-17, i. k. 2014-03124</w:t>
          </w:r>
        </w:p>
        <w:p>
          <w:pPr>
            <w:jc w:val="both"/>
            <w:rPr>
              <w:rFonts w:ascii="Times New Roman" w:hAnsi="Times New Roman"/>
              <w:sz w:val="20"/>
            </w:rPr>
          </w:pPr>
        </w:p>
        <w:p>
          <w:pPr>
            <w:tabs>
              <w:tab w:val="center" w:pos="4819"/>
              <w:tab w:val="right" w:pos="9638"/>
            </w:tabs>
            <w:jc w:val="center"/>
          </w:pPr>
          <w:r>
            <w:object w:dxaOrig="931" w:dyaOrig="1036" w14:anchorId="61C6D82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pt;height:51.45pt" o:ole="" fillcolor="window">
                <v:imagedata r:id="rId15" o:title=""/>
              </v:shape>
              <o:OLEObject Type="Embed" ProgID="Word.Picture.8" ShapeID="_x0000_i1025" DrawAspect="Content" ObjectID="_1522735180" r:id="rId16"/>
            </w:object>
          </w:r>
        </w:p>
        <w:p>
          <w:pPr>
            <w:shd w:val="clear" w:color="auto" w:fill="FFFFFF"/>
            <w:jc w:val="center"/>
            <w:rPr>
              <w:b/>
            </w:rPr>
          </w:pPr>
          <w:r>
            <w:rPr>
              <w:b/>
            </w:rPr>
            <w:t>TELŠIŲ RAJONO SAVIVALDYBĖS ADMINISTRACIJOS</w:t>
          </w:r>
        </w:p>
        <w:p>
          <w:pPr>
            <w:shd w:val="clear" w:color="auto" w:fill="FFFFFF"/>
            <w:jc w:val="center"/>
            <w:rPr>
              <w:b/>
            </w:rPr>
          </w:pPr>
          <w:r>
            <w:rPr>
              <w:b/>
            </w:rPr>
            <w:t>DIREKTORIUS</w:t>
          </w:r>
        </w:p>
        <w:p>
          <w:pPr>
            <w:shd w:val="clear" w:color="auto" w:fill="FFFFFF"/>
            <w:jc w:val="center"/>
            <w:rPr>
              <w:b/>
            </w:rPr>
          </w:pPr>
        </w:p>
        <w:p>
          <w:pPr>
            <w:shd w:val="clear" w:color="auto" w:fill="FFFFFF"/>
            <w:jc w:val="center"/>
            <w:rPr>
              <w:b/>
            </w:rPr>
          </w:pPr>
          <w:r>
            <w:rPr>
              <w:b/>
            </w:rPr>
            <w:t>ĮSAKYMAS</w:t>
          </w:r>
        </w:p>
        <w:p>
          <w:pPr>
            <w:shd w:val="clear" w:color="auto" w:fill="FFFFFF"/>
            <w:jc w:val="center"/>
            <w:rPr>
              <w:b/>
            </w:rPr>
          </w:pPr>
          <w:r>
            <w:rPr>
              <w:b/>
            </w:rPr>
            <w:t>DĖL ASMENŲ APTARNAVIMO IR JŲ PRAŠYMŲ, SKUNDŲ AR PRANEŠIMŲ NAGRINĖJIMO TELŠIŲ RAJONO SAVIVALDYBĖS ADMINISTRACIJOJE TAISYKLIŲ PATVIRTINIMO</w:t>
          </w:r>
        </w:p>
        <w:p>
          <w:pPr>
            <w:shd w:val="clear" w:color="auto" w:fill="FFFFFF"/>
            <w:jc w:val="center"/>
            <w:rPr>
              <w:b/>
            </w:rPr>
          </w:pPr>
        </w:p>
        <w:p>
          <w:pPr>
            <w:shd w:val="clear" w:color="auto" w:fill="FFFFFF"/>
            <w:jc w:val="center"/>
          </w:pPr>
          <w:r>
            <w:t>2014 m. sausio 28 d. Nr. A1-135</w:t>
          </w:r>
        </w:p>
        <w:p>
          <w:pPr>
            <w:shd w:val="clear" w:color="auto" w:fill="FFFFFF"/>
            <w:jc w:val="center"/>
          </w:pPr>
          <w:r>
            <w:t>Telšiai</w:t>
          </w:r>
        </w:p>
        <w:p>
          <w:pPr>
            <w:shd w:val="clear" w:color="auto" w:fill="FFFFFF"/>
            <w:jc w:val="center"/>
          </w:pPr>
        </w:p>
        <w:p>
          <w:pPr>
            <w:shd w:val="clear" w:color="auto" w:fill="FFFFFF"/>
            <w:jc w:val="center"/>
          </w:pPr>
        </w:p>
        <w:sdt>
          <w:sdtPr>
            <w:alias w:val="preambule"/>
            <w:tag w:val="part_7fc8801f34a2465a8b7c0c0cc6248a35"/>
            <w:lock w:val="sdtLocked"/>
            <w:richText/>
          </w:sdtPr>
          <w:sdtContent>
            <w:p>
              <w:pPr>
                <w:shd w:val="clear" w:color="auto" w:fill="FFFFFF"/>
                <w:ind w:firstLine="851"/>
                <w:jc w:val="both"/>
                <w:rPr>
                  <w:szCs w:val="24"/>
                </w:rPr>
              </w:pPr>
              <w:r>
                <w:rPr>
                  <w:szCs w:val="24"/>
                </w:rPr>
                <w:t xml:space="preserve">Vadovaudamasis Lietuvos Respublikos vietos savivaldos (Žin., 1994, Nr. </w:t>
              </w:r>
              <w:hyperlink r:id="rId17" w:tgtFrame="_blank" w:history="1">
                <w:r>
                  <w:rPr>
                    <w:color w:val="0000FF" w:themeColor="hyperlink"/>
                    <w:szCs w:val="24"/>
                    <w:u w:val="single"/>
                  </w:rPr>
                  <w:t>55-1049</w:t>
                </w:r>
              </w:hyperlink>
              <w:r>
                <w:rPr>
                  <w:szCs w:val="24"/>
                </w:rPr>
                <w:t xml:space="preserve">; 2000, Nr. </w:t>
              </w:r>
              <w:hyperlink r:id="rId18" w:tgtFrame="_blank" w:history="1">
                <w:r>
                  <w:rPr>
                    <w:color w:val="0000FF" w:themeColor="hyperlink"/>
                    <w:szCs w:val="24"/>
                    <w:u w:val="single"/>
                  </w:rPr>
                  <w:t>91-2832</w:t>
                </w:r>
              </w:hyperlink>
              <w:r>
                <w:rPr>
                  <w:szCs w:val="24"/>
                </w:rPr>
                <w:t xml:space="preserve">; 2008, Nr. </w:t>
              </w:r>
              <w:hyperlink r:id="rId19" w:tgtFrame="_blank" w:history="1">
                <w:r>
                  <w:rPr>
                    <w:color w:val="0000FF" w:themeColor="hyperlink"/>
                    <w:szCs w:val="24"/>
                    <w:u w:val="single"/>
                  </w:rPr>
                  <w:t>113-4290</w:t>
                </w:r>
              </w:hyperlink>
              <w:r>
                <w:rPr>
                  <w:szCs w:val="24"/>
                </w:rPr>
                <w:t xml:space="preserve">) 29 straipsnio 5 dalies 3 punktu, Lietuvos Respublikos </w:t>
              </w:r>
              <w:r>
                <w:rPr>
                  <w:bCs/>
                  <w:szCs w:val="24"/>
                </w:rPr>
                <w:t xml:space="preserve">viešojo administravimo įstatymo </w:t>
              </w:r>
              <w:r>
                <w:rPr>
                  <w:bCs/>
                  <w:spacing w:val="-4"/>
                  <w:szCs w:val="24"/>
                </w:rPr>
                <w:t xml:space="preserve">(Žin., 1999, Nr. </w:t>
              </w:r>
              <w:hyperlink r:id="rId20" w:tgtFrame="_blank" w:history="1">
                <w:r>
                  <w:rPr>
                    <w:bCs/>
                    <w:color w:val="0000FF" w:themeColor="hyperlink"/>
                    <w:spacing w:val="-4"/>
                    <w:szCs w:val="24"/>
                    <w:u w:val="single"/>
                  </w:rPr>
                  <w:t>60-1945</w:t>
                </w:r>
              </w:hyperlink>
              <w:r>
                <w:rPr>
                  <w:bCs/>
                  <w:spacing w:val="-4"/>
                  <w:szCs w:val="24"/>
                </w:rPr>
                <w:t xml:space="preserve">; 2006, Nr. </w:t>
              </w:r>
              <w:hyperlink r:id="rId21" w:tgtFrame="_blank" w:history="1">
                <w:r>
                  <w:rPr>
                    <w:bCs/>
                    <w:color w:val="0000FF" w:themeColor="hyperlink"/>
                    <w:spacing w:val="-4"/>
                    <w:szCs w:val="24"/>
                    <w:u w:val="single"/>
                  </w:rPr>
                  <w:t>77-2975</w:t>
                </w:r>
              </w:hyperlink>
              <w:r>
                <w:rPr>
                  <w:bCs/>
                  <w:spacing w:val="-4"/>
                  <w:szCs w:val="24"/>
                </w:rPr>
                <w:t xml:space="preserve">) </w:t>
              </w:r>
              <w:r>
                <w:rPr>
                  <w:bCs/>
                  <w:szCs w:val="24"/>
                </w:rPr>
                <w:t xml:space="preserve">14 straipsnio </w:t>
              </w:r>
              <w:r>
                <w:rPr>
                  <w:bCs/>
                  <w:spacing w:val="-4"/>
                  <w:szCs w:val="24"/>
                </w:rPr>
                <w:t xml:space="preserve">1 dalimi </w:t>
              </w:r>
              <w:r>
                <w:rPr>
                  <w:szCs w:val="24"/>
                </w:rPr>
                <w:t xml:space="preserve">ir Lietuvos Respublikos Vyriausybės 2007 m. rugpjūčio 22 d. nutarimu Nr. 875  (Žin., 2007, Nr. </w:t>
              </w:r>
              <w:hyperlink r:id="rId22" w:tgtFrame="_blank" w:history="1">
                <w:r>
                  <w:rPr>
                    <w:color w:val="0000FF" w:themeColor="hyperlink"/>
                    <w:szCs w:val="24"/>
                    <w:u w:val="single"/>
                  </w:rPr>
                  <w:t>94-3779</w:t>
                </w:r>
              </w:hyperlink>
              <w:r>
                <w:rPr>
                  <w:szCs w:val="24"/>
                </w:rPr>
                <w:t>) patvirtintomis Asmenų prašymų nagrinėjimo ir jų aptarnavimo viešojo administravimo institucijose, įstaigose ir kituose viešojo administravimo subjektuose taisyklėmis:</w:t>
              </w:r>
            </w:p>
          </w:sdtContent>
        </w:sdt>
        <w:sdt>
          <w:sdtPr>
            <w:alias w:val="1 p."/>
            <w:tag w:val="part_ff8da824a2314cdd8b8e291f6d3d1c28"/>
            <w:lock w:val="sdtLocked"/>
            <w:richText/>
          </w:sdtPr>
          <w:sdtContent>
            <w:p>
              <w:pPr>
                <w:shd w:val="clear" w:color="auto" w:fill="FFFFFF"/>
                <w:tabs>
                  <w:tab w:val="left" w:pos="1766"/>
                </w:tabs>
                <w:ind w:firstLine="851"/>
                <w:jc w:val="both"/>
                <w:rPr>
                  <w:szCs w:val="24"/>
                </w:rPr>
              </w:pPr>
              <w:sdt>
                <w:sdtPr>
                  <w:alias w:val="Numeris"/>
                  <w:tag w:val="nr_ff8da824a2314cdd8b8e291f6d3d1c28"/>
                  <w:lock w:val="sdtLocked"/>
                  <w:richText/>
                </w:sdtPr>
                <w:sdtContent>
                  <w:r>
                    <w:rPr>
                      <w:szCs w:val="24"/>
                    </w:rPr>
                    <w:t>1</w:t>
                  </w:r>
                </w:sdtContent>
              </w:sdt>
              <w:r>
                <w:rPr>
                  <w:szCs w:val="24"/>
                </w:rPr>
                <w:t xml:space="preserve">. T v i r t i n u  Asmenų aptarnavimo ir jų prašymų, skundų ar pranešimų nagrinėjimo Telšių rajono savivaldybės administracijoje</w:t>
              </w:r>
              <w:r>
                <w:rPr>
                  <w:spacing w:val="-1"/>
                  <w:szCs w:val="24"/>
                </w:rPr>
                <w:t xml:space="preserve"> taisykles (toliau – Taisykles, pridedama).</w:t>
              </w:r>
            </w:p>
          </w:sdtContent>
        </w:sdt>
        <w:sdt>
          <w:sdtPr>
            <w:alias w:val="2 p."/>
            <w:tag w:val="part_2a73ec2ea1f44c45baba4791e6a59935"/>
            <w:lock w:val="sdtLocked"/>
            <w:richText/>
          </w:sdtPr>
          <w:sdtContent>
            <w:p>
              <w:pPr>
                <w:shd w:val="clear" w:color="auto" w:fill="FFFFFF"/>
                <w:tabs>
                  <w:tab w:val="left" w:pos="2002"/>
                </w:tabs>
                <w:ind w:firstLine="851"/>
                <w:jc w:val="both"/>
                <w:rPr>
                  <w:spacing w:val="-1"/>
                  <w:szCs w:val="24"/>
                </w:rPr>
              </w:pPr>
              <w:sdt>
                <w:sdtPr>
                  <w:alias w:val="Numeris"/>
                  <w:tag w:val="nr_2a73ec2ea1f44c45baba4791e6a59935"/>
                  <w:lock w:val="sdtLocked"/>
                  <w:richText/>
                </w:sdtPr>
                <w:sdtContent>
                  <w:r>
                    <w:rPr>
                      <w:spacing w:val="-30"/>
                      <w:szCs w:val="24"/>
                    </w:rPr>
                    <w:t>2</w:t>
                  </w:r>
                </w:sdtContent>
              </w:sdt>
              <w:r>
                <w:rPr>
                  <w:spacing w:val="-30"/>
                  <w:szCs w:val="24"/>
                </w:rPr>
                <w:t xml:space="preserve">. . </w:t>
              </w:r>
              <w:r>
                <w:rPr>
                  <w:szCs w:val="24"/>
                </w:rPr>
                <w:t>Į p a r e i g o j u struktūrinių padalinių vadovus supažindinti valstybės tarnautojus ir darbuotojus, dirbančius pagal darbo sutartis, su T</w:t>
              </w:r>
              <w:r>
                <w:rPr>
                  <w:spacing w:val="-1"/>
                  <w:szCs w:val="24"/>
                </w:rPr>
                <w:t>aisyklėmis.</w:t>
              </w:r>
            </w:p>
          </w:sdtContent>
        </w:sdt>
        <w:sdt>
          <w:sdtPr>
            <w:alias w:val="3 p."/>
            <w:tag w:val="part_e289370e798b474b88de06052910cab9"/>
            <w:lock w:val="sdtLocked"/>
            <w:richText/>
          </w:sdtPr>
          <w:sdtContent>
            <w:p>
              <w:pPr>
                <w:shd w:val="clear" w:color="auto" w:fill="FFFFFF"/>
                <w:tabs>
                  <w:tab w:val="left" w:pos="2002"/>
                </w:tabs>
                <w:ind w:firstLine="851"/>
                <w:jc w:val="both"/>
                <w:rPr>
                  <w:spacing w:val="-1"/>
                  <w:szCs w:val="24"/>
                </w:rPr>
              </w:pPr>
              <w:sdt>
                <w:sdtPr>
                  <w:alias w:val="Numeris"/>
                  <w:tag w:val="nr_e289370e798b474b88de06052910cab9"/>
                  <w:lock w:val="sdtLocked"/>
                  <w:richText/>
                </w:sdtPr>
                <w:sdtContent>
                  <w:r>
                    <w:rPr>
                      <w:spacing w:val="-1"/>
                      <w:szCs w:val="24"/>
                    </w:rPr>
                    <w:t>3</w:t>
                  </w:r>
                </w:sdtContent>
              </w:sdt>
              <w:r>
                <w:rPr>
                  <w:spacing w:val="-1"/>
                  <w:szCs w:val="24"/>
                </w:rPr>
                <w:t>. P r i p a ž į s t u netekusiais galios:</w:t>
              </w:r>
            </w:p>
            <w:sdt>
              <w:sdtPr>
                <w:alias w:val="3.1 p."/>
                <w:tag w:val="part_febe7b4b01b24de2aec6e4b0be44b031"/>
                <w:lock w:val="sdtLocked"/>
                <w:richText/>
              </w:sdtPr>
              <w:sdtContent>
                <w:p>
                  <w:pPr>
                    <w:shd w:val="clear" w:color="auto" w:fill="FFFFFF"/>
                    <w:tabs>
                      <w:tab w:val="left" w:pos="2002"/>
                    </w:tabs>
                    <w:ind w:firstLine="851"/>
                    <w:jc w:val="both"/>
                    <w:rPr>
                      <w:spacing w:val="-1"/>
                      <w:szCs w:val="24"/>
                    </w:rPr>
                  </w:pPr>
                  <w:sdt>
                    <w:sdtPr>
                      <w:alias w:val="Numeris"/>
                      <w:tag w:val="nr_febe7b4b01b24de2aec6e4b0be44b031"/>
                      <w:lock w:val="sdtLocked"/>
                      <w:richText/>
                    </w:sdtPr>
                    <w:sdtContent>
                      <w:r>
                        <w:rPr>
                          <w:spacing w:val="-1"/>
                          <w:szCs w:val="24"/>
                        </w:rPr>
                        <w:t>3.1</w:t>
                      </w:r>
                    </w:sdtContent>
                  </w:sdt>
                  <w:r>
                    <w:rPr>
                      <w:spacing w:val="-1"/>
                      <w:szCs w:val="24"/>
                    </w:rPr>
                    <w:t>. Telšių rajono savivaldybės administracijos direktoriaus 2008 m. vasario 19 d. įsakymą Nr. A1-310 „Dėl a</w:t>
                  </w:r>
                  <w:r>
                    <w:rPr>
                      <w:szCs w:val="24"/>
                    </w:rPr>
                    <w:t>smenų prašymų nagrinėjimo ir jų aptarnavimo Telšių rajono savivaldybės administracijoje</w:t>
                  </w:r>
                  <w:r>
                    <w:rPr>
                      <w:spacing w:val="-1"/>
                      <w:szCs w:val="24"/>
                    </w:rPr>
                    <w:t xml:space="preserve"> taisyklių patvirtinimo“;</w:t>
                  </w:r>
                </w:p>
              </w:sdtContent>
            </w:sdt>
            <w:sdt>
              <w:sdtPr>
                <w:alias w:val="3.2 p."/>
                <w:tag w:val="part_cc816de9a22f447194ebdec2e195198f"/>
                <w:lock w:val="sdtLocked"/>
                <w:richText/>
              </w:sdtPr>
              <w:sdtContent>
                <w:p>
                  <w:pPr>
                    <w:shd w:val="clear" w:color="auto" w:fill="FFFFFF"/>
                    <w:tabs>
                      <w:tab w:val="left" w:pos="2002"/>
                    </w:tabs>
                    <w:ind w:firstLine="851"/>
                    <w:jc w:val="both"/>
                    <w:rPr>
                      <w:spacing w:val="-1"/>
                      <w:szCs w:val="24"/>
                    </w:rPr>
                  </w:pPr>
                  <w:sdt>
                    <w:sdtPr>
                      <w:alias w:val="Numeris"/>
                      <w:tag w:val="nr_cc816de9a22f447194ebdec2e195198f"/>
                      <w:lock w:val="sdtLocked"/>
                      <w:richText/>
                    </w:sdtPr>
                    <w:sdtContent>
                      <w:r>
                        <w:rPr>
                          <w:spacing w:val="-1"/>
                          <w:szCs w:val="24"/>
                        </w:rPr>
                        <w:t>3.2</w:t>
                      </w:r>
                    </w:sdtContent>
                  </w:sdt>
                  <w:r>
                    <w:rPr>
                      <w:spacing w:val="-1"/>
                      <w:szCs w:val="24"/>
                    </w:rPr>
                    <w:t xml:space="preserve">. </w:t>
                  </w:r>
                  <w:r>
                    <w:rPr>
                      <w:szCs w:val="24"/>
                    </w:rPr>
                    <w:t>Telšių rajono savivaldybės administracijos direktoriaus 2010 m. rugpjūčio 2 d. įsakymą Nr. A1-964 „Dėl asmenų aptarnavimo ir jų prašymų, skundų ar pranešimų nagrinėjimo Telšių rajono savivaldybės administracijoje</w:t>
                  </w:r>
                  <w:r>
                    <w:rPr>
                      <w:spacing w:val="-1"/>
                      <w:szCs w:val="24"/>
                    </w:rPr>
                    <w:t xml:space="preserve"> taisyklių priedo pakeitimo“;</w:t>
                  </w:r>
                </w:p>
              </w:sdtContent>
            </w:sdt>
            <w:sdt>
              <w:sdtPr>
                <w:alias w:val="3.3 p."/>
                <w:tag w:val="part_c4d2c6c583834e36b6412757b1eabef4"/>
                <w:lock w:val="sdtLocked"/>
                <w:richText/>
              </w:sdtPr>
              <w:sdtContent>
                <w:p>
                  <w:pPr>
                    <w:shd w:val="clear" w:color="auto" w:fill="FFFFFF"/>
                    <w:tabs>
                      <w:tab w:val="left" w:pos="2002"/>
                    </w:tabs>
                    <w:ind w:firstLine="851"/>
                    <w:jc w:val="both"/>
                  </w:pPr>
                  <w:sdt>
                    <w:sdtPr>
                      <w:alias w:val="Numeris"/>
                      <w:tag w:val="nr_c4d2c6c583834e36b6412757b1eabef4"/>
                      <w:lock w:val="sdtLocked"/>
                      <w:richText/>
                    </w:sdtPr>
                    <w:sdtContent>
                      <w:r>
                        <w:rPr>
                          <w:spacing w:val="-1"/>
                          <w:szCs w:val="24"/>
                        </w:rPr>
                        <w:t>3.3</w:t>
                      </w:r>
                    </w:sdtContent>
                  </w:sdt>
                  <w:r>
                    <w:rPr>
                      <w:spacing w:val="-1"/>
                      <w:szCs w:val="24"/>
                    </w:rPr>
                    <w:t>. Telšių rajono savivaldybės administracijos direktoriaus 2012 m. kovo 28 d. įsakymą Nr. A1-474 „Dėl Telšių rajono savivaldybės administracijos direktoriaus 2010-08-02 įsakymo Nr. A1-964 „Dėl a</w:t>
                  </w:r>
                  <w:r>
                    <w:rPr>
                      <w:szCs w:val="24"/>
                    </w:rPr>
                    <w:t>smenų prašymų nagrinėjimo ir jų aptarnavimo Telšių rajono savivaldybės administracijoje</w:t>
                  </w:r>
                  <w:r>
                    <w:rPr>
                      <w:spacing w:val="-1"/>
                      <w:szCs w:val="24"/>
                    </w:rPr>
                    <w:t xml:space="preserve"> taisyklių priedo pakeitimo“ dalinio pakeitimo“.</w:t>
                  </w:r>
                </w:p>
              </w:sdtContent>
            </w:sdt>
          </w:sdtContent>
        </w:sdt>
        <w:sdt>
          <w:sdtPr>
            <w:alias w:val="signatura"/>
            <w:tag w:val="part_13d68b336b4f464a8815edffccb30561"/>
            <w:lock w:val="sdtLocked"/>
            <w:richText/>
          </w:sdtPr>
          <w:sdtContent>
            <w:p/>
            <w:p/>
            <w:p/>
            <w:p>
              <w:pPr>
                <w:rPr>
                  <w:rFonts w:ascii="Arial" w:hAnsi="Arial"/>
                  <w:sz w:val="22"/>
                  <w:lang w:val="en-US"/>
                </w:rPr>
              </w:pPr>
              <w:r>
                <w:t>Administracijos direktorius</w:t>
                <w:tab/>
                <w:tab/>
                <w:tab/>
                <w:tab/>
                <w:tab/>
                <w:tab/>
                <w:tab/>
                <w:tab/>
                <w:t>Saulius Urbonas</w:t>
              </w:r>
            </w:p>
          </w:sdtContent>
        </w:sdt>
      </w:sdtContent>
    </w:sdt>
    <w:sdt>
      <w:sdtPr>
        <w:alias w:val="patvirtinta"/>
        <w:tag w:val="part_78886260fe0b496f80568d92d5b944c8"/>
        <w:lock w:val="sdtLocked"/>
        <w:richText/>
      </w:sdtPr>
      <w:sdtContent>
        <w:p>
          <w:pPr>
            <w:shd w:val="clear" w:color="auto" w:fill="FFFFFF"/>
            <w:ind w:left="5670" w:right="981"/>
            <w:rPr>
              <w:szCs w:val="24"/>
            </w:rPr>
          </w:pPr>
          <w:r>
            <w:br w:type="page"/>
          </w:r>
          <w:r>
            <w:rPr>
              <w:szCs w:val="24"/>
            </w:rPr>
            <w:t>PATVIRTINTA</w:t>
          </w:r>
        </w:p>
        <w:p>
          <w:pPr>
            <w:shd w:val="clear" w:color="auto" w:fill="FFFFFF"/>
            <w:tabs>
              <w:tab w:val="left" w:pos="5670"/>
            </w:tabs>
            <w:ind w:right="981" w:firstLine="5670"/>
            <w:rPr>
              <w:szCs w:val="24"/>
            </w:rPr>
          </w:pPr>
          <w:r>
            <w:rPr>
              <w:szCs w:val="24"/>
            </w:rPr>
            <w:t>Telšių rajono savivaldybės</w:t>
          </w:r>
        </w:p>
        <w:p>
          <w:pPr>
            <w:shd w:val="clear" w:color="auto" w:fill="FFFFFF"/>
            <w:tabs>
              <w:tab w:val="left" w:pos="5670"/>
            </w:tabs>
            <w:ind w:right="981" w:firstLine="5670"/>
            <w:rPr>
              <w:szCs w:val="24"/>
            </w:rPr>
          </w:pPr>
          <w:r>
            <w:rPr>
              <w:szCs w:val="24"/>
            </w:rPr>
            <w:t>administracijos direktoriaus</w:t>
          </w:r>
        </w:p>
        <w:p>
          <w:pPr>
            <w:shd w:val="clear" w:color="auto" w:fill="FFFFFF"/>
            <w:tabs>
              <w:tab w:val="left" w:pos="5670"/>
            </w:tabs>
            <w:ind w:right="981" w:firstLine="5670"/>
            <w:rPr>
              <w:szCs w:val="24"/>
            </w:rPr>
          </w:pPr>
          <w:r>
            <w:rPr>
              <w:szCs w:val="24"/>
            </w:rPr>
            <w:t xml:space="preserve">2014 m. sausio 28 d. </w:t>
          </w:r>
        </w:p>
        <w:p>
          <w:pPr>
            <w:shd w:val="clear" w:color="auto" w:fill="FFFFFF"/>
            <w:tabs>
              <w:tab w:val="left" w:pos="5670"/>
            </w:tabs>
            <w:ind w:right="981" w:firstLine="5670"/>
            <w:rPr>
              <w:szCs w:val="24"/>
            </w:rPr>
          </w:pPr>
          <w:r>
            <w:rPr>
              <w:szCs w:val="24"/>
            </w:rPr>
            <w:t>įsakymu Nr. A1-135</w:t>
          </w:r>
        </w:p>
        <w:p>
          <w:pPr>
            <w:shd w:val="clear" w:color="auto" w:fill="FFFFFF"/>
            <w:tabs>
              <w:tab w:val="left" w:pos="5670"/>
            </w:tabs>
            <w:ind w:right="981"/>
            <w:rPr>
              <w:szCs w:val="24"/>
            </w:rPr>
          </w:pPr>
        </w:p>
        <w:sdt>
          <w:sdtPr>
            <w:alias w:val="Pavadinimas"/>
            <w:tag w:val="title_78886260fe0b496f80568d92d5b944c8"/>
            <w:lock w:val="sdtLocked"/>
            <w:richText/>
          </w:sdtPr>
          <w:sdtContent>
            <w:p>
              <w:pPr>
                <w:shd w:val="clear" w:color="auto" w:fill="FFFFFF"/>
                <w:ind w:left="720" w:right="979" w:firstLine="604"/>
                <w:jc w:val="center"/>
                <w:rPr>
                  <w:b/>
                  <w:szCs w:val="24"/>
                </w:rPr>
              </w:pPr>
              <w:r>
                <w:rPr>
                  <w:b/>
                  <w:szCs w:val="24"/>
                </w:rPr>
                <w:t>ASMENŲ APTARNAVIMO</w:t>
              </w:r>
            </w:p>
            <w:p>
              <w:pPr>
                <w:shd w:val="clear" w:color="auto" w:fill="FFFFFF"/>
                <w:ind w:left="720" w:right="979" w:firstLine="604"/>
                <w:jc w:val="center"/>
                <w:rPr>
                  <w:b/>
                  <w:szCs w:val="24"/>
                </w:rPr>
              </w:pPr>
              <w:r>
                <w:rPr>
                  <w:b/>
                  <w:szCs w:val="24"/>
                </w:rPr>
                <w:t xml:space="preserve">IR JŲ PRAŠYMŲ, SKUNDŲ AR PRANEŠIMŲ NAGRINĖJIMO TELŠIŲ RAJONO SAVIVALDYBĖS ADMINISTRACIJOJE TAISYKLĖS </w:t>
              </w:r>
            </w:p>
          </w:sdtContent>
        </w:sdt>
        <w:p>
          <w:pPr>
            <w:shd w:val="clear" w:color="auto" w:fill="FFFFFF"/>
            <w:ind w:right="979" w:firstLine="1264"/>
            <w:jc w:val="center"/>
            <w:rPr>
              <w:b/>
              <w:szCs w:val="24"/>
            </w:rPr>
          </w:pPr>
        </w:p>
        <w:sdt>
          <w:sdtPr>
            <w:alias w:val="skyrius"/>
            <w:tag w:val="part_74c3a949fe024b448cb3940c70b79ad3"/>
            <w:lock w:val="sdtLocked"/>
            <w:richText/>
          </w:sdtPr>
          <w:sdtContent>
            <w:p>
              <w:pPr>
                <w:shd w:val="clear" w:color="auto" w:fill="FFFFFF"/>
                <w:jc w:val="center"/>
                <w:rPr>
                  <w:b/>
                  <w:spacing w:val="-1"/>
                  <w:szCs w:val="24"/>
                </w:rPr>
              </w:pPr>
              <w:sdt>
                <w:sdtPr>
                  <w:alias w:val="Numeris"/>
                  <w:tag w:val="nr_74c3a949fe024b448cb3940c70b79ad3"/>
                  <w:lock w:val="sdtLocked"/>
                  <w:richText/>
                </w:sdtPr>
                <w:sdtContent>
                  <w:r>
                    <w:rPr>
                      <w:b/>
                      <w:spacing w:val="-1"/>
                      <w:szCs w:val="24"/>
                    </w:rPr>
                    <w:t>I</w:t>
                  </w:r>
                </w:sdtContent>
              </w:sdt>
              <w:r>
                <w:rPr>
                  <w:b/>
                  <w:spacing w:val="-1"/>
                  <w:szCs w:val="24"/>
                </w:rPr>
                <w:t xml:space="preserve">. </w:t>
              </w:r>
              <w:sdt>
                <w:sdtPr>
                  <w:alias w:val="Pavadinimas"/>
                  <w:tag w:val="title_74c3a949fe024b448cb3940c70b79ad3"/>
                  <w:lock w:val="sdtLocked"/>
                  <w:richText/>
                </w:sdtPr>
                <w:sdtContent>
                  <w:r>
                    <w:rPr>
                      <w:b/>
                      <w:spacing w:val="-1"/>
                      <w:szCs w:val="24"/>
                    </w:rPr>
                    <w:t>BENDROSIOS NUOSTATOS</w:t>
                  </w:r>
                </w:sdtContent>
              </w:sdt>
            </w:p>
            <w:p>
              <w:pPr>
                <w:shd w:val="clear" w:color="auto" w:fill="FFFFFF"/>
                <w:ind w:firstLine="1264"/>
                <w:jc w:val="center"/>
                <w:rPr>
                  <w:b/>
                  <w:szCs w:val="24"/>
                </w:rPr>
              </w:pPr>
            </w:p>
            <w:sdt>
              <w:sdtPr>
                <w:alias w:val="1 p."/>
                <w:tag w:val="part_75f126aae3bc4f778338e5111bee3dee"/>
                <w:lock w:val="sdtLocked"/>
                <w:richText/>
              </w:sdtPr>
              <w:sdtContent>
                <w:p>
                  <w:pPr>
                    <w:widowControl w:val="0"/>
                    <w:shd w:val="clear" w:color="auto" w:fill="FFFFFF"/>
                    <w:tabs>
                      <w:tab w:val="num" w:pos="0"/>
                      <w:tab w:val="left" w:pos="1701"/>
                    </w:tabs>
                    <w:ind w:right="23" w:firstLine="1276"/>
                    <w:jc w:val="both"/>
                    <w:rPr>
                      <w:szCs w:val="24"/>
                    </w:rPr>
                  </w:pPr>
                  <w:sdt>
                    <w:sdtPr>
                      <w:alias w:val="Numeris"/>
                      <w:tag w:val="nr_75f126aae3bc4f778338e5111bee3dee"/>
                      <w:lock w:val="sdtLocked"/>
                      <w:richText/>
                    </w:sdtPr>
                    <w:sdtContent>
                      <w:r>
                        <w:rPr>
                          <w:szCs w:val="24"/>
                        </w:rPr>
                        <w:t>1</w:t>
                      </w:r>
                    </w:sdtContent>
                  </w:sdt>
                  <w:r>
                    <w:rPr>
                      <w:szCs w:val="24"/>
                    </w:rPr>
                    <w:t xml:space="preserve">. Šios taisyklės reglamentuoja fizinių ir juridinių asmenų (toliau </w:t>
                  </w:r>
                  <w:r>
                    <w:rPr>
                      <w:spacing w:val="-1"/>
                      <w:szCs w:val="24"/>
                    </w:rPr>
                    <w:t>vadinama - asmenys) aptarnavimą Telšių rajono savivaldybės administracijoje</w:t>
                  </w:r>
                  <w:r>
                    <w:rPr>
                      <w:szCs w:val="24"/>
                    </w:rPr>
                    <w:t xml:space="preserve"> (toliau vadinama – Savivaldybės administracija), nustato teisę į įstatymais pagrįstą ir objektyvų asmenų </w:t>
                  </w:r>
                  <w:r>
                    <w:rPr>
                      <w:spacing w:val="-1"/>
                      <w:szCs w:val="24"/>
                    </w:rPr>
                    <w:t>prašymų, skundų ar pranešimų nagrinėjimą.</w:t>
                  </w:r>
                </w:p>
              </w:sdtContent>
            </w:sdt>
            <w:sdt>
              <w:sdtPr>
                <w:alias w:val="2 p."/>
                <w:tag w:val="part_547d651a7cfb4f6489e5b6cd747c95aa"/>
                <w:lock w:val="sdtLocked"/>
                <w:richText/>
              </w:sdtPr>
              <w:sdtContent>
                <w:p>
                  <w:pPr>
                    <w:widowControl w:val="0"/>
                    <w:shd w:val="clear" w:color="auto" w:fill="FFFFFF"/>
                    <w:tabs>
                      <w:tab w:val="left" w:pos="709"/>
                      <w:tab w:val="num" w:pos="1701"/>
                      <w:tab w:val="left" w:pos="9923"/>
                    </w:tabs>
                    <w:ind w:right="23" w:firstLine="1276"/>
                    <w:jc w:val="both"/>
                    <w:rPr>
                      <w:szCs w:val="24"/>
                    </w:rPr>
                  </w:pPr>
                  <w:sdt>
                    <w:sdtPr>
                      <w:alias w:val="Numeris"/>
                      <w:tag w:val="nr_547d651a7cfb4f6489e5b6cd747c95aa"/>
                      <w:lock w:val="sdtLocked"/>
                      <w:richText/>
                    </w:sdtPr>
                    <w:sdtContent>
                      <w:r>
                        <w:rPr>
                          <w:szCs w:val="24"/>
                        </w:rPr>
                        <w:t>2</w:t>
                      </w:r>
                    </w:sdtContent>
                  </w:sdt>
                  <w:r>
                    <w:rPr>
                      <w:szCs w:val="24"/>
                    </w:rPr>
                    <w:t xml:space="preserve">. </w:t>
                  </w:r>
                  <w:r>
                    <w:rPr>
                      <w:spacing w:val="-1"/>
                      <w:szCs w:val="24"/>
                    </w:rPr>
                    <w:t xml:space="preserve">Taisyklių nustatyta tvarka nagrinėjami asmenų </w:t>
                  </w:r>
                  <w:r>
                    <w:rPr>
                      <w:szCs w:val="24"/>
                    </w:rPr>
                    <w:t xml:space="preserve">kreipimaisi į Savivaldybės administraciją, kai išdėstoma asmens nuostata tam </w:t>
                  </w:r>
                  <w:r>
                    <w:rPr>
                      <w:spacing w:val="-1"/>
                      <w:szCs w:val="24"/>
                    </w:rPr>
                    <w:t xml:space="preserve">tikru klausimu, pranešama apie institucijos veiklos  pagerėjimą ar </w:t>
                  </w:r>
                  <w:r>
                    <w:rPr>
                      <w:szCs w:val="24"/>
                    </w:rPr>
                    <w:t xml:space="preserve">trūkumus ir pateikiami pasiūlymai, kaip juos ištaisyti, informuojama apie pareigūnų, valstybės tarnautojų ir darbuotojų, dirbančių pagal darbo sutartis ir gaunančių darbo užmokestį iš valstybės ir savivaldybių biudžetų ir valstybės pinigų fondų  (toliau vadinama - valstybės tarnautojas), piktnaudžiavimą ar neteisėtus veiksmus, nesusijusius su konkretaus asmens teisėtų interesų ir teisių pažeidimu.</w:t>
                  </w:r>
                </w:p>
              </w:sdtContent>
            </w:sdt>
            <w:sdt>
              <w:sdtPr>
                <w:alias w:val="3 p."/>
                <w:tag w:val="part_333eea5f7d8e49fabb2610dff562de27"/>
                <w:lock w:val="sdtLocked"/>
                <w:richText/>
              </w:sdtPr>
              <w:sdtContent>
                <w:p>
                  <w:pPr>
                    <w:widowControl w:val="0"/>
                    <w:shd w:val="clear" w:color="auto" w:fill="FFFFFF"/>
                    <w:tabs>
                      <w:tab w:val="left" w:pos="709"/>
                      <w:tab w:val="num" w:pos="1701"/>
                    </w:tabs>
                    <w:ind w:right="23" w:firstLine="1276"/>
                    <w:jc w:val="both"/>
                    <w:rPr>
                      <w:szCs w:val="24"/>
                    </w:rPr>
                  </w:pPr>
                  <w:sdt>
                    <w:sdtPr>
                      <w:alias w:val="Numeris"/>
                      <w:tag w:val="nr_333eea5f7d8e49fabb2610dff562de27"/>
                      <w:lock w:val="sdtLocked"/>
                      <w:richText/>
                    </w:sdtPr>
                    <w:sdtContent>
                      <w:r>
                        <w:rPr>
                          <w:szCs w:val="24"/>
                        </w:rPr>
                        <w:t>3</w:t>
                      </w:r>
                    </w:sdtContent>
                  </w:sdt>
                  <w:r>
                    <w:rPr>
                      <w:szCs w:val="24"/>
                    </w:rPr>
                    <w:t xml:space="preserve">. Pagal Taisyklių nuostatas taip pat priimami asmenų skundai ir pranešimai dėl pažeistų jų teisių ar teisėtų interesų, </w:t>
                  </w:r>
                  <w:r>
                    <w:rPr>
                      <w:spacing w:val="-1"/>
                      <w:szCs w:val="24"/>
                    </w:rPr>
                    <w:t>išsiunčiami administracinės procedūros sprendimai.</w:t>
                  </w:r>
                </w:p>
                <w:p>
                  <w:pPr>
                    <w:rPr>
                      <w:sz w:val="8"/>
                      <w:szCs w:val="8"/>
                    </w:rPr>
                  </w:pPr>
                </w:p>
              </w:sdtContent>
            </w:sdt>
            <w:sdt>
              <w:sdtPr>
                <w:alias w:val="4 p."/>
                <w:tag w:val="part_90510875fef24df3bd770966a55c8107"/>
                <w:lock w:val="sdtLocked"/>
                <w:richText/>
              </w:sdtPr>
              <w:sdtContent>
                <w:p>
                  <w:pPr>
                    <w:tabs>
                      <w:tab w:val="num" w:pos="709"/>
                      <w:tab w:val="left" w:pos="1701"/>
                    </w:tabs>
                    <w:ind w:firstLine="1276"/>
                    <w:jc w:val="both"/>
                    <w:rPr>
                      <w:szCs w:val="24"/>
                      <w:lang w:eastAsia="lt-LT"/>
                    </w:rPr>
                  </w:pPr>
                  <w:sdt>
                    <w:sdtPr>
                      <w:alias w:val="Numeris"/>
                      <w:tag w:val="nr_90510875fef24df3bd770966a55c8107"/>
                      <w:lock w:val="sdtLocked"/>
                      <w:richText/>
                    </w:sdtPr>
                    <w:sdtContent>
                      <w:r>
                        <w:rPr>
                          <w:szCs w:val="24"/>
                          <w:lang w:eastAsia="lt-LT"/>
                        </w:rPr>
                        <w:t>4</w:t>
                      </w:r>
                    </w:sdtContent>
                  </w:sdt>
                  <w:r>
                    <w:rPr>
                      <w:szCs w:val="24"/>
                      <w:lang w:eastAsia="lt-LT"/>
                    </w:rPr>
                    <w:t>. Nagrinėjant asmenų prašymus, skundus ir pranešimus, Savivaldybės administracijoje Taisyklių nuostatos taikomos tiek, kiek tų klausimų nereglamentuoja Lietuvos Respublikos įstatymai ir jų pagrindu priimti kiti teisės aktai.</w:t>
                  </w:r>
                </w:p>
                <w:p>
                  <w:pPr>
                    <w:rPr>
                      <w:sz w:val="8"/>
                      <w:szCs w:val="8"/>
                    </w:rPr>
                  </w:pPr>
                </w:p>
              </w:sdtContent>
            </w:sdt>
            <w:sdt>
              <w:sdtPr>
                <w:alias w:val="5 p."/>
                <w:tag w:val="part_5a3965bd0f5242bc95057632ad6555f2"/>
                <w:lock w:val="sdtLocked"/>
                <w:richText/>
              </w:sdtPr>
              <w:sdtContent>
                <w:p>
                  <w:pPr>
                    <w:widowControl w:val="0"/>
                    <w:shd w:val="clear" w:color="auto" w:fill="FFFFFF"/>
                    <w:tabs>
                      <w:tab w:val="left" w:pos="709"/>
                      <w:tab w:val="num" w:pos="1701"/>
                    </w:tabs>
                    <w:ind w:firstLine="1276"/>
                    <w:jc w:val="both"/>
                    <w:rPr>
                      <w:szCs w:val="24"/>
                    </w:rPr>
                  </w:pPr>
                  <w:sdt>
                    <w:sdtPr>
                      <w:alias w:val="Numeris"/>
                      <w:tag w:val="nr_5a3965bd0f5242bc95057632ad6555f2"/>
                      <w:lock w:val="sdtLocked"/>
                      <w:richText/>
                    </w:sdtPr>
                    <w:sdtContent>
                      <w:r>
                        <w:rPr>
                          <w:szCs w:val="24"/>
                        </w:rPr>
                        <w:t>5</w:t>
                      </w:r>
                    </w:sdtContent>
                  </w:sdt>
                  <w:r>
                    <w:rPr>
                      <w:szCs w:val="24"/>
                    </w:rPr>
                    <w:t xml:space="preserve">. </w:t>
                  </w:r>
                  <w:r>
                    <w:rPr>
                      <w:spacing w:val="-1"/>
                      <w:szCs w:val="24"/>
                    </w:rPr>
                    <w:t>Šiose Taisyklėse vartojamos sąvokos:</w:t>
                  </w:r>
                </w:p>
                <w:p>
                  <w:pPr>
                    <w:shd w:val="clear" w:color="auto" w:fill="FFFFFF"/>
                    <w:ind w:right="23" w:firstLine="1264"/>
                    <w:jc w:val="both"/>
                    <w:rPr>
                      <w:szCs w:val="24"/>
                    </w:rPr>
                  </w:pPr>
                  <w:r>
                    <w:rPr>
                      <w:b/>
                      <w:szCs w:val="24"/>
                    </w:rPr>
                    <w:t xml:space="preserve">Prašymas </w:t>
                  </w:r>
                  <w:r>
                    <w:rPr>
                      <w:szCs w:val="24"/>
                    </w:rPr>
                    <w:t xml:space="preserve">- su asmens teisių ar teisėtų interesų pažeidimu nesusijęs asmens kreipimasis į instituciją prašant administracinės paslaugos - išduoti leidimą (licenciją), dokumentą, jo kopiją, nuorašą ar išrašą, patvirtinantį tam tikrą juridinį faktą; nustatytąja tvarka pateikti institucijos turimą </w:t>
                  </w:r>
                  <w:r>
                    <w:rPr>
                      <w:spacing w:val="-1"/>
                      <w:szCs w:val="24"/>
                    </w:rPr>
                    <w:t xml:space="preserve">informaciją; priimti  administracinį sprendimą - įsakymą, potvarkį </w:t>
                  </w:r>
                  <w:r>
                    <w:rPr>
                      <w:szCs w:val="24"/>
                    </w:rPr>
                    <w:t>ar nustatytąja tvarka kitą nustatytosios formos dokumentą, kuriame išreiškiama institucijos valia; atlikti kitus teisės aktuose nustatytus veiksmus.</w:t>
                  </w:r>
                </w:p>
                <w:p>
                  <w:pPr>
                    <w:shd w:val="clear" w:color="auto" w:fill="FFFFFF"/>
                    <w:tabs>
                      <w:tab w:val="left" w:pos="9923"/>
                    </w:tabs>
                    <w:ind w:right="23" w:firstLine="1264"/>
                    <w:jc w:val="both"/>
                    <w:rPr>
                      <w:szCs w:val="24"/>
                    </w:rPr>
                  </w:pPr>
                  <w:r>
                    <w:rPr>
                      <w:b/>
                      <w:szCs w:val="24"/>
                    </w:rPr>
                    <w:t xml:space="preserve">Skundas </w:t>
                  </w:r>
                  <w:r>
                    <w:rPr>
                      <w:szCs w:val="24"/>
                    </w:rPr>
                    <w:t>– asmens rašytinis kreipimasis į instituciją, kuriame nurodoma, kad yra pažeistos jo teisės ar teisėti interesai, ir prašoma juos apginti.</w:t>
                  </w:r>
                </w:p>
                <w:p>
                  <w:pPr>
                    <w:shd w:val="clear" w:color="auto" w:fill="FFFFFF"/>
                    <w:tabs>
                      <w:tab w:val="left" w:pos="9923"/>
                    </w:tabs>
                    <w:ind w:right="23" w:firstLine="1264"/>
                    <w:jc w:val="both"/>
                    <w:rPr>
                      <w:szCs w:val="24"/>
                    </w:rPr>
                  </w:pPr>
                  <w:r>
                    <w:rPr>
                      <w:b/>
                      <w:bCs/>
                      <w:szCs w:val="24"/>
                    </w:rPr>
                    <w:t>Pranešimas</w:t>
                  </w:r>
                  <w:r>
                    <w:rPr>
                      <w:szCs w:val="24"/>
                    </w:rPr>
                    <w:t xml:space="preserve"> – asmens rašytinis kreipimasis į instituciją, kuriame yra nurodoma, kad yra pažeistos kito asmens teisės ir teisėti interesai, ir prašoma juos apginti.</w:t>
                  </w:r>
                </w:p>
                <w:p>
                  <w:pPr>
                    <w:shd w:val="clear" w:color="auto" w:fill="FFFFFF"/>
                    <w:tabs>
                      <w:tab w:val="left" w:pos="9923"/>
                    </w:tabs>
                    <w:ind w:right="23" w:firstLine="1264"/>
                    <w:jc w:val="both"/>
                    <w:rPr>
                      <w:szCs w:val="24"/>
                    </w:rPr>
                  </w:pPr>
                  <w:r>
                    <w:rPr>
                      <w:b/>
                      <w:szCs w:val="24"/>
                    </w:rPr>
                    <w:t>Prašymo, skundo ar pranešimo nagrinėjimas</w:t>
                  </w:r>
                  <w:r>
                    <w:rPr>
                      <w:szCs w:val="24"/>
                    </w:rPr>
                    <w:t xml:space="preserve"> - valstybės tarnautojo veikla, apimanti </w:t>
                  </w:r>
                  <w:r>
                    <w:rPr>
                      <w:spacing w:val="-1"/>
                      <w:szCs w:val="24"/>
                    </w:rPr>
                    <w:t xml:space="preserve">asmens  prašymo, skundo ar pranešimo priėmimą, įregistravimą, esmės nustatymą, atsakymo </w:t>
                  </w:r>
                  <w:r>
                    <w:rPr>
                      <w:szCs w:val="24"/>
                    </w:rPr>
                    <w:t>parengimą ir išsiuntimą (įteikimą) asmeniui.</w:t>
                  </w:r>
                </w:p>
                <w:p>
                  <w:pPr>
                    <w:shd w:val="clear" w:color="auto" w:fill="FFFFFF"/>
                    <w:tabs>
                      <w:tab w:val="left" w:pos="9923"/>
                    </w:tabs>
                    <w:ind w:right="23" w:firstLine="1264"/>
                    <w:jc w:val="both"/>
                    <w:rPr>
                      <w:b/>
                      <w:bCs/>
                      <w:szCs w:val="24"/>
                    </w:rPr>
                  </w:pPr>
                  <w:r>
                    <w:rPr>
                      <w:b/>
                      <w:bCs/>
                      <w:szCs w:val="24"/>
                    </w:rPr>
                    <w:t>Administracinė procedūra</w:t>
                  </w:r>
                  <w:r>
                    <w:rPr>
                      <w:szCs w:val="24"/>
                    </w:rPr>
                    <w:t xml:space="preserve"> – institucijos atliekami privalomi veiksmai nagrinėjant asmens skundą ar pranešimą apie institucijos veiksmais, neveikimu ar administraciniais sprendimais galimai padarytą asmens, nurodyto skunde ar pranešime, teisių ar teisėtų interesų pažeidimą, priimant dėl to administracinės procedūros sprendimą.</w:t>
                  </w:r>
                </w:p>
                <w:p>
                  <w:pPr>
                    <w:shd w:val="clear" w:color="auto" w:fill="FFFFFF"/>
                    <w:tabs>
                      <w:tab w:val="left" w:pos="9923"/>
                    </w:tabs>
                    <w:ind w:right="23" w:firstLine="1264"/>
                    <w:jc w:val="both"/>
                    <w:rPr>
                      <w:szCs w:val="24"/>
                    </w:rPr>
                  </w:pPr>
                  <w:r>
                    <w:rPr>
                      <w:b/>
                      <w:bCs/>
                      <w:szCs w:val="24"/>
                    </w:rPr>
                    <w:t xml:space="preserve">Administracinis sprendimas – </w:t>
                  </w:r>
                  <w:r>
                    <w:rPr>
                      <w:szCs w:val="24"/>
                    </w:rPr>
                    <w:t>administracinis aktas ar nustatyta tvarka priimtas kitas nustatytos formos dokumentas, kuriame išreikšta institucijos valia.</w:t>
                  </w:r>
                </w:p>
                <w:p>
                  <w:pPr>
                    <w:shd w:val="clear" w:color="auto" w:fill="FFFFFF"/>
                    <w:tabs>
                      <w:tab w:val="left" w:pos="9923"/>
                    </w:tabs>
                    <w:ind w:right="23" w:firstLine="1264"/>
                    <w:jc w:val="both"/>
                    <w:rPr>
                      <w:szCs w:val="24"/>
                    </w:rPr>
                  </w:pPr>
                  <w:r>
                    <w:rPr>
                      <w:b/>
                      <w:bCs/>
                      <w:szCs w:val="24"/>
                    </w:rPr>
                    <w:t xml:space="preserve">Administracinės  procedūros sprendimas</w:t>
                  </w:r>
                  <w:r>
                    <w:rPr>
                      <w:szCs w:val="24"/>
                    </w:rPr>
                    <w:t xml:space="preserve"> – administracinis sprendimas, kurio priėmimu baigiama administracinė procedūra. </w:t>
                  </w:r>
                </w:p>
                <w:p>
                  <w:pPr>
                    <w:shd w:val="clear" w:color="auto" w:fill="FFFFFF"/>
                    <w:tabs>
                      <w:tab w:val="left" w:pos="9923"/>
                    </w:tabs>
                    <w:ind w:right="23" w:firstLine="1264"/>
                    <w:jc w:val="both"/>
                    <w:rPr>
                      <w:b/>
                      <w:bCs/>
                      <w:szCs w:val="24"/>
                    </w:rPr>
                  </w:pPr>
                  <w:r>
                    <w:rPr>
                      <w:b/>
                      <w:szCs w:val="24"/>
                    </w:rPr>
                    <w:t>Atsakymas</w:t>
                  </w:r>
                  <w:r>
                    <w:rPr>
                      <w:szCs w:val="24"/>
                    </w:rPr>
                    <w:t xml:space="preserve"> - atsižvelgiant į prašymo turinį, žodžiu, raštu ar elektroniniu būdu asmeniui teisės aktų nustatyta tvarka suteikta administracinė paslauga, pateikta informacija, įteikta prašomo administracinio akto kopija, nuorašas ar išrašas, išdėstyta institucijos nuomonė apie asmens kritiką, pasiūlymus ar pageidavimus.</w:t>
                  </w:r>
                </w:p>
                <w:p>
                  <w:pPr>
                    <w:shd w:val="clear" w:color="auto" w:fill="FFFFFF"/>
                    <w:ind w:right="23" w:firstLine="1264"/>
                    <w:jc w:val="both"/>
                    <w:rPr>
                      <w:szCs w:val="24"/>
                    </w:rPr>
                  </w:pPr>
                  <w:r>
                    <w:rPr>
                      <w:szCs w:val="24"/>
                    </w:rPr>
                    <w:t xml:space="preserve">Kitos Taisyklėse vartojamos sąvokos atitinka Lietuvos Respublikos  </w:t>
                  </w:r>
                  <w:r>
                    <w:rPr>
                      <w:iCs/>
                      <w:szCs w:val="24"/>
                    </w:rPr>
                    <w:t xml:space="preserve">viešojo  administravimo  įstatyme  </w:t>
                  </w:r>
                  <w:r>
                    <w:rPr>
                      <w:szCs w:val="24"/>
                    </w:rPr>
                    <w:t>vartojamas sąvokas.</w:t>
                  </w:r>
                </w:p>
              </w:sdtContent>
            </w:sdt>
            <w:sdt>
              <w:sdtPr>
                <w:alias w:val="6 p."/>
                <w:tag w:val="part_86b2bbc1bea84d3cafa372c4138e6332"/>
                <w:lock w:val="sdtLocked"/>
                <w:richText/>
              </w:sdtPr>
              <w:sdtContent>
                <w:p>
                  <w:pPr>
                    <w:tabs>
                      <w:tab w:val="left" w:pos="1134"/>
                      <w:tab w:val="left" w:pos="1276"/>
                      <w:tab w:val="left" w:pos="1418"/>
                    </w:tabs>
                    <w:ind w:firstLine="1288"/>
                    <w:jc w:val="both"/>
                    <w:rPr>
                      <w:szCs w:val="24"/>
                    </w:rPr>
                  </w:pPr>
                  <w:sdt>
                    <w:sdtPr>
                      <w:alias w:val="Numeris"/>
                      <w:tag w:val="nr_86b2bbc1bea84d3cafa372c4138e6332"/>
                      <w:lock w:val="sdtLocked"/>
                      <w:richText/>
                    </w:sdtPr>
                    <w:sdtContent>
                      <w:r>
                        <w:rPr>
                          <w:szCs w:val="24"/>
                        </w:rPr>
                        <w:t>6</w:t>
                      </w:r>
                    </w:sdtContent>
                  </w:sdt>
                  <w:r>
                    <w:rPr>
                      <w:szCs w:val="24"/>
                    </w:rPr>
                    <w:t xml:space="preserve">. Nagrinėdami asmenų prašymus, skundus ar pranešimus, valstybės tarnautojai privalo vadovautis pagarbos žmogaus teisėms, teisingumo, sąžiningumo ir protingumo, taip pat Lietuvos Respublikos viešojo administravimo įstatyme įtvirtintais įstatymo viršenybės, objektyvumo, proporcingumo, nepiktnaudžiavimo valdžia, tarnybinės pagalbos, efektyvumo, subsidiarumo ir „vieno langelio“ principais, o teikdami asmenims informaciją – Lietuvos Respublikos teisės gauti informaciją iš valstybės ir savivaldybių institucijų ir įstaigų įstatyme (Žin., 2000, Nr. </w:t>
                  </w:r>
                  <w:hyperlink r:id="rId23" w:tgtFrame="_blank" w:history="1">
                    <w:r>
                      <w:rPr>
                        <w:color w:val="0000FF" w:themeColor="hyperlink"/>
                        <w:szCs w:val="24"/>
                        <w:u w:val="single"/>
                      </w:rPr>
                      <w:t>10-236</w:t>
                    </w:r>
                  </w:hyperlink>
                  <w:r>
                    <w:rPr>
                      <w:szCs w:val="24"/>
                    </w:rPr>
                    <w:t>; 2005, Nr. 139-5008) nustatytais informacijos išsamumo, tikslumo, teisėtumo, objektyvumo ir pagalbos principais.</w:t>
                  </w:r>
                </w:p>
              </w:sdtContent>
            </w:sdt>
            <w:sdt>
              <w:sdtPr>
                <w:alias w:val="7 p."/>
                <w:tag w:val="part_d1760320ffb2448d9f1f10ae952f96ff"/>
                <w:lock w:val="sdtLocked"/>
                <w:richText/>
              </w:sdtPr>
              <w:sdtContent>
                <w:p>
                  <w:pPr>
                    <w:shd w:val="clear" w:color="auto" w:fill="FFFFFF"/>
                    <w:tabs>
                      <w:tab w:val="left" w:pos="1766"/>
                    </w:tabs>
                    <w:ind w:right="23" w:firstLine="1264"/>
                    <w:jc w:val="both"/>
                    <w:rPr>
                      <w:szCs w:val="24"/>
                    </w:rPr>
                  </w:pPr>
                  <w:sdt>
                    <w:sdtPr>
                      <w:alias w:val="Numeris"/>
                      <w:tag w:val="nr_d1760320ffb2448d9f1f10ae952f96ff"/>
                      <w:lock w:val="sdtLocked"/>
                      <w:richText/>
                    </w:sdtPr>
                    <w:sdtContent>
                      <w:r>
                        <w:rPr>
                          <w:spacing w:val="-32"/>
                          <w:szCs w:val="24"/>
                        </w:rPr>
                        <w:t>7</w:t>
                      </w:r>
                    </w:sdtContent>
                  </w:sdt>
                  <w:r>
                    <w:rPr>
                      <w:spacing w:val="-32"/>
                      <w:szCs w:val="24"/>
                    </w:rPr>
                    <w:t>.</w:t>
                  </w:r>
                  <w:r>
                    <w:rPr>
                      <w:szCs w:val="24"/>
                    </w:rPr>
                    <w:tab/>
                    <w:t xml:space="preserve">Draudžiama atsisakyti nagrinėti asmenų prašymus, skundus ar pranešimus dėl to, </w:t>
                  </w:r>
                  <w:r>
                    <w:rPr>
                      <w:spacing w:val="-1"/>
                      <w:szCs w:val="24"/>
                    </w:rPr>
                    <w:t xml:space="preserve">kad nėra šią funkciją atliekančio valstybės tarnautojo. Valstybės </w:t>
                  </w:r>
                  <w:r>
                    <w:rPr>
                      <w:szCs w:val="24"/>
                    </w:rPr>
                    <w:t>tarnautojų atostogų, komandiruočių ir kitais nebuvimo tarnyboje atvejais asmenų prašymus, skundus ar pranešimus nagrinėti turi būti pavedama kitiems valstybės tarnautojams, turintiems ne mažesnius įgaliojimus.</w:t>
                  </w:r>
                </w:p>
              </w:sdtContent>
            </w:sdt>
            <w:sdt>
              <w:sdtPr>
                <w:alias w:val="8 p."/>
                <w:tag w:val="part_b44e850f47d04ed8af3c712a59a664d7"/>
                <w:lock w:val="sdtLocked"/>
                <w:richText/>
              </w:sdtPr>
              <w:sdtContent>
                <w:p>
                  <w:pPr>
                    <w:shd w:val="clear" w:color="auto" w:fill="FFFFFF"/>
                    <w:tabs>
                      <w:tab w:val="left" w:pos="1651"/>
                      <w:tab w:val="left" w:pos="9923"/>
                    </w:tabs>
                    <w:ind w:right="23" w:firstLine="1264"/>
                    <w:jc w:val="both"/>
                    <w:rPr>
                      <w:szCs w:val="24"/>
                    </w:rPr>
                  </w:pPr>
                  <w:sdt>
                    <w:sdtPr>
                      <w:alias w:val="Numeris"/>
                      <w:tag w:val="nr_b44e850f47d04ed8af3c712a59a664d7"/>
                      <w:lock w:val="sdtLocked"/>
                      <w:richText/>
                    </w:sdtPr>
                    <w:sdtContent>
                      <w:r>
                        <w:rPr>
                          <w:spacing w:val="-32"/>
                          <w:szCs w:val="24"/>
                        </w:rPr>
                        <w:t>8</w:t>
                      </w:r>
                    </w:sdtContent>
                  </w:sdt>
                  <w:r>
                    <w:rPr>
                      <w:spacing w:val="-32"/>
                      <w:szCs w:val="24"/>
                    </w:rPr>
                    <w:t>.</w:t>
                  </w:r>
                  <w:r>
                    <w:rPr>
                      <w:szCs w:val="24"/>
                    </w:rPr>
                    <w:tab/>
                  </w:r>
                  <w:r>
                    <w:rPr>
                      <w:spacing w:val="-1"/>
                      <w:szCs w:val="24"/>
                    </w:rPr>
                    <w:t xml:space="preserve">Savivaldybės administracija organizuoja savo darbą taip, kad asmenys, </w:t>
                  </w:r>
                  <w:r>
                    <w:rPr>
                      <w:szCs w:val="24"/>
                    </w:rPr>
                    <w:t xml:space="preserve">norintys ar privalantys teisės aktų nustatyta tvarka pateikti prašymus, skundus ar pranešimus, tai galėtų padaryti visą institucijos darbo dienos laiką. Savivaldybės administracijos Juridinio, personalo ir dokumentų valdymo skyriaus Dokumentų valdymo poskyrio (toliau- Dokumentų valdymo poskyrio) </w:t>
                  </w:r>
                  <w:r>
                    <w:rPr>
                      <w:spacing w:val="-1"/>
                      <w:szCs w:val="24"/>
                    </w:rPr>
                    <w:t>darbuotojai, atsakingi už gyventojų aptarnavimą pagal „Vieno langelio“ principą,</w:t>
                  </w:r>
                  <w:r>
                    <w:rPr>
                      <w:szCs w:val="24"/>
                    </w:rPr>
                    <w:t xml:space="preserve"> dirba ne mažiau kaip dvi papildomas asmenų prašymų priėmimo valandas per savaitę, pasibaigus institucijos darbo dienos laikui.</w:t>
                  </w:r>
                </w:p>
              </w:sdtContent>
            </w:sdt>
            <w:sdt>
              <w:sdtPr>
                <w:alias w:val="9 p."/>
                <w:tag w:val="part_4271a66771514fe4b55c401ba33ca10a"/>
                <w:lock w:val="sdtLocked"/>
                <w:richText/>
              </w:sdtPr>
              <w:sdtContent>
                <w:p>
                  <w:pPr>
                    <w:shd w:val="clear" w:color="auto" w:fill="FFFFFF"/>
                    <w:tabs>
                      <w:tab w:val="left" w:pos="1701"/>
                      <w:tab w:val="left" w:pos="9923"/>
                    </w:tabs>
                    <w:ind w:right="23" w:firstLine="1264"/>
                    <w:jc w:val="both"/>
                    <w:rPr>
                      <w:spacing w:val="-1"/>
                      <w:szCs w:val="24"/>
                    </w:rPr>
                  </w:pPr>
                  <w:sdt>
                    <w:sdtPr>
                      <w:alias w:val="Numeris"/>
                      <w:tag w:val="nr_4271a66771514fe4b55c401ba33ca10a"/>
                      <w:lock w:val="sdtLocked"/>
                      <w:richText/>
                    </w:sdtPr>
                    <w:sdtContent>
                      <w:r>
                        <w:rPr>
                          <w:spacing w:val="-39"/>
                          <w:szCs w:val="24"/>
                        </w:rPr>
                        <w:t>9</w:t>
                      </w:r>
                    </w:sdtContent>
                  </w:sdt>
                  <w:r>
                    <w:rPr>
                      <w:spacing w:val="-39"/>
                      <w:szCs w:val="24"/>
                    </w:rPr>
                    <w:t>.</w:t>
                  </w:r>
                  <w:r>
                    <w:rPr>
                      <w:szCs w:val="24"/>
                    </w:rPr>
                    <w:tab/>
                    <w:t xml:space="preserve">Nagrinėjantis prašymą, skundą ar pranešimą valstybės tarnautojas pats </w:t>
                  </w:r>
                  <w:r>
                    <w:rPr>
                      <w:spacing w:val="-1"/>
                      <w:szCs w:val="24"/>
                    </w:rPr>
                    <w:t xml:space="preserve">nusišalina  nuo  prašymo, skundo ar pranešimo nagrinėjimo arba turi  būti   nušalintas  </w:t>
                  </w:r>
                  <w:r>
                    <w:rPr>
                      <w:szCs w:val="24"/>
                    </w:rPr>
                    <w:t xml:space="preserve">institucijos vadovo ar jo įgalioto asmens sprendimu, jeigu atsiranda Lietuvos Respublikos </w:t>
                  </w:r>
                  <w:r>
                    <w:rPr>
                      <w:iCs/>
                      <w:szCs w:val="24"/>
                    </w:rPr>
                    <w:t xml:space="preserve">viešojo administravimo įstatymo 25 </w:t>
                  </w:r>
                  <w:r>
                    <w:rPr>
                      <w:szCs w:val="24"/>
                    </w:rPr>
                    <w:t xml:space="preserve">straipsnio 1 dalyje nurodytos aplinkybės. Gavęs pavedimą nagrinėti prašymą, skundą ar pranešimą, valstybės tarnautojas, atsiradus minėtoms aplinkybėms, pats turi pranešti institucijos vadovui apie galimą viešųjų ir privačių interesų konfliktą ir jo priežastis. Sprendimą dėl institucijos vadovo nusišalinimo nuo prašymo, skundo ar pranešimo nagrinėjimo priima jis pats arba jį į pareigas paskyręs </w:t>
                  </w:r>
                  <w:r>
                    <w:rPr>
                      <w:spacing w:val="-1"/>
                      <w:szCs w:val="24"/>
                    </w:rPr>
                    <w:t>institucijos vadovas ar kolegialios institucijos vadovas.</w:t>
                  </w:r>
                </w:p>
              </w:sdtContent>
            </w:sdt>
            <w:sdt>
              <w:sdtPr>
                <w:alias w:val="10 p."/>
                <w:tag w:val="part_d960f5221a50456289fcf0ab92403d14"/>
                <w:lock w:val="sdtLocked"/>
                <w:richText/>
              </w:sdtPr>
              <w:sdtContent>
                <w:p>
                  <w:pPr>
                    <w:shd w:val="clear" w:color="auto" w:fill="FFFFFF"/>
                    <w:tabs>
                      <w:tab w:val="left" w:pos="1701"/>
                      <w:tab w:val="left" w:pos="9923"/>
                    </w:tabs>
                    <w:ind w:right="23" w:firstLine="1264"/>
                    <w:jc w:val="both"/>
                    <w:rPr>
                      <w:szCs w:val="24"/>
                    </w:rPr>
                  </w:pPr>
                  <w:sdt>
                    <w:sdtPr>
                      <w:alias w:val="Numeris"/>
                      <w:tag w:val="nr_d960f5221a50456289fcf0ab92403d14"/>
                      <w:lock w:val="sdtLocked"/>
                      <w:richText/>
                    </w:sdtPr>
                    <w:sdtContent>
                      <w:r>
                        <w:rPr>
                          <w:spacing w:val="-1"/>
                          <w:szCs w:val="24"/>
                        </w:rPr>
                        <w:t>10</w:t>
                      </w:r>
                    </w:sdtContent>
                  </w:sdt>
                  <w:r>
                    <w:rPr>
                      <w:spacing w:val="-1"/>
                      <w:szCs w:val="24"/>
                    </w:rPr>
                    <w:t xml:space="preserve">.  </w:t>
                  </w:r>
                  <w:r>
                    <w:rPr>
                      <w:szCs w:val="24"/>
                    </w:rPr>
                    <w:t xml:space="preserve">Asmenų prašymai, skundai ar pranešimai nagrinėjami pagal institucijos kompetenciją. Jeigu Savivaldybės administracija, kuriai pateiktas prašymas, skundas ar pranešimas, neįgaliota spręsti jame išdėstytų klausimų, ji ne vėliau kaip per </w:t>
                  </w:r>
                  <w:r>
                    <w:rPr>
                      <w:spacing w:val="-1"/>
                      <w:szCs w:val="24"/>
                    </w:rPr>
                    <w:t>5 darbo dienas nuo prašymo</w:t>
                  </w:r>
                  <w:r>
                    <w:rPr>
                      <w:szCs w:val="24"/>
                    </w:rPr>
                    <w:t>, skundo ar pranešimo</w:t>
                  </w:r>
                  <w:r>
                    <w:rPr>
                      <w:spacing w:val="-1"/>
                      <w:szCs w:val="24"/>
                    </w:rPr>
                    <w:t xml:space="preserve"> gavimo institucijoje išsiunčia prašymą</w:t>
                  </w:r>
                  <w:r>
                    <w:rPr>
                      <w:szCs w:val="24"/>
                    </w:rPr>
                    <w:t>, skundą ar pranešimą</w:t>
                  </w:r>
                  <w:r>
                    <w:rPr>
                      <w:spacing w:val="-1"/>
                      <w:szCs w:val="24"/>
                    </w:rPr>
                    <w:t xml:space="preserve"> kompetentingai institucijai (pasilikdama kopiją) ir raštu </w:t>
                  </w:r>
                  <w:r>
                    <w:rPr>
                      <w:szCs w:val="24"/>
                    </w:rPr>
                    <w:t>praneša apie tai asmeniui, paaiškindama persiuntimo priežastis.</w:t>
                  </w:r>
                </w:p>
              </w:sdtContent>
            </w:sdt>
            <w:sdt>
              <w:sdtPr>
                <w:alias w:val="11 p."/>
                <w:tag w:val="part_f7fdad6020bc47ccb93449ac1f022a0a"/>
                <w:lock w:val="sdtLocked"/>
                <w:richText/>
              </w:sdtPr>
              <w:sdtContent>
                <w:p>
                  <w:pPr>
                    <w:shd w:val="clear" w:color="auto" w:fill="FFFFFF"/>
                    <w:tabs>
                      <w:tab w:val="left" w:pos="1701"/>
                      <w:tab w:val="left" w:pos="9923"/>
                    </w:tabs>
                    <w:ind w:right="23" w:firstLine="1264"/>
                    <w:jc w:val="both"/>
                    <w:rPr>
                      <w:szCs w:val="24"/>
                    </w:rPr>
                  </w:pPr>
                  <w:sdt>
                    <w:sdtPr>
                      <w:alias w:val="Numeris"/>
                      <w:tag w:val="nr_f7fdad6020bc47ccb93449ac1f022a0a"/>
                      <w:lock w:val="sdtLocked"/>
                      <w:richText/>
                    </w:sdtPr>
                    <w:sdtContent>
                      <w:r>
                        <w:rPr>
                          <w:szCs w:val="24"/>
                        </w:rPr>
                        <w:t>11</w:t>
                      </w:r>
                    </w:sdtContent>
                  </w:sdt>
                  <w:r>
                    <w:rPr>
                      <w:szCs w:val="24"/>
                    </w:rPr>
                    <w:t xml:space="preserve">.  Asmens prašymo ar skundo, adresuoto kelioms institucijoms ir priklausančio kelių institucijų kompetencijai, nagrinėjimą organizuoja pirmasis adresatas. Kitos institucijos privalo be atskiro pirmojo adresato prašymo pateikti pasiūlymus dėl prašymo ar skundo nagrinėjimo ne vėliau kaip per 10 darbo dienų nuo prašymo ar skundo gavimo institucijoje.</w:t>
                  </w:r>
                </w:p>
              </w:sdtContent>
            </w:sdt>
            <w:sdt>
              <w:sdtPr>
                <w:alias w:val="12 p."/>
                <w:tag w:val="part_a4aab6ef0f5945aa896a9b3e37e13135"/>
                <w:lock w:val="sdtLocked"/>
                <w:richText/>
              </w:sdtPr>
              <w:sdtContent>
                <w:p>
                  <w:pPr>
                    <w:shd w:val="clear" w:color="auto" w:fill="FFFFFF"/>
                    <w:tabs>
                      <w:tab w:val="left" w:pos="1701"/>
                      <w:tab w:val="left" w:pos="9923"/>
                    </w:tabs>
                    <w:ind w:right="23" w:firstLine="1264"/>
                    <w:jc w:val="both"/>
                    <w:rPr>
                      <w:szCs w:val="24"/>
                    </w:rPr>
                  </w:pPr>
                  <w:sdt>
                    <w:sdtPr>
                      <w:alias w:val="Numeris"/>
                      <w:tag w:val="nr_a4aab6ef0f5945aa896a9b3e37e13135"/>
                      <w:lock w:val="sdtLocked"/>
                      <w:richText/>
                    </w:sdtPr>
                    <w:sdtContent>
                      <w:r>
                        <w:rPr>
                          <w:szCs w:val="24"/>
                        </w:rPr>
                        <w:t>12</w:t>
                      </w:r>
                    </w:sdtContent>
                  </w:sdt>
                  <w:r>
                    <w:rPr>
                      <w:szCs w:val="24"/>
                    </w:rPr>
                    <w:t xml:space="preserve">.  Prašymai, skundai ar pranešimai su kuriais tas pats asmuo kreipiasi į Savivaldybės administraciją tuo pačiu klausimu, nenagrinėjami, jeigu nenurodomos naujos aplinkybės, sudarančios prašymo, skundo ar pranešimo pagrindą, ar nepateikiami papildomi argumentai, leidžiantys abejoti ankstesnio atsakymo </w:t>
                  </w:r>
                  <w:r>
                    <w:rPr>
                      <w:spacing w:val="-1"/>
                      <w:szCs w:val="24"/>
                    </w:rPr>
                    <w:t xml:space="preserve">pagrįstumu, taip pat jeigu nuo skunde nurodytų pažeidimų padarymo iki skundo padavimo yra praėję daugiau nei vieneri metai. Kai pakartotinis prašymas, skundas ar pranešimas nenagrinėjamas, institucija ne vėliau kaip </w:t>
                  </w:r>
                  <w:r>
                    <w:rPr>
                      <w:szCs w:val="24"/>
                    </w:rPr>
                    <w:t xml:space="preserve">per 5 darbo dienas nuo pakartotinio prašymo, skundo ar pranešimo gavimo institucijoje </w:t>
                  </w:r>
                  <w:r>
                    <w:rPr>
                      <w:spacing w:val="-1"/>
                      <w:szCs w:val="24"/>
                    </w:rPr>
                    <w:t xml:space="preserve">praneša asmeniui, kodėl jo prašymas, skundas ar pranešimas nenagrinėjamas, ir nurodo šio </w:t>
                  </w:r>
                  <w:r>
                    <w:rPr>
                      <w:szCs w:val="24"/>
                    </w:rPr>
                    <w:t>sprendimo apskundimo tvarką.</w:t>
                  </w:r>
                </w:p>
              </w:sdtContent>
            </w:sdt>
            <w:sdt>
              <w:sdtPr>
                <w:alias w:val="13 p."/>
                <w:tag w:val="part_9aa868a56e114f9b881a3f6a81d2e7e0"/>
                <w:lock w:val="sdtLocked"/>
                <w:richText/>
              </w:sdtPr>
              <w:sdtContent>
                <w:p>
                  <w:pPr>
                    <w:shd w:val="clear" w:color="auto" w:fill="FFFFFF"/>
                    <w:tabs>
                      <w:tab w:val="left" w:pos="1701"/>
                      <w:tab w:val="left" w:pos="9923"/>
                    </w:tabs>
                    <w:ind w:right="23" w:firstLine="1264"/>
                    <w:jc w:val="both"/>
                    <w:rPr>
                      <w:szCs w:val="24"/>
                    </w:rPr>
                  </w:pPr>
                  <w:sdt>
                    <w:sdtPr>
                      <w:alias w:val="Numeris"/>
                      <w:tag w:val="nr_9aa868a56e114f9b881a3f6a81d2e7e0"/>
                      <w:lock w:val="sdtLocked"/>
                      <w:richText/>
                    </w:sdtPr>
                    <w:sdtContent>
                      <w:r>
                        <w:rPr>
                          <w:szCs w:val="24"/>
                        </w:rPr>
                        <w:t>13</w:t>
                      </w:r>
                    </w:sdtContent>
                  </w:sdt>
                  <w:r>
                    <w:rPr>
                      <w:szCs w:val="24"/>
                    </w:rPr>
                    <w:t xml:space="preserve">. Savivaldybės administracijoje turi būti užtikrinta, kad asmenims prieinamoje vietoje, institucijos interneto svetainėje būtų paskelbti Taisyklių IV skyriuje "Asmenų aptarnavimas ir jų prašymų, skundų ir pranešimų nagrinėjimas taikant "vieno langelio" principą" nurodytų Savivaldybės administracijos Dokumentų valdymo poskyrio darbuotojų, atsakingų už asmenų aptarnavimą pagal  "vieno langelio" principą, pareigos, vardas ir pavardė,  buvimo vieta, darbo laikas, telefonų numeriai, kita reikiama informacija.</w:t>
                  </w:r>
                </w:p>
                <w:p>
                  <w:pPr>
                    <w:shd w:val="clear" w:color="auto" w:fill="FFFFFF"/>
                    <w:tabs>
                      <w:tab w:val="left" w:pos="1701"/>
                      <w:tab w:val="left" w:pos="9923"/>
                    </w:tabs>
                    <w:ind w:right="23" w:firstLine="1264"/>
                    <w:jc w:val="both"/>
                    <w:rPr>
                      <w:szCs w:val="24"/>
                    </w:rPr>
                  </w:pPr>
                </w:p>
                <w:p>
                  <w:pPr>
                    <w:shd w:val="clear" w:color="auto" w:fill="FFFFFF"/>
                    <w:tabs>
                      <w:tab w:val="left" w:pos="1701"/>
                      <w:tab w:val="left" w:pos="9923"/>
                    </w:tabs>
                    <w:ind w:right="23"/>
                    <w:jc w:val="both"/>
                    <w:rPr>
                      <w:b/>
                      <w:spacing w:val="-2"/>
                      <w:szCs w:val="24"/>
                    </w:rPr>
                  </w:pPr>
                </w:p>
              </w:sdtContent>
            </w:sdt>
          </w:sdtContent>
        </w:sdt>
        <w:sdt>
          <w:sdtPr>
            <w:alias w:val="skyrius"/>
            <w:tag w:val="part_c620eb4dd6044914b79ce58a48975323"/>
            <w:lock w:val="sdtLocked"/>
            <w:richText/>
          </w:sdtPr>
          <w:sdtContent>
            <w:p>
              <w:pPr>
                <w:shd w:val="clear" w:color="auto" w:fill="FFFFFF"/>
                <w:jc w:val="center"/>
                <w:rPr>
                  <w:b/>
                  <w:spacing w:val="-2"/>
                  <w:szCs w:val="24"/>
                </w:rPr>
              </w:pPr>
              <w:sdt>
                <w:sdtPr>
                  <w:alias w:val="Numeris"/>
                  <w:tag w:val="nr_c620eb4dd6044914b79ce58a48975323"/>
                  <w:lock w:val="sdtLocked"/>
                  <w:richText/>
                </w:sdtPr>
                <w:sdtContent>
                  <w:r>
                    <w:rPr>
                      <w:b/>
                      <w:spacing w:val="-2"/>
                      <w:szCs w:val="24"/>
                    </w:rPr>
                    <w:t>II</w:t>
                  </w:r>
                </w:sdtContent>
              </w:sdt>
              <w:r>
                <w:rPr>
                  <w:b/>
                  <w:spacing w:val="-2"/>
                  <w:szCs w:val="24"/>
                </w:rPr>
                <w:t xml:space="preserve">. </w:t>
              </w:r>
              <w:sdt>
                <w:sdtPr>
                  <w:alias w:val="Pavadinimas"/>
                  <w:tag w:val="title_c620eb4dd6044914b79ce58a48975323"/>
                  <w:lock w:val="sdtLocked"/>
                  <w:richText/>
                </w:sdtPr>
                <w:sdtContent>
                  <w:r>
                    <w:rPr>
                      <w:b/>
                      <w:spacing w:val="-2"/>
                      <w:szCs w:val="24"/>
                    </w:rPr>
                    <w:t>PRAŠYMŲ, SKUNDŲ AR PRANEŠIMŲ PATEIKIMAS</w:t>
                  </w:r>
                </w:sdtContent>
              </w:sdt>
            </w:p>
            <w:p>
              <w:pPr>
                <w:shd w:val="clear" w:color="auto" w:fill="FFFFFF"/>
                <w:ind w:firstLine="1264"/>
                <w:jc w:val="center"/>
                <w:rPr>
                  <w:b/>
                  <w:szCs w:val="24"/>
                </w:rPr>
              </w:pPr>
            </w:p>
            <w:sdt>
              <w:sdtPr>
                <w:alias w:val="14 p."/>
                <w:tag w:val="part_633b4e520463488c97eff4d90807dcb4"/>
                <w:lock w:val="sdtLocked"/>
                <w:richText/>
              </w:sdtPr>
              <w:sdtContent>
                <w:p>
                  <w:pPr>
                    <w:ind w:firstLine="1264"/>
                    <w:jc w:val="both"/>
                    <w:rPr>
                      <w:szCs w:val="24"/>
                    </w:rPr>
                  </w:pPr>
                  <w:sdt>
                    <w:sdtPr>
                      <w:alias w:val="Numeris"/>
                      <w:tag w:val="nr_633b4e520463488c97eff4d90807dcb4"/>
                      <w:lock w:val="sdtLocked"/>
                      <w:richText/>
                    </w:sdtPr>
                    <w:sdtContent>
                      <w:r>
                        <w:rPr>
                          <w:spacing w:val="-27"/>
                          <w:szCs w:val="24"/>
                        </w:rPr>
                        <w:t>14</w:t>
                      </w:r>
                    </w:sdtContent>
                  </w:sdt>
                  <w:r>
                    <w:rPr>
                      <w:spacing w:val="-27"/>
                      <w:szCs w:val="24"/>
                    </w:rPr>
                    <w:t>.</w:t>
                  </w:r>
                  <w:r>
                    <w:rPr>
                      <w:szCs w:val="24"/>
                    </w:rPr>
                    <w:t xml:space="preserve"> Asmenų prašymai, skundai ar pranešimai gali būti pateikiami žodžiu (telefonu ar tiesiogiai asmeniui atvykus į instituciją), raštu (tiesiogiai asmeniui atvykus į instituciją, atsiuntus paštu ar per pasiuntinį) ir elektroniniu būdu institucijos elektroninio pašto adresu.</w:t>
                  </w:r>
                </w:p>
              </w:sdtContent>
            </w:sdt>
            <w:sdt>
              <w:sdtPr>
                <w:alias w:val="15 p."/>
                <w:tag w:val="part_043a4180cf8c40d3932869b917cc8996"/>
                <w:lock w:val="sdtLocked"/>
                <w:richText/>
              </w:sdtPr>
              <w:sdtContent>
                <w:p>
                  <w:pPr>
                    <w:shd w:val="clear" w:color="auto" w:fill="FFFFFF"/>
                    <w:tabs>
                      <w:tab w:val="left" w:pos="1742"/>
                    </w:tabs>
                    <w:ind w:right="23" w:firstLine="1264"/>
                    <w:jc w:val="both"/>
                    <w:rPr>
                      <w:szCs w:val="24"/>
                    </w:rPr>
                  </w:pPr>
                  <w:sdt>
                    <w:sdtPr>
                      <w:alias w:val="Numeris"/>
                      <w:tag w:val="nr_043a4180cf8c40d3932869b917cc8996"/>
                      <w:lock w:val="sdtLocked"/>
                      <w:richText/>
                    </w:sdtPr>
                    <w:sdtContent>
                      <w:r>
                        <w:rPr>
                          <w:spacing w:val="-23"/>
                          <w:szCs w:val="24"/>
                        </w:rPr>
                        <w:t>15</w:t>
                      </w:r>
                    </w:sdtContent>
                  </w:sdt>
                  <w:r>
                    <w:rPr>
                      <w:spacing w:val="-23"/>
                      <w:szCs w:val="24"/>
                    </w:rPr>
                    <w:t>.</w:t>
                  </w:r>
                  <w:r>
                    <w:rPr>
                      <w:szCs w:val="24"/>
                    </w:rPr>
                    <w:tab/>
                    <w:t xml:space="preserve">Žodinis prašymas gali būti išdėstomas valstybės </w:t>
                  </w:r>
                  <w:r>
                    <w:rPr>
                      <w:spacing w:val="-1"/>
                      <w:szCs w:val="24"/>
                    </w:rPr>
                    <w:t xml:space="preserve">tarnautojui, </w:t>
                  </w:r>
                  <w:r>
                    <w:rPr>
                      <w:szCs w:val="24"/>
                    </w:rPr>
                    <w:t xml:space="preserve">Dokumentų valdymo poskyrio darbuotojams, atsakingiems už asmenų aptarnavimą pagal  "vieno langelio" principą.</w:t>
                  </w:r>
                </w:p>
              </w:sdtContent>
            </w:sdt>
            <w:sdt>
              <w:sdtPr>
                <w:alias w:val="16 p."/>
                <w:tag w:val="part_e411ccc0c12f4cb9a705bc1869958c3c"/>
                <w:lock w:val="sdtLocked"/>
                <w:richText/>
              </w:sdtPr>
              <w:sdtContent>
                <w:p>
                  <w:pPr>
                    <w:shd w:val="clear" w:color="auto" w:fill="FFFFFF"/>
                    <w:tabs>
                      <w:tab w:val="left" w:pos="1701"/>
                      <w:tab w:val="left" w:pos="9923"/>
                    </w:tabs>
                    <w:ind w:right="23" w:firstLine="1264"/>
                    <w:jc w:val="both"/>
                    <w:rPr>
                      <w:szCs w:val="24"/>
                    </w:rPr>
                  </w:pPr>
                  <w:sdt>
                    <w:sdtPr>
                      <w:alias w:val="Numeris"/>
                      <w:tag w:val="nr_e411ccc0c12f4cb9a705bc1869958c3c"/>
                      <w:lock w:val="sdtLocked"/>
                      <w:richText/>
                    </w:sdtPr>
                    <w:sdtContent>
                      <w:r>
                        <w:rPr>
                          <w:szCs w:val="24"/>
                        </w:rPr>
                        <w:t>16</w:t>
                      </w:r>
                    </w:sdtContent>
                  </w:sdt>
                  <w:r>
                    <w:rPr>
                      <w:szCs w:val="24"/>
                    </w:rPr>
                    <w:t>. Priimami tik tokie žodiniai prašymai, kuriuos galima išspręsti tuoj pat, nepažeidžiant asmens, kuris kreipiasi, kitų asmenų ar institucijos interesų. Prireikus asmeniui sudaroma galimybė išdėstyti prašymą raštu.</w:t>
                  </w:r>
                </w:p>
              </w:sdtContent>
            </w:sdt>
            <w:sdt>
              <w:sdtPr>
                <w:alias w:val="17 p."/>
                <w:tag w:val="part_092a7a465da94b93bf5cf7d0f7486745"/>
                <w:lock w:val="sdtLocked"/>
                <w:richText/>
              </w:sdtPr>
              <w:sdtContent>
                <w:p>
                  <w:pPr>
                    <w:widowControl w:val="0"/>
                    <w:shd w:val="clear" w:color="auto" w:fill="FFFFFF"/>
                    <w:tabs>
                      <w:tab w:val="left" w:pos="1701"/>
                      <w:tab w:val="left" w:pos="9923"/>
                    </w:tabs>
                    <w:ind w:right="23" w:firstLine="1264"/>
                    <w:jc w:val="both"/>
                    <w:rPr>
                      <w:spacing w:val="-23"/>
                      <w:szCs w:val="24"/>
                      <w:lang w:eastAsia="lt-LT"/>
                    </w:rPr>
                  </w:pPr>
                  <w:sdt>
                    <w:sdtPr>
                      <w:alias w:val="Numeris"/>
                      <w:tag w:val="nr_092a7a465da94b93bf5cf7d0f7486745"/>
                      <w:lock w:val="sdtLocked"/>
                      <w:richText/>
                    </w:sdtPr>
                    <w:sdtContent>
                      <w:r>
                        <w:rPr>
                          <w:szCs w:val="24"/>
                          <w:lang w:eastAsia="lt-LT"/>
                        </w:rPr>
                        <w:t>17</w:t>
                      </w:r>
                    </w:sdtContent>
                  </w:sdt>
                  <w:r>
                    <w:rPr>
                      <w:szCs w:val="24"/>
                      <w:lang w:eastAsia="lt-LT"/>
                    </w:rPr>
                    <w:t xml:space="preserve">. Asmenys pas Savivaldybės administracijoje dirbančius valstybės tarnautojus aptarnaujami  pagal asmenų priėmimo grafiką (pridedama). Asmens pageidavimu jo priėmimas institucijoje ir tiesioginis prašymo, skundo ar pranešimo išdėstymas gali būti derinamas iš anksto telefonu ar kita ryšių priemone. Pasikeitus nurodytam priėmimo laikui ar vietai, asmuo turi būti iš anksto įspėtas.</w:t>
                  </w:r>
                </w:p>
              </w:sdtContent>
            </w:sdt>
            <w:sdt>
              <w:sdtPr>
                <w:alias w:val="18 p."/>
                <w:tag w:val="part_110ae26005f34cc2b4ef39edb352c373"/>
                <w:lock w:val="sdtLocked"/>
                <w:richText/>
              </w:sdtPr>
              <w:sdtContent>
                <w:p>
                  <w:pPr>
                    <w:shd w:val="clear" w:color="auto" w:fill="FFFFFF"/>
                    <w:tabs>
                      <w:tab w:val="left" w:pos="1418"/>
                      <w:tab w:val="left" w:pos="1701"/>
                      <w:tab w:val="left" w:pos="2127"/>
                    </w:tabs>
                    <w:ind w:right="23" w:firstLine="1264"/>
                    <w:jc w:val="both"/>
                    <w:rPr>
                      <w:szCs w:val="24"/>
                    </w:rPr>
                  </w:pPr>
                  <w:sdt>
                    <w:sdtPr>
                      <w:alias w:val="Numeris"/>
                      <w:tag w:val="nr_110ae26005f34cc2b4ef39edb352c373"/>
                      <w:lock w:val="sdtLocked"/>
                      <w:richText/>
                    </w:sdtPr>
                    <w:sdtContent>
                      <w:r>
                        <w:rPr>
                          <w:spacing w:val="-25"/>
                          <w:szCs w:val="24"/>
                        </w:rPr>
                        <w:t>18</w:t>
                      </w:r>
                    </w:sdtContent>
                  </w:sdt>
                  <w:r>
                    <w:rPr>
                      <w:spacing w:val="-25"/>
                      <w:szCs w:val="24"/>
                    </w:rPr>
                    <w:t xml:space="preserve">.  </w:t>
                  </w:r>
                  <w:r>
                    <w:rPr>
                      <w:szCs w:val="24"/>
                    </w:rPr>
                    <w:t>Kai asmuo nemoka valstybinės kalbos arba dėl sensorinio ar kalbos sutrikimo negali suprantamai reikšti minčių, jam kreipiantis žodžiu į instituciją turi dalyvauti asmuo, gebantis išversti prašymą, skundą ar pranešimą į valstybinę kalbą (vertėjas). Vertėją pakviečia prašymą, skundą ar pranešimą nagrinėjanti institucija arba asmuo, kuris kreipiasi į instituciją, savo iniciatyva.</w:t>
                  </w:r>
                </w:p>
              </w:sdtContent>
            </w:sdt>
            <w:sdt>
              <w:sdtPr>
                <w:alias w:val="19 p."/>
                <w:tag w:val="part_f89c875c1eda44bfa56fcfaa520bb456"/>
                <w:lock w:val="sdtLocked"/>
                <w:richText/>
              </w:sdtPr>
              <w:sdtContent>
                <w:p>
                  <w:pPr>
                    <w:shd w:val="clear" w:color="auto" w:fill="FFFFFF"/>
                    <w:tabs>
                      <w:tab w:val="left" w:pos="1733"/>
                    </w:tabs>
                    <w:ind w:firstLine="1264"/>
                    <w:jc w:val="both"/>
                    <w:rPr>
                      <w:szCs w:val="24"/>
                    </w:rPr>
                  </w:pPr>
                  <w:sdt>
                    <w:sdtPr>
                      <w:alias w:val="Numeris"/>
                      <w:tag w:val="nr_f89c875c1eda44bfa56fcfaa520bb456"/>
                      <w:lock w:val="sdtLocked"/>
                      <w:richText/>
                    </w:sdtPr>
                    <w:sdtContent>
                      <w:r>
                        <w:rPr>
                          <w:spacing w:val="-23"/>
                          <w:szCs w:val="24"/>
                        </w:rPr>
                        <w:t>19</w:t>
                      </w:r>
                    </w:sdtContent>
                  </w:sdt>
                  <w:r>
                    <w:rPr>
                      <w:spacing w:val="-23"/>
                      <w:szCs w:val="24"/>
                    </w:rPr>
                    <w:t>.</w:t>
                  </w:r>
                  <w:r>
                    <w:rPr>
                      <w:szCs w:val="24"/>
                    </w:rPr>
                    <w:tab/>
                  </w:r>
                  <w:r>
                    <w:rPr>
                      <w:spacing w:val="-1"/>
                      <w:szCs w:val="24"/>
                    </w:rPr>
                    <w:t>Asmenų prašymai</w:t>
                  </w:r>
                  <w:r>
                    <w:rPr>
                      <w:szCs w:val="24"/>
                    </w:rPr>
                    <w:t>, skundai ar pranešimai</w:t>
                  </w:r>
                  <w:r>
                    <w:rPr>
                      <w:spacing w:val="-1"/>
                      <w:szCs w:val="24"/>
                    </w:rPr>
                    <w:t xml:space="preserve"> turi būti:</w:t>
                  </w:r>
                </w:p>
                <w:sdt>
                  <w:sdtPr>
                    <w:alias w:val="19.1 p."/>
                    <w:tag w:val="part_916771ce23ca4719afe4526f7ecffb6b"/>
                    <w:lock w:val="sdtLocked"/>
                    <w:richText/>
                  </w:sdtPr>
                  <w:sdtContent>
                    <w:p>
                      <w:pPr>
                        <w:shd w:val="clear" w:color="auto" w:fill="FFFFFF"/>
                        <w:tabs>
                          <w:tab w:val="left" w:pos="1985"/>
                        </w:tabs>
                        <w:ind w:right="23" w:firstLine="1264"/>
                        <w:jc w:val="both"/>
                        <w:rPr>
                          <w:szCs w:val="24"/>
                        </w:rPr>
                      </w:pPr>
                      <w:sdt>
                        <w:sdtPr>
                          <w:alias w:val="Numeris"/>
                          <w:tag w:val="nr_916771ce23ca4719afe4526f7ecffb6b"/>
                          <w:lock w:val="sdtLocked"/>
                          <w:richText/>
                        </w:sdtPr>
                        <w:sdtContent>
                          <w:r>
                            <w:rPr>
                              <w:spacing w:val="-14"/>
                              <w:szCs w:val="24"/>
                            </w:rPr>
                            <w:t>19.1</w:t>
                          </w:r>
                        </w:sdtContent>
                      </w:sdt>
                      <w:r>
                        <w:rPr>
                          <w:spacing w:val="-14"/>
                          <w:szCs w:val="24"/>
                        </w:rPr>
                        <w:t xml:space="preserve">. </w:t>
                      </w:r>
                      <w:r>
                        <w:rPr>
                          <w:szCs w:val="24"/>
                        </w:rPr>
                        <w:t>parašyti valstybine kalba; ši nuostata netaikoma prašymams, skundams ar pranešimams siunčiamiems paštu;</w:t>
                      </w:r>
                    </w:p>
                  </w:sdtContent>
                </w:sdt>
                <w:sdt>
                  <w:sdtPr>
                    <w:alias w:val="19.2 p."/>
                    <w:tag w:val="part_b4b3ac5d475247ed88a8c8c88bb8c376"/>
                    <w:lock w:val="sdtLocked"/>
                    <w:richText/>
                  </w:sdtPr>
                  <w:sdtContent>
                    <w:p>
                      <w:pPr>
                        <w:shd w:val="clear" w:color="auto" w:fill="FFFFFF"/>
                        <w:tabs>
                          <w:tab w:val="left" w:pos="1978"/>
                        </w:tabs>
                        <w:ind w:firstLine="1264"/>
                        <w:jc w:val="both"/>
                        <w:rPr>
                          <w:szCs w:val="24"/>
                        </w:rPr>
                      </w:pPr>
                      <w:sdt>
                        <w:sdtPr>
                          <w:alias w:val="Numeris"/>
                          <w:tag w:val="nr_b4b3ac5d475247ed88a8c8c88bb8c376"/>
                          <w:lock w:val="sdtLocked"/>
                          <w:richText/>
                        </w:sdtPr>
                        <w:sdtContent>
                          <w:r>
                            <w:rPr>
                              <w:spacing w:val="-15"/>
                              <w:szCs w:val="24"/>
                            </w:rPr>
                            <w:t>19.2</w:t>
                          </w:r>
                        </w:sdtContent>
                      </w:sdt>
                      <w:r>
                        <w:rPr>
                          <w:spacing w:val="-15"/>
                          <w:szCs w:val="24"/>
                        </w:rPr>
                        <w:t xml:space="preserve">. </w:t>
                      </w:r>
                      <w:r>
                        <w:rPr>
                          <w:spacing w:val="-1"/>
                          <w:szCs w:val="24"/>
                        </w:rPr>
                        <w:t>parašyti įskaitomai;</w:t>
                      </w:r>
                    </w:p>
                  </w:sdtContent>
                </w:sdt>
                <w:sdt>
                  <w:sdtPr>
                    <w:alias w:val="19.3 p."/>
                    <w:tag w:val="part_db375fac2f8143bb87404ee37d8cf17c"/>
                    <w:lock w:val="sdtLocked"/>
                    <w:richText/>
                  </w:sdtPr>
                  <w:sdtContent>
                    <w:p>
                      <w:pPr>
                        <w:shd w:val="clear" w:color="auto" w:fill="FFFFFF"/>
                        <w:tabs>
                          <w:tab w:val="left" w:pos="2102"/>
                        </w:tabs>
                        <w:ind w:right="-119" w:firstLine="1264"/>
                        <w:jc w:val="both"/>
                        <w:rPr>
                          <w:szCs w:val="24"/>
                        </w:rPr>
                      </w:pPr>
                      <w:sdt>
                        <w:sdtPr>
                          <w:alias w:val="Numeris"/>
                          <w:tag w:val="nr_db375fac2f8143bb87404ee37d8cf17c"/>
                          <w:lock w:val="sdtLocked"/>
                          <w:richText/>
                        </w:sdtPr>
                        <w:sdtContent>
                          <w:r>
                            <w:rPr>
                              <w:spacing w:val="-18"/>
                              <w:szCs w:val="24"/>
                            </w:rPr>
                            <w:t>19.3</w:t>
                          </w:r>
                        </w:sdtContent>
                      </w:sdt>
                      <w:r>
                        <w:rPr>
                          <w:spacing w:val="-18"/>
                          <w:szCs w:val="24"/>
                        </w:rPr>
                        <w:t>.</w:t>
                      </w:r>
                      <w:r>
                        <w:rPr>
                          <w:szCs w:val="24"/>
                        </w:rPr>
                        <w:t xml:space="preserve"> asmens pasirašyti, nurodytas jo vardas, pavardė, gyvenamoji vieta (jeigu kreipiasi fizinis asmuo) arba pavadinimas, kodas, buveinės adresas (jeigu kreipiasi juridinis asmuo) ir duomenys ryšiui palaikyti.</w:t>
                      </w:r>
                    </w:p>
                  </w:sdtContent>
                </w:sdt>
              </w:sdtContent>
            </w:sdt>
            <w:sdt>
              <w:sdtPr>
                <w:alias w:val="20 p."/>
                <w:tag w:val="part_b3e086e5674f4000b73e43cc4c1d38d5"/>
                <w:lock w:val="sdtLocked"/>
                <w:richText/>
              </w:sdtPr>
              <w:sdtContent>
                <w:p>
                  <w:pPr>
                    <w:shd w:val="clear" w:color="auto" w:fill="FFFFFF"/>
                    <w:tabs>
                      <w:tab w:val="left" w:pos="1733"/>
                    </w:tabs>
                    <w:ind w:right="23" w:firstLine="1264"/>
                    <w:jc w:val="both"/>
                    <w:rPr>
                      <w:szCs w:val="24"/>
                    </w:rPr>
                  </w:pPr>
                  <w:sdt>
                    <w:sdtPr>
                      <w:alias w:val="Numeris"/>
                      <w:tag w:val="nr_b3e086e5674f4000b73e43cc4c1d38d5"/>
                      <w:lock w:val="sdtLocked"/>
                      <w:richText/>
                    </w:sdtPr>
                    <w:sdtContent>
                      <w:r>
                        <w:rPr>
                          <w:spacing w:val="-22"/>
                          <w:szCs w:val="24"/>
                        </w:rPr>
                        <w:t>20</w:t>
                      </w:r>
                    </w:sdtContent>
                  </w:sdt>
                  <w:r>
                    <w:rPr>
                      <w:spacing w:val="-22"/>
                      <w:szCs w:val="24"/>
                    </w:rPr>
                    <w:t>.</w:t>
                  </w:r>
                  <w:r>
                    <w:rPr>
                      <w:szCs w:val="24"/>
                    </w:rPr>
                    <w:t xml:space="preserve"> Kai asmens prašymą, skundą ar pranešimą Savivaldybės administracijai paduoda asmens atstovas, jis institucijai pateikia atstovavimą patvirtinantį dokumentą ir asmens prašymą, atitinkantį Taisyklių 19 punkte nustatytus reikalavimus. Kai atstovaujamo asmens vardu į instituciją kreipiasi asmens atstovas, jis savo prašyme, skunde ar pranešime turi nurodyti savo vardą, pavardę, gyvenamąją vietą, taip pat atstovaujamo asmens vardą, pavardę, gyvenamąją vietą (jeigu kreipiamasi fizinio asmens vardu) arba pavadinimą, kodą, buveinės adresą (jeigu kreipiamasi juridinio asmens vardu) ir pridėti atstovavimą patvirtinantį dokumentą. Atstovaujamo asmens vardu pateiktas prašymas, skundas ar pranešimas turi atitikti Taisyklių 19.1 ir 19.2 punktų reikalavimus.</w:t>
                  </w:r>
                </w:p>
              </w:sdtContent>
            </w:sdt>
            <w:sdt>
              <w:sdtPr>
                <w:alias w:val="21 p."/>
                <w:tag w:val="part_6a9d0bc1aa6646c0a27b0e0a012cb832"/>
                <w:lock w:val="sdtLocked"/>
                <w:richText/>
              </w:sdtPr>
              <w:sdtContent>
                <w:p>
                  <w:pPr>
                    <w:shd w:val="clear" w:color="auto" w:fill="FFFFFF"/>
                    <w:tabs>
                      <w:tab w:val="left" w:pos="1733"/>
                      <w:tab w:val="left" w:pos="2268"/>
                    </w:tabs>
                    <w:ind w:right="23" w:firstLine="1264"/>
                    <w:jc w:val="both"/>
                    <w:rPr>
                      <w:iCs/>
                      <w:spacing w:val="29"/>
                      <w:szCs w:val="24"/>
                    </w:rPr>
                  </w:pPr>
                  <w:sdt>
                    <w:sdtPr>
                      <w:alias w:val="Numeris"/>
                      <w:tag w:val="nr_6a9d0bc1aa6646c0a27b0e0a012cb832"/>
                      <w:lock w:val="sdtLocked"/>
                      <w:richText/>
                    </w:sdtPr>
                    <w:sdtContent>
                      <w:r>
                        <w:rPr>
                          <w:szCs w:val="24"/>
                        </w:rPr>
                        <w:t>21</w:t>
                      </w:r>
                    </w:sdtContent>
                  </w:sdt>
                  <w:r>
                    <w:rPr>
                      <w:szCs w:val="24"/>
                    </w:rPr>
                    <w:t xml:space="preserve">. Kai prašymą, skundą ar pranešimą Savivaldybės administracijai paduoda asmens atstovas, kurio atstovavimą patvirtinantis dokumentas išduotas užsienyje, šis dokumentas turi būti legalizuotas vadovaujantis  dokumentų legalizavimo ir tvirtinimo pažyma (Apostille) tvarkos aprašu, </w:t>
                  </w:r>
                  <w:r>
                    <w:rPr>
                      <w:spacing w:val="-1"/>
                      <w:szCs w:val="24"/>
                    </w:rPr>
                    <w:t xml:space="preserve">patvirtintu Lietuvos Respublikos Vyriausybės 2006 m. spalio 30 d. </w:t>
                  </w:r>
                  <w:r>
                    <w:rPr>
                      <w:szCs w:val="24"/>
                    </w:rPr>
                    <w:t xml:space="preserve">nutarimu </w:t>
                  </w:r>
                  <w:r>
                    <w:rPr>
                      <w:iCs/>
                      <w:szCs w:val="24"/>
                    </w:rPr>
                    <w:t xml:space="preserve">Nr.   1079    </w:t>
                  </w:r>
                  <w:r>
                    <w:rPr>
                      <w:szCs w:val="24"/>
                    </w:rPr>
                    <w:t xml:space="preserve">(Žin., 2006, Nr. </w:t>
                  </w:r>
                  <w:hyperlink r:id="rId24" w:tgtFrame="_blank" w:history="1">
                    <w:r>
                      <w:rPr>
                        <w:iCs/>
                        <w:color w:val="0000FF" w:themeColor="hyperlink"/>
                        <w:spacing w:val="29"/>
                        <w:szCs w:val="24"/>
                        <w:u w:val="single"/>
                      </w:rPr>
                      <w:t>118-4477</w:t>
                    </w:r>
                  </w:hyperlink>
                  <w:r>
                    <w:rPr>
                      <w:iCs/>
                      <w:spacing w:val="29"/>
                      <w:szCs w:val="24"/>
                    </w:rPr>
                    <w:t>).</w:t>
                  </w:r>
                </w:p>
              </w:sdtContent>
            </w:sdt>
            <w:sdt>
              <w:sdtPr>
                <w:alias w:val="22 p."/>
                <w:tag w:val="part_76c1c8d188b94ca199c3409c6017d372"/>
                <w:lock w:val="sdtLocked"/>
                <w:richText/>
              </w:sdtPr>
              <w:sdtContent>
                <w:p>
                  <w:pPr>
                    <w:shd w:val="clear" w:color="auto" w:fill="FFFFFF"/>
                    <w:tabs>
                      <w:tab w:val="left" w:pos="1701"/>
                      <w:tab w:val="left" w:pos="1843"/>
                      <w:tab w:val="left" w:pos="2268"/>
                    </w:tabs>
                    <w:ind w:right="23" w:firstLine="1264"/>
                    <w:jc w:val="both"/>
                    <w:rPr>
                      <w:szCs w:val="24"/>
                    </w:rPr>
                  </w:pPr>
                  <w:sdt>
                    <w:sdtPr>
                      <w:alias w:val="Numeris"/>
                      <w:tag w:val="nr_76c1c8d188b94ca199c3409c6017d372"/>
                      <w:lock w:val="sdtLocked"/>
                      <w:richText/>
                    </w:sdtPr>
                    <w:sdtContent>
                      <w:r>
                        <w:rPr>
                          <w:iCs/>
                          <w:spacing w:val="29"/>
                          <w:szCs w:val="24"/>
                        </w:rPr>
                        <w:t>22</w:t>
                      </w:r>
                    </w:sdtContent>
                  </w:sdt>
                  <w:r>
                    <w:rPr>
                      <w:iCs/>
                      <w:spacing w:val="29"/>
                      <w:szCs w:val="24"/>
                    </w:rPr>
                    <w:t>.</w:t>
                  </w:r>
                  <w:r>
                    <w:rPr>
                      <w:szCs w:val="24"/>
                    </w:rPr>
                    <w:t>Paštu gauto nevalstybine kalba parašyto prašymo, skundo ar pranešimo visą tekstą į lietuvių kalbą išsiverčia institucija, kuriai pagal kompetenciją priklauso jį nagrinėti.</w:t>
                  </w:r>
                </w:p>
              </w:sdtContent>
            </w:sdt>
            <w:sdt>
              <w:sdtPr>
                <w:alias w:val="23 p."/>
                <w:tag w:val="part_bde289f5e38c4eddbecc9b13a5eb39b2"/>
                <w:lock w:val="sdtLocked"/>
                <w:richText/>
              </w:sdtPr>
              <w:sdtContent>
                <w:p>
                  <w:pPr>
                    <w:shd w:val="clear" w:color="auto" w:fill="FFFFFF"/>
                    <w:tabs>
                      <w:tab w:val="left" w:pos="1701"/>
                      <w:tab w:val="left" w:pos="1733"/>
                      <w:tab w:val="left" w:pos="2268"/>
                    </w:tabs>
                    <w:ind w:right="23" w:firstLine="1264"/>
                    <w:jc w:val="both"/>
                    <w:rPr>
                      <w:spacing w:val="-21"/>
                      <w:szCs w:val="24"/>
                    </w:rPr>
                  </w:pPr>
                  <w:sdt>
                    <w:sdtPr>
                      <w:alias w:val="Numeris"/>
                      <w:tag w:val="nr_bde289f5e38c4eddbecc9b13a5eb39b2"/>
                      <w:lock w:val="sdtLocked"/>
                      <w:richText/>
                    </w:sdtPr>
                    <w:sdtContent>
                      <w:r>
                        <w:rPr>
                          <w:szCs w:val="24"/>
                        </w:rPr>
                        <w:t>23</w:t>
                      </w:r>
                    </w:sdtContent>
                  </w:sdt>
                  <w:r>
                    <w:rPr>
                      <w:szCs w:val="24"/>
                    </w:rPr>
                    <w:t xml:space="preserve">. Asmuo, pateikęs asmens tapatybę patvirtinantį dokumentą ar Lietuvos Respublikos teisės aktų nustatyta tvarka kitaip patvirtinęs asmens tapatybę, turi teisę gauti informaciją apie save, išskyrus Lietuvos Respublikos įstatymų nustatytus atvejus, kai tokia informacija neteikiama. Kai prašymą pateikti informaciją apie jį asmuo siunčia paštu ar per pasiuntinį, prie jo turi būti pridėta notaro ar kita Lietuvos Respublikos teisės aktų nustatyta tvarka patvirtinta asmens tapatybę patvirtinančio dokumento kopija. Kai dėl informacijos apie asmenį kreipiasi jo atstovas, jis pateikia atstovavimą patvirtinantį dokumentą ir savo asmens tapatybę patvirtinantį dokumentą ar Lietuvos </w:t>
                  </w:r>
                  <w:r>
                    <w:rPr>
                      <w:spacing w:val="-1"/>
                      <w:szCs w:val="24"/>
                    </w:rPr>
                    <w:t xml:space="preserve">Respublikos teisės aktų nustatyta tvarka kitaip patvirtina asmens </w:t>
                  </w:r>
                  <w:r>
                    <w:rPr>
                      <w:szCs w:val="24"/>
                    </w:rPr>
                    <w:t>tapatybę.</w:t>
                  </w:r>
                </w:p>
              </w:sdtContent>
            </w:sdt>
            <w:sdt>
              <w:sdtPr>
                <w:alias w:val="24 p."/>
                <w:tag w:val="part_6ba97c94a92744b48cb70e6c66c238d7"/>
                <w:lock w:val="sdtLocked"/>
                <w:richText/>
              </w:sdtPr>
              <w:sdtContent>
                <w:p>
                  <w:pPr>
                    <w:shd w:val="clear" w:color="auto" w:fill="FFFFFF"/>
                    <w:tabs>
                      <w:tab w:val="left" w:pos="1701"/>
                    </w:tabs>
                    <w:ind w:right="23" w:firstLine="1264"/>
                    <w:jc w:val="both"/>
                    <w:rPr>
                      <w:szCs w:val="24"/>
                    </w:rPr>
                  </w:pPr>
                  <w:sdt>
                    <w:sdtPr>
                      <w:alias w:val="Numeris"/>
                      <w:tag w:val="nr_6ba97c94a92744b48cb70e6c66c238d7"/>
                      <w:lock w:val="sdtLocked"/>
                      <w:richText/>
                    </w:sdtPr>
                    <w:sdtContent>
                      <w:r>
                        <w:rPr>
                          <w:spacing w:val="-22"/>
                          <w:szCs w:val="24"/>
                        </w:rPr>
                        <w:t>24</w:t>
                      </w:r>
                    </w:sdtContent>
                  </w:sdt>
                  <w:r>
                    <w:rPr>
                      <w:spacing w:val="-22"/>
                      <w:szCs w:val="24"/>
                    </w:rPr>
                    <w:t>.</w:t>
                  </w:r>
                  <w:r>
                    <w:rPr>
                      <w:szCs w:val="24"/>
                    </w:rPr>
                    <w:tab/>
                    <w:t>Asmens prašymas, skundas ar pranešimas, pateiktas elektroniniu būdu ir pasirašytas elektroniniu parašu, prilyginamas prašymui, skundui ar pranešimui raštu.</w:t>
                  </w:r>
                </w:p>
              </w:sdtContent>
            </w:sdt>
            <w:sdt>
              <w:sdtPr>
                <w:alias w:val="25 p."/>
                <w:tag w:val="part_ca59ee401f14438bb66af5ebdd1e4f2b"/>
                <w:lock w:val="sdtLocked"/>
                <w:richText/>
              </w:sdtPr>
              <w:sdtContent>
                <w:p>
                  <w:pPr>
                    <w:shd w:val="clear" w:color="auto" w:fill="FFFFFF"/>
                    <w:tabs>
                      <w:tab w:val="left" w:pos="1701"/>
                    </w:tabs>
                    <w:ind w:right="23" w:firstLine="1264"/>
                    <w:jc w:val="both"/>
                    <w:rPr>
                      <w:szCs w:val="24"/>
                    </w:rPr>
                  </w:pPr>
                  <w:sdt>
                    <w:sdtPr>
                      <w:alias w:val="Numeris"/>
                      <w:tag w:val="nr_ca59ee401f14438bb66af5ebdd1e4f2b"/>
                      <w:lock w:val="sdtLocked"/>
                      <w:richText/>
                    </w:sdtPr>
                    <w:sdtContent>
                      <w:r>
                        <w:rPr>
                          <w:spacing w:val="-21"/>
                          <w:szCs w:val="24"/>
                        </w:rPr>
                        <w:t>25</w:t>
                      </w:r>
                    </w:sdtContent>
                  </w:sdt>
                  <w:r>
                    <w:rPr>
                      <w:spacing w:val="-21"/>
                      <w:szCs w:val="24"/>
                    </w:rPr>
                    <w:t>.</w:t>
                  </w:r>
                  <w:r>
                    <w:rPr>
                      <w:szCs w:val="24"/>
                    </w:rPr>
                    <w:tab/>
                    <w:t>Elektroniniu būdu pateiktas prašymas, skundas ar pranešimas sudaromas taip, kad prašymą, skundą ar pranešimą gavusi institucija galėtų:</w:t>
                  </w:r>
                </w:p>
                <w:sdt>
                  <w:sdtPr>
                    <w:alias w:val="25.1 p."/>
                    <w:tag w:val="part_f029d87057f944c1baf48c666ba83df7"/>
                    <w:lock w:val="sdtLocked"/>
                    <w:richText/>
                  </w:sdtPr>
                  <w:sdtContent>
                    <w:p>
                      <w:pPr>
                        <w:shd w:val="clear" w:color="auto" w:fill="FFFFFF"/>
                        <w:tabs>
                          <w:tab w:val="left" w:pos="1757"/>
                        </w:tabs>
                        <w:ind w:right="23" w:firstLine="1276"/>
                        <w:jc w:val="both"/>
                        <w:rPr>
                          <w:szCs w:val="24"/>
                        </w:rPr>
                      </w:pPr>
                      <w:sdt>
                        <w:sdtPr>
                          <w:alias w:val="Numeris"/>
                          <w:tag w:val="nr_f029d87057f944c1baf48c666ba83df7"/>
                          <w:lock w:val="sdtLocked"/>
                          <w:richText/>
                        </w:sdtPr>
                        <w:sdtContent>
                          <w:r>
                            <w:rPr>
                              <w:szCs w:val="24"/>
                            </w:rPr>
                            <w:t>25.1</w:t>
                          </w:r>
                        </w:sdtContent>
                      </w:sdt>
                      <w:r>
                        <w:rPr>
                          <w:szCs w:val="24"/>
                        </w:rPr>
                        <w:t xml:space="preserve">.  atpažinti elektroninio dokumento formatą;</w:t>
                      </w:r>
                    </w:p>
                  </w:sdtContent>
                </w:sdt>
                <w:sdt>
                  <w:sdtPr>
                    <w:alias w:val="25.2 p."/>
                    <w:tag w:val="part_2310b414b8fe47a5bca10d672ba1bc7b"/>
                    <w:lock w:val="sdtLocked"/>
                    <w:richText/>
                  </w:sdtPr>
                  <w:sdtContent>
                    <w:p>
                      <w:pPr>
                        <w:shd w:val="clear" w:color="auto" w:fill="FFFFFF"/>
                        <w:tabs>
                          <w:tab w:val="left" w:pos="1134"/>
                          <w:tab w:val="left" w:pos="1757"/>
                        </w:tabs>
                        <w:ind w:right="23" w:firstLine="1276"/>
                        <w:jc w:val="both"/>
                        <w:rPr>
                          <w:szCs w:val="24"/>
                        </w:rPr>
                      </w:pPr>
                      <w:sdt>
                        <w:sdtPr>
                          <w:alias w:val="Numeris"/>
                          <w:tag w:val="nr_2310b414b8fe47a5bca10d672ba1bc7b"/>
                          <w:lock w:val="sdtLocked"/>
                          <w:richText/>
                        </w:sdtPr>
                        <w:sdtContent>
                          <w:r>
                            <w:rPr>
                              <w:szCs w:val="24"/>
                            </w:rPr>
                            <w:t>25.2</w:t>
                          </w:r>
                        </w:sdtContent>
                      </w:sdt>
                      <w:r>
                        <w:rPr>
                          <w:szCs w:val="24"/>
                        </w:rPr>
                        <w:t xml:space="preserve">. </w:t>
                      </w:r>
                      <w:r>
                        <w:rPr>
                          <w:spacing w:val="-1"/>
                          <w:szCs w:val="24"/>
                        </w:rPr>
                        <w:t xml:space="preserve">atidaryti ir apdoroti jį elektroninių dokumentų valdymo </w:t>
                      </w:r>
                      <w:r>
                        <w:rPr>
                          <w:szCs w:val="24"/>
                        </w:rPr>
                        <w:t xml:space="preserve">sistemos ar  kitomis institucijos naudojamomis informacinių technologijų priemonėmis;</w:t>
                      </w:r>
                    </w:p>
                  </w:sdtContent>
                </w:sdt>
                <w:sdt>
                  <w:sdtPr>
                    <w:alias w:val="25.3 p."/>
                    <w:tag w:val="part_d7665f725dbf4c61a5f944a18c7c768c"/>
                    <w:lock w:val="sdtLocked"/>
                    <w:richText/>
                  </w:sdtPr>
                  <w:sdtContent>
                    <w:p>
                      <w:pPr>
                        <w:shd w:val="clear" w:color="auto" w:fill="FFFFFF"/>
                        <w:tabs>
                          <w:tab w:val="left" w:pos="1757"/>
                        </w:tabs>
                        <w:ind w:right="23" w:firstLine="1276"/>
                        <w:jc w:val="both"/>
                        <w:rPr>
                          <w:spacing w:val="-1"/>
                          <w:szCs w:val="24"/>
                        </w:rPr>
                      </w:pPr>
                      <w:sdt>
                        <w:sdtPr>
                          <w:alias w:val="Numeris"/>
                          <w:tag w:val="nr_d7665f725dbf4c61a5f944a18c7c768c"/>
                          <w:lock w:val="sdtLocked"/>
                          <w:richText/>
                        </w:sdtPr>
                        <w:sdtContent>
                          <w:r>
                            <w:rPr>
                              <w:szCs w:val="24"/>
                            </w:rPr>
                            <w:t>25.3</w:t>
                          </w:r>
                        </w:sdtContent>
                      </w:sdt>
                      <w:r>
                        <w:rPr>
                          <w:szCs w:val="24"/>
                        </w:rPr>
                        <w:t xml:space="preserve">.  </w:t>
                      </w:r>
                      <w:r>
                        <w:rPr>
                          <w:spacing w:val="-1"/>
                          <w:szCs w:val="24"/>
                        </w:rPr>
                        <w:t xml:space="preserve">atpažinti prašymo, skundo  ar pranešimo turinį;</w:t>
                      </w:r>
                    </w:p>
                  </w:sdtContent>
                </w:sdt>
                <w:sdt>
                  <w:sdtPr>
                    <w:alias w:val="25.4 p."/>
                    <w:tag w:val="part_b55940f56e09429abede462456f453a4"/>
                    <w:lock w:val="sdtLocked"/>
                    <w:richText/>
                  </w:sdtPr>
                  <w:sdtContent>
                    <w:p>
                      <w:pPr>
                        <w:shd w:val="clear" w:color="auto" w:fill="FFFFFF"/>
                        <w:tabs>
                          <w:tab w:val="left" w:pos="1757"/>
                        </w:tabs>
                        <w:ind w:right="23" w:firstLine="1276"/>
                        <w:jc w:val="both"/>
                        <w:rPr>
                          <w:szCs w:val="24"/>
                        </w:rPr>
                      </w:pPr>
                      <w:sdt>
                        <w:sdtPr>
                          <w:alias w:val="Numeris"/>
                          <w:tag w:val="nr_b55940f56e09429abede462456f453a4"/>
                          <w:lock w:val="sdtLocked"/>
                          <w:richText/>
                        </w:sdtPr>
                        <w:sdtContent>
                          <w:r>
                            <w:rPr>
                              <w:spacing w:val="-1"/>
                              <w:szCs w:val="24"/>
                            </w:rPr>
                            <w:t>25.4</w:t>
                          </w:r>
                        </w:sdtContent>
                      </w:sdt>
                      <w:r>
                        <w:rPr>
                          <w:spacing w:val="-1"/>
                          <w:szCs w:val="24"/>
                        </w:rPr>
                        <w:t xml:space="preserve">. </w:t>
                      </w:r>
                      <w:r>
                        <w:rPr>
                          <w:szCs w:val="24"/>
                        </w:rPr>
                        <w:t>identifikuoti elektroninį parašą ir prašymą, skundą ar pranešimą pateikusį asmenį.</w:t>
                      </w:r>
                    </w:p>
                    <w:p>
                      <w:pPr>
                        <w:shd w:val="clear" w:color="auto" w:fill="FFFFFF"/>
                        <w:tabs>
                          <w:tab w:val="left" w:pos="1757"/>
                        </w:tabs>
                        <w:ind w:right="23" w:firstLine="1701"/>
                        <w:jc w:val="both"/>
                        <w:rPr>
                          <w:szCs w:val="24"/>
                        </w:rPr>
                      </w:pPr>
                    </w:p>
                    <w:p>
                      <w:pPr>
                        <w:shd w:val="clear" w:color="auto" w:fill="FFFFFF"/>
                        <w:tabs>
                          <w:tab w:val="left" w:pos="1757"/>
                        </w:tabs>
                        <w:ind w:right="23" w:firstLine="1701"/>
                        <w:jc w:val="both"/>
                        <w:rPr>
                          <w:szCs w:val="24"/>
                        </w:rPr>
                      </w:pPr>
                    </w:p>
                  </w:sdtContent>
                </w:sdt>
              </w:sdtContent>
            </w:sdt>
          </w:sdtContent>
        </w:sdt>
        <w:sdt>
          <w:sdtPr>
            <w:alias w:val="skyrius"/>
            <w:tag w:val="part_6f63e3e9de3f49909c8fce0f65f4bb20"/>
            <w:lock w:val="sdtLocked"/>
            <w:richText/>
          </w:sdtPr>
          <w:sdtContent>
            <w:p>
              <w:pPr>
                <w:keepNext/>
                <w:jc w:val="center"/>
                <w:rPr>
                  <w:b/>
                  <w:szCs w:val="24"/>
                </w:rPr>
              </w:pPr>
              <w:sdt>
                <w:sdtPr>
                  <w:alias w:val="Numeris"/>
                  <w:tag w:val="nr_6f63e3e9de3f49909c8fce0f65f4bb20"/>
                  <w:lock w:val="sdtLocked"/>
                  <w:richText/>
                </w:sdtPr>
                <w:sdtContent>
                  <w:r>
                    <w:rPr>
                      <w:b/>
                      <w:caps/>
                      <w:spacing w:val="20"/>
                    </w:rPr>
                    <w:t>III</w:t>
                  </w:r>
                </w:sdtContent>
              </w:sdt>
              <w:r>
                <w:rPr>
                  <w:b/>
                  <w:caps/>
                  <w:spacing w:val="20"/>
                </w:rPr>
                <w:t xml:space="preserve">. </w:t>
              </w:r>
              <w:sdt>
                <w:sdtPr>
                  <w:alias w:val="Pavadinimas"/>
                  <w:tag w:val="title_6f63e3e9de3f49909c8fce0f65f4bb20"/>
                  <w:lock w:val="sdtLocked"/>
                  <w:richText/>
                </w:sdtPr>
                <w:sdtContent>
                  <w:r>
                    <w:rPr>
                      <w:b/>
                      <w:caps/>
                      <w:spacing w:val="20"/>
                    </w:rPr>
                    <w:t xml:space="preserve">PRAŠYMŲ, SKUNDŲ AR PRANEŠIMŲ </w:t>
                  </w:r>
                  <w:r>
                    <w:rPr>
                      <w:b/>
                      <w:szCs w:val="24"/>
                    </w:rPr>
                    <w:t>PRIĖMIMAS IR NAGRINĖJIMAS</w:t>
                  </w:r>
                </w:sdtContent>
              </w:sdt>
            </w:p>
            <w:p>
              <w:pPr>
                <w:shd w:val="clear" w:color="auto" w:fill="FFFFFF"/>
                <w:ind w:firstLine="1264"/>
                <w:jc w:val="center"/>
                <w:rPr>
                  <w:szCs w:val="24"/>
                </w:rPr>
              </w:pPr>
            </w:p>
            <w:sdt>
              <w:sdtPr>
                <w:alias w:val="26 p."/>
                <w:tag w:val="part_59580a1f78c6477199346d9531ff35ac"/>
                <w:lock w:val="sdtLocked"/>
                <w:richText/>
              </w:sdtPr>
              <w:sdtContent>
                <w:p>
                  <w:pPr>
                    <w:shd w:val="clear" w:color="auto" w:fill="FFFFFF"/>
                    <w:tabs>
                      <w:tab w:val="left" w:pos="1757"/>
                      <w:tab w:val="left" w:pos="9923"/>
                    </w:tabs>
                    <w:ind w:right="187" w:firstLine="1264"/>
                    <w:jc w:val="both"/>
                    <w:rPr>
                      <w:szCs w:val="24"/>
                    </w:rPr>
                  </w:pPr>
                  <w:sdt>
                    <w:sdtPr>
                      <w:alias w:val="Numeris"/>
                      <w:tag w:val="nr_59580a1f78c6477199346d9531ff35ac"/>
                      <w:lock w:val="sdtLocked"/>
                      <w:richText/>
                    </w:sdtPr>
                    <w:sdtContent>
                      <w:r>
                        <w:rPr>
                          <w:spacing w:val="-21"/>
                          <w:szCs w:val="24"/>
                        </w:rPr>
                        <w:t>26</w:t>
                      </w:r>
                    </w:sdtContent>
                  </w:sdt>
                  <w:r>
                    <w:rPr>
                      <w:spacing w:val="-21"/>
                      <w:szCs w:val="24"/>
                    </w:rPr>
                    <w:t>.</w:t>
                  </w:r>
                  <w:r>
                    <w:rPr>
                      <w:szCs w:val="24"/>
                    </w:rPr>
                    <w:t xml:space="preserve"> Savivaldybės administracijoje gauti r</w:t>
                  </w:r>
                  <w:r>
                    <w:rPr>
                      <w:spacing w:val="-1"/>
                      <w:szCs w:val="24"/>
                    </w:rPr>
                    <w:t xml:space="preserve">ašytiniai prašymai, skundai ar pranešimai, pateikti tiesiogiai, atsiųsti paštu, per  pasiuntinį  ar  gauti Dokumentų valdymo poskyrio darbuotojų, atsakingų už asmenų aptarnavimą pagal "vieno langelio"  principą</w:t>
                  </w:r>
                  <w:r>
                    <w:rPr>
                      <w:szCs w:val="24"/>
                    </w:rPr>
                    <w:t>, užregistruojami elektroninėje dokumentų valdymo sistemoje „Kontora“ pagal Telšių rajono savivaldybės administracijos direktoriaus 2012 m. lapkričio 22 d. įsakymą Nr. A1-1828 “Dėl dokumentų tvarkymo Telšių rajono savivaldybės administracijoje”</w:t>
                  </w:r>
                  <w:r>
                    <w:rPr>
                      <w:iCs/>
                      <w:szCs w:val="24"/>
                    </w:rPr>
                    <w:t>.</w:t>
                  </w:r>
                </w:p>
              </w:sdtContent>
            </w:sdt>
            <w:sdt>
              <w:sdtPr>
                <w:alias w:val="27 p."/>
                <w:tag w:val="part_080cdee1177e433aa7aa60f25219da2c"/>
                <w:lock w:val="sdtLocked"/>
                <w:richText/>
              </w:sdtPr>
              <w:sdtContent>
                <w:p>
                  <w:pPr>
                    <w:ind w:firstLine="1430"/>
                    <w:jc w:val="both"/>
                    <w:rPr>
                      <w:szCs w:val="24"/>
                    </w:rPr>
                  </w:pPr>
                  <w:sdt>
                    <w:sdtPr>
                      <w:alias w:val="Numeris"/>
                      <w:tag w:val="nr_080cdee1177e433aa7aa60f25219da2c"/>
                      <w:lock w:val="sdtLocked"/>
                      <w:richText/>
                    </w:sdtPr>
                    <w:sdtContent>
                      <w:r>
                        <w:rPr>
                          <w:spacing w:val="-21"/>
                          <w:szCs w:val="24"/>
                        </w:rPr>
                        <w:t>27</w:t>
                      </w:r>
                    </w:sdtContent>
                  </w:sdt>
                  <w:r>
                    <w:rPr>
                      <w:spacing w:val="-21"/>
                      <w:szCs w:val="24"/>
                    </w:rPr>
                    <w:t>.</w:t>
                  </w:r>
                  <w:r>
                    <w:rPr>
                      <w:szCs w:val="24"/>
                    </w:rPr>
                    <w:tab/>
                    <w:t xml:space="preserve"> Priėmus prašymą, skundą ar pranešimą, asmens pageidavimu įteikiamas, o jeigu prašymas gautas paštu </w:t>
                  </w:r>
                  <w:r>
                    <w:rPr>
                      <w:bCs/>
                      <w:szCs w:val="24"/>
                    </w:rPr>
                    <w:t>(arba elektroniniu būdu), asmens pageidavimu per 2 darbo dienas nuo prašymo gavimo institucijoje asmens nurodytu adresu (arba elektroninio pašto adresu, jeigu prašymas pateiktas elektroniniu būdu) išsiunčiamas prašymo gavimo faktą patvirtinantis dokumentas – registracijos kortelė ar spaudu pažymėta prašymo kopija, išskyrus atvejus, kai prašymas patenkinamas iš karto. Registracijos kortelėje ar spaude turi būti nurodytas institucijos (ar jos padalinio), priėmusios prašymą, pavadinimas, prašymo priėmimo data ir registracijos numeris, valstybės tarnautojo, priėmusio prašymą, vardas, pavardė, pareigos, prireikus – kita reikiama informacija</w:t>
                  </w:r>
                  <w:r>
                    <w:rPr>
                      <w:szCs w:val="24"/>
                    </w:rPr>
                    <w:t>.</w:t>
                  </w:r>
                </w:p>
              </w:sdtContent>
            </w:sdt>
            <w:sdt>
              <w:sdtPr>
                <w:alias w:val="28 p."/>
                <w:tag w:val="part_69357f6425874aac82e391663bc03707"/>
                <w:lock w:val="sdtLocked"/>
                <w:richText/>
              </w:sdtPr>
              <w:sdtContent>
                <w:p>
                  <w:pPr>
                    <w:shd w:val="clear" w:color="auto" w:fill="FFFFFF"/>
                    <w:tabs>
                      <w:tab w:val="left" w:pos="1094"/>
                      <w:tab w:val="left" w:pos="1701"/>
                    </w:tabs>
                    <w:ind w:right="53" w:firstLine="1264"/>
                    <w:jc w:val="both"/>
                    <w:rPr>
                      <w:iCs/>
                      <w:spacing w:val="29"/>
                      <w:szCs w:val="24"/>
                    </w:rPr>
                  </w:pPr>
                  <w:sdt>
                    <w:sdtPr>
                      <w:alias w:val="Numeris"/>
                      <w:tag w:val="nr_69357f6425874aac82e391663bc03707"/>
                      <w:lock w:val="sdtLocked"/>
                      <w:richText/>
                    </w:sdtPr>
                    <w:sdtContent>
                      <w:r>
                        <w:rPr>
                          <w:szCs w:val="24"/>
                        </w:rPr>
                        <w:t>28</w:t>
                      </w:r>
                    </w:sdtContent>
                  </w:sdt>
                  <w:r>
                    <w:rPr>
                      <w:szCs w:val="24"/>
                    </w:rPr>
                    <w:t xml:space="preserve">. Elektroniniu būdu Savivaldybės administracijoje gauti asmenų prašymai, skundai ar pranešimai registruojami institucijoje pagal elektroninių dokumentų valdymo taisykles, patvirtintas Lietuvos archyvų departamento prie Lietuvos Respublikos Vyriausybės generalinio direktoriaus 2006 m. sausio 11 d. įsakymu Nr. </w:t>
                  </w:r>
                  <w:r>
                    <w:rPr>
                      <w:iCs/>
                      <w:szCs w:val="24"/>
                    </w:rPr>
                    <w:t xml:space="preserve">V-128   </w:t>
                  </w:r>
                  <w:r>
                    <w:rPr>
                      <w:szCs w:val="24"/>
                    </w:rPr>
                    <w:t xml:space="preserve">(Žin., 2006, Nr. </w:t>
                  </w:r>
                  <w:hyperlink r:id="rId25" w:tgtFrame="_blank" w:history="1">
                    <w:r>
                      <w:rPr>
                        <w:iCs/>
                        <w:color w:val="0000FF" w:themeColor="hyperlink"/>
                        <w:spacing w:val="29"/>
                        <w:szCs w:val="24"/>
                        <w:u w:val="single"/>
                      </w:rPr>
                      <w:t>7-268</w:t>
                    </w:r>
                  </w:hyperlink>
                  <w:r>
                    <w:rPr>
                      <w:iCs/>
                      <w:spacing w:val="29"/>
                      <w:szCs w:val="24"/>
                    </w:rPr>
                    <w:t>).</w:t>
                  </w:r>
                </w:p>
              </w:sdtContent>
            </w:sdt>
            <w:sdt>
              <w:sdtPr>
                <w:alias w:val="29 p."/>
                <w:tag w:val="part_35a539227e19461ebac2fe901784c9a5"/>
                <w:lock w:val="sdtLocked"/>
                <w:richText/>
              </w:sdtPr>
              <w:sdtContent>
                <w:p>
                  <w:pPr>
                    <w:shd w:val="clear" w:color="auto" w:fill="FFFFFF"/>
                    <w:tabs>
                      <w:tab w:val="left" w:pos="1094"/>
                      <w:tab w:val="left" w:pos="1701"/>
                    </w:tabs>
                    <w:ind w:right="53" w:firstLine="1264"/>
                    <w:jc w:val="both"/>
                    <w:rPr>
                      <w:szCs w:val="24"/>
                    </w:rPr>
                  </w:pPr>
                  <w:sdt>
                    <w:sdtPr>
                      <w:alias w:val="Numeris"/>
                      <w:tag w:val="nr_35a539227e19461ebac2fe901784c9a5"/>
                      <w:lock w:val="sdtLocked"/>
                      <w:richText/>
                    </w:sdtPr>
                    <w:sdtContent>
                      <w:r>
                        <w:rPr>
                          <w:iCs/>
                          <w:spacing w:val="29"/>
                          <w:szCs w:val="24"/>
                        </w:rPr>
                        <w:t>29</w:t>
                      </w:r>
                    </w:sdtContent>
                  </w:sdt>
                  <w:r>
                    <w:rPr>
                      <w:iCs/>
                      <w:spacing w:val="29"/>
                      <w:szCs w:val="24"/>
                    </w:rPr>
                    <w:t>.</w:t>
                  </w:r>
                  <w:r>
                    <w:rPr>
                      <w:szCs w:val="24"/>
                    </w:rPr>
                    <w:t xml:space="preserve">Prašymai ar skundai, kuriuose yra informacijos, susijusios su ypatingais asmens duomenimis (rasine ar etnine kilme, politiniais, religiniais, filosofiniais ar kitais įsitikinimais, </w:t>
                  </w:r>
                  <w:r>
                    <w:rPr>
                      <w:spacing w:val="-1"/>
                      <w:szCs w:val="24"/>
                    </w:rPr>
                    <w:t xml:space="preserve">naryste profesinėse sąjungose, sveikata, lytiniu gyvenimu, asmens </w:t>
                  </w:r>
                  <w:r>
                    <w:rPr>
                      <w:szCs w:val="24"/>
                    </w:rPr>
                    <w:t xml:space="preserve">teistumu), persiunčiami nagrinėti kitoms institucijoms tik gavus asmens rašytinį sutikimą. Institucija per 5 darbo dienas nuo </w:t>
                  </w:r>
                  <w:r>
                    <w:rPr>
                      <w:spacing w:val="-1"/>
                      <w:szCs w:val="24"/>
                    </w:rPr>
                    <w:t xml:space="preserve">prašymo gavimo kreipiasi į asmenį prašydama per nustatytą terminą pateikti šį sutikimą. Kai per institucijos nustatytą terminą toks </w:t>
                  </w:r>
                  <w:r>
                    <w:rPr>
                      <w:szCs w:val="24"/>
                    </w:rPr>
                    <w:t>sutikimas negaunamas, prašymas grąžinamas asmeniui, nurodoma grąžinimo priežastis. Taisyklių 10 punkte nustatytas 5 darbo dienų prašymo persiuntimo terminas skaičiuojamas nuo asmens rašytinio sutikimo persiųsti prašymą gavimo institucijoje.</w:t>
                  </w:r>
                </w:p>
              </w:sdtContent>
            </w:sdt>
            <w:sdt>
              <w:sdtPr>
                <w:alias w:val="30 p."/>
                <w:tag w:val="part_b4cf8982d226437a9add467c3722690c"/>
                <w:lock w:val="sdtLocked"/>
                <w:richText/>
              </w:sdtPr>
              <w:sdtContent>
                <w:p>
                  <w:pPr>
                    <w:shd w:val="clear" w:color="auto" w:fill="FFFFFF"/>
                    <w:tabs>
                      <w:tab w:val="left" w:pos="1094"/>
                      <w:tab w:val="left" w:pos="1701"/>
                    </w:tabs>
                    <w:ind w:right="53" w:firstLine="1264"/>
                    <w:jc w:val="both"/>
                    <w:rPr>
                      <w:szCs w:val="24"/>
                    </w:rPr>
                  </w:pPr>
                  <w:sdt>
                    <w:sdtPr>
                      <w:alias w:val="Numeris"/>
                      <w:tag w:val="nr_b4cf8982d226437a9add467c3722690c"/>
                      <w:lock w:val="sdtLocked"/>
                      <w:richText/>
                    </w:sdtPr>
                    <w:sdtContent>
                      <w:r>
                        <w:rPr>
                          <w:szCs w:val="24"/>
                        </w:rPr>
                        <w:t>30</w:t>
                      </w:r>
                    </w:sdtContent>
                  </w:sdt>
                  <w:r>
                    <w:rPr>
                      <w:szCs w:val="24"/>
                    </w:rPr>
                    <w:t xml:space="preserve">.  Jei administracinės procedūros, kurios metu nagrinėjamas skundas ar pranešimas, sprendimas gali pakeisti administracinėje procedūroje nedalyvaujančių asmenų teisinį statusą, administracinė procedūra sustabdoma ir šiems asmenims raštu pranešama apie teisę dalyvauti šioje procedūroje, o asmeniui, dėl kurio pradėta administracinė procedūra, - apie administracinės procedūros sustabdymo pagrindą. Administracinė procedūra tęsiama, kai nurodyti asmenys pareiškia norą dalyvauti procedūroje arba raštu atsisako joje dalyvauti, arba jei per  10 darbo dienų nuo rašto apie administracinės procedūros sustabdymą išsiuntimo dienos negautas iš jų atsakymas dėl pasiūlymo dalyvauti administracinėje procedūroje.</w:t>
                  </w:r>
                </w:p>
              </w:sdtContent>
            </w:sdt>
            <w:sdt>
              <w:sdtPr>
                <w:alias w:val="31 p."/>
                <w:tag w:val="part_524f562c126d4cfea18c71b5fe1b88a4"/>
                <w:lock w:val="sdtLocked"/>
                <w:richText/>
              </w:sdtPr>
              <w:sdtContent>
                <w:p>
                  <w:pPr>
                    <w:widowControl w:val="0"/>
                    <w:shd w:val="clear" w:color="auto" w:fill="FFFFFF"/>
                    <w:tabs>
                      <w:tab w:val="left" w:pos="1094"/>
                      <w:tab w:val="left" w:pos="1701"/>
                    </w:tabs>
                    <w:ind w:right="53" w:firstLine="1264"/>
                    <w:jc w:val="both"/>
                    <w:rPr>
                      <w:szCs w:val="24"/>
                      <w:lang w:eastAsia="lt-LT"/>
                    </w:rPr>
                  </w:pPr>
                  <w:sdt>
                    <w:sdtPr>
                      <w:alias w:val="Numeris"/>
                      <w:tag w:val="nr_524f562c126d4cfea18c71b5fe1b88a4"/>
                      <w:lock w:val="sdtLocked"/>
                      <w:richText/>
                    </w:sdtPr>
                    <w:sdtContent>
                      <w:r>
                        <w:rPr>
                          <w:szCs w:val="24"/>
                          <w:lang w:eastAsia="lt-LT"/>
                        </w:rPr>
                        <w:t>31</w:t>
                      </w:r>
                    </w:sdtContent>
                  </w:sdt>
                  <w:r>
                    <w:rPr>
                      <w:szCs w:val="24"/>
                      <w:lang w:eastAsia="lt-LT"/>
                    </w:rPr>
                    <w:t>. Asmenų prašymai, skundai ar pranešimai turi būti išnagrinėti per 20 darbo dienų nuo jų gavimo Savivaldybės administracijoje. Pavedimo vykdymo terminas skaičiuojamas nuo gauto prašymo, skundo ar pranešimo užregistravimo Savivaldybės administracijoje dienos. Už pavedimų įvykdymą nustatytu laiku administracijos padaliniuose atsakingi tų padalinių vadovai.</w:t>
                  </w:r>
                </w:p>
              </w:sdtContent>
            </w:sdt>
            <w:sdt>
              <w:sdtPr>
                <w:alias w:val="32 p."/>
                <w:tag w:val="part_19f0bf6ff3604f5985feef305977d07c"/>
                <w:lock w:val="sdtLocked"/>
                <w:richText/>
              </w:sdtPr>
              <w:sdtContent>
                <w:p>
                  <w:pPr>
                    <w:widowControl w:val="0"/>
                    <w:shd w:val="clear" w:color="auto" w:fill="FFFFFF"/>
                    <w:tabs>
                      <w:tab w:val="left" w:pos="1094"/>
                      <w:tab w:val="left" w:pos="1701"/>
                    </w:tabs>
                    <w:ind w:right="53" w:firstLine="1264"/>
                    <w:jc w:val="both"/>
                    <w:rPr>
                      <w:szCs w:val="24"/>
                      <w:lang w:eastAsia="lt-LT"/>
                    </w:rPr>
                  </w:pPr>
                  <w:sdt>
                    <w:sdtPr>
                      <w:alias w:val="Numeris"/>
                      <w:tag w:val="nr_19f0bf6ff3604f5985feef305977d07c"/>
                      <w:lock w:val="sdtLocked"/>
                      <w:richText/>
                    </w:sdtPr>
                    <w:sdtContent>
                      <w:r>
                        <w:rPr>
                          <w:szCs w:val="24"/>
                          <w:lang w:eastAsia="lt-LT"/>
                        </w:rPr>
                        <w:t>32</w:t>
                      </w:r>
                    </w:sdtContent>
                  </w:sdt>
                  <w:r>
                    <w:rPr>
                      <w:szCs w:val="24"/>
                      <w:lang w:eastAsia="lt-LT"/>
                    </w:rPr>
                    <w:t>. Kai</w:t>
                  </w:r>
                  <w:r>
                    <w:rPr>
                      <w:b/>
                      <w:bCs/>
                      <w:szCs w:val="24"/>
                      <w:lang w:eastAsia="lt-LT"/>
                    </w:rPr>
                    <w:t xml:space="preserve"> </w:t>
                  </w:r>
                  <w:r>
                    <w:rPr>
                      <w:szCs w:val="24"/>
                      <w:lang w:eastAsia="lt-LT"/>
                    </w:rPr>
                    <w:t>dėl objektyvių priežasčių per šį terminą skundas ar pranešimas negali būti išnagrinėti, nagrinėjimo terminas gali būti pratęstas, bet ne ilgiau kaip 10 darbo dienų. Asmeniui apie skundo ar pranešimo nagrinėjimo termino pratęsimą pranešama raštu arba elektroniniu paštu (kai skundas gautas elektroniniu paštu) ir nurodomos pratęsimo priežastys.</w:t>
                  </w:r>
                </w:p>
              </w:sdtContent>
            </w:sdt>
            <w:sdt>
              <w:sdtPr>
                <w:alias w:val="33 p."/>
                <w:tag w:val="part_f87be7ed397d4718b9d3232f939be663"/>
                <w:lock w:val="sdtLocked"/>
                <w:richText/>
              </w:sdtPr>
              <w:sdtContent>
                <w:p>
                  <w:pPr>
                    <w:widowControl w:val="0"/>
                    <w:shd w:val="clear" w:color="auto" w:fill="FFFFFF"/>
                    <w:tabs>
                      <w:tab w:val="left" w:pos="1094"/>
                      <w:tab w:val="left" w:pos="1701"/>
                    </w:tabs>
                    <w:ind w:right="53" w:firstLine="1264"/>
                    <w:jc w:val="both"/>
                    <w:rPr>
                      <w:szCs w:val="24"/>
                      <w:lang w:eastAsia="lt-LT"/>
                    </w:rPr>
                  </w:pPr>
                  <w:sdt>
                    <w:sdtPr>
                      <w:alias w:val="Numeris"/>
                      <w:tag w:val="nr_f87be7ed397d4718b9d3232f939be663"/>
                      <w:lock w:val="sdtLocked"/>
                      <w:richText/>
                    </w:sdtPr>
                    <w:sdtContent>
                      <w:r>
                        <w:rPr>
                          <w:szCs w:val="24"/>
                          <w:lang w:eastAsia="lt-LT"/>
                        </w:rPr>
                        <w:t>33</w:t>
                      </w:r>
                    </w:sdtContent>
                  </w:sdt>
                  <w:r>
                    <w:rPr>
                      <w:szCs w:val="24"/>
                      <w:lang w:eastAsia="lt-LT"/>
                    </w:rPr>
                    <w:t>. Nagrinėjant skundą ar pranešimą, sprendimas priimamas tik apklausus asmenį, dėl kurio galimai pažeistų teisių ir teisėtų interesų buvo gautas pranešimas ir dėl gauto pranešimo pradėta administracinė procedūra. Jei šis asmuo atsisako atvykti į apklausą arba yra kitos objektyvios priežastys, dėl kurių apklausti asmenį per administracinei procedūrai nustatytą laiką neįmanoma, administracinė procedūra nutraukiama.</w:t>
                  </w:r>
                </w:p>
              </w:sdtContent>
            </w:sdt>
            <w:sdt>
              <w:sdtPr>
                <w:alias w:val="34 p."/>
                <w:tag w:val="part_f6c6ad3a8e4343778e166045280061bf"/>
                <w:lock w:val="sdtLocked"/>
                <w:richText/>
              </w:sdtPr>
              <w:sdtContent>
                <w:p>
                  <w:pPr>
                    <w:shd w:val="clear" w:color="auto" w:fill="FFFFFF"/>
                    <w:tabs>
                      <w:tab w:val="left" w:pos="1094"/>
                      <w:tab w:val="left" w:pos="1701"/>
                    </w:tabs>
                    <w:ind w:right="53" w:firstLine="1264"/>
                    <w:jc w:val="both"/>
                    <w:rPr>
                      <w:szCs w:val="24"/>
                    </w:rPr>
                  </w:pPr>
                  <w:sdt>
                    <w:sdtPr>
                      <w:alias w:val="Numeris"/>
                      <w:tag w:val="nr_f6c6ad3a8e4343778e166045280061bf"/>
                      <w:lock w:val="sdtLocked"/>
                      <w:richText/>
                    </w:sdtPr>
                    <w:sdtContent>
                      <w:r>
                        <w:rPr>
                          <w:szCs w:val="24"/>
                        </w:rPr>
                        <w:t>34</w:t>
                      </w:r>
                    </w:sdtContent>
                  </w:sdt>
                  <w:r>
                    <w:rPr>
                      <w:szCs w:val="24"/>
                    </w:rPr>
                    <w:t>. Nagrinėjant skundą ar pranešimą, sprendimas be apklausos priimamas, jei:</w:t>
                  </w:r>
                </w:p>
                <w:sdt>
                  <w:sdtPr>
                    <w:alias w:val="34.1 p."/>
                    <w:tag w:val="part_d3681f3116f04d8fadb0fcb731848796"/>
                    <w:lock w:val="sdtLocked"/>
                    <w:richText/>
                  </w:sdtPr>
                  <w:sdtContent>
                    <w:p>
                      <w:pPr>
                        <w:shd w:val="clear" w:color="auto" w:fill="FFFFFF"/>
                        <w:tabs>
                          <w:tab w:val="left" w:pos="1094"/>
                          <w:tab w:val="left" w:pos="1701"/>
                        </w:tabs>
                        <w:ind w:right="53" w:firstLine="1701"/>
                        <w:jc w:val="both"/>
                        <w:rPr>
                          <w:szCs w:val="24"/>
                        </w:rPr>
                      </w:pPr>
                      <w:sdt>
                        <w:sdtPr>
                          <w:alias w:val="Numeris"/>
                          <w:tag w:val="nr_d3681f3116f04d8fadb0fcb731848796"/>
                          <w:lock w:val="sdtLocked"/>
                          <w:richText/>
                        </w:sdtPr>
                        <w:sdtContent>
                          <w:r>
                            <w:rPr>
                              <w:szCs w:val="24"/>
                            </w:rPr>
                            <w:t>34.1</w:t>
                          </w:r>
                        </w:sdtContent>
                      </w:sdt>
                      <w:r>
                        <w:rPr>
                          <w:szCs w:val="24"/>
                        </w:rPr>
                        <w:t>. skundas patenkinamas iš karto ir administracinė procedūros sprendimas nepažeidžia kitų asmenų teisių ir teisėtų interesų;</w:t>
                      </w:r>
                    </w:p>
                  </w:sdtContent>
                </w:sdt>
                <w:sdt>
                  <w:sdtPr>
                    <w:alias w:val="34.2 p."/>
                    <w:tag w:val="part_6aaf448f60c9488c9bd37b0857fef4e6"/>
                    <w:lock w:val="sdtLocked"/>
                    <w:richText/>
                  </w:sdtPr>
                  <w:sdtContent>
                    <w:p>
                      <w:pPr>
                        <w:shd w:val="clear" w:color="auto" w:fill="FFFFFF"/>
                        <w:tabs>
                          <w:tab w:val="left" w:pos="1094"/>
                          <w:tab w:val="left" w:pos="1701"/>
                        </w:tabs>
                        <w:ind w:right="53" w:firstLine="1701"/>
                        <w:jc w:val="both"/>
                        <w:rPr>
                          <w:szCs w:val="24"/>
                        </w:rPr>
                      </w:pPr>
                      <w:sdt>
                        <w:sdtPr>
                          <w:alias w:val="Numeris"/>
                          <w:tag w:val="nr_6aaf448f60c9488c9bd37b0857fef4e6"/>
                          <w:lock w:val="sdtLocked"/>
                          <w:richText/>
                        </w:sdtPr>
                        <w:sdtContent>
                          <w:r>
                            <w:rPr>
                              <w:szCs w:val="24"/>
                            </w:rPr>
                            <w:t>34.2</w:t>
                          </w:r>
                        </w:sdtContent>
                      </w:sdt>
                      <w:r>
                        <w:rPr>
                          <w:szCs w:val="24"/>
                        </w:rPr>
                        <w:t xml:space="preserve">.  jeigu pagal teisės aktų reikalavimus administracinės procedūros sprendimas turi būti priimtas nedelsiant.</w:t>
                      </w:r>
                    </w:p>
                  </w:sdtContent>
                </w:sdt>
              </w:sdtContent>
            </w:sdt>
            <w:sdt>
              <w:sdtPr>
                <w:alias w:val="35 p."/>
                <w:tag w:val="part_0a79ad1aa2004e6391c2e5236a47a16b"/>
                <w:lock w:val="sdtLocked"/>
                <w:richText/>
              </w:sdtPr>
              <w:sdtContent>
                <w:p>
                  <w:pPr>
                    <w:shd w:val="clear" w:color="auto" w:fill="FFFFFF"/>
                    <w:tabs>
                      <w:tab w:val="left" w:pos="1094"/>
                      <w:tab w:val="left" w:pos="1701"/>
                    </w:tabs>
                    <w:ind w:right="53" w:firstLine="1264"/>
                    <w:jc w:val="both"/>
                    <w:rPr>
                      <w:szCs w:val="24"/>
                    </w:rPr>
                  </w:pPr>
                  <w:sdt>
                    <w:sdtPr>
                      <w:alias w:val="Numeris"/>
                      <w:tag w:val="nr_0a79ad1aa2004e6391c2e5236a47a16b"/>
                      <w:lock w:val="sdtLocked"/>
                      <w:richText/>
                    </w:sdtPr>
                    <w:sdtContent>
                      <w:r>
                        <w:rPr>
                          <w:szCs w:val="24"/>
                        </w:rPr>
                        <w:t>35</w:t>
                      </w:r>
                    </w:sdtContent>
                  </w:sdt>
                  <w:r>
                    <w:rPr>
                      <w:szCs w:val="24"/>
                    </w:rPr>
                    <w:t>. Valstybės tarnautojas, išnagrinėjęs skundą ar pranešimą, surašo teikimą priimti administracinės procedūros sprendimą ir perduoda jį Savivaldybės administracijos vadovui. Teikime turi būti nurodytos faktinės aplinkybės, nustatytos skundo ar pranešimo nagrinėjimo metu, teisės aktai, kuriais vadovaujantis parengtas administracinės procedūros sprendimo projektas, siūlomo administracinės procedūros sprendimo projektas ir teikimo parengimo data.</w:t>
                  </w:r>
                </w:p>
              </w:sdtContent>
            </w:sdt>
            <w:sdt>
              <w:sdtPr>
                <w:alias w:val="36 p."/>
                <w:tag w:val="part_4e91297c0fe54726b252dac9d0336e57"/>
                <w:lock w:val="sdtLocked"/>
                <w:richText/>
              </w:sdtPr>
              <w:sdtContent>
                <w:p>
                  <w:pPr>
                    <w:shd w:val="clear" w:color="auto" w:fill="FFFFFF"/>
                    <w:tabs>
                      <w:tab w:val="left" w:pos="1094"/>
                      <w:tab w:val="left" w:pos="1701"/>
                    </w:tabs>
                    <w:ind w:right="53" w:firstLine="1236"/>
                    <w:jc w:val="both"/>
                    <w:rPr>
                      <w:szCs w:val="24"/>
                    </w:rPr>
                  </w:pPr>
                  <w:sdt>
                    <w:sdtPr>
                      <w:alias w:val="Numeris"/>
                      <w:tag w:val="nr_4e91297c0fe54726b252dac9d0336e57"/>
                      <w:lock w:val="sdtLocked"/>
                      <w:richText/>
                    </w:sdtPr>
                    <w:sdtContent>
                      <w:r>
                        <w:rPr>
                          <w:szCs w:val="24"/>
                        </w:rPr>
                        <w:t>36</w:t>
                      </w:r>
                    </w:sdtContent>
                  </w:sdt>
                  <w:r>
                    <w:rPr>
                      <w:szCs w:val="24"/>
                    </w:rPr>
                    <w:t>. Laikoma, kad prašymas, skundas ar pranešimas įvykdytas, jeigu išspręsti visi dokumente iškelti klausimai arba atsakyta motyvuotai, iš esmės ir informacija apie pavedimo įvykdymą pateikta Dokumentų valdymo poskyrio specialistams, atsakingiems už gyventojų aptarnavimą. Už pateiktos informacijos apie pavedimo įvykdymą teisingumą atsakingas pavedimo vykdytojas.</w:t>
                  </w:r>
                </w:p>
              </w:sdtContent>
            </w:sdt>
            <w:sdt>
              <w:sdtPr>
                <w:alias w:val="37 p."/>
                <w:tag w:val="part_cca62f45728741edbb9a1675969a52e1"/>
                <w:lock w:val="sdtLocked"/>
                <w:richText/>
              </w:sdtPr>
              <w:sdtContent>
                <w:p>
                  <w:pPr>
                    <w:shd w:val="clear" w:color="auto" w:fill="FFFFFF"/>
                    <w:tabs>
                      <w:tab w:val="left" w:pos="1094"/>
                      <w:tab w:val="left" w:pos="1701"/>
                    </w:tabs>
                    <w:ind w:right="53" w:firstLine="1264"/>
                    <w:jc w:val="both"/>
                    <w:rPr>
                      <w:szCs w:val="24"/>
                    </w:rPr>
                  </w:pPr>
                  <w:sdt>
                    <w:sdtPr>
                      <w:alias w:val="Numeris"/>
                      <w:tag w:val="nr_cca62f45728741edbb9a1675969a52e1"/>
                      <w:lock w:val="sdtLocked"/>
                      <w:richText/>
                    </w:sdtPr>
                    <w:sdtContent>
                      <w:r>
                        <w:rPr>
                          <w:szCs w:val="24"/>
                        </w:rPr>
                        <w:t>37</w:t>
                      </w:r>
                    </w:sdtContent>
                  </w:sdt>
                  <w:r>
                    <w:rPr>
                      <w:szCs w:val="24"/>
                    </w:rPr>
                    <w:t xml:space="preserve">. </w:t>
                  </w:r>
                  <w:r>
                    <w:rPr>
                      <w:spacing w:val="-2"/>
                      <w:szCs w:val="24"/>
                    </w:rPr>
                    <w:t xml:space="preserve">Jeigu prašymo nagrinėjimas susijęs su komisijos sudarymu, </w:t>
                  </w:r>
                  <w:r>
                    <w:rPr>
                      <w:szCs w:val="24"/>
                    </w:rPr>
                    <w:t xml:space="preserve">posėdžio sušaukimu ar kitomis organizacinėmis priemonėmis, dėl kurių atsakymo pateikimas asmeniui gali užsitęsti ilgiau kaip 20 darbo dienų nuo prašymo ar skundo gavimo institucijoje, institucijos </w:t>
                  </w:r>
                  <w:r>
                    <w:rPr>
                      <w:spacing w:val="-1"/>
                      <w:szCs w:val="24"/>
                    </w:rPr>
                    <w:t xml:space="preserve">vadovas per 15 darbo dienų nuo prašymo ar skundo gavimo turi teisę pratęsti </w:t>
                  </w:r>
                  <w:r>
                    <w:rPr>
                      <w:szCs w:val="24"/>
                    </w:rPr>
                    <w:t xml:space="preserve">šį terminą dar iki 10 darbo dienų. Likus ne mažiau kaip 5 darbo dienoms iki Taisyklių 30 punkte nustatyto termino pabaigos, </w:t>
                  </w:r>
                  <w:r>
                    <w:rPr>
                      <w:spacing w:val="-1"/>
                      <w:szCs w:val="24"/>
                    </w:rPr>
                    <w:t xml:space="preserve">Savivaldybės administracija išsiunčia asmeniui pranešimą raštu (arba elektroniniu </w:t>
                  </w:r>
                  <w:r>
                    <w:rPr>
                      <w:szCs w:val="24"/>
                    </w:rPr>
                    <w:t>paštu, jeigu prašymas pateiktas elektroniniu būdu), nurodydama prašymo</w:t>
                  </w:r>
                  <w:r>
                    <w:rPr>
                      <w:spacing w:val="-1"/>
                      <w:szCs w:val="24"/>
                    </w:rPr>
                    <w:t xml:space="preserve"> </w:t>
                  </w:r>
                  <w:r>
                    <w:rPr>
                      <w:szCs w:val="24"/>
                    </w:rPr>
                    <w:t>nagrinėjimo pratęsimo priežastis.</w:t>
                  </w:r>
                </w:p>
              </w:sdtContent>
            </w:sdt>
            <w:sdt>
              <w:sdtPr>
                <w:alias w:val="38 p."/>
                <w:tag w:val="part_44e6acd4691b415d8ef1772763bdae3f"/>
                <w:lock w:val="sdtLocked"/>
                <w:richText/>
              </w:sdtPr>
              <w:sdtContent>
                <w:p>
                  <w:pPr>
                    <w:shd w:val="clear" w:color="auto" w:fill="FFFFFF"/>
                    <w:tabs>
                      <w:tab w:val="left" w:pos="1094"/>
                      <w:tab w:val="left" w:pos="1701"/>
                    </w:tabs>
                    <w:ind w:right="53" w:firstLine="1264"/>
                    <w:jc w:val="both"/>
                    <w:rPr>
                      <w:szCs w:val="24"/>
                    </w:rPr>
                  </w:pPr>
                  <w:sdt>
                    <w:sdtPr>
                      <w:alias w:val="Numeris"/>
                      <w:tag w:val="nr_44e6acd4691b415d8ef1772763bdae3f"/>
                      <w:lock w:val="sdtLocked"/>
                      <w:richText/>
                    </w:sdtPr>
                    <w:sdtContent>
                      <w:r>
                        <w:rPr>
                          <w:szCs w:val="24"/>
                        </w:rPr>
                        <w:t>38</w:t>
                      </w:r>
                    </w:sdtContent>
                  </w:sdt>
                  <w:r>
                    <w:rPr>
                      <w:szCs w:val="24"/>
                    </w:rPr>
                    <w:t xml:space="preserve">.  Asmeniui, dėl kurio pradėta administracinė procedūra, ne vėliau kaip per 3 darbo dienas raštu pranešama apie priimtą administracinės procedūros sprendimą ir nurodoma sprendimo apskundimo tvarka.</w:t>
                  </w:r>
                </w:p>
              </w:sdtContent>
            </w:sdt>
            <w:sdt>
              <w:sdtPr>
                <w:alias w:val="39 p."/>
                <w:tag w:val="part_a1afd10d74d841d1afe8672294a00599"/>
                <w:lock w:val="sdtLocked"/>
                <w:richText/>
              </w:sdtPr>
              <w:sdtContent>
                <w:p>
                  <w:pPr>
                    <w:shd w:val="clear" w:color="auto" w:fill="FFFFFF"/>
                    <w:tabs>
                      <w:tab w:val="left" w:pos="1094"/>
                      <w:tab w:val="left" w:pos="1701"/>
                    </w:tabs>
                    <w:ind w:right="53" w:firstLine="1264"/>
                    <w:jc w:val="both"/>
                    <w:rPr>
                      <w:szCs w:val="24"/>
                    </w:rPr>
                  </w:pPr>
                  <w:sdt>
                    <w:sdtPr>
                      <w:alias w:val="Numeris"/>
                      <w:tag w:val="nr_a1afd10d74d841d1afe8672294a00599"/>
                      <w:lock w:val="sdtLocked"/>
                      <w:richText/>
                    </w:sdtPr>
                    <w:sdtContent>
                      <w:r>
                        <w:rPr>
                          <w:szCs w:val="24"/>
                        </w:rPr>
                        <w:t>39</w:t>
                      </w:r>
                    </w:sdtContent>
                  </w:sdt>
                  <w:r>
                    <w:rPr>
                      <w:szCs w:val="24"/>
                    </w:rPr>
                    <w:t xml:space="preserve">.  Vyriausybės atstovo Telšių apskrityje teikimą institucija turi apsvarstyti artimiausiame posėdyje (bet ne vėliau kaip per 1 mėnesį). Apie priimtą sprendimą Vyriausybės atstovui turi būti pranešta per 10 dienų nuo sprendimo priėmimo dienos.</w:t>
                  </w:r>
                </w:p>
              </w:sdtContent>
            </w:sdt>
            <w:sdt>
              <w:sdtPr>
                <w:alias w:val="40 p."/>
                <w:tag w:val="part_d80acfb32c3e4a0eb46410ee7675c8ef"/>
                <w:lock w:val="sdtLocked"/>
                <w:richText/>
              </w:sdtPr>
              <w:sdtContent>
                <w:p>
                  <w:pPr>
                    <w:shd w:val="clear" w:color="auto" w:fill="FFFFFF"/>
                    <w:tabs>
                      <w:tab w:val="left" w:pos="1094"/>
                      <w:tab w:val="left" w:pos="1701"/>
                    </w:tabs>
                    <w:ind w:right="53" w:firstLine="1264"/>
                    <w:jc w:val="both"/>
                    <w:rPr>
                      <w:szCs w:val="24"/>
                    </w:rPr>
                  </w:pPr>
                  <w:sdt>
                    <w:sdtPr>
                      <w:alias w:val="Numeris"/>
                      <w:tag w:val="nr_d80acfb32c3e4a0eb46410ee7675c8ef"/>
                      <w:lock w:val="sdtLocked"/>
                      <w:richText/>
                    </w:sdtPr>
                    <w:sdtContent>
                      <w:r>
                        <w:rPr>
                          <w:szCs w:val="24"/>
                        </w:rPr>
                        <w:t>40</w:t>
                      </w:r>
                    </w:sdtContent>
                  </w:sdt>
                  <w:r>
                    <w:rPr>
                      <w:szCs w:val="24"/>
                    </w:rPr>
                    <w:t xml:space="preserve">. Prašymai, </w:t>
                  </w:r>
                  <w:r>
                    <w:rPr>
                      <w:spacing w:val="-1"/>
                      <w:szCs w:val="24"/>
                    </w:rPr>
                    <w:t>skundai</w:t>
                  </w:r>
                  <w:r>
                    <w:rPr>
                      <w:szCs w:val="24"/>
                    </w:rPr>
                    <w:t xml:space="preserve"> ar pranešimai, pateikti nesilaikant Taisyklių 19.2 punkte nustatyto reikalavimo, per 3 darbo dienas nuo prašymo gavimo institucijoje grąžinami asmeniui, nurodoma grąžinimo priežastis. Institucija pasilieka prašymo kopiją.</w:t>
                  </w:r>
                </w:p>
              </w:sdtContent>
            </w:sdt>
            <w:sdt>
              <w:sdtPr>
                <w:alias w:val="41 p."/>
                <w:tag w:val="part_30b54e5d80e647d4ba292753bb9bea2b"/>
                <w:lock w:val="sdtLocked"/>
                <w:richText/>
              </w:sdtPr>
              <w:sdtContent>
                <w:p>
                  <w:pPr>
                    <w:shd w:val="clear" w:color="auto" w:fill="FFFFFF"/>
                    <w:tabs>
                      <w:tab w:val="left" w:pos="1094"/>
                      <w:tab w:val="left" w:pos="1701"/>
                    </w:tabs>
                    <w:ind w:right="53" w:firstLine="1264"/>
                    <w:jc w:val="both"/>
                    <w:rPr>
                      <w:szCs w:val="24"/>
                    </w:rPr>
                  </w:pPr>
                  <w:sdt>
                    <w:sdtPr>
                      <w:alias w:val="Numeris"/>
                      <w:tag w:val="nr_30b54e5d80e647d4ba292753bb9bea2b"/>
                      <w:lock w:val="sdtLocked"/>
                      <w:richText/>
                    </w:sdtPr>
                    <w:sdtContent>
                      <w:r>
                        <w:rPr>
                          <w:szCs w:val="24"/>
                        </w:rPr>
                        <w:t>41</w:t>
                      </w:r>
                    </w:sdtContent>
                  </w:sdt>
                  <w:r>
                    <w:rPr>
                      <w:szCs w:val="24"/>
                    </w:rPr>
                    <w:t>. Prašymai</w:t>
                  </w:r>
                  <w:r>
                    <w:rPr>
                      <w:spacing w:val="-1"/>
                      <w:szCs w:val="24"/>
                    </w:rPr>
                    <w:t>, skundai</w:t>
                  </w:r>
                  <w:r>
                    <w:rPr>
                      <w:szCs w:val="24"/>
                    </w:rPr>
                    <w:t xml:space="preserve"> ar pranešimai pateikti nesilaikant Taisyklių 19.3 punkte nustatytų reikalavimų, nenagrinėjami, jeigu institucijos vadovas ar jo įgaliotas asmuo nenusprendžia kitaip.</w:t>
                  </w:r>
                </w:p>
              </w:sdtContent>
            </w:sdt>
            <w:sdt>
              <w:sdtPr>
                <w:alias w:val="42 p."/>
                <w:tag w:val="part_debf7b44c5864300a4eb9451842f4d4b"/>
                <w:lock w:val="sdtLocked"/>
                <w:richText/>
              </w:sdtPr>
              <w:sdtContent>
                <w:p>
                  <w:pPr>
                    <w:shd w:val="clear" w:color="auto" w:fill="FFFFFF"/>
                    <w:tabs>
                      <w:tab w:val="left" w:pos="1118"/>
                      <w:tab w:val="left" w:pos="1701"/>
                    </w:tabs>
                    <w:ind w:right="53" w:firstLine="1264"/>
                    <w:jc w:val="both"/>
                    <w:rPr>
                      <w:szCs w:val="24"/>
                    </w:rPr>
                  </w:pPr>
                  <w:sdt>
                    <w:sdtPr>
                      <w:alias w:val="Numeris"/>
                      <w:tag w:val="nr_debf7b44c5864300a4eb9451842f4d4b"/>
                      <w:lock w:val="sdtLocked"/>
                      <w:richText/>
                    </w:sdtPr>
                    <w:sdtContent>
                      <w:r>
                        <w:rPr>
                          <w:szCs w:val="24"/>
                        </w:rPr>
                        <w:t>42</w:t>
                      </w:r>
                    </w:sdtContent>
                  </w:sdt>
                  <w:r>
                    <w:rPr>
                      <w:szCs w:val="24"/>
                    </w:rPr>
                    <w:t>. Prašymai, skundai ar pranešimai, pateikti elektroniniu būdu nesilaikant Taisyklių 25.1-25.3 punktuose nustatytų reikalavimų, nedelsiant grąžinami asmeniui elektroniniu būdu, nurodoma grąžinimo priežastis.</w:t>
                  </w:r>
                </w:p>
              </w:sdtContent>
            </w:sdt>
            <w:sdt>
              <w:sdtPr>
                <w:alias w:val="43 p."/>
                <w:tag w:val="part_c163ce243663442ba949c38b79befc87"/>
                <w:lock w:val="sdtLocked"/>
                <w:richText/>
              </w:sdtPr>
              <w:sdtContent>
                <w:p>
                  <w:pPr>
                    <w:shd w:val="clear" w:color="auto" w:fill="FFFFFF"/>
                    <w:tabs>
                      <w:tab w:val="left" w:pos="1118"/>
                      <w:tab w:val="left" w:pos="1701"/>
                    </w:tabs>
                    <w:ind w:right="53" w:firstLine="1264"/>
                    <w:jc w:val="both"/>
                    <w:rPr>
                      <w:spacing w:val="-22"/>
                      <w:szCs w:val="24"/>
                    </w:rPr>
                  </w:pPr>
                  <w:sdt>
                    <w:sdtPr>
                      <w:alias w:val="Numeris"/>
                      <w:tag w:val="nr_c163ce243663442ba949c38b79befc87"/>
                      <w:lock w:val="sdtLocked"/>
                      <w:richText/>
                    </w:sdtPr>
                    <w:sdtContent>
                      <w:r>
                        <w:rPr>
                          <w:szCs w:val="24"/>
                        </w:rPr>
                        <w:t>43</w:t>
                      </w:r>
                    </w:sdtContent>
                  </w:sdt>
                  <w:r>
                    <w:rPr>
                      <w:szCs w:val="24"/>
                    </w:rPr>
                    <w:t>. Prašymai,</w:t>
                  </w:r>
                  <w:r>
                    <w:rPr>
                      <w:spacing w:val="-1"/>
                      <w:szCs w:val="24"/>
                    </w:rPr>
                    <w:t xml:space="preserve"> skundai ar pranešimai</w:t>
                  </w:r>
                  <w:r>
                    <w:rPr>
                      <w:szCs w:val="24"/>
                    </w:rPr>
                    <w:t xml:space="preserve"> pateikti elektroniniu būdu nesilaikant </w:t>
                  </w:r>
                  <w:r>
                    <w:rPr>
                      <w:spacing w:val="-1"/>
                      <w:szCs w:val="24"/>
                    </w:rPr>
                    <w:t xml:space="preserve">Taisyklių 25.4 punkte nustatyto reikalavimo, nenagrinėjami, jeigu </w:t>
                  </w:r>
                  <w:r>
                    <w:rPr>
                      <w:szCs w:val="24"/>
                    </w:rPr>
                    <w:t>institucijos vadovas ar jo įgaliotas asmuo nenusprendžia kitaip.</w:t>
                  </w:r>
                </w:p>
                <w:p>
                  <w:pPr>
                    <w:shd w:val="clear" w:color="auto" w:fill="FFFFFF"/>
                    <w:ind w:firstLine="1264"/>
                    <w:jc w:val="center"/>
                    <w:rPr>
                      <w:b/>
                      <w:spacing w:val="-1"/>
                      <w:szCs w:val="24"/>
                    </w:rPr>
                  </w:pPr>
                </w:p>
                <w:p>
                  <w:pPr>
                    <w:shd w:val="clear" w:color="auto" w:fill="FFFFFF"/>
                    <w:ind w:firstLine="1264"/>
                    <w:jc w:val="center"/>
                    <w:rPr>
                      <w:b/>
                      <w:spacing w:val="-1"/>
                      <w:szCs w:val="24"/>
                    </w:rPr>
                  </w:pPr>
                </w:p>
              </w:sdtContent>
            </w:sdt>
          </w:sdtContent>
        </w:sdt>
        <w:sdt>
          <w:sdtPr>
            <w:alias w:val="skyrius"/>
            <w:tag w:val="part_4e7040eb707342128fe0e627d4238056"/>
            <w:lock w:val="sdtLocked"/>
            <w:richText/>
          </w:sdtPr>
          <w:sdtContent>
            <w:p>
              <w:pPr>
                <w:shd w:val="clear" w:color="auto" w:fill="FFFFFF"/>
                <w:ind w:firstLine="1264"/>
                <w:jc w:val="center"/>
                <w:rPr>
                  <w:b/>
                  <w:szCs w:val="24"/>
                </w:rPr>
              </w:pPr>
              <w:sdt>
                <w:sdtPr>
                  <w:alias w:val="Numeris"/>
                  <w:tag w:val="nr_4e7040eb707342128fe0e627d4238056"/>
                  <w:lock w:val="sdtLocked"/>
                  <w:richText/>
                </w:sdtPr>
                <w:sdtContent>
                  <w:r>
                    <w:rPr>
                      <w:b/>
                      <w:spacing w:val="-1"/>
                      <w:szCs w:val="24"/>
                    </w:rPr>
                    <w:t>IV</w:t>
                  </w:r>
                </w:sdtContent>
              </w:sdt>
              <w:r>
                <w:rPr>
                  <w:b/>
                  <w:spacing w:val="-1"/>
                  <w:szCs w:val="24"/>
                </w:rPr>
                <w:t xml:space="preserve">. </w:t>
              </w:r>
              <w:sdt>
                <w:sdtPr>
                  <w:alias w:val="Pavadinimas"/>
                  <w:tag w:val="title_4e7040eb707342128fe0e627d4238056"/>
                  <w:lock w:val="sdtLocked"/>
                  <w:richText/>
                </w:sdtPr>
                <w:sdtContent>
                  <w:r>
                    <w:rPr>
                      <w:b/>
                      <w:spacing w:val="-1"/>
                      <w:szCs w:val="24"/>
                    </w:rPr>
                    <w:t>ASMENŲ APTARNAVIMAS IR JŲ PRAŠYMŲ, SKUNDŲ AR PRANEŠIMŲ NAGRINĖJIMAS TAIKANT "VIENO LANGELIO" PRINCIPĄ</w:t>
                  </w:r>
                </w:sdtContent>
              </w:sdt>
            </w:p>
            <w:p>
              <w:pPr>
                <w:shd w:val="clear" w:color="auto" w:fill="FFFFFF"/>
                <w:ind w:firstLine="1264"/>
                <w:jc w:val="both"/>
                <w:rPr>
                  <w:szCs w:val="24"/>
                </w:rPr>
              </w:pPr>
            </w:p>
            <w:sdt>
              <w:sdtPr>
                <w:alias w:val="44 p."/>
                <w:tag w:val="part_7c4fbc0d83d34e3282cb0c9442ff3934"/>
                <w:lock w:val="sdtLocked"/>
                <w:richText/>
              </w:sdtPr>
              <w:sdtContent>
                <w:p>
                  <w:pPr>
                    <w:shd w:val="clear" w:color="auto" w:fill="FFFFFF"/>
                    <w:ind w:firstLine="1264"/>
                    <w:jc w:val="both"/>
                    <w:rPr>
                      <w:spacing w:val="-25"/>
                      <w:szCs w:val="24"/>
                    </w:rPr>
                  </w:pPr>
                  <w:sdt>
                    <w:sdtPr>
                      <w:alias w:val="Numeris"/>
                      <w:tag w:val="nr_7c4fbc0d83d34e3282cb0c9442ff3934"/>
                      <w:lock w:val="sdtLocked"/>
                      <w:richText/>
                    </w:sdtPr>
                    <w:sdtContent>
                      <w:r>
                        <w:rPr>
                          <w:szCs w:val="24"/>
                        </w:rPr>
                        <w:t>44</w:t>
                      </w:r>
                    </w:sdtContent>
                  </w:sdt>
                  <w:r>
                    <w:rPr>
                      <w:szCs w:val="24"/>
                    </w:rPr>
                    <w:t xml:space="preserve">. Savivaldybės administracijoje interesantų prašymus, skundus ar pranešimus priima ir atsakymus į juos </w:t>
                  </w:r>
                  <w:r>
                    <w:rPr>
                      <w:spacing w:val="-1"/>
                      <w:szCs w:val="24"/>
                    </w:rPr>
                    <w:t xml:space="preserve">pateikia </w:t>
                  </w:r>
                  <w:r>
                    <w:rPr>
                      <w:szCs w:val="24"/>
                    </w:rPr>
                    <w:t>Dokumentų valdymo poskyrio</w:t>
                  </w:r>
                  <w:r>
                    <w:rPr>
                      <w:spacing w:val="-1"/>
                      <w:szCs w:val="24"/>
                    </w:rPr>
                    <w:t xml:space="preserve"> darbuotojai, atsakingi už gyventojų aptarnavimą pagal „vieno langelio“ principą. Sprendimui priimti reikalingą </w:t>
                  </w:r>
                  <w:r>
                    <w:rPr>
                      <w:szCs w:val="24"/>
                    </w:rPr>
                    <w:t>informaciją iš savo institucijos administracijos padalinių, pavaldžių institucijų, prireikus - ir iš kitų institucijų gauna pati Savivaldybės administracija, neįpareigodama to atlikti asmenį, kuris kreipiasi. Dokumentų ir informacijos, reikalingų sprendimui priimti, reikalavimas iš asmenų, dėl kurių pradėtas skundo ar pranešimo nagrinėjimas, turi būti teisėtas ir motyvuotas.</w:t>
                  </w:r>
                </w:p>
              </w:sdtContent>
            </w:sdt>
            <w:sdt>
              <w:sdtPr>
                <w:alias w:val="45 p."/>
                <w:tag w:val="part_edbd58557e5c461eaa1273e809f56ffc"/>
                <w:lock w:val="sdtLocked"/>
                <w:richText/>
              </w:sdtPr>
              <w:sdtContent>
                <w:p>
                  <w:pPr>
                    <w:shd w:val="clear" w:color="auto" w:fill="FFFFFF"/>
                    <w:tabs>
                      <w:tab w:val="left" w:pos="1276"/>
                      <w:tab w:val="left" w:pos="9923"/>
                    </w:tabs>
                    <w:ind w:right="23" w:firstLine="1276"/>
                    <w:jc w:val="both"/>
                    <w:rPr>
                      <w:szCs w:val="24"/>
                    </w:rPr>
                  </w:pPr>
                  <w:sdt>
                    <w:sdtPr>
                      <w:alias w:val="Numeris"/>
                      <w:tag w:val="nr_edbd58557e5c461eaa1273e809f56ffc"/>
                      <w:lock w:val="sdtLocked"/>
                      <w:richText/>
                    </w:sdtPr>
                    <w:sdtContent>
                      <w:r>
                        <w:rPr>
                          <w:szCs w:val="24"/>
                        </w:rPr>
                        <w:t>45</w:t>
                      </w:r>
                    </w:sdtContent>
                  </w:sdt>
                  <w:r>
                    <w:rPr>
                      <w:szCs w:val="24"/>
                    </w:rPr>
                    <w:t>. Savivaldybės administracijos Dokumentų valdymo poskyrio</w:t>
                  </w:r>
                  <w:r>
                    <w:rPr>
                      <w:spacing w:val="-1"/>
                      <w:szCs w:val="24"/>
                    </w:rPr>
                    <w:t xml:space="preserve"> darbuotojai, atsakingi už gyventojų aptarnavimą pagal „vieno langelio“ principą,</w:t>
                  </w:r>
                  <w:r>
                    <w:rPr>
                      <w:szCs w:val="24"/>
                    </w:rPr>
                    <w:t xml:space="preserve"> priima asmenų prašymus, skundus ar pranešimus kiekvieną darbo dieną nuo 8.00 iki 17.00. (penktadieniais – iki 15.45.). Šie darbuotojai dirba ne mažiau kaip dvi papildomas asmenų prašymų priėmimo valandas per savaitę pasibaigus institucijos darbo dienos laikui (pirmadieniais ir trečiadieniais iki 18.00 val.).</w:t>
                  </w:r>
                </w:p>
              </w:sdtContent>
            </w:sdt>
            <w:sdt>
              <w:sdtPr>
                <w:alias w:val="46 p."/>
                <w:tag w:val="part_7bc3c305e41840ff812c5a9180fc2411"/>
                <w:lock w:val="sdtLocked"/>
                <w:richText/>
              </w:sdtPr>
              <w:sdtContent>
                <w:p>
                  <w:pPr>
                    <w:widowControl w:val="0"/>
                    <w:shd w:val="clear" w:color="auto" w:fill="FFFFFF"/>
                    <w:tabs>
                      <w:tab w:val="left" w:pos="1701"/>
                      <w:tab w:val="left" w:pos="9639"/>
                    </w:tabs>
                    <w:ind w:firstLine="1277"/>
                    <w:jc w:val="both"/>
                    <w:rPr>
                      <w:spacing w:val="-23"/>
                      <w:szCs w:val="24"/>
                    </w:rPr>
                  </w:pPr>
                  <w:sdt>
                    <w:sdtPr>
                      <w:alias w:val="Numeris"/>
                      <w:tag w:val="nr_7bc3c305e41840ff812c5a9180fc2411"/>
                      <w:lock w:val="sdtLocked"/>
                      <w:richText/>
                    </w:sdtPr>
                    <w:sdtContent>
                      <w:r>
                        <w:rPr>
                          <w:szCs w:val="24"/>
                        </w:rPr>
                        <w:t>46</w:t>
                      </w:r>
                    </w:sdtContent>
                  </w:sdt>
                  <w:r>
                    <w:rPr>
                      <w:szCs w:val="24"/>
                    </w:rPr>
                    <w:t xml:space="preserve">.  Dokumentų valdymo poskyrio</w:t>
                  </w:r>
                  <w:r>
                    <w:rPr>
                      <w:spacing w:val="-1"/>
                      <w:szCs w:val="24"/>
                    </w:rPr>
                    <w:t xml:space="preserve"> darbuotojai, atsakingi už gyventojų aptarnavimą pagal „vieno langelio“ principą,</w:t>
                  </w:r>
                  <w:r>
                    <w:rPr>
                      <w:szCs w:val="24"/>
                    </w:rPr>
                    <w:t xml:space="preserve"> atlieka šias funkcijas:</w:t>
                  </w:r>
                </w:p>
                <w:sdt>
                  <w:sdtPr>
                    <w:alias w:val="46.1 p."/>
                    <w:tag w:val="part_e5d7dc62ddbe4389b3c3a3774a73e8cd"/>
                    <w:lock w:val="sdtLocked"/>
                    <w:richText/>
                  </w:sdtPr>
                  <w:sdtContent>
                    <w:p>
                      <w:pPr>
                        <w:shd w:val="clear" w:color="auto" w:fill="FFFFFF"/>
                        <w:tabs>
                          <w:tab w:val="left" w:pos="1982"/>
                          <w:tab w:val="left" w:pos="9639"/>
                        </w:tabs>
                        <w:ind w:firstLine="1276"/>
                        <w:jc w:val="both"/>
                        <w:rPr>
                          <w:szCs w:val="24"/>
                        </w:rPr>
                      </w:pPr>
                      <w:sdt>
                        <w:sdtPr>
                          <w:alias w:val="Numeris"/>
                          <w:tag w:val="nr_e5d7dc62ddbe4389b3c3a3774a73e8cd"/>
                          <w:lock w:val="sdtLocked"/>
                          <w:richText/>
                        </w:sdtPr>
                        <w:sdtContent>
                          <w:r>
                            <w:rPr>
                              <w:spacing w:val="-14"/>
                              <w:szCs w:val="24"/>
                            </w:rPr>
                            <w:t>46.1</w:t>
                          </w:r>
                        </w:sdtContent>
                      </w:sdt>
                      <w:r>
                        <w:rPr>
                          <w:spacing w:val="-14"/>
                          <w:szCs w:val="24"/>
                        </w:rPr>
                        <w:t>.</w:t>
                      </w:r>
                      <w:r>
                        <w:rPr>
                          <w:szCs w:val="24"/>
                        </w:rPr>
                        <w:t xml:space="preserve"> priima asmenų prašymus, skundus ar pranešimus nustato, kokia jų esmė, kokios informacijos reikia sprendimams priimti, kokią informaciją ir dokumentus pagal galiojančius teisės aktus privalo pateikti asmuo, kuris kreipiasi, numato, kokią informaciją institucija gali gauti iš savo administracijos padalinių, pavaldžių ir kitų institucijų, ir paprašo asmenį, kuris kreipiasi, pateikti informaciją ir dokumentus, kurių institucija pati negali gauti </w:t>
                      </w:r>
                      <w:r>
                        <w:rPr>
                          <w:spacing w:val="-1"/>
                          <w:szCs w:val="24"/>
                        </w:rPr>
                        <w:t xml:space="preserve">arba kuriuos pagal galiojančius teisės aktus privalo pateikti šis </w:t>
                      </w:r>
                      <w:r>
                        <w:rPr>
                          <w:szCs w:val="24"/>
                        </w:rPr>
                        <w:t>asmuo, bet jų nepateikia;</w:t>
                      </w:r>
                    </w:p>
                  </w:sdtContent>
                </w:sdt>
                <w:sdt>
                  <w:sdtPr>
                    <w:alias w:val="46.2 p."/>
                    <w:tag w:val="part_c2fd65b4458e4d1da4d7e9ece66294d2"/>
                    <w:lock w:val="sdtLocked"/>
                    <w:richText/>
                  </w:sdtPr>
                  <w:sdtContent>
                    <w:p>
                      <w:pPr>
                        <w:shd w:val="clear" w:color="auto" w:fill="FFFFFF"/>
                        <w:tabs>
                          <w:tab w:val="left" w:pos="1276"/>
                          <w:tab w:val="left" w:pos="1701"/>
                          <w:tab w:val="left" w:pos="1843"/>
                          <w:tab w:val="left" w:pos="1985"/>
                          <w:tab w:val="left" w:pos="9639"/>
                        </w:tabs>
                        <w:ind w:firstLine="1276"/>
                        <w:jc w:val="both"/>
                        <w:rPr>
                          <w:szCs w:val="24"/>
                        </w:rPr>
                      </w:pPr>
                      <w:sdt>
                        <w:sdtPr>
                          <w:alias w:val="Numeris"/>
                          <w:tag w:val="nr_c2fd65b4458e4d1da4d7e9ece66294d2"/>
                          <w:lock w:val="sdtLocked"/>
                          <w:richText/>
                        </w:sdtPr>
                        <w:sdtContent>
                          <w:r>
                            <w:rPr>
                              <w:spacing w:val="-14"/>
                              <w:szCs w:val="24"/>
                            </w:rPr>
                            <w:t>46.2</w:t>
                          </w:r>
                        </w:sdtContent>
                      </w:sdt>
                      <w:r>
                        <w:rPr>
                          <w:spacing w:val="-14"/>
                          <w:szCs w:val="24"/>
                        </w:rPr>
                        <w:t>.</w:t>
                      </w:r>
                      <w:r>
                        <w:rPr>
                          <w:szCs w:val="24"/>
                        </w:rPr>
                        <w:t xml:space="preserve"> užregistruoja gautus prašymus, skundus ar pranešimus elektroninėje dokumentų valdymo sistemoje „Kontora“ ;</w:t>
                      </w:r>
                    </w:p>
                  </w:sdtContent>
                </w:sdt>
                <w:sdt>
                  <w:sdtPr>
                    <w:alias w:val="46.3 p."/>
                    <w:tag w:val="part_01ea86b5f82d4ae09269a1522ed47ac8"/>
                    <w:lock w:val="sdtLocked"/>
                    <w:richText/>
                  </w:sdtPr>
                  <w:sdtContent>
                    <w:p>
                      <w:pPr>
                        <w:shd w:val="clear" w:color="auto" w:fill="FFFFFF"/>
                        <w:tabs>
                          <w:tab w:val="left" w:pos="1276"/>
                          <w:tab w:val="left" w:pos="1701"/>
                          <w:tab w:val="left" w:pos="1843"/>
                          <w:tab w:val="left" w:pos="1985"/>
                          <w:tab w:val="left" w:pos="9639"/>
                        </w:tabs>
                        <w:ind w:firstLine="1276"/>
                        <w:jc w:val="both"/>
                        <w:rPr>
                          <w:szCs w:val="24"/>
                        </w:rPr>
                      </w:pPr>
                      <w:sdt>
                        <w:sdtPr>
                          <w:alias w:val="Numeris"/>
                          <w:tag w:val="nr_01ea86b5f82d4ae09269a1522ed47ac8"/>
                          <w:lock w:val="sdtLocked"/>
                          <w:richText/>
                        </w:sdtPr>
                        <w:sdtContent>
                          <w:r>
                            <w:rPr>
                              <w:szCs w:val="24"/>
                            </w:rPr>
                            <w:t>46.3</w:t>
                          </w:r>
                        </w:sdtContent>
                      </w:sdt>
                      <w:r>
                        <w:rPr>
                          <w:szCs w:val="24"/>
                        </w:rPr>
                        <w:t xml:space="preserve">. prašymus, skundus ar pranešimus su rezoliucijomis perduoda nagrinėti paskirtiems valstybės tarnautojams; asmens pageidavimu informuoja jį apie prašymą, skundą ar pranešimą nagrinėjantį valstybės tarnautoją; </w:t>
                      </w:r>
                    </w:p>
                  </w:sdtContent>
                </w:sdt>
                <w:sdt>
                  <w:sdtPr>
                    <w:alias w:val="46.4 p."/>
                    <w:tag w:val="part_059ad2952b4b4dd2927a4157b184e5d3"/>
                    <w:lock w:val="sdtLocked"/>
                    <w:richText/>
                  </w:sdtPr>
                  <w:sdtContent>
                    <w:p>
                      <w:pPr>
                        <w:shd w:val="clear" w:color="auto" w:fill="FFFFFF"/>
                        <w:tabs>
                          <w:tab w:val="left" w:pos="1276"/>
                          <w:tab w:val="left" w:pos="1701"/>
                          <w:tab w:val="left" w:pos="1843"/>
                          <w:tab w:val="left" w:pos="1985"/>
                          <w:tab w:val="left" w:pos="2227"/>
                          <w:tab w:val="left" w:pos="9639"/>
                        </w:tabs>
                        <w:ind w:firstLine="1276"/>
                        <w:jc w:val="both"/>
                        <w:rPr>
                          <w:spacing w:val="-14"/>
                          <w:szCs w:val="24"/>
                        </w:rPr>
                      </w:pPr>
                      <w:sdt>
                        <w:sdtPr>
                          <w:alias w:val="Numeris"/>
                          <w:tag w:val="nr_059ad2952b4b4dd2927a4157b184e5d3"/>
                          <w:lock w:val="sdtLocked"/>
                          <w:richText/>
                        </w:sdtPr>
                        <w:sdtContent>
                          <w:r>
                            <w:rPr>
                              <w:szCs w:val="24"/>
                            </w:rPr>
                            <w:t>46.4</w:t>
                          </w:r>
                        </w:sdtContent>
                      </w:sdt>
                      <w:r>
                        <w:rPr>
                          <w:szCs w:val="24"/>
                        </w:rPr>
                        <w:t xml:space="preserve">.  </w:t>
                      </w:r>
                      <w:r>
                        <w:rPr>
                          <w:spacing w:val="-1"/>
                          <w:szCs w:val="24"/>
                        </w:rPr>
                        <w:t>įteikia ar išsiunčia asmenims atsakymus;</w:t>
                      </w:r>
                    </w:p>
                  </w:sdtContent>
                </w:sdt>
                <w:sdt>
                  <w:sdtPr>
                    <w:alias w:val="46.5 p."/>
                    <w:tag w:val="part_7712697fece14ba5ae073f1992090d90"/>
                    <w:lock w:val="sdtLocked"/>
                    <w:richText/>
                  </w:sdtPr>
                  <w:sdtContent>
                    <w:p>
                      <w:pPr>
                        <w:shd w:val="clear" w:color="auto" w:fill="FFFFFF"/>
                        <w:tabs>
                          <w:tab w:val="left" w:pos="1276"/>
                          <w:tab w:val="left" w:pos="1701"/>
                          <w:tab w:val="left" w:pos="1843"/>
                          <w:tab w:val="left" w:pos="1985"/>
                          <w:tab w:val="left" w:pos="9639"/>
                        </w:tabs>
                        <w:ind w:firstLine="1276"/>
                        <w:rPr>
                          <w:szCs w:val="24"/>
                        </w:rPr>
                      </w:pPr>
                      <w:sdt>
                        <w:sdtPr>
                          <w:alias w:val="Numeris"/>
                          <w:tag w:val="nr_7712697fece14ba5ae073f1992090d90"/>
                          <w:lock w:val="sdtLocked"/>
                          <w:richText/>
                        </w:sdtPr>
                        <w:sdtContent>
                          <w:r>
                            <w:rPr>
                              <w:spacing w:val="-14"/>
                              <w:szCs w:val="24"/>
                            </w:rPr>
                            <w:t>46.5</w:t>
                          </w:r>
                        </w:sdtContent>
                      </w:sdt>
                      <w:r>
                        <w:rPr>
                          <w:spacing w:val="-14"/>
                          <w:szCs w:val="24"/>
                        </w:rPr>
                        <w:t>.</w:t>
                      </w:r>
                      <w:r>
                        <w:rPr>
                          <w:szCs w:val="24"/>
                        </w:rPr>
                        <w:t xml:space="preserve"> asmens pageidavimu jį informuoja apie prašymo, skundo ar pranešimo nagrinėjimo eigą;</w:t>
                      </w:r>
                    </w:p>
                  </w:sdtContent>
                </w:sdt>
                <w:sdt>
                  <w:sdtPr>
                    <w:alias w:val="46.6 p."/>
                    <w:tag w:val="part_757506fec52548908573aa4b9fe5e78d"/>
                    <w:lock w:val="sdtLocked"/>
                    <w:richText/>
                  </w:sdtPr>
                  <w:sdtContent>
                    <w:p>
                      <w:pPr>
                        <w:shd w:val="clear" w:color="auto" w:fill="FFFFFF"/>
                        <w:tabs>
                          <w:tab w:val="left" w:pos="1276"/>
                          <w:tab w:val="left" w:pos="1701"/>
                          <w:tab w:val="left" w:pos="1843"/>
                          <w:tab w:val="left" w:pos="1985"/>
                          <w:tab w:val="left" w:pos="9639"/>
                        </w:tabs>
                        <w:ind w:firstLine="1276"/>
                        <w:jc w:val="both"/>
                        <w:rPr>
                          <w:szCs w:val="24"/>
                        </w:rPr>
                      </w:pPr>
                      <w:sdt>
                        <w:sdtPr>
                          <w:alias w:val="Numeris"/>
                          <w:tag w:val="nr_757506fec52548908573aa4b9fe5e78d"/>
                          <w:lock w:val="sdtLocked"/>
                          <w:richText/>
                        </w:sdtPr>
                        <w:sdtContent>
                          <w:r>
                            <w:rPr>
                              <w:szCs w:val="24"/>
                            </w:rPr>
                            <w:t>46.6</w:t>
                          </w:r>
                        </w:sdtContent>
                      </w:sdt>
                      <w:r>
                        <w:rPr>
                          <w:szCs w:val="24"/>
                        </w:rPr>
                        <w:t>. konsultuoja, informuoja asmenį pagal institucijos vadovo nustatytą kompetenciją;</w:t>
                      </w:r>
                    </w:p>
                  </w:sdtContent>
                </w:sdt>
                <w:sdt>
                  <w:sdtPr>
                    <w:alias w:val="46.7 p."/>
                    <w:tag w:val="part_8dfef44bd80546ce81419256554b2d5c"/>
                    <w:lock w:val="sdtLocked"/>
                    <w:richText/>
                  </w:sdtPr>
                  <w:sdtContent>
                    <w:p>
                      <w:pPr>
                        <w:shd w:val="clear" w:color="auto" w:fill="FFFFFF"/>
                        <w:tabs>
                          <w:tab w:val="left" w:pos="1276"/>
                          <w:tab w:val="left" w:pos="1701"/>
                          <w:tab w:val="left" w:pos="1843"/>
                          <w:tab w:val="left" w:pos="1985"/>
                          <w:tab w:val="left" w:pos="9639"/>
                        </w:tabs>
                        <w:ind w:firstLine="1276"/>
                        <w:jc w:val="both"/>
                        <w:rPr>
                          <w:szCs w:val="24"/>
                        </w:rPr>
                      </w:pPr>
                      <w:sdt>
                        <w:sdtPr>
                          <w:alias w:val="Numeris"/>
                          <w:tag w:val="nr_8dfef44bd80546ce81419256554b2d5c"/>
                          <w:lock w:val="sdtLocked"/>
                          <w:richText/>
                        </w:sdtPr>
                        <w:sdtContent>
                          <w:r>
                            <w:rPr>
                              <w:szCs w:val="24"/>
                            </w:rPr>
                            <w:t>46.7</w:t>
                          </w:r>
                        </w:sdtContent>
                      </w:sdt>
                      <w:r>
                        <w:rPr>
                          <w:szCs w:val="24"/>
                        </w:rPr>
                        <w:t>. rengia pasiūlymus, kaip geriau nagrinėti sudėtingus, dažnai gaunamus prašymus;</w:t>
                      </w:r>
                    </w:p>
                  </w:sdtContent>
                </w:sdt>
                <w:sdt>
                  <w:sdtPr>
                    <w:alias w:val="46.8 p."/>
                    <w:tag w:val="part_52e4f7ee9a7b486b992fc0f1782c22be"/>
                    <w:lock w:val="sdtLocked"/>
                    <w:richText/>
                  </w:sdtPr>
                  <w:sdtContent>
                    <w:p>
                      <w:pPr>
                        <w:shd w:val="clear" w:color="auto" w:fill="FFFFFF"/>
                        <w:tabs>
                          <w:tab w:val="left" w:pos="1276"/>
                          <w:tab w:val="left" w:pos="1701"/>
                          <w:tab w:val="left" w:pos="1843"/>
                          <w:tab w:val="left" w:pos="1985"/>
                          <w:tab w:val="left" w:pos="9639"/>
                        </w:tabs>
                        <w:ind w:firstLine="1276"/>
                        <w:jc w:val="both"/>
                        <w:rPr>
                          <w:szCs w:val="24"/>
                        </w:rPr>
                      </w:pPr>
                      <w:sdt>
                        <w:sdtPr>
                          <w:alias w:val="Numeris"/>
                          <w:tag w:val="nr_52e4f7ee9a7b486b992fc0f1782c22be"/>
                          <w:lock w:val="sdtLocked"/>
                          <w:richText/>
                        </w:sdtPr>
                        <w:sdtContent>
                          <w:r>
                            <w:rPr>
                              <w:szCs w:val="24"/>
                            </w:rPr>
                            <w:t>46.8</w:t>
                          </w:r>
                        </w:sdtContent>
                      </w:sdt>
                      <w:r>
                        <w:rPr>
                          <w:szCs w:val="24"/>
                        </w:rPr>
                        <w:t xml:space="preserve">. planuoja ir registruoja elektroninėje dokumentų valdymo sistemoje ”Kontora” gyventojų  priėmimą pas Savivaldybės merą, administracijos direktorių ir kitus valstybės tarnautojus. </w:t>
                      </w:r>
                    </w:p>
                  </w:sdtContent>
                </w:sdt>
                <w:sdt>
                  <w:sdtPr>
                    <w:alias w:val="46.9 p."/>
                    <w:tag w:val="part_afaf8b9688af465e89228862b675fbf1"/>
                    <w:lock w:val="sdtLocked"/>
                    <w:richText/>
                  </w:sdtPr>
                  <w:sdtContent>
                    <w:p>
                      <w:pPr>
                        <w:shd w:val="clear" w:color="auto" w:fill="FFFFFF"/>
                        <w:tabs>
                          <w:tab w:val="left" w:pos="1276"/>
                          <w:tab w:val="left" w:pos="1701"/>
                          <w:tab w:val="left" w:pos="1843"/>
                          <w:tab w:val="left" w:pos="1985"/>
                          <w:tab w:val="left" w:pos="9639"/>
                        </w:tabs>
                        <w:ind w:firstLine="1276"/>
                        <w:jc w:val="both"/>
                        <w:rPr>
                          <w:szCs w:val="24"/>
                        </w:rPr>
                      </w:pPr>
                      <w:sdt>
                        <w:sdtPr>
                          <w:alias w:val="Numeris"/>
                          <w:tag w:val="nr_afaf8b9688af465e89228862b675fbf1"/>
                          <w:lock w:val="sdtLocked"/>
                          <w:richText/>
                        </w:sdtPr>
                        <w:sdtContent>
                          <w:r>
                            <w:rPr>
                              <w:szCs w:val="24"/>
                            </w:rPr>
                            <w:t>46.9</w:t>
                          </w:r>
                        </w:sdtContent>
                      </w:sdt>
                      <w:r>
                        <w:rPr>
                          <w:szCs w:val="24"/>
                        </w:rPr>
                        <w:t>. kartą per metus atlieka asmenų aptarnavimo ir prašymų, skundų ar pranešimų nagrinėjimo taikant "vieno langelio" principą kokybės analizę ir apie tai informuoja institucijos vadovą;</w:t>
                      </w:r>
                    </w:p>
                  </w:sdtContent>
                </w:sdt>
                <w:sdt>
                  <w:sdtPr>
                    <w:alias w:val="46.10 p."/>
                    <w:tag w:val="part_b4f9798bd47d4c2c95fba5d0504cbbd1"/>
                    <w:lock w:val="sdtLocked"/>
                    <w:richText/>
                  </w:sdtPr>
                  <w:sdtContent>
                    <w:p>
                      <w:pPr>
                        <w:shd w:val="clear" w:color="auto" w:fill="FFFFFF"/>
                        <w:tabs>
                          <w:tab w:val="left" w:pos="1276"/>
                          <w:tab w:val="left" w:pos="1701"/>
                          <w:tab w:val="left" w:pos="1843"/>
                          <w:tab w:val="left" w:pos="1985"/>
                          <w:tab w:val="left" w:pos="9639"/>
                        </w:tabs>
                        <w:ind w:firstLine="1276"/>
                        <w:jc w:val="both"/>
                        <w:rPr>
                          <w:szCs w:val="24"/>
                        </w:rPr>
                      </w:pPr>
                      <w:sdt>
                        <w:sdtPr>
                          <w:alias w:val="Numeris"/>
                          <w:tag w:val="nr_b4f9798bd47d4c2c95fba5d0504cbbd1"/>
                          <w:lock w:val="sdtLocked"/>
                          <w:richText/>
                        </w:sdtPr>
                        <w:sdtContent>
                          <w:r>
                            <w:rPr>
                              <w:szCs w:val="24"/>
                            </w:rPr>
                            <w:t>46.10</w:t>
                          </w:r>
                        </w:sdtContent>
                      </w:sdt>
                      <w:r>
                        <w:rPr>
                          <w:szCs w:val="24"/>
                        </w:rPr>
                        <w:t>. vykdo atsakymų į gautus raštus kontrolę, informuojant kartą per mėnesį apie neatsakytus raštus Savivaldybės merą, direktorių, padalinių vedėjus arba informuoja darbuotojų susirinkime;</w:t>
                      </w:r>
                    </w:p>
                  </w:sdtContent>
                </w:sdt>
                <w:sdt>
                  <w:sdtPr>
                    <w:alias w:val="46.11 p."/>
                    <w:tag w:val="part_0441d170359b4fe7ade8f59157595292"/>
                    <w:lock w:val="sdtLocked"/>
                    <w:richText/>
                  </w:sdtPr>
                  <w:sdtContent>
                    <w:p>
                      <w:pPr>
                        <w:shd w:val="clear" w:color="auto" w:fill="FFFFFF"/>
                        <w:tabs>
                          <w:tab w:val="left" w:pos="1276"/>
                          <w:tab w:val="left" w:pos="1701"/>
                          <w:tab w:val="left" w:pos="1843"/>
                          <w:tab w:val="left" w:pos="1985"/>
                          <w:tab w:val="left" w:pos="9639"/>
                        </w:tabs>
                        <w:ind w:firstLine="1276"/>
                        <w:jc w:val="both"/>
                        <w:rPr>
                          <w:szCs w:val="24"/>
                        </w:rPr>
                      </w:pPr>
                      <w:sdt>
                        <w:sdtPr>
                          <w:alias w:val="Numeris"/>
                          <w:tag w:val="nr_0441d170359b4fe7ade8f59157595292"/>
                          <w:lock w:val="sdtLocked"/>
                          <w:richText/>
                        </w:sdtPr>
                        <w:sdtContent>
                          <w:r>
                            <w:rPr>
                              <w:spacing w:val="-16"/>
                              <w:szCs w:val="24"/>
                            </w:rPr>
                            <w:t>46.11</w:t>
                          </w:r>
                        </w:sdtContent>
                      </w:sdt>
                      <w:r>
                        <w:rPr>
                          <w:spacing w:val="-16"/>
                          <w:szCs w:val="24"/>
                        </w:rPr>
                        <w:t xml:space="preserve">. </w:t>
                      </w:r>
                      <w:r>
                        <w:rPr>
                          <w:szCs w:val="24"/>
                        </w:rPr>
                        <w:t>atlieka kitas teisės aktų priskirtas funkcijas ir institucijos vadovo pavedimus.</w:t>
                      </w:r>
                    </w:p>
                    <w:p>
                      <w:pPr>
                        <w:shd w:val="clear" w:color="auto" w:fill="FFFFFF"/>
                        <w:tabs>
                          <w:tab w:val="left" w:pos="1276"/>
                          <w:tab w:val="left" w:pos="1701"/>
                          <w:tab w:val="left" w:pos="1843"/>
                          <w:tab w:val="left" w:pos="1985"/>
                          <w:tab w:val="left" w:pos="9639"/>
                        </w:tabs>
                        <w:ind w:firstLine="1276"/>
                        <w:jc w:val="both"/>
                        <w:rPr>
                          <w:spacing w:val="-16"/>
                          <w:szCs w:val="24"/>
                        </w:rPr>
                      </w:pPr>
                    </w:p>
                  </w:sdtContent>
                </w:sdt>
              </w:sdtContent>
            </w:sdt>
          </w:sdtContent>
        </w:sdt>
        <w:sdt>
          <w:sdtPr>
            <w:alias w:val="skyrius"/>
            <w:tag w:val="part_195e103f0abb481bacf552f8592d576f"/>
            <w:lock w:val="sdtLocked"/>
            <w:richText/>
          </w:sdtPr>
          <w:sdtContent>
            <w:p>
              <w:pPr>
                <w:shd w:val="clear" w:color="auto" w:fill="FFFFFF"/>
                <w:tabs>
                  <w:tab w:val="left" w:pos="9639"/>
                </w:tabs>
                <w:ind w:firstLine="1264"/>
                <w:jc w:val="center"/>
                <w:rPr>
                  <w:b/>
                  <w:szCs w:val="24"/>
                </w:rPr>
              </w:pPr>
              <w:sdt>
                <w:sdtPr>
                  <w:alias w:val="Numeris"/>
                  <w:tag w:val="nr_195e103f0abb481bacf552f8592d576f"/>
                  <w:lock w:val="sdtLocked"/>
                  <w:richText/>
                </w:sdtPr>
                <w:sdtContent>
                  <w:r>
                    <w:rPr>
                      <w:b/>
                      <w:spacing w:val="-1"/>
                      <w:szCs w:val="24"/>
                    </w:rPr>
                    <w:t>V</w:t>
                  </w:r>
                </w:sdtContent>
              </w:sdt>
              <w:r>
                <w:rPr>
                  <w:b/>
                  <w:spacing w:val="-1"/>
                  <w:szCs w:val="24"/>
                </w:rPr>
                <w:t xml:space="preserve">. </w:t>
              </w:r>
              <w:sdt>
                <w:sdtPr>
                  <w:alias w:val="Pavadinimas"/>
                  <w:tag w:val="title_195e103f0abb481bacf552f8592d576f"/>
                  <w:lock w:val="sdtLocked"/>
                  <w:richText/>
                </w:sdtPr>
                <w:sdtContent>
                  <w:r>
                    <w:rPr>
                      <w:b/>
                      <w:spacing w:val="-1"/>
                      <w:szCs w:val="24"/>
                    </w:rPr>
                    <w:t xml:space="preserve">ATSAKYMŲ Į PRAŠYMĄ, SKUNDĄ AR PRANEŠIMĄ PARENGIMAS, IŠSIUNTIMAS (ĮTEIKIMAS) </w:t>
                  </w:r>
                  <w:r>
                    <w:rPr>
                      <w:b/>
                      <w:szCs w:val="24"/>
                    </w:rPr>
                    <w:t>ASMENIUI, ATSAKYMŲ APSKUNDIMAS</w:t>
                  </w:r>
                </w:sdtContent>
              </w:sdt>
            </w:p>
            <w:p>
              <w:pPr>
                <w:shd w:val="clear" w:color="auto" w:fill="FFFFFF"/>
                <w:tabs>
                  <w:tab w:val="left" w:pos="9639"/>
                </w:tabs>
                <w:ind w:firstLine="1264"/>
                <w:jc w:val="both"/>
                <w:rPr>
                  <w:szCs w:val="24"/>
                </w:rPr>
              </w:pPr>
            </w:p>
            <w:sdt>
              <w:sdtPr>
                <w:alias w:val="47 p."/>
                <w:tag w:val="part_bf81df7304fc4b609ec88bd9fb671d32"/>
                <w:lock w:val="sdtLocked"/>
                <w:richText/>
              </w:sdtPr>
              <w:sdtContent>
                <w:p>
                  <w:pPr>
                    <w:shd w:val="clear" w:color="auto" w:fill="FFFFFF"/>
                    <w:tabs>
                      <w:tab w:val="left" w:pos="1853"/>
                      <w:tab w:val="left" w:pos="9639"/>
                    </w:tabs>
                    <w:ind w:firstLine="1264"/>
                    <w:jc w:val="both"/>
                    <w:rPr>
                      <w:szCs w:val="24"/>
                    </w:rPr>
                  </w:pPr>
                  <w:sdt>
                    <w:sdtPr>
                      <w:alias w:val="Numeris"/>
                      <w:tag w:val="nr_bf81df7304fc4b609ec88bd9fb671d32"/>
                      <w:lock w:val="sdtLocked"/>
                      <w:richText/>
                    </w:sdtPr>
                    <w:sdtContent>
                      <w:r>
                        <w:rPr>
                          <w:spacing w:val="-23"/>
                          <w:szCs w:val="24"/>
                        </w:rPr>
                        <w:t>47</w:t>
                      </w:r>
                    </w:sdtContent>
                  </w:sdt>
                  <w:r>
                    <w:rPr>
                      <w:spacing w:val="-23"/>
                      <w:szCs w:val="24"/>
                    </w:rPr>
                    <w:t>.</w:t>
                  </w:r>
                  <w:r>
                    <w:rPr>
                      <w:szCs w:val="24"/>
                    </w:rPr>
                    <w:tab/>
                    <w:t xml:space="preserve">Į asmenų prašymus, skundus ar pranešimus atsakoma valstybine kalba ir tokiu būdu, kokiu  pateiktas prašymas, skundas ar pranešimas, jeigu asmuo nepageidauja gauti atsakymo kitu būdu. Prireikus į prašymą, skundą ar pranešimą gali būti atsakoma ne valstybine kalba, kai vadovaudamasi tarptautinės teisės aktais prašymą, skundą ar pranešimą pateikia užsienio valstybės institucija, kitas užsienio subjektas ar tarptautinė organizacija.</w:t>
                  </w:r>
                </w:p>
              </w:sdtContent>
            </w:sdt>
            <w:sdt>
              <w:sdtPr>
                <w:alias w:val="48 p."/>
                <w:tag w:val="part_70f8de7d5fcd47b2a320902f395aea45"/>
                <w:lock w:val="sdtLocked"/>
                <w:richText/>
              </w:sdtPr>
              <w:sdtContent>
                <w:p>
                  <w:pPr>
                    <w:shd w:val="clear" w:color="auto" w:fill="FFFFFF"/>
                    <w:tabs>
                      <w:tab w:val="left" w:pos="1742"/>
                      <w:tab w:val="left" w:pos="9639"/>
                    </w:tabs>
                    <w:ind w:firstLine="1264"/>
                    <w:jc w:val="both"/>
                    <w:rPr>
                      <w:szCs w:val="24"/>
                    </w:rPr>
                  </w:pPr>
                  <w:sdt>
                    <w:sdtPr>
                      <w:alias w:val="Numeris"/>
                      <w:tag w:val="nr_70f8de7d5fcd47b2a320902f395aea45"/>
                      <w:lock w:val="sdtLocked"/>
                      <w:richText/>
                    </w:sdtPr>
                    <w:sdtContent>
                      <w:r>
                        <w:rPr>
                          <w:spacing w:val="-25"/>
                          <w:szCs w:val="24"/>
                        </w:rPr>
                        <w:t>48</w:t>
                      </w:r>
                    </w:sdtContent>
                  </w:sdt>
                  <w:r>
                    <w:rPr>
                      <w:spacing w:val="-25"/>
                      <w:szCs w:val="24"/>
                    </w:rPr>
                    <w:t>.</w:t>
                  </w:r>
                  <w:r>
                    <w:rPr>
                      <w:szCs w:val="24"/>
                    </w:rPr>
                    <w:tab/>
                    <w:t>Atsakymas į prašymą, skundą ar pranešimą parengiamas dviem egzemplioriais, iš kurių vienas išsiunčiamas (įteikiamas) asmeniui, o kitas lieka institucijoje.</w:t>
                  </w:r>
                </w:p>
              </w:sdtContent>
            </w:sdt>
            <w:sdt>
              <w:sdtPr>
                <w:alias w:val="49 p."/>
                <w:tag w:val="part_b722d34b915f42d881cb72f329a10f99"/>
                <w:lock w:val="sdtLocked"/>
                <w:richText/>
              </w:sdtPr>
              <w:sdtContent>
                <w:p>
                  <w:pPr>
                    <w:shd w:val="clear" w:color="auto" w:fill="FFFFFF"/>
                    <w:tabs>
                      <w:tab w:val="left" w:pos="1858"/>
                      <w:tab w:val="left" w:pos="9639"/>
                    </w:tabs>
                    <w:ind w:firstLine="1264"/>
                    <w:jc w:val="both"/>
                    <w:rPr>
                      <w:szCs w:val="24"/>
                    </w:rPr>
                  </w:pPr>
                  <w:sdt>
                    <w:sdtPr>
                      <w:alias w:val="Numeris"/>
                      <w:tag w:val="nr_b722d34b915f42d881cb72f329a10f99"/>
                      <w:lock w:val="sdtLocked"/>
                      <w:richText/>
                    </w:sdtPr>
                    <w:sdtContent>
                      <w:r>
                        <w:rPr>
                          <w:spacing w:val="-23"/>
                          <w:szCs w:val="24"/>
                        </w:rPr>
                        <w:t>49</w:t>
                      </w:r>
                    </w:sdtContent>
                  </w:sdt>
                  <w:r>
                    <w:rPr>
                      <w:spacing w:val="-23"/>
                      <w:szCs w:val="24"/>
                    </w:rPr>
                    <w:t>.</w:t>
                  </w:r>
                  <w:r>
                    <w:rPr>
                      <w:szCs w:val="24"/>
                    </w:rPr>
                    <w:tab/>
                    <w:t>Atsakymai į prašymą, skundą ar pranešimą parengiami atsižvelgiant į prašymo, skundo ar pranešimo turinį:</w:t>
                  </w:r>
                </w:p>
                <w:sdt>
                  <w:sdtPr>
                    <w:alias w:val="49.1 p."/>
                    <w:tag w:val="part_4c619cae673e4aca9a0e539ef6259f41"/>
                    <w:lock w:val="sdtLocked"/>
                    <w:richText/>
                  </w:sdtPr>
                  <w:sdtContent>
                    <w:p>
                      <w:pPr>
                        <w:shd w:val="clear" w:color="auto" w:fill="FFFFFF"/>
                        <w:tabs>
                          <w:tab w:val="left" w:pos="1985"/>
                        </w:tabs>
                        <w:ind w:firstLine="1276"/>
                        <w:jc w:val="both"/>
                        <w:rPr>
                          <w:szCs w:val="24"/>
                        </w:rPr>
                      </w:pPr>
                      <w:sdt>
                        <w:sdtPr>
                          <w:alias w:val="Numeris"/>
                          <w:tag w:val="nr_4c619cae673e4aca9a0e539ef6259f41"/>
                          <w:lock w:val="sdtLocked"/>
                          <w:richText/>
                        </w:sdtPr>
                        <w:sdtContent>
                          <w:r>
                            <w:rPr>
                              <w:spacing w:val="-1"/>
                              <w:szCs w:val="24"/>
                            </w:rPr>
                            <w:t>49.1</w:t>
                          </w:r>
                        </w:sdtContent>
                      </w:sdt>
                      <w:r>
                        <w:rPr>
                          <w:spacing w:val="-1"/>
                          <w:szCs w:val="24"/>
                        </w:rPr>
                        <w:t xml:space="preserve">. į prašymą suteikti administracinę paslaugą -   išduoti </w:t>
                      </w:r>
                      <w:r>
                        <w:rPr>
                          <w:szCs w:val="24"/>
                        </w:rPr>
                        <w:t>leidimą (licenciją), dokumentą, jo kopiją, nuorašą ar išrašą, patvirtinantį tam tikrą juridinį faktą, - atsakoma suteikiant prašomą administracinę paslaugą arba nurodomos atsisakymo tai padaryti priežastys;</w:t>
                      </w:r>
                    </w:p>
                  </w:sdtContent>
                </w:sdt>
                <w:sdt>
                  <w:sdtPr>
                    <w:alias w:val="49.2 p."/>
                    <w:tag w:val="part_12ca2ac39e6445268ea1dae73535a447"/>
                    <w:lock w:val="sdtLocked"/>
                    <w:richText/>
                  </w:sdtPr>
                  <w:sdtContent>
                    <w:p>
                      <w:pPr>
                        <w:shd w:val="clear" w:color="auto" w:fill="FFFFFF"/>
                        <w:tabs>
                          <w:tab w:val="left" w:pos="1985"/>
                        </w:tabs>
                        <w:ind w:firstLine="1276"/>
                        <w:jc w:val="both"/>
                        <w:rPr>
                          <w:szCs w:val="24"/>
                        </w:rPr>
                      </w:pPr>
                      <w:sdt>
                        <w:sdtPr>
                          <w:alias w:val="Numeris"/>
                          <w:tag w:val="nr_12ca2ac39e6445268ea1dae73535a447"/>
                          <w:lock w:val="sdtLocked"/>
                          <w:richText/>
                        </w:sdtPr>
                        <w:sdtContent>
                          <w:r>
                            <w:rPr>
                              <w:szCs w:val="24"/>
                            </w:rPr>
                            <w:t>49.2</w:t>
                          </w:r>
                        </w:sdtContent>
                      </w:sdt>
                      <w:r>
                        <w:rPr>
                          <w:szCs w:val="24"/>
                        </w:rPr>
                        <w:t xml:space="preserve">. į prašymą pateikti institucijos turimą informaciją atsakoma pateikiant prašomą informaciją Lietuvos Respublikos </w:t>
                      </w:r>
                      <w:r>
                        <w:rPr>
                          <w:spacing w:val="-1"/>
                          <w:szCs w:val="24"/>
                        </w:rPr>
                        <w:t xml:space="preserve">teisės gauti informaciją iš valstybės ar savivaldybių institucijų </w:t>
                      </w:r>
                      <w:r>
                        <w:rPr>
                          <w:szCs w:val="24"/>
                        </w:rPr>
                        <w:t>ir įstaigų įstatymo nustatyta tvarka arba nurodomos atsisakymo tai padaryti priežastys;</w:t>
                      </w:r>
                    </w:p>
                  </w:sdtContent>
                </w:sdt>
                <w:sdt>
                  <w:sdtPr>
                    <w:alias w:val="49.3 p."/>
                    <w:tag w:val="part_5a9b012380584b9298397c604ca9c47c"/>
                    <w:lock w:val="sdtLocked"/>
                    <w:richText/>
                  </w:sdtPr>
                  <w:sdtContent>
                    <w:p>
                      <w:pPr>
                        <w:shd w:val="clear" w:color="auto" w:fill="FFFFFF"/>
                        <w:tabs>
                          <w:tab w:val="left" w:pos="1985"/>
                        </w:tabs>
                        <w:ind w:firstLine="1276"/>
                        <w:jc w:val="both"/>
                        <w:rPr>
                          <w:szCs w:val="24"/>
                        </w:rPr>
                      </w:pPr>
                      <w:sdt>
                        <w:sdtPr>
                          <w:alias w:val="Numeris"/>
                          <w:tag w:val="nr_5a9b012380584b9298397c604ca9c47c"/>
                          <w:lock w:val="sdtLocked"/>
                          <w:richText/>
                        </w:sdtPr>
                        <w:sdtContent>
                          <w:r>
                            <w:rPr>
                              <w:szCs w:val="24"/>
                            </w:rPr>
                            <w:t>49.3</w:t>
                          </w:r>
                        </w:sdtContent>
                      </w:sdt>
                      <w:r>
                        <w:rPr>
                          <w:szCs w:val="24"/>
                        </w:rPr>
                        <w:t>. į prašymą priimti administracinį sprendimą - įsakymą, potvarkį ar nustatytąja tvarka kitą nustatytosios formos dokumentą, kuriame išreikšta institucijos valia, - atsakoma pateikiant atitinkamo dokumento kopiją, išrašą ar nuorašą arba nurodomos atsisakymo tai padaryti priežastys;</w:t>
                      </w:r>
                    </w:p>
                  </w:sdtContent>
                </w:sdt>
                <w:sdt>
                  <w:sdtPr>
                    <w:alias w:val="49.4 p."/>
                    <w:tag w:val="part_500a8174bd5e4166a2d477e30f8d4b6f"/>
                    <w:lock w:val="sdtLocked"/>
                    <w:richText/>
                  </w:sdtPr>
                  <w:sdtContent>
                    <w:p>
                      <w:pPr>
                        <w:shd w:val="clear" w:color="auto" w:fill="FFFFFF"/>
                        <w:tabs>
                          <w:tab w:val="left" w:pos="1985"/>
                        </w:tabs>
                        <w:ind w:firstLine="1276"/>
                        <w:jc w:val="both"/>
                        <w:rPr>
                          <w:spacing w:val="-14"/>
                          <w:szCs w:val="24"/>
                        </w:rPr>
                      </w:pPr>
                      <w:sdt>
                        <w:sdtPr>
                          <w:alias w:val="Numeris"/>
                          <w:tag w:val="nr_500a8174bd5e4166a2d477e30f8d4b6f"/>
                          <w:lock w:val="sdtLocked"/>
                          <w:richText/>
                        </w:sdtPr>
                        <w:sdtContent>
                          <w:r>
                            <w:rPr>
                              <w:szCs w:val="24"/>
                            </w:rPr>
                            <w:t>49.4</w:t>
                          </w:r>
                        </w:sdtContent>
                      </w:sdt>
                      <w:r>
                        <w:rPr>
                          <w:szCs w:val="24"/>
                        </w:rPr>
                        <w:t xml:space="preserve">. į kreipimąsi, kuriame išdėstoma asmens nuostata tam </w:t>
                      </w:r>
                      <w:r>
                        <w:rPr>
                          <w:spacing w:val="-1"/>
                          <w:szCs w:val="24"/>
                        </w:rPr>
                        <w:t xml:space="preserve">tikru klausimu, pranešama apie institucijos veiklos pagerėjimą ar </w:t>
                      </w:r>
                      <w:r>
                        <w:rPr>
                          <w:szCs w:val="24"/>
                        </w:rPr>
                        <w:t>trūkumus ir pateikiami pasiūlymai, kaip juos ištaisyti, atkreipiamas dėmesys į tam tikrą padėtį, informuojama apie valstybės tarnautojų piktnaudžiavimą ar neteisėtus veiksmus, nesusijusius ar susijusius su konkretaus asmens teisėtų interesų ir teisių pažeidimu, ar kitokį asmens kreipimąsi atsakoma laisvos formos raštu.</w:t>
                      </w:r>
                    </w:p>
                  </w:sdtContent>
                </w:sdt>
              </w:sdtContent>
            </w:sdt>
            <w:sdt>
              <w:sdtPr>
                <w:alias w:val="50 p."/>
                <w:tag w:val="part_028ac0e821474457ae174401a6c8728f"/>
                <w:lock w:val="sdtLocked"/>
                <w:richText/>
              </w:sdtPr>
              <w:sdtContent>
                <w:p>
                  <w:pPr>
                    <w:shd w:val="clear" w:color="auto" w:fill="FFFFFF"/>
                    <w:tabs>
                      <w:tab w:val="left" w:pos="1738"/>
                      <w:tab w:val="left" w:pos="9781"/>
                    </w:tabs>
                    <w:ind w:firstLine="1264"/>
                    <w:jc w:val="both"/>
                    <w:rPr>
                      <w:szCs w:val="24"/>
                    </w:rPr>
                  </w:pPr>
                  <w:sdt>
                    <w:sdtPr>
                      <w:alias w:val="Numeris"/>
                      <w:tag w:val="nr_028ac0e821474457ae174401a6c8728f"/>
                      <w:lock w:val="sdtLocked"/>
                      <w:richText/>
                    </w:sdtPr>
                    <w:sdtContent>
                      <w:r>
                        <w:rPr>
                          <w:spacing w:val="-23"/>
                          <w:szCs w:val="24"/>
                        </w:rPr>
                        <w:t>50</w:t>
                      </w:r>
                    </w:sdtContent>
                  </w:sdt>
                  <w:r>
                    <w:rPr>
                      <w:spacing w:val="-23"/>
                      <w:szCs w:val="24"/>
                    </w:rPr>
                    <w:t>.</w:t>
                  </w:r>
                  <w:r>
                    <w:rPr>
                      <w:szCs w:val="24"/>
                    </w:rPr>
                    <w:tab/>
                    <w:t>Atsakymai, kuriuose yra privačios informacijos, asmeniui siunčiami tik registruota pašto siunta.</w:t>
                  </w:r>
                </w:p>
              </w:sdtContent>
            </w:sdt>
            <w:sdt>
              <w:sdtPr>
                <w:alias w:val="51 p."/>
                <w:tag w:val="part_ac608f6a0cd64036b1374cfed23a72e1"/>
                <w:lock w:val="sdtLocked"/>
                <w:richText/>
              </w:sdtPr>
              <w:sdtContent>
                <w:p>
                  <w:pPr>
                    <w:shd w:val="clear" w:color="auto" w:fill="FFFFFF"/>
                    <w:tabs>
                      <w:tab w:val="left" w:pos="1738"/>
                      <w:tab w:val="left" w:pos="9781"/>
                    </w:tabs>
                    <w:ind w:firstLine="1264"/>
                    <w:jc w:val="both"/>
                    <w:rPr>
                      <w:szCs w:val="24"/>
                    </w:rPr>
                  </w:pPr>
                  <w:sdt>
                    <w:sdtPr>
                      <w:alias w:val="Numeris"/>
                      <w:tag w:val="nr_ac608f6a0cd64036b1374cfed23a72e1"/>
                      <w:lock w:val="sdtLocked"/>
                      <w:richText/>
                    </w:sdtPr>
                    <w:sdtContent>
                      <w:r>
                        <w:rPr>
                          <w:szCs w:val="24"/>
                        </w:rPr>
                        <w:t>51</w:t>
                      </w:r>
                    </w:sdtContent>
                  </w:sdt>
                  <w:r>
                    <w:rPr>
                      <w:szCs w:val="24"/>
                    </w:rPr>
                    <w:t xml:space="preserve">.  Prašymą, skundą ar pranešimą nagrinėjusi Savivaldybės administracija, gavusi pagrįstą asmens kreipimąsi dėl atsakyme į prašymą, skundą ar pranešimą esančių spausdinimo, </w:t>
                  </w:r>
                  <w:r>
                    <w:rPr>
                      <w:spacing w:val="-1"/>
                      <w:szCs w:val="24"/>
                    </w:rPr>
                    <w:t xml:space="preserve">skaičiavimo ar faktinių duomenų klaidų, nedelsdama jas ištaiso ir </w:t>
                  </w:r>
                  <w:r>
                    <w:rPr>
                      <w:szCs w:val="24"/>
                    </w:rPr>
                    <w:t>grąžina asmeniui per 3 darbo dienas ištaisytą atsakymą arba nurodo, kodėl klaidos nebuvo taisomos. Jeigu klaida gali turėti esminės įtakos sprendimo vykdymui, institucija, priėmusi administracinės procedūros sprendimą, sustabdo sprendimo vykdymą iki klaidų ištaisymo.</w:t>
                  </w:r>
                </w:p>
              </w:sdtContent>
            </w:sdt>
            <w:sdt>
              <w:sdtPr>
                <w:alias w:val="52 p."/>
                <w:tag w:val="part_46173770254e470abcba740251bbba50"/>
                <w:lock w:val="sdtLocked"/>
                <w:richText/>
              </w:sdtPr>
              <w:sdtContent>
                <w:p>
                  <w:pPr>
                    <w:shd w:val="clear" w:color="auto" w:fill="FFFFFF"/>
                    <w:tabs>
                      <w:tab w:val="left" w:pos="1738"/>
                      <w:tab w:val="left" w:pos="9781"/>
                    </w:tabs>
                    <w:ind w:firstLine="1264"/>
                    <w:jc w:val="both"/>
                    <w:rPr>
                      <w:szCs w:val="24"/>
                    </w:rPr>
                  </w:pPr>
                  <w:sdt>
                    <w:sdtPr>
                      <w:alias w:val="Numeris"/>
                      <w:tag w:val="nr_46173770254e470abcba740251bbba50"/>
                      <w:lock w:val="sdtLocked"/>
                      <w:richText/>
                    </w:sdtPr>
                    <w:sdtContent>
                      <w:r>
                        <w:rPr>
                          <w:szCs w:val="24"/>
                        </w:rPr>
                        <w:t>52</w:t>
                      </w:r>
                    </w:sdtContent>
                  </w:sdt>
                  <w:r>
                    <w:rPr>
                      <w:szCs w:val="24"/>
                    </w:rPr>
                    <w:t xml:space="preserve">. Asmuo, nesutinkantis su Savivaldybės administracijos atsakymu į jo prašymą, turi teisę paduoti skundą Lietuvos Respublikos </w:t>
                  </w:r>
                  <w:r>
                    <w:rPr>
                      <w:iCs/>
                      <w:szCs w:val="24"/>
                    </w:rPr>
                    <w:t xml:space="preserve">viešojo administravimo įstatymo </w:t>
                  </w:r>
                  <w:r>
                    <w:rPr>
                      <w:szCs w:val="24"/>
                    </w:rPr>
                    <w:t xml:space="preserve">trečiojo skirsnio "Administracinė procedūra" nustatyta tvarka, Lietuvos Respublikos </w:t>
                  </w:r>
                  <w:r>
                    <w:rPr>
                      <w:iCs/>
                      <w:szCs w:val="24"/>
                    </w:rPr>
                    <w:t xml:space="preserve">administracinių ginčų komisijų įstatymo“ </w:t>
                  </w:r>
                  <w:r>
                    <w:rPr>
                      <w:szCs w:val="24"/>
                    </w:rPr>
                    <w:t xml:space="preserve">(Žin., 1999, Nr. </w:t>
                  </w:r>
                  <w:hyperlink r:id="rId26" w:tgtFrame="_blank" w:history="1">
                    <w:r>
                      <w:rPr>
                        <w:iCs/>
                        <w:color w:val="0000FF" w:themeColor="hyperlink"/>
                        <w:szCs w:val="24"/>
                        <w:u w:val="single"/>
                      </w:rPr>
                      <w:t>13-310</w:t>
                    </w:r>
                  </w:hyperlink>
                  <w:r>
                    <w:rPr>
                      <w:iCs/>
                      <w:szCs w:val="24"/>
                    </w:rPr>
                    <w:t xml:space="preserve">) </w:t>
                  </w:r>
                  <w:r>
                    <w:rPr>
                      <w:szCs w:val="24"/>
                    </w:rPr>
                    <w:t xml:space="preserve">nustatyta tvarka Administracinių ginčų komisijai, Lietuvos Respublikos </w:t>
                  </w:r>
                  <w:r>
                    <w:rPr>
                      <w:iCs/>
                      <w:szCs w:val="24"/>
                    </w:rPr>
                    <w:t xml:space="preserve">administracinių bylų teisenos įstatymo“ </w:t>
                  </w:r>
                  <w:r>
                    <w:rPr>
                      <w:szCs w:val="24"/>
                    </w:rPr>
                    <w:t xml:space="preserve">(Žin.,  1999,  Nr. </w:t>
                  </w:r>
                  <w:hyperlink r:id="rId27" w:tgtFrame="_blank" w:history="1">
                    <w:r>
                      <w:rPr>
                        <w:iCs/>
                        <w:color w:val="0000FF" w:themeColor="hyperlink"/>
                        <w:szCs w:val="24"/>
                        <w:u w:val="single"/>
                      </w:rPr>
                      <w:t>13-308</w:t>
                    </w:r>
                  </w:hyperlink>
                  <w:r>
                    <w:rPr>
                      <w:iCs/>
                      <w:szCs w:val="24"/>
                    </w:rPr>
                    <w:t xml:space="preserve">;   </w:t>
                  </w:r>
                  <w:r>
                    <w:rPr>
                      <w:szCs w:val="24"/>
                    </w:rPr>
                    <w:t xml:space="preserve">2000, Nr. </w:t>
                  </w:r>
                  <w:hyperlink r:id="rId28" w:tgtFrame="_blank" w:history="1">
                    <w:r>
                      <w:rPr>
                        <w:iCs/>
                        <w:color w:val="0000FF" w:themeColor="hyperlink"/>
                        <w:szCs w:val="24"/>
                        <w:u w:val="single"/>
                      </w:rPr>
                      <w:t>85-2566</w:t>
                    </w:r>
                  </w:hyperlink>
                  <w:r>
                    <w:rPr>
                      <w:iCs/>
                      <w:szCs w:val="24"/>
                    </w:rPr>
                    <w:t xml:space="preserve">) </w:t>
                  </w:r>
                  <w:r>
                    <w:rPr>
                      <w:szCs w:val="24"/>
                    </w:rPr>
                    <w:t xml:space="preserve">nustatyta  tvarka administraciniam teismui. Dėl valstybės tarnautojų piktnaudžiavimo, biurokratizmo ar kitaip pažeidžiamų žmogaus teisių ir laisvių viešojo administravimo srityje asmuo turi teisę pateikti skundą Lietuvos Respublikos Seimo kontrolieriui Lietuvos Respublikos </w:t>
                  </w:r>
                  <w:r>
                    <w:rPr>
                      <w:iCs/>
                      <w:szCs w:val="24"/>
                    </w:rPr>
                    <w:t xml:space="preserve">Seimo kontrolierių įstatymo“ </w:t>
                  </w:r>
                  <w:r>
                    <w:rPr>
                      <w:szCs w:val="24"/>
                    </w:rPr>
                    <w:t xml:space="preserve">(Žin., 1998, Nr. </w:t>
                  </w:r>
                  <w:hyperlink r:id="rId29" w:tgtFrame="_blank" w:history="1">
                    <w:r>
                      <w:rPr>
                        <w:iCs/>
                        <w:color w:val="0000FF" w:themeColor="hyperlink"/>
                        <w:szCs w:val="24"/>
                        <w:u w:val="single"/>
                      </w:rPr>
                      <w:t>110-3024</w:t>
                    </w:r>
                  </w:hyperlink>
                  <w:r>
                    <w:rPr>
                      <w:iCs/>
                      <w:szCs w:val="24"/>
                    </w:rPr>
                    <w:t xml:space="preserve">&amp;;   </w:t>
                  </w:r>
                  <w:r>
                    <w:rPr>
                      <w:szCs w:val="24"/>
                    </w:rPr>
                    <w:t xml:space="preserve">2004, Nr. </w:t>
                  </w:r>
                  <w:r>
                    <w:rPr>
                      <w:iCs/>
                      <w:szCs w:val="24"/>
                    </w:rPr>
                    <w:t xml:space="preserve">170-6238) </w:t>
                  </w:r>
                  <w:r>
                    <w:rPr>
                      <w:szCs w:val="24"/>
                    </w:rPr>
                    <w:t>nustatyta tvarka.</w:t>
                  </w:r>
                </w:p>
                <w:p>
                  <w:pPr>
                    <w:shd w:val="clear" w:color="auto" w:fill="FFFFFF"/>
                    <w:tabs>
                      <w:tab w:val="left" w:pos="9781"/>
                    </w:tabs>
                    <w:ind w:firstLine="1264"/>
                    <w:jc w:val="both"/>
                    <w:rPr>
                      <w:szCs w:val="24"/>
                    </w:rPr>
                  </w:pPr>
                </w:p>
                <w:p>
                  <w:pPr>
                    <w:shd w:val="clear" w:color="auto" w:fill="FFFFFF"/>
                    <w:tabs>
                      <w:tab w:val="left" w:pos="9781"/>
                    </w:tabs>
                    <w:ind w:firstLine="1264"/>
                    <w:jc w:val="both"/>
                    <w:rPr>
                      <w:szCs w:val="24"/>
                    </w:rPr>
                  </w:pPr>
                </w:p>
              </w:sdtContent>
            </w:sdt>
          </w:sdtContent>
        </w:sdt>
        <w:sdt>
          <w:sdtPr>
            <w:alias w:val="skyrius"/>
            <w:tag w:val="part_df93b5ae65d64656a2183550b00e3424"/>
            <w:lock w:val="sdtLocked"/>
            <w:richText/>
          </w:sdtPr>
          <w:sdtContent>
            <w:p>
              <w:pPr>
                <w:shd w:val="clear" w:color="auto" w:fill="FFFFFF"/>
                <w:tabs>
                  <w:tab w:val="left" w:pos="9781"/>
                </w:tabs>
                <w:jc w:val="center"/>
                <w:rPr>
                  <w:b/>
                  <w:szCs w:val="24"/>
                </w:rPr>
              </w:pPr>
              <w:sdt>
                <w:sdtPr>
                  <w:alias w:val="Numeris"/>
                  <w:tag w:val="nr_df93b5ae65d64656a2183550b00e3424"/>
                  <w:lock w:val="sdtLocked"/>
                  <w:richText/>
                </w:sdtPr>
                <w:sdtContent>
                  <w:r>
                    <w:rPr>
                      <w:b/>
                      <w:szCs w:val="24"/>
                    </w:rPr>
                    <w:t>VI</w:t>
                  </w:r>
                </w:sdtContent>
              </w:sdt>
              <w:r>
                <w:rPr>
                  <w:b/>
                  <w:szCs w:val="24"/>
                </w:rPr>
                <w:t xml:space="preserve">. </w:t>
              </w:r>
              <w:sdt>
                <w:sdtPr>
                  <w:alias w:val="Pavadinimas"/>
                  <w:tag w:val="title_df93b5ae65d64656a2183550b00e3424"/>
                  <w:lock w:val="sdtLocked"/>
                  <w:richText/>
                </w:sdtPr>
                <w:sdtContent>
                  <w:r>
                    <w:rPr>
                      <w:b/>
                      <w:szCs w:val="24"/>
                    </w:rPr>
                    <w:t>APTARNAVIMAS TELEFONU</w:t>
                  </w:r>
                </w:sdtContent>
              </w:sdt>
            </w:p>
            <w:p>
              <w:pPr>
                <w:widowControl w:val="0"/>
                <w:shd w:val="clear" w:color="auto" w:fill="FFFFFF"/>
                <w:tabs>
                  <w:tab w:val="left" w:pos="1862"/>
                  <w:tab w:val="left" w:pos="9781"/>
                </w:tabs>
                <w:jc w:val="both"/>
                <w:rPr>
                  <w:szCs w:val="24"/>
                </w:rPr>
              </w:pPr>
            </w:p>
            <w:sdt>
              <w:sdtPr>
                <w:alias w:val="53 p."/>
                <w:tag w:val="part_5b5e1dc8d93e49ea9deaa14449efd796"/>
                <w:lock w:val="sdtLocked"/>
                <w:richText/>
              </w:sdtPr>
              <w:sdtContent>
                <w:p>
                  <w:pPr>
                    <w:widowControl w:val="0"/>
                    <w:shd w:val="clear" w:color="auto" w:fill="FFFFFF"/>
                    <w:tabs>
                      <w:tab w:val="left" w:pos="1134"/>
                      <w:tab w:val="left" w:pos="1276"/>
                      <w:tab w:val="left" w:pos="1418"/>
                      <w:tab w:val="left" w:pos="1862"/>
                      <w:tab w:val="left" w:pos="9781"/>
                    </w:tabs>
                    <w:ind w:firstLine="1205"/>
                    <w:jc w:val="both"/>
                    <w:rPr>
                      <w:szCs w:val="24"/>
                    </w:rPr>
                  </w:pPr>
                  <w:sdt>
                    <w:sdtPr>
                      <w:alias w:val="Numeris"/>
                      <w:tag w:val="nr_5b5e1dc8d93e49ea9deaa14449efd796"/>
                      <w:lock w:val="sdtLocked"/>
                      <w:richText/>
                    </w:sdtPr>
                    <w:sdtContent>
                      <w:r>
                        <w:rPr>
                          <w:szCs w:val="24"/>
                        </w:rPr>
                        <w:t>53</w:t>
                      </w:r>
                    </w:sdtContent>
                  </w:sdt>
                  <w:r>
                    <w:rPr>
                      <w:szCs w:val="24"/>
                    </w:rPr>
                    <w:t xml:space="preserve">. Asmenis Savivaldybės administracijoje aptarnauja telefonu Dokumentų valdymo poskyrio specialistai, atsakingi už gyventojų aptarnavimą pagal „vieno langelio“ principą. Valstybės tarnautojų, aptarnaujančių asmenis telefonu, </w:t>
                  </w:r>
                  <w:r>
                    <w:rPr>
                      <w:spacing w:val="-1"/>
                      <w:szCs w:val="24"/>
                    </w:rPr>
                    <w:t xml:space="preserve">uždavinys - suteikti asmens prašomą informaciją, susijusią su jam </w:t>
                  </w:r>
                  <w:r>
                    <w:rPr>
                      <w:szCs w:val="24"/>
                    </w:rPr>
                    <w:t>rūpimo klausimo išnagrinėjimu. Valstybės tarnautojas turi mokėti trumpai ir suprantamai:</w:t>
                  </w:r>
                </w:p>
                <w:sdt>
                  <w:sdtPr>
                    <w:alias w:val="53.1 p."/>
                    <w:tag w:val="part_4d1753144ed04f1aaaadbed912ca3c4e"/>
                    <w:lock w:val="sdtLocked"/>
                    <w:richText/>
                  </w:sdtPr>
                  <w:sdtContent>
                    <w:p>
                      <w:pPr>
                        <w:shd w:val="clear" w:color="auto" w:fill="FFFFFF"/>
                        <w:tabs>
                          <w:tab w:val="left" w:pos="1862"/>
                          <w:tab w:val="left" w:pos="9781"/>
                        </w:tabs>
                        <w:ind w:firstLine="1276"/>
                        <w:jc w:val="both"/>
                        <w:rPr>
                          <w:szCs w:val="24"/>
                        </w:rPr>
                      </w:pPr>
                      <w:sdt>
                        <w:sdtPr>
                          <w:alias w:val="Numeris"/>
                          <w:tag w:val="nr_4d1753144ed04f1aaaadbed912ca3c4e"/>
                          <w:lock w:val="sdtLocked"/>
                          <w:richText/>
                        </w:sdtPr>
                        <w:sdtContent>
                          <w:r>
                            <w:rPr>
                              <w:szCs w:val="24"/>
                            </w:rPr>
                            <w:t>53.1</w:t>
                          </w:r>
                        </w:sdtContent>
                      </w:sdt>
                      <w:r>
                        <w:rPr>
                          <w:szCs w:val="24"/>
                        </w:rPr>
                        <w:t>. paaiškinti, ar jo institucija kompetentinga nagrinėti prašymą asmeniui rūpimu klausimu;</w:t>
                      </w:r>
                    </w:p>
                  </w:sdtContent>
                </w:sdt>
                <w:sdt>
                  <w:sdtPr>
                    <w:alias w:val="53.2 p."/>
                    <w:tag w:val="part_4dae26df09b9482e9f909f20624a5290"/>
                    <w:lock w:val="sdtLocked"/>
                    <w:richText/>
                  </w:sdtPr>
                  <w:sdtContent>
                    <w:p>
                      <w:pPr>
                        <w:shd w:val="clear" w:color="auto" w:fill="FFFFFF"/>
                        <w:tabs>
                          <w:tab w:val="left" w:pos="1862"/>
                          <w:tab w:val="left" w:pos="9781"/>
                        </w:tabs>
                        <w:ind w:firstLine="1276"/>
                        <w:jc w:val="both"/>
                        <w:rPr>
                          <w:spacing w:val="-15"/>
                          <w:szCs w:val="24"/>
                        </w:rPr>
                      </w:pPr>
                      <w:sdt>
                        <w:sdtPr>
                          <w:alias w:val="Numeris"/>
                          <w:tag w:val="nr_4dae26df09b9482e9f909f20624a5290"/>
                          <w:lock w:val="sdtLocked"/>
                          <w:richText/>
                        </w:sdtPr>
                        <w:sdtContent>
                          <w:r>
                            <w:rPr>
                              <w:szCs w:val="24"/>
                            </w:rPr>
                            <w:t>53.2</w:t>
                          </w:r>
                        </w:sdtContent>
                      </w:sdt>
                      <w:r>
                        <w:rPr>
                          <w:szCs w:val="24"/>
                        </w:rPr>
                        <w:t xml:space="preserve">.  paaiškinti, kokius dokumentus ir kaip (asmeniškai ar paštu) reikėtų pateikti, kad prašymas būtų išnagrinėtas;</w:t>
                      </w:r>
                    </w:p>
                  </w:sdtContent>
                </w:sdt>
                <w:sdt>
                  <w:sdtPr>
                    <w:alias w:val="53.3 p."/>
                    <w:tag w:val="part_f1ced17fcfed407bb333b42b5c6eb17b"/>
                    <w:lock w:val="sdtLocked"/>
                    <w:richText/>
                  </w:sdtPr>
                  <w:sdtContent>
                    <w:p>
                      <w:pPr>
                        <w:shd w:val="clear" w:color="auto" w:fill="FFFFFF"/>
                        <w:tabs>
                          <w:tab w:val="left" w:pos="2006"/>
                          <w:tab w:val="left" w:pos="9781"/>
                        </w:tabs>
                        <w:ind w:firstLine="1276"/>
                        <w:rPr>
                          <w:szCs w:val="24"/>
                        </w:rPr>
                      </w:pPr>
                      <w:sdt>
                        <w:sdtPr>
                          <w:alias w:val="Numeris"/>
                          <w:tag w:val="nr_f1ced17fcfed407bb333b42b5c6eb17b"/>
                          <w:lock w:val="sdtLocked"/>
                          <w:richText/>
                        </w:sdtPr>
                        <w:sdtContent>
                          <w:r>
                            <w:rPr>
                              <w:spacing w:val="-15"/>
                              <w:szCs w:val="24"/>
                            </w:rPr>
                            <w:t>53.3</w:t>
                          </w:r>
                        </w:sdtContent>
                      </w:sdt>
                      <w:r>
                        <w:rPr>
                          <w:spacing w:val="-15"/>
                          <w:szCs w:val="24"/>
                        </w:rPr>
                        <w:t>.</w:t>
                      </w:r>
                      <w:r>
                        <w:rPr>
                          <w:szCs w:val="24"/>
                        </w:rPr>
                        <w:t xml:space="preserve">  </w:t>
                      </w:r>
                      <w:r>
                        <w:rPr>
                          <w:spacing w:val="-1"/>
                          <w:szCs w:val="24"/>
                        </w:rPr>
                        <w:t xml:space="preserve">nurodyti instituciją (jos adresą ir telefono numerį), į </w:t>
                      </w:r>
                      <w:r>
                        <w:rPr>
                          <w:szCs w:val="24"/>
                        </w:rPr>
                        <w:t xml:space="preserve">kurią asmuo turėtų  kreiptis, jeigu prašymą gavusi institucija nekompetentinga nagrinėti jo prašymo;</w:t>
                      </w:r>
                    </w:p>
                  </w:sdtContent>
                </w:sdt>
                <w:sdt>
                  <w:sdtPr>
                    <w:alias w:val="53.4 p."/>
                    <w:tag w:val="part_26b8329b1b63483986a43208bad83788"/>
                    <w:lock w:val="sdtLocked"/>
                    <w:richText/>
                  </w:sdtPr>
                  <w:sdtContent>
                    <w:p>
                      <w:pPr>
                        <w:shd w:val="clear" w:color="auto" w:fill="FFFFFF"/>
                        <w:tabs>
                          <w:tab w:val="left" w:pos="2117"/>
                          <w:tab w:val="left" w:pos="9781"/>
                        </w:tabs>
                        <w:ind w:firstLine="1276"/>
                        <w:rPr>
                          <w:szCs w:val="24"/>
                        </w:rPr>
                      </w:pPr>
                      <w:sdt>
                        <w:sdtPr>
                          <w:alias w:val="Numeris"/>
                          <w:tag w:val="nr_26b8329b1b63483986a43208bad83788"/>
                          <w:lock w:val="sdtLocked"/>
                          <w:richText/>
                        </w:sdtPr>
                        <w:sdtContent>
                          <w:r>
                            <w:rPr>
                              <w:spacing w:val="-15"/>
                              <w:szCs w:val="24"/>
                            </w:rPr>
                            <w:t>53.4</w:t>
                          </w:r>
                        </w:sdtContent>
                      </w:sdt>
                      <w:r>
                        <w:rPr>
                          <w:spacing w:val="-15"/>
                          <w:szCs w:val="24"/>
                        </w:rPr>
                        <w:t>.</w:t>
                      </w:r>
                      <w:r>
                        <w:rPr>
                          <w:szCs w:val="24"/>
                        </w:rPr>
                        <w:t xml:space="preserve">   pateikti kitą asmens pageidaujamą informaciją, kuria disponuoja institucija ir kurią asmuo turi teisę gauti Lietuvos Respublikos teisės gauti informaciją iš valstybės ir savivaldybių </w:t>
                      </w:r>
                      <w:r>
                        <w:rPr>
                          <w:spacing w:val="-1"/>
                          <w:szCs w:val="24"/>
                        </w:rPr>
                        <w:t>institucijų ir įstaigų įstatymo nustatyta tvarka.</w:t>
                      </w:r>
                    </w:p>
                  </w:sdtContent>
                </w:sdt>
              </w:sdtContent>
            </w:sdt>
            <w:sdt>
              <w:sdtPr>
                <w:alias w:val="54 p."/>
                <w:tag w:val="part_b9849845a8764ded8ec0c24c995ae3c7"/>
                <w:lock w:val="sdtLocked"/>
                <w:richText/>
              </w:sdtPr>
              <w:sdtContent>
                <w:p>
                  <w:pPr>
                    <w:shd w:val="clear" w:color="auto" w:fill="FFFFFF"/>
                    <w:tabs>
                      <w:tab w:val="left" w:pos="1752"/>
                      <w:tab w:val="left" w:pos="9781"/>
                    </w:tabs>
                    <w:ind w:firstLine="1276"/>
                    <w:jc w:val="both"/>
                    <w:rPr>
                      <w:szCs w:val="24"/>
                    </w:rPr>
                  </w:pPr>
                  <w:sdt>
                    <w:sdtPr>
                      <w:alias w:val="Numeris"/>
                      <w:tag w:val="nr_b9849845a8764ded8ec0c24c995ae3c7"/>
                      <w:lock w:val="sdtLocked"/>
                      <w:richText/>
                    </w:sdtPr>
                    <w:sdtContent>
                      <w:r>
                        <w:rPr>
                          <w:spacing w:val="-22"/>
                          <w:szCs w:val="24"/>
                        </w:rPr>
                        <w:t>54</w:t>
                      </w:r>
                    </w:sdtContent>
                  </w:sdt>
                  <w:r>
                    <w:rPr>
                      <w:spacing w:val="-22"/>
                      <w:szCs w:val="24"/>
                    </w:rPr>
                    <w:t>.</w:t>
                  </w:r>
                  <w:r>
                    <w:rPr>
                      <w:szCs w:val="24"/>
                    </w:rPr>
                    <w:t xml:space="preserve">   </w:t>
                  </w:r>
                  <w:r>
                    <w:rPr>
                      <w:spacing w:val="-1"/>
                      <w:szCs w:val="24"/>
                    </w:rPr>
                    <w:t xml:space="preserve">Aptarnaudamas asmenį telefonu, valstybės tarnautojas turi </w:t>
                  </w:r>
                  <w:r>
                    <w:rPr>
                      <w:szCs w:val="24"/>
                    </w:rPr>
                    <w:t>laikytis šių taisyklių:</w:t>
                  </w:r>
                </w:p>
                <w:sdt>
                  <w:sdtPr>
                    <w:alias w:val="54.1 p."/>
                    <w:tag w:val="part_d03d35ad27954b57a9d9c9e85ce95e43"/>
                    <w:lock w:val="sdtLocked"/>
                    <w:richText/>
                  </w:sdtPr>
                  <w:sdtContent>
                    <w:p>
                      <w:pPr>
                        <w:shd w:val="clear" w:color="auto" w:fill="FFFFFF"/>
                        <w:tabs>
                          <w:tab w:val="left" w:pos="1843"/>
                          <w:tab w:val="left" w:pos="9781"/>
                        </w:tabs>
                        <w:ind w:firstLine="1276"/>
                        <w:jc w:val="both"/>
                        <w:rPr>
                          <w:szCs w:val="24"/>
                        </w:rPr>
                      </w:pPr>
                      <w:sdt>
                        <w:sdtPr>
                          <w:alias w:val="Numeris"/>
                          <w:tag w:val="nr_d03d35ad27954b57a9d9c9e85ce95e43"/>
                          <w:lock w:val="sdtLocked"/>
                          <w:richText/>
                        </w:sdtPr>
                        <w:sdtContent>
                          <w:r>
                            <w:rPr>
                              <w:spacing w:val="-16"/>
                              <w:szCs w:val="24"/>
                            </w:rPr>
                            <w:t>54.1</w:t>
                          </w:r>
                        </w:sdtContent>
                      </w:sdt>
                      <w:r>
                        <w:rPr>
                          <w:spacing w:val="-16"/>
                          <w:szCs w:val="24"/>
                        </w:rPr>
                        <w:t>.</w:t>
                      </w:r>
                      <w:r>
                        <w:rPr>
                          <w:szCs w:val="24"/>
                        </w:rPr>
                        <w:t xml:space="preserve">  pakelti telefono rageli prieš trečią skambutį (pageidautina);</w:t>
                      </w:r>
                    </w:p>
                  </w:sdtContent>
                </w:sdt>
                <w:sdt>
                  <w:sdtPr>
                    <w:alias w:val="54.2 p."/>
                    <w:tag w:val="part_5beeeab1c11a49bdbbcecd9dc5f47ccb"/>
                    <w:lock w:val="sdtLocked"/>
                    <w:richText/>
                  </w:sdtPr>
                  <w:sdtContent>
                    <w:p>
                      <w:pPr>
                        <w:shd w:val="clear" w:color="auto" w:fill="FFFFFF"/>
                        <w:tabs>
                          <w:tab w:val="left" w:pos="1978"/>
                          <w:tab w:val="left" w:pos="9781"/>
                        </w:tabs>
                        <w:ind w:right="-142" w:firstLine="1276"/>
                        <w:jc w:val="both"/>
                        <w:rPr>
                          <w:szCs w:val="24"/>
                        </w:rPr>
                      </w:pPr>
                      <w:sdt>
                        <w:sdtPr>
                          <w:alias w:val="Numeris"/>
                          <w:tag w:val="nr_5beeeab1c11a49bdbbcecd9dc5f47ccb"/>
                          <w:lock w:val="sdtLocked"/>
                          <w:richText/>
                        </w:sdtPr>
                        <w:sdtContent>
                          <w:r>
                            <w:rPr>
                              <w:spacing w:val="-14"/>
                              <w:szCs w:val="24"/>
                            </w:rPr>
                            <w:t>54.2</w:t>
                          </w:r>
                        </w:sdtContent>
                      </w:sdt>
                      <w:r>
                        <w:rPr>
                          <w:spacing w:val="-14"/>
                          <w:szCs w:val="24"/>
                        </w:rPr>
                        <w:t>.</w:t>
                      </w:r>
                      <w:r>
                        <w:rPr>
                          <w:szCs w:val="24"/>
                        </w:rPr>
                        <w:t xml:space="preserve"> prisistatyti skambinančiajam, pasakydamas institucijos pavadinimą, savo pareigas ir pavardę;</w:t>
                      </w:r>
                    </w:p>
                  </w:sdtContent>
                </w:sdt>
                <w:sdt>
                  <w:sdtPr>
                    <w:alias w:val="54.3 p."/>
                    <w:tag w:val="part_7239f3660f964daca293f163c07b417c"/>
                    <w:lock w:val="sdtLocked"/>
                    <w:richText/>
                  </w:sdtPr>
                  <w:sdtContent>
                    <w:p>
                      <w:pPr>
                        <w:shd w:val="clear" w:color="auto" w:fill="FFFFFF"/>
                        <w:tabs>
                          <w:tab w:val="left" w:pos="2098"/>
                          <w:tab w:val="left" w:pos="9781"/>
                        </w:tabs>
                        <w:ind w:right="-142" w:firstLine="1276"/>
                        <w:jc w:val="both"/>
                        <w:rPr>
                          <w:szCs w:val="24"/>
                        </w:rPr>
                      </w:pPr>
                      <w:sdt>
                        <w:sdtPr>
                          <w:alias w:val="Numeris"/>
                          <w:tag w:val="nr_7239f3660f964daca293f163c07b417c"/>
                          <w:lock w:val="sdtLocked"/>
                          <w:richText/>
                        </w:sdtPr>
                        <w:sdtContent>
                          <w:r>
                            <w:rPr>
                              <w:spacing w:val="-14"/>
                              <w:szCs w:val="24"/>
                            </w:rPr>
                            <w:t>54.3</w:t>
                          </w:r>
                        </w:sdtContent>
                      </w:sdt>
                      <w:r>
                        <w:rPr>
                          <w:spacing w:val="-14"/>
                          <w:szCs w:val="24"/>
                        </w:rPr>
                        <w:t>.</w:t>
                      </w:r>
                      <w:r>
                        <w:rPr>
                          <w:szCs w:val="24"/>
                        </w:rPr>
                        <w:t xml:space="preserve">  atidžiai išklausyti, prireikus paprašyti plačiau paaiškinti prašymą;</w:t>
                      </w:r>
                    </w:p>
                  </w:sdtContent>
                </w:sdt>
                <w:sdt>
                  <w:sdtPr>
                    <w:alias w:val="54.4 p."/>
                    <w:tag w:val="part_366972ecbac54496ac602f2da180a0aa"/>
                    <w:lock w:val="sdtLocked"/>
                    <w:richText/>
                  </w:sdtPr>
                  <w:sdtContent>
                    <w:p>
                      <w:pPr>
                        <w:shd w:val="clear" w:color="auto" w:fill="FFFFFF"/>
                        <w:tabs>
                          <w:tab w:val="left" w:pos="1987"/>
                          <w:tab w:val="left" w:pos="9781"/>
                        </w:tabs>
                        <w:ind w:right="-142" w:firstLine="1276"/>
                        <w:jc w:val="both"/>
                        <w:rPr>
                          <w:szCs w:val="24"/>
                        </w:rPr>
                      </w:pPr>
                      <w:sdt>
                        <w:sdtPr>
                          <w:alias w:val="Numeris"/>
                          <w:tag w:val="nr_366972ecbac54496ac602f2da180a0aa"/>
                          <w:lock w:val="sdtLocked"/>
                          <w:richText/>
                        </w:sdtPr>
                        <w:sdtContent>
                          <w:r>
                            <w:rPr>
                              <w:spacing w:val="-15"/>
                              <w:szCs w:val="24"/>
                            </w:rPr>
                            <w:t>54.4</w:t>
                          </w:r>
                        </w:sdtContent>
                      </w:sdt>
                      <w:r>
                        <w:rPr>
                          <w:spacing w:val="-15"/>
                          <w:szCs w:val="24"/>
                        </w:rPr>
                        <w:t>.</w:t>
                      </w:r>
                      <w:r>
                        <w:rPr>
                          <w:szCs w:val="24"/>
                        </w:rPr>
                        <w:t xml:space="preserve">  </w:t>
                      </w:r>
                      <w:r>
                        <w:rPr>
                          <w:spacing w:val="-1"/>
                          <w:szCs w:val="24"/>
                        </w:rPr>
                        <w:t>aiškiai ir tiksliai atsakyti į klausimus;</w:t>
                      </w:r>
                    </w:p>
                  </w:sdtContent>
                </w:sdt>
                <w:sdt>
                  <w:sdtPr>
                    <w:alias w:val="54.5 p."/>
                    <w:tag w:val="part_d8feee3da0814fb78cfef7ae8d450db9"/>
                    <w:lock w:val="sdtLocked"/>
                    <w:richText/>
                  </w:sdtPr>
                  <w:sdtContent>
                    <w:p>
                      <w:pPr>
                        <w:shd w:val="clear" w:color="auto" w:fill="FFFFFF"/>
                        <w:tabs>
                          <w:tab w:val="left" w:pos="2093"/>
                          <w:tab w:val="left" w:pos="9781"/>
                        </w:tabs>
                        <w:ind w:right="-142" w:firstLine="1276"/>
                        <w:rPr>
                          <w:szCs w:val="24"/>
                        </w:rPr>
                      </w:pPr>
                      <w:sdt>
                        <w:sdtPr>
                          <w:alias w:val="Numeris"/>
                          <w:tag w:val="nr_d8feee3da0814fb78cfef7ae8d450db9"/>
                          <w:lock w:val="sdtLocked"/>
                          <w:richText/>
                        </w:sdtPr>
                        <w:sdtContent>
                          <w:r>
                            <w:rPr>
                              <w:spacing w:val="-14"/>
                              <w:szCs w:val="24"/>
                            </w:rPr>
                            <w:t>54.5</w:t>
                          </w:r>
                        </w:sdtContent>
                      </w:sdt>
                      <w:r>
                        <w:rPr>
                          <w:spacing w:val="-14"/>
                          <w:szCs w:val="24"/>
                        </w:rPr>
                        <w:t xml:space="preserve">.  </w:t>
                      </w:r>
                      <w:r>
                        <w:rPr>
                          <w:szCs w:val="24"/>
                        </w:rPr>
                        <w:t>pasistengti iš karto atsakyti į klausimus, prireikus laiko išsamiam atsakymui parengti, tiksliai nurodyti kito pokalbio telefonu laiką arba pasiūlyti perduoti atsakymą kita komunikacijos priemone;</w:t>
                      </w:r>
                    </w:p>
                  </w:sdtContent>
                </w:sdt>
                <w:sdt>
                  <w:sdtPr>
                    <w:alias w:val="54.6 p."/>
                    <w:tag w:val="part_c002886eb1814825b0163d2f41d60c34"/>
                    <w:lock w:val="sdtLocked"/>
                    <w:richText/>
                  </w:sdtPr>
                  <w:sdtContent>
                    <w:p>
                      <w:pPr>
                        <w:shd w:val="clear" w:color="auto" w:fill="FFFFFF"/>
                        <w:tabs>
                          <w:tab w:val="left" w:pos="1987"/>
                          <w:tab w:val="left" w:pos="9781"/>
                        </w:tabs>
                        <w:ind w:right="-142" w:firstLine="1276"/>
                        <w:jc w:val="both"/>
                        <w:rPr>
                          <w:szCs w:val="24"/>
                        </w:rPr>
                      </w:pPr>
                      <w:sdt>
                        <w:sdtPr>
                          <w:alias w:val="Numeris"/>
                          <w:tag w:val="nr_c002886eb1814825b0163d2f41d60c34"/>
                          <w:lock w:val="sdtLocked"/>
                          <w:richText/>
                        </w:sdtPr>
                        <w:sdtContent>
                          <w:r>
                            <w:rPr>
                              <w:spacing w:val="-15"/>
                              <w:szCs w:val="24"/>
                            </w:rPr>
                            <w:t>54.6</w:t>
                          </w:r>
                        </w:sdtContent>
                      </w:sdt>
                      <w:r>
                        <w:rPr>
                          <w:spacing w:val="-15"/>
                          <w:szCs w:val="24"/>
                        </w:rPr>
                        <w:t>.</w:t>
                      </w:r>
                      <w:r>
                        <w:rPr>
                          <w:szCs w:val="24"/>
                        </w:rPr>
                        <w:t xml:space="preserve"> </w:t>
                      </w:r>
                      <w:r>
                        <w:rPr>
                          <w:spacing w:val="-1"/>
                          <w:szCs w:val="24"/>
                        </w:rPr>
                        <w:t>ramiai kalbėtis, mandagiai atsisveikinti.</w:t>
                      </w:r>
                    </w:p>
                    <w:p>
                      <w:pPr>
                        <w:shd w:val="clear" w:color="auto" w:fill="FFFFFF"/>
                        <w:tabs>
                          <w:tab w:val="left" w:pos="9781"/>
                        </w:tabs>
                        <w:ind w:right="-142" w:firstLine="1264"/>
                        <w:jc w:val="center"/>
                        <w:rPr>
                          <w:b/>
                          <w:spacing w:val="-1"/>
                          <w:szCs w:val="24"/>
                        </w:rPr>
                      </w:pPr>
                    </w:p>
                    <w:p>
                      <w:pPr>
                        <w:shd w:val="clear" w:color="auto" w:fill="FFFFFF"/>
                        <w:tabs>
                          <w:tab w:val="left" w:pos="9781"/>
                        </w:tabs>
                        <w:ind w:right="-142" w:firstLine="1264"/>
                        <w:jc w:val="center"/>
                        <w:rPr>
                          <w:b/>
                          <w:spacing w:val="-1"/>
                          <w:szCs w:val="24"/>
                        </w:rPr>
                      </w:pPr>
                    </w:p>
                  </w:sdtContent>
                </w:sdt>
              </w:sdtContent>
            </w:sdt>
          </w:sdtContent>
        </w:sdt>
        <w:sdt>
          <w:sdtPr>
            <w:alias w:val="skyrius"/>
            <w:tag w:val="part_92f80922644c4007bd27c271b096167e"/>
            <w:lock w:val="sdtLocked"/>
            <w:richText/>
          </w:sdtPr>
          <w:sdtContent>
            <w:p>
              <w:pPr>
                <w:shd w:val="clear" w:color="auto" w:fill="FFFFFF"/>
                <w:tabs>
                  <w:tab w:val="left" w:pos="9781"/>
                </w:tabs>
                <w:ind w:right="-142"/>
                <w:jc w:val="center"/>
                <w:rPr>
                  <w:b/>
                  <w:spacing w:val="-1"/>
                  <w:szCs w:val="24"/>
                </w:rPr>
              </w:pPr>
              <w:sdt>
                <w:sdtPr>
                  <w:alias w:val="Numeris"/>
                  <w:tag w:val="nr_92f80922644c4007bd27c271b096167e"/>
                  <w:lock w:val="sdtLocked"/>
                  <w:richText/>
                </w:sdtPr>
                <w:sdtContent>
                  <w:r>
                    <w:rPr>
                      <w:b/>
                      <w:spacing w:val="-1"/>
                      <w:szCs w:val="24"/>
                    </w:rPr>
                    <w:t>VII</w:t>
                  </w:r>
                </w:sdtContent>
              </w:sdt>
              <w:r>
                <w:rPr>
                  <w:b/>
                  <w:spacing w:val="-1"/>
                  <w:szCs w:val="24"/>
                </w:rPr>
                <w:t xml:space="preserve">. </w:t>
              </w:r>
              <w:sdt>
                <w:sdtPr>
                  <w:alias w:val="Pavadinimas"/>
                  <w:tag w:val="title_92f80922644c4007bd27c271b096167e"/>
                  <w:lock w:val="sdtLocked"/>
                  <w:richText/>
                </w:sdtPr>
                <w:sdtContent>
                  <w:r>
                    <w:rPr>
                      <w:b/>
                      <w:spacing w:val="-1"/>
                      <w:szCs w:val="24"/>
                    </w:rPr>
                    <w:t>ASMENŲ PRAŠYMŲ NAGRINĖJIMO IR APTARNAVIMO KOKYBĖS VERTINIMAS</w:t>
                  </w:r>
                </w:sdtContent>
              </w:sdt>
            </w:p>
            <w:p>
              <w:pPr>
                <w:widowControl w:val="0"/>
                <w:shd w:val="clear" w:color="auto" w:fill="FFFFFF"/>
                <w:tabs>
                  <w:tab w:val="left" w:pos="0"/>
                  <w:tab w:val="num" w:pos="3379"/>
                  <w:tab w:val="left" w:pos="9781"/>
                </w:tabs>
                <w:ind w:left="3379" w:right="-142" w:hanging="2115"/>
                <w:jc w:val="both"/>
                <w:rPr>
                  <w:szCs w:val="24"/>
                </w:rPr>
              </w:pPr>
            </w:p>
            <w:sdt>
              <w:sdtPr>
                <w:alias w:val="55 p."/>
                <w:tag w:val="part_5671542851704c2abe03826c5d4e00e9"/>
                <w:lock w:val="sdtLocked"/>
                <w:richText/>
              </w:sdtPr>
              <w:sdtContent>
                <w:p>
                  <w:pPr>
                    <w:widowControl w:val="0"/>
                    <w:shd w:val="clear" w:color="auto" w:fill="FFFFFF"/>
                    <w:ind w:right="-142" w:firstLine="1560"/>
                    <w:jc w:val="both"/>
                    <w:rPr>
                      <w:szCs w:val="24"/>
                    </w:rPr>
                  </w:pPr>
                  <w:sdt>
                    <w:sdtPr>
                      <w:alias w:val="Numeris"/>
                      <w:tag w:val="nr_5671542851704c2abe03826c5d4e00e9"/>
                      <w:lock w:val="sdtLocked"/>
                      <w:richText/>
                    </w:sdtPr>
                    <w:sdtContent>
                      <w:r>
                        <w:rPr>
                          <w:szCs w:val="24"/>
                        </w:rPr>
                        <w:t>55</w:t>
                      </w:r>
                    </w:sdtContent>
                  </w:sdt>
                  <w:r>
                    <w:rPr>
                      <w:szCs w:val="24"/>
                    </w:rPr>
                    <w:t>. Savivaldybės administracijos Dokumentų valdymo poskyrio</w:t>
                  </w:r>
                  <w:r>
                    <w:rPr>
                      <w:spacing w:val="-1"/>
                      <w:szCs w:val="24"/>
                    </w:rPr>
                    <w:t xml:space="preserve"> darbuotojai, atsakingi už gyventojų aptarnavimą pagal „vieno langelio“ principą</w:t>
                  </w:r>
                  <w:r>
                    <w:rPr>
                      <w:szCs w:val="24"/>
                    </w:rPr>
                    <w:t>, organizuoja anoniminę asmenų apklausą apie prašymų nagrinėjimą ir aptarnavimo kokybę, siekiant nustatyti:</w:t>
                  </w:r>
                </w:p>
                <w:sdt>
                  <w:sdtPr>
                    <w:alias w:val="55.1 p."/>
                    <w:tag w:val="part_569a424de7f043879a30c4f47042b69d"/>
                    <w:lock w:val="sdtLocked"/>
                    <w:richText/>
                  </w:sdtPr>
                  <w:sdtContent>
                    <w:p>
                      <w:pPr>
                        <w:widowControl w:val="0"/>
                        <w:shd w:val="clear" w:color="auto" w:fill="FFFFFF"/>
                        <w:tabs>
                          <w:tab w:val="left" w:pos="2112"/>
                          <w:tab w:val="num" w:pos="2182"/>
                          <w:tab w:val="left" w:pos="2552"/>
                        </w:tabs>
                        <w:ind w:left="2182" w:right="-142" w:hanging="622"/>
                        <w:jc w:val="both"/>
                        <w:rPr>
                          <w:spacing w:val="-14"/>
                          <w:szCs w:val="24"/>
                        </w:rPr>
                      </w:pPr>
                      <w:sdt>
                        <w:sdtPr>
                          <w:alias w:val="Numeris"/>
                          <w:tag w:val="nr_569a424de7f043879a30c4f47042b69d"/>
                          <w:lock w:val="sdtLocked"/>
                          <w:richText/>
                        </w:sdtPr>
                        <w:sdtContent>
                          <w:r>
                            <w:rPr>
                              <w:spacing w:val="-14"/>
                              <w:szCs w:val="24"/>
                            </w:rPr>
                            <w:t>55.1</w:t>
                          </w:r>
                        </w:sdtContent>
                      </w:sdt>
                      <w:r>
                        <w:rPr>
                          <w:spacing w:val="-14"/>
                          <w:szCs w:val="24"/>
                        </w:rPr>
                        <w:t xml:space="preserve">. </w:t>
                      </w:r>
                      <w:r>
                        <w:rPr>
                          <w:szCs w:val="24"/>
                        </w:rPr>
                        <w:t>ar asmenys pakankamai informuoti apie institucijos darbo laiką;</w:t>
                      </w:r>
                    </w:p>
                  </w:sdtContent>
                </w:sdt>
                <w:sdt>
                  <w:sdtPr>
                    <w:alias w:val="55.2 p."/>
                    <w:tag w:val="part_41a998e46ac445deadcc88822b2fb2fd"/>
                    <w:lock w:val="sdtLocked"/>
                    <w:richText/>
                  </w:sdtPr>
                  <w:sdtContent>
                    <w:p>
                      <w:pPr>
                        <w:widowControl w:val="0"/>
                        <w:shd w:val="clear" w:color="auto" w:fill="FFFFFF"/>
                        <w:tabs>
                          <w:tab w:val="left" w:pos="2112"/>
                          <w:tab w:val="num" w:pos="2182"/>
                          <w:tab w:val="left" w:pos="2552"/>
                        </w:tabs>
                        <w:ind w:left="2182" w:right="-142" w:hanging="622"/>
                        <w:jc w:val="both"/>
                        <w:rPr>
                          <w:spacing w:val="-14"/>
                          <w:szCs w:val="24"/>
                        </w:rPr>
                      </w:pPr>
                      <w:sdt>
                        <w:sdtPr>
                          <w:alias w:val="Numeris"/>
                          <w:tag w:val="nr_41a998e46ac445deadcc88822b2fb2fd"/>
                          <w:lock w:val="sdtLocked"/>
                          <w:richText/>
                        </w:sdtPr>
                        <w:sdtContent>
                          <w:r>
                            <w:rPr>
                              <w:spacing w:val="-14"/>
                              <w:szCs w:val="24"/>
                            </w:rPr>
                            <w:t>55.2</w:t>
                          </w:r>
                        </w:sdtContent>
                      </w:sdt>
                      <w:r>
                        <w:rPr>
                          <w:spacing w:val="-14"/>
                          <w:szCs w:val="24"/>
                        </w:rPr>
                        <w:t xml:space="preserve">. </w:t>
                      </w:r>
                      <w:r>
                        <w:rPr>
                          <w:szCs w:val="24"/>
                        </w:rPr>
                        <w:t>ar jiems patogus institucijoje nustatytas asmenų priėmimo laikas;</w:t>
                      </w:r>
                    </w:p>
                    <w:p>
                      <w:pPr>
                        <w:shd w:val="clear" w:color="auto" w:fill="FFFFFF"/>
                        <w:tabs>
                          <w:tab w:val="left" w:pos="1560"/>
                          <w:tab w:val="left" w:pos="2552"/>
                          <w:tab w:val="left" w:pos="9781"/>
                        </w:tabs>
                        <w:ind w:left="1560" w:right="-142"/>
                      </w:pPr>
                      <w:r>
                        <w:t xml:space="preserve"> </w:t>
                      </w:r>
                    </w:p>
                  </w:sdtContent>
                </w:sdt>
                <w:sdt>
                  <w:sdtPr>
                    <w:alias w:val="55.3 p."/>
                    <w:tag w:val="part_8ff51057217245ca8b29b47977427008"/>
                    <w:lock w:val="sdtLocked"/>
                    <w:richText/>
                  </w:sdtPr>
                  <w:sdtContent>
                    <w:p>
                      <w:pPr>
                        <w:shd w:val="clear" w:color="auto" w:fill="FFFFFF"/>
                        <w:tabs>
                          <w:tab w:val="left" w:pos="1560"/>
                          <w:tab w:val="left" w:pos="2552"/>
                          <w:tab w:val="left" w:pos="9781"/>
                        </w:tabs>
                        <w:ind w:left="1560" w:right="-142"/>
                        <w:rPr>
                          <w:szCs w:val="24"/>
                        </w:rPr>
                      </w:pPr>
                      <w:sdt>
                        <w:sdtPr>
                          <w:alias w:val="Numeris"/>
                          <w:tag w:val="nr_8ff51057217245ca8b29b47977427008"/>
                          <w:lock w:val="sdtLocked"/>
                          <w:richText/>
                        </w:sdtPr>
                        <w:sdtContent>
                          <w:r>
                            <w:rPr>
                              <w:spacing w:val="-15"/>
                              <w:szCs w:val="24"/>
                            </w:rPr>
                            <w:t>55.3</w:t>
                          </w:r>
                        </w:sdtContent>
                      </w:sdt>
                      <w:r>
                        <w:rPr>
                          <w:spacing w:val="-15"/>
                          <w:szCs w:val="24"/>
                        </w:rPr>
                        <w:t>.</w:t>
                      </w:r>
                      <w:r>
                        <w:rPr>
                          <w:szCs w:val="24"/>
                        </w:rPr>
                        <w:t xml:space="preserve"> </w:t>
                      </w:r>
                      <w:r>
                        <w:rPr>
                          <w:spacing w:val="-2"/>
                          <w:szCs w:val="24"/>
                        </w:rPr>
                        <w:t>ar jiems tenka ilgai laukti priėmimo;</w:t>
                        <w:br/>
                      </w:r>
                      <w:r>
                        <w:rPr>
                          <w:spacing w:val="-4"/>
                          <w:szCs w:val="24"/>
                        </w:rPr>
                        <w:t xml:space="preserve">55.4.  ar mandagiai jie aptarnaujami;</w:t>
                      </w:r>
                    </w:p>
                  </w:sdtContent>
                </w:sdt>
                <w:sdt>
                  <w:sdtPr>
                    <w:alias w:val="55.5 p."/>
                    <w:tag w:val="part_afb976dc245e4d7cb736770f4226ff77"/>
                    <w:lock w:val="sdtLocked"/>
                    <w:richText/>
                  </w:sdtPr>
                  <w:sdtContent>
                    <w:p>
                      <w:pPr>
                        <w:shd w:val="clear" w:color="auto" w:fill="FFFFFF"/>
                        <w:tabs>
                          <w:tab w:val="left" w:pos="2227"/>
                          <w:tab w:val="left" w:pos="9781"/>
                        </w:tabs>
                        <w:ind w:right="-142" w:firstLine="1560"/>
                        <w:rPr>
                          <w:szCs w:val="24"/>
                        </w:rPr>
                      </w:pPr>
                      <w:sdt>
                        <w:sdtPr>
                          <w:alias w:val="Numeris"/>
                          <w:tag w:val="nr_afb976dc245e4d7cb736770f4226ff77"/>
                          <w:lock w:val="sdtLocked"/>
                          <w:richText/>
                        </w:sdtPr>
                        <w:sdtContent>
                          <w:r>
                            <w:rPr>
                              <w:spacing w:val="-14"/>
                              <w:szCs w:val="24"/>
                            </w:rPr>
                            <w:t>55.5</w:t>
                          </w:r>
                        </w:sdtContent>
                      </w:sdt>
                      <w:r>
                        <w:rPr>
                          <w:spacing w:val="-14"/>
                          <w:szCs w:val="24"/>
                        </w:rPr>
                        <w:t>.</w:t>
                      </w:r>
                      <w:r>
                        <w:rPr>
                          <w:szCs w:val="24"/>
                        </w:rPr>
                        <w:t xml:space="preserve"> ar jiems rūpimi klausimai išspręsti pakankamai kvalifikuotai;</w:t>
                      </w:r>
                    </w:p>
                  </w:sdtContent>
                </w:sdt>
                <w:sdt>
                  <w:sdtPr>
                    <w:alias w:val="55.6 p."/>
                    <w:tag w:val="part_83c33efa2325491681d707ff84801b7e"/>
                    <w:lock w:val="sdtLocked"/>
                    <w:richText/>
                  </w:sdtPr>
                  <w:sdtContent>
                    <w:p>
                      <w:pPr>
                        <w:shd w:val="clear" w:color="auto" w:fill="FFFFFF"/>
                        <w:tabs>
                          <w:tab w:val="left" w:pos="2227"/>
                          <w:tab w:val="left" w:pos="9781"/>
                        </w:tabs>
                        <w:ind w:right="-142" w:firstLine="1560"/>
                        <w:jc w:val="both"/>
                        <w:rPr>
                          <w:szCs w:val="24"/>
                        </w:rPr>
                      </w:pPr>
                      <w:sdt>
                        <w:sdtPr>
                          <w:alias w:val="Numeris"/>
                          <w:tag w:val="nr_83c33efa2325491681d707ff84801b7e"/>
                          <w:lock w:val="sdtLocked"/>
                          <w:richText/>
                        </w:sdtPr>
                        <w:sdtContent>
                          <w:r>
                            <w:rPr>
                              <w:szCs w:val="24"/>
                            </w:rPr>
                            <w:t>55.6</w:t>
                          </w:r>
                        </w:sdtContent>
                      </w:sdt>
                      <w:r>
                        <w:rPr>
                          <w:szCs w:val="24"/>
                        </w:rPr>
                        <w:t xml:space="preserve">.  ar juos patenkino atsakymų į prašymus pateikimo terminai;</w:t>
                      </w:r>
                    </w:p>
                  </w:sdtContent>
                </w:sdt>
                <w:sdt>
                  <w:sdtPr>
                    <w:alias w:val="55.7 p."/>
                    <w:tag w:val="part_8ffbc2c9ec534142ac96fec273571f6e"/>
                    <w:lock w:val="sdtLocked"/>
                    <w:richText/>
                  </w:sdtPr>
                  <w:sdtContent>
                    <w:p>
                      <w:pPr>
                        <w:shd w:val="clear" w:color="auto" w:fill="FFFFFF"/>
                        <w:tabs>
                          <w:tab w:val="left" w:pos="2227"/>
                          <w:tab w:val="left" w:pos="9781"/>
                        </w:tabs>
                        <w:ind w:right="-142" w:firstLine="1560"/>
                        <w:jc w:val="both"/>
                        <w:rPr>
                          <w:spacing w:val="-15"/>
                          <w:szCs w:val="24"/>
                        </w:rPr>
                      </w:pPr>
                      <w:sdt>
                        <w:sdtPr>
                          <w:alias w:val="Numeris"/>
                          <w:tag w:val="nr_8ffbc2c9ec534142ac96fec273571f6e"/>
                          <w:lock w:val="sdtLocked"/>
                          <w:richText/>
                        </w:sdtPr>
                        <w:sdtContent>
                          <w:r>
                            <w:rPr>
                              <w:szCs w:val="24"/>
                            </w:rPr>
                            <w:t>55.7</w:t>
                          </w:r>
                        </w:sdtContent>
                      </w:sdt>
                      <w:r>
                        <w:rPr>
                          <w:szCs w:val="24"/>
                        </w:rPr>
                        <w:t>. ar jie informuoti apie veiksmus, kurių institucija ėmėsi spręsdama jų klausimus;</w:t>
                      </w:r>
                    </w:p>
                  </w:sdtContent>
                </w:sdt>
                <w:sdt>
                  <w:sdtPr>
                    <w:alias w:val="55.8 p."/>
                    <w:tag w:val="part_01e014ec2b3b4a47b8c6f2c6f01ac1c0"/>
                    <w:lock w:val="sdtLocked"/>
                    <w:richText/>
                  </w:sdtPr>
                  <w:sdtContent>
                    <w:p>
                      <w:pPr>
                        <w:widowControl w:val="0"/>
                        <w:shd w:val="clear" w:color="auto" w:fill="FFFFFF"/>
                        <w:tabs>
                          <w:tab w:val="left" w:pos="1843"/>
                          <w:tab w:val="num" w:pos="2182"/>
                          <w:tab w:val="left" w:pos="2552"/>
                        </w:tabs>
                        <w:ind w:left="2182" w:right="-142" w:hanging="622"/>
                        <w:jc w:val="both"/>
                        <w:rPr>
                          <w:spacing w:val="-14"/>
                          <w:szCs w:val="24"/>
                        </w:rPr>
                      </w:pPr>
                      <w:sdt>
                        <w:sdtPr>
                          <w:alias w:val="Numeris"/>
                          <w:tag w:val="nr_01e014ec2b3b4a47b8c6f2c6f01ac1c0"/>
                          <w:lock w:val="sdtLocked"/>
                          <w:richText/>
                        </w:sdtPr>
                        <w:sdtContent>
                          <w:r>
                            <w:rPr>
                              <w:spacing w:val="-14"/>
                              <w:szCs w:val="24"/>
                            </w:rPr>
                            <w:t>55.8</w:t>
                          </w:r>
                        </w:sdtContent>
                      </w:sdt>
                      <w:r>
                        <w:rPr>
                          <w:spacing w:val="-14"/>
                          <w:szCs w:val="24"/>
                        </w:rPr>
                        <w:t xml:space="preserve">. </w:t>
                      </w:r>
                      <w:r>
                        <w:rPr>
                          <w:szCs w:val="24"/>
                        </w:rPr>
                        <w:t>kitus institucijai rūpimus klausimus, susijusius su asmenų aptarnavimu.</w:t>
                      </w:r>
                    </w:p>
                  </w:sdtContent>
                </w:sdt>
              </w:sdtContent>
            </w:sdt>
            <w:sdt>
              <w:sdtPr>
                <w:alias w:val="56 p."/>
                <w:tag w:val="part_e0d96a3a9e1a422a9953493fccef9a84"/>
                <w:lock w:val="sdtLocked"/>
                <w:richText/>
              </w:sdtPr>
              <w:sdtContent>
                <w:p>
                  <w:pPr>
                    <w:widowControl w:val="0"/>
                    <w:shd w:val="clear" w:color="auto" w:fill="FFFFFF"/>
                    <w:ind w:right="-142" w:firstLine="1560"/>
                    <w:jc w:val="both"/>
                    <w:rPr>
                      <w:szCs w:val="24"/>
                    </w:rPr>
                  </w:pPr>
                  <w:sdt>
                    <w:sdtPr>
                      <w:alias w:val="Numeris"/>
                      <w:tag w:val="nr_e0d96a3a9e1a422a9953493fccef9a84"/>
                      <w:lock w:val="sdtLocked"/>
                      <w:richText/>
                    </w:sdtPr>
                    <w:sdtContent>
                      <w:r>
                        <w:rPr>
                          <w:szCs w:val="24"/>
                        </w:rPr>
                        <w:t>56</w:t>
                      </w:r>
                    </w:sdtContent>
                  </w:sdt>
                  <w:r>
                    <w:rPr>
                      <w:szCs w:val="24"/>
                    </w:rPr>
                    <w:t>. Dokumentų valdymo poskyrio vedėjas ar jo įgaliotas asmuo išnagrinėja asmenų pageidavimų, pasiūlymų ir pastabų dėžutėje rastus pasiūlymus ir vieną kartą per metus teikia ataskaitą Savivaldybės administracijos direktoriui.</w:t>
                  </w:r>
                </w:p>
              </w:sdtContent>
            </w:sdt>
            <w:sdt>
              <w:sdtPr>
                <w:alias w:val="57 p."/>
                <w:tag w:val="part_f0b412bd975d4511ad46e1f931f601d1"/>
                <w:lock w:val="sdtLocked"/>
                <w:richText/>
              </w:sdtPr>
              <w:sdtContent>
                <w:p>
                  <w:pPr>
                    <w:widowControl w:val="0"/>
                    <w:shd w:val="clear" w:color="auto" w:fill="FFFFFF"/>
                    <w:tabs>
                      <w:tab w:val="left" w:pos="709"/>
                      <w:tab w:val="left" w:pos="851"/>
                    </w:tabs>
                    <w:ind w:right="-142" w:firstLine="1560"/>
                    <w:jc w:val="both"/>
                    <w:rPr>
                      <w:szCs w:val="24"/>
                    </w:rPr>
                  </w:pPr>
                  <w:sdt>
                    <w:sdtPr>
                      <w:alias w:val="Numeris"/>
                      <w:tag w:val="nr_f0b412bd975d4511ad46e1f931f601d1"/>
                      <w:lock w:val="sdtLocked"/>
                      <w:richText/>
                    </w:sdtPr>
                    <w:sdtContent>
                      <w:r>
                        <w:rPr>
                          <w:szCs w:val="24"/>
                        </w:rPr>
                        <w:t>57</w:t>
                      </w:r>
                    </w:sdtContent>
                  </w:sdt>
                  <w:r>
                    <w:rPr>
                      <w:szCs w:val="24"/>
                    </w:rPr>
                    <w:t>. Apklausos duomenys naudojami asmenų prašymų nagrinėjimui ir jų aptarnavimui Savivaldybės administracijoje gerinti.</w:t>
                  </w:r>
                </w:p>
              </w:sdtContent>
            </w:sdt>
            <w:sdt>
              <w:sdtPr>
                <w:alias w:val="58 p."/>
                <w:tag w:val="part_f23159f8f61e4e9ebc79a2115eb8c085"/>
                <w:lock w:val="sdtLocked"/>
                <w:richText/>
              </w:sdtPr>
              <w:sdtContent>
                <w:p>
                  <w:pPr>
                    <w:shd w:val="clear" w:color="auto" w:fill="FFFFFF"/>
                    <w:tabs>
                      <w:tab w:val="left" w:pos="709"/>
                      <w:tab w:val="left" w:pos="1560"/>
                      <w:tab w:val="left" w:pos="9781"/>
                    </w:tabs>
                    <w:ind w:right="-142" w:firstLine="1560"/>
                    <w:jc w:val="both"/>
                  </w:pPr>
                  <w:sdt>
                    <w:sdtPr>
                      <w:alias w:val="Numeris"/>
                      <w:tag w:val="nr_f23159f8f61e4e9ebc79a2115eb8c085"/>
                      <w:lock w:val="sdtLocked"/>
                      <w:richText/>
                    </w:sdtPr>
                    <w:sdtContent>
                      <w:r>
                        <w:rPr>
                          <w:spacing w:val="-22"/>
                          <w:szCs w:val="24"/>
                        </w:rPr>
                        <w:t>58</w:t>
                      </w:r>
                    </w:sdtContent>
                  </w:sdt>
                  <w:r>
                    <w:rPr>
                      <w:spacing w:val="-22"/>
                      <w:szCs w:val="24"/>
                    </w:rPr>
                    <w:t xml:space="preserve"> . </w:t>
                  </w:r>
                  <w:r>
                    <w:rPr>
                      <w:szCs w:val="24"/>
                    </w:rPr>
                    <w:t>Asmenų prašymų nagrinėjimo ir jų aptarnavimo kokybės vertinimo rezultatai kartą per metus skelbiami institucijos interneto svetainėje.</w:t>
                  </w:r>
                </w:p>
              </w:sdtContent>
            </w:sdt>
          </w:sdtContent>
        </w:sdt>
      </w:sdtContent>
    </w:sdt>
    <w:sdt>
      <w:sdtPr>
        <w:alias w:val="patvirtinta"/>
        <w:tag w:val="part_0c524a3b78404223b2b88fcb985c0817"/>
        <w:lock w:val="sdtLocked"/>
        <w:richText/>
      </w:sdtPr>
      <w:sdtContent>
        <w:p>
          <w:pPr>
            <w:jc w:val="both"/>
          </w:pPr>
          <w:r>
            <w:br w:type="page"/>
          </w:r>
        </w:p>
        <w:p>
          <w:pPr>
            <w:ind w:left="5184" w:firstLine="1296"/>
            <w:jc w:val="both"/>
            <w:rPr>
              <w:rFonts w:eastAsia="Calibri"/>
              <w:szCs w:val="24"/>
            </w:rPr>
          </w:pPr>
          <w:r>
            <w:rPr>
              <w:rFonts w:eastAsia="Calibri"/>
              <w:szCs w:val="24"/>
            </w:rPr>
            <w:t>PATVIRTINTA</w:t>
          </w:r>
        </w:p>
        <w:p>
          <w:pPr>
            <w:ind w:left="5184" w:firstLine="1260"/>
            <w:jc w:val="both"/>
            <w:rPr>
              <w:rFonts w:eastAsia="Calibri"/>
              <w:szCs w:val="24"/>
            </w:rPr>
          </w:pPr>
          <w:r>
            <w:rPr>
              <w:rFonts w:eastAsia="Calibri"/>
              <w:szCs w:val="24"/>
            </w:rPr>
            <w:t xml:space="preserve">Telšių rajono savivaldybės </w:t>
          </w:r>
        </w:p>
        <w:p>
          <w:pPr>
            <w:ind w:left="5184" w:firstLine="1260"/>
            <w:jc w:val="both"/>
            <w:rPr>
              <w:rFonts w:eastAsia="Calibri"/>
              <w:szCs w:val="24"/>
            </w:rPr>
          </w:pPr>
          <w:r>
            <w:rPr>
              <w:rFonts w:eastAsia="Calibri"/>
              <w:szCs w:val="24"/>
            </w:rPr>
            <w:t xml:space="preserve">administracijos direktoriaus </w:t>
          </w:r>
        </w:p>
        <w:p>
          <w:pPr>
            <w:ind w:left="5184" w:firstLine="1260"/>
            <w:jc w:val="both"/>
            <w:rPr>
              <w:rFonts w:eastAsia="Calibri"/>
              <w:szCs w:val="24"/>
            </w:rPr>
          </w:pPr>
          <w:r>
            <w:rPr>
              <w:rFonts w:eastAsia="Calibri"/>
              <w:szCs w:val="24"/>
            </w:rPr>
            <w:t xml:space="preserve">2014 m. sausio 28 d. </w:t>
          </w:r>
        </w:p>
        <w:p>
          <w:pPr>
            <w:ind w:left="5184" w:firstLine="1260"/>
            <w:jc w:val="both"/>
            <w:rPr>
              <w:rFonts w:eastAsia="Calibri"/>
              <w:szCs w:val="24"/>
            </w:rPr>
          </w:pPr>
          <w:r>
            <w:rPr>
              <w:rFonts w:eastAsia="Calibri"/>
              <w:szCs w:val="24"/>
            </w:rPr>
            <w:t xml:space="preserve">įsakymu Nr. A1-135 </w:t>
          </w:r>
        </w:p>
        <w:p>
          <w:pPr>
            <w:ind w:left="6480"/>
            <w:jc w:val="both"/>
            <w:rPr>
              <w:rFonts w:eastAsia="Calibri"/>
              <w:szCs w:val="24"/>
            </w:rPr>
          </w:pPr>
          <w:r>
            <w:rPr>
              <w:rFonts w:eastAsia="Calibri"/>
              <w:szCs w:val="24"/>
            </w:rPr>
            <w:t>(Telšių rajono savivaldybės administracijos direktoriaus 2016 m. balandžio 19 d. redakcija Nr. A1-604)</w:t>
          </w:r>
        </w:p>
        <w:p>
          <w:pPr>
            <w:ind w:left="6480"/>
            <w:jc w:val="both"/>
            <w:rPr>
              <w:rFonts w:eastAsia="Calibri"/>
              <w:szCs w:val="24"/>
            </w:rPr>
          </w:pPr>
        </w:p>
        <w:p>
          <w:pPr>
            <w:jc w:val="both"/>
            <w:rPr>
              <w:rFonts w:eastAsia="Calibri"/>
              <w:szCs w:val="24"/>
            </w:rPr>
          </w:pPr>
        </w:p>
        <w:sdt>
          <w:sdtPr>
            <w:alias w:val="Pavadinimas"/>
            <w:tag w:val="title_0c524a3b78404223b2b88fcb985c0817"/>
            <w:lock w:val="sdtLocked"/>
            <w:richText/>
          </w:sdtPr>
          <w:sdtContent>
            <w:p>
              <w:pPr>
                <w:jc w:val="center"/>
                <w:rPr>
                  <w:rFonts w:eastAsia="Calibri"/>
                  <w:b/>
                  <w:szCs w:val="24"/>
                </w:rPr>
              </w:pPr>
              <w:r>
                <w:rPr>
                  <w:rFonts w:eastAsia="Calibri"/>
                  <w:b/>
                  <w:szCs w:val="24"/>
                </w:rPr>
                <w:t>PILIEČIŲ IR KITŲ ASMENŲ PRIĖMIMO TELŠIŲ RAJONO SAVIVALDYBĖS ADMINISTRACIJOS PADALINIUOSE</w:t>
              </w:r>
            </w:p>
            <w:p>
              <w:pPr>
                <w:jc w:val="center"/>
                <w:rPr>
                  <w:rFonts w:eastAsia="Calibri"/>
                  <w:b/>
                  <w:szCs w:val="24"/>
                </w:rPr>
              </w:pPr>
              <w:r>
                <w:rPr>
                  <w:rFonts w:eastAsia="Calibri"/>
                  <w:b/>
                  <w:szCs w:val="24"/>
                </w:rPr>
                <w:t>GRAFIKAS</w:t>
              </w:r>
            </w:p>
          </w:sdtContent>
        </w:sdt>
        <w:p>
          <w:pPr>
            <w:jc w:val="both"/>
            <w:rPr>
              <w:rFonts w:eastAsia="Calibri"/>
              <w:szCs w:val="24"/>
            </w:rPr>
          </w:pPr>
        </w:p>
        <w:tbl>
          <w:tblPr>
            <w:tblW w:w="990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63"/>
            <w:gridCol w:w="1799"/>
            <w:gridCol w:w="1619"/>
            <w:gridCol w:w="1619"/>
          </w:tblGrid>
          <w:tr>
            <w:trPr>
              <w:trHeight w:val="225"/>
            </w:trPr>
            <w:tc>
              <w:tcPr>
                <w:tcW w:w="4863" w:type="dxa"/>
                <w:tcBorders>
                  <w:top w:val="single" w:sz="4" w:space="0" w:color="auto"/>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ADMINISTRACIJA</w:t>
                </w:r>
              </w:p>
            </w:tc>
            <w:tc>
              <w:tcPr>
                <w:tcW w:w="1799" w:type="dxa"/>
                <w:tcBorders>
                  <w:top w:val="single" w:sz="4" w:space="0" w:color="auto"/>
                  <w:left w:val="single" w:sz="4" w:space="0" w:color="auto"/>
                  <w:bottom w:val="single" w:sz="4" w:space="0" w:color="auto"/>
                  <w:right w:val="single" w:sz="4" w:space="0" w:color="auto"/>
                </w:tcBorders>
                <w:shd w:val="clear" w:color="auto" w:fill="E0E0E0"/>
                <w:noWrap/>
                <w:hideMark/>
              </w:tcPr>
              <w:p>
                <w:pPr>
                  <w:jc w:val="center"/>
                  <w:rPr>
                    <w:rFonts w:eastAsia="Calibri"/>
                    <w:b/>
                    <w:szCs w:val="24"/>
                  </w:rPr>
                </w:pPr>
                <w:r>
                  <w:rPr>
                    <w:rFonts w:eastAsia="Calibri"/>
                    <w:b/>
                    <w:szCs w:val="24"/>
                  </w:rPr>
                  <w:t>VARDAS</w:t>
                </w:r>
              </w:p>
              <w:p>
                <w:pPr>
                  <w:jc w:val="center"/>
                  <w:rPr>
                    <w:rFonts w:eastAsia="Calibri"/>
                    <w:b/>
                    <w:szCs w:val="24"/>
                  </w:rPr>
                </w:pPr>
                <w:r>
                  <w:rPr>
                    <w:rFonts w:eastAsia="Calibri"/>
                    <w:b/>
                    <w:szCs w:val="24"/>
                  </w:rPr>
                  <w:t>PAVARDĖ</w:t>
                </w:r>
              </w:p>
            </w:tc>
            <w:tc>
              <w:tcPr>
                <w:tcW w:w="1619"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rFonts w:eastAsia="Calibri"/>
                    <w:b/>
                    <w:szCs w:val="24"/>
                  </w:rPr>
                </w:pPr>
                <w:r>
                  <w:rPr>
                    <w:rFonts w:eastAsia="Calibri"/>
                    <w:b/>
                    <w:szCs w:val="24"/>
                  </w:rPr>
                  <w:t>SAVAITĖS DIENA</w:t>
                </w:r>
              </w:p>
            </w:tc>
            <w:tc>
              <w:tcPr>
                <w:tcW w:w="1619"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rFonts w:eastAsia="Calibri"/>
                    <w:b/>
                    <w:szCs w:val="24"/>
                  </w:rPr>
                </w:pPr>
                <w:r>
                  <w:rPr>
                    <w:rFonts w:eastAsia="Calibri"/>
                    <w:b/>
                    <w:szCs w:val="24"/>
                  </w:rPr>
                  <w:t>PRIĖMIMO VALANDOS</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Administracijos direktorius</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Saulius Urbonas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Pirmadienis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14-16</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Administracijos direktoriaus pavaduotojas</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Kęstutis Anglickas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Trečiadienis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14-17</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Administracijos direktoriaus pavaduotojas</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Rimantas Žebrauskas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Pirmadienis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14-16</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Vyriausiasis specialistas (karo prievolės)</w:t>
                </w:r>
              </w:p>
            </w:tc>
            <w:tc>
              <w:tcPr>
                <w:tcW w:w="1799" w:type="dxa"/>
                <w:tcBorders>
                  <w:top w:val="single" w:sz="4" w:space="0" w:color="auto"/>
                  <w:left w:val="single" w:sz="4" w:space="0" w:color="auto"/>
                  <w:bottom w:val="single" w:sz="4" w:space="0" w:color="auto"/>
                  <w:right w:val="single" w:sz="4" w:space="0" w:color="auto"/>
                </w:tcBorders>
                <w:noWrap/>
              </w:tcPr>
              <w:p>
                <w:pPr>
                  <w:jc w:val="both"/>
                  <w:rPr>
                    <w:rFonts w:eastAsia="Calibri"/>
                    <w:szCs w:val="24"/>
                  </w:rPr>
                </w:pPr>
                <w:r>
                  <w:rPr>
                    <w:rFonts w:eastAsia="Calibri"/>
                    <w:szCs w:val="24"/>
                  </w:rPr>
                  <w:t>-</w:t>
                </w:r>
              </w:p>
            </w:tc>
            <w:tc>
              <w:tcPr>
                <w:tcW w:w="1619" w:type="dxa"/>
                <w:tcBorders>
                  <w:top w:val="single" w:sz="4" w:space="0" w:color="auto"/>
                  <w:left w:val="single" w:sz="4" w:space="0" w:color="auto"/>
                  <w:bottom w:val="single" w:sz="4" w:space="0" w:color="auto"/>
                  <w:right w:val="single" w:sz="4" w:space="0" w:color="auto"/>
                </w:tcBorders>
              </w:tcPr>
              <w:p>
                <w:pPr>
                  <w:jc w:val="both"/>
                  <w:rPr>
                    <w:rFonts w:eastAsia="Calibri"/>
                    <w:szCs w:val="24"/>
                  </w:rPr>
                </w:pPr>
              </w:p>
            </w:tc>
            <w:tc>
              <w:tcPr>
                <w:tcW w:w="1619" w:type="dxa"/>
                <w:tcBorders>
                  <w:top w:val="single" w:sz="4" w:space="0" w:color="auto"/>
                  <w:left w:val="single" w:sz="4" w:space="0" w:color="auto"/>
                  <w:bottom w:val="single" w:sz="4" w:space="0" w:color="auto"/>
                  <w:right w:val="single" w:sz="4" w:space="0" w:color="auto"/>
                </w:tcBorders>
              </w:tcPr>
              <w:p>
                <w:pPr>
                  <w:jc w:val="both"/>
                  <w:rPr>
                    <w:rFonts w:eastAsia="Calibri"/>
                    <w:szCs w:val="24"/>
                  </w:rPr>
                </w:pP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Vyriausiasis specialistas (savivaldybės gydytojas)</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Juozas Vengalis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single" w:sz="4" w:space="0" w:color="auto"/>
                  <w:left w:val="single" w:sz="4" w:space="0" w:color="auto"/>
                  <w:bottom w:val="single" w:sz="4" w:space="0" w:color="auto"/>
                  <w:right w:val="single" w:sz="4" w:space="0" w:color="auto"/>
                </w:tcBorders>
                <w:shd w:val="clear" w:color="auto" w:fill="E0E0E0"/>
                <w:noWrap/>
              </w:tcPr>
              <w:p>
                <w:pPr>
                  <w:jc w:val="center"/>
                  <w:rPr>
                    <w:rFonts w:eastAsia="Calibri"/>
                    <w:b/>
                    <w:szCs w:val="24"/>
                  </w:rPr>
                </w:pPr>
                <w:r>
                  <w:rPr>
                    <w:rFonts w:eastAsia="Calibri"/>
                    <w:b/>
                    <w:szCs w:val="24"/>
                  </w:rPr>
                  <w:t>VIEŠOSIOS TVARKOS UŽTIKRINIMO SKYRIUS</w:t>
                </w:r>
              </w:p>
            </w:tc>
            <w:tc>
              <w:tcPr>
                <w:tcW w:w="1799" w:type="dxa"/>
                <w:tcBorders>
                  <w:top w:val="single" w:sz="4" w:space="0" w:color="auto"/>
                  <w:left w:val="single" w:sz="4" w:space="0" w:color="auto"/>
                  <w:bottom w:val="single" w:sz="4" w:space="0" w:color="auto"/>
                  <w:right w:val="single" w:sz="4" w:space="0" w:color="auto"/>
                </w:tcBorders>
                <w:shd w:val="clear" w:color="auto" w:fill="E0E0E0"/>
                <w:noWrap/>
              </w:tcPr>
              <w:p>
                <w:pPr>
                  <w:jc w:val="center"/>
                  <w:rPr>
                    <w:rFonts w:eastAsia="Calibri"/>
                    <w:b/>
                    <w:szCs w:val="24"/>
                  </w:rPr>
                </w:pPr>
              </w:p>
            </w:tc>
            <w:tc>
              <w:tcPr>
                <w:tcW w:w="1619" w:type="dxa"/>
                <w:tcBorders>
                  <w:top w:val="single" w:sz="4" w:space="0" w:color="auto"/>
                  <w:left w:val="single" w:sz="4" w:space="0" w:color="auto"/>
                  <w:bottom w:val="single" w:sz="4" w:space="0" w:color="auto"/>
                  <w:right w:val="single" w:sz="4" w:space="0" w:color="auto"/>
                </w:tcBorders>
                <w:shd w:val="clear" w:color="auto" w:fill="E0E0E0"/>
              </w:tcPr>
              <w:p>
                <w:pPr>
                  <w:jc w:val="center"/>
                  <w:rPr>
                    <w:rFonts w:eastAsia="Calibri"/>
                    <w:b/>
                    <w:szCs w:val="24"/>
                  </w:rPr>
                </w:pPr>
              </w:p>
            </w:tc>
            <w:tc>
              <w:tcPr>
                <w:tcW w:w="1619" w:type="dxa"/>
                <w:tcBorders>
                  <w:top w:val="single" w:sz="4" w:space="0" w:color="auto"/>
                  <w:left w:val="single" w:sz="4" w:space="0" w:color="auto"/>
                  <w:bottom w:val="single" w:sz="4" w:space="0" w:color="auto"/>
                  <w:right w:val="single" w:sz="4" w:space="0" w:color="auto"/>
                </w:tcBorders>
                <w:shd w:val="clear" w:color="auto" w:fill="E0E0E0"/>
              </w:tcPr>
              <w:p>
                <w:pPr>
                  <w:jc w:val="center"/>
                  <w:rPr>
                    <w:rFonts w:eastAsia="Calibri"/>
                    <w:b/>
                    <w:szCs w:val="24"/>
                  </w:rPr>
                </w:pP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 xml:space="preserve">Vedėjas  </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Artūras Stirbys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Pirmadienis</w:t>
                </w:r>
              </w:p>
              <w:p>
                <w:pPr>
                  <w:jc w:val="both"/>
                  <w:rPr>
                    <w:rFonts w:eastAsia="Calibri"/>
                    <w:szCs w:val="24"/>
                  </w:rPr>
                </w:pPr>
                <w:r>
                  <w:rPr>
                    <w:rFonts w:eastAsia="Calibri"/>
                    <w:szCs w:val="24"/>
                  </w:rPr>
                  <w:t>Trečiadienis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9-11</w:t>
                </w:r>
              </w:p>
              <w:p>
                <w:pPr>
                  <w:jc w:val="both"/>
                  <w:rPr>
                    <w:rFonts w:eastAsia="Calibri"/>
                    <w:szCs w:val="24"/>
                  </w:rPr>
                </w:pPr>
                <w:r>
                  <w:rPr>
                    <w:rFonts w:eastAsia="Calibri"/>
                    <w:szCs w:val="24"/>
                  </w:rPr>
                  <w:t>9-11</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 xml:space="preserve">Vyriausiasis specialistas </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Laimonas Vėlavičius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Pirmadienis</w:t>
                </w:r>
              </w:p>
              <w:p>
                <w:pPr>
                  <w:jc w:val="both"/>
                  <w:rPr>
                    <w:rFonts w:eastAsia="Calibri"/>
                    <w:szCs w:val="24"/>
                  </w:rPr>
                </w:pPr>
                <w:r>
                  <w:rPr>
                    <w:rFonts w:eastAsia="Calibri"/>
                    <w:szCs w:val="24"/>
                  </w:rPr>
                  <w:t>Trečiadienis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9-11</w:t>
                </w:r>
              </w:p>
              <w:p>
                <w:pPr>
                  <w:jc w:val="both"/>
                  <w:rPr>
                    <w:rFonts w:eastAsia="Calibri"/>
                    <w:szCs w:val="24"/>
                  </w:rPr>
                </w:pPr>
                <w:r>
                  <w:rPr>
                    <w:rFonts w:eastAsia="Calibri"/>
                    <w:szCs w:val="24"/>
                  </w:rPr>
                  <w:t>9-11</w:t>
                </w:r>
              </w:p>
            </w:tc>
          </w:tr>
          <w:tr>
            <w:trPr>
              <w:trHeight w:val="225"/>
            </w:trPr>
            <w:tc>
              <w:tcPr>
                <w:tcW w:w="4863" w:type="dxa"/>
                <w:tcBorders>
                  <w:top w:val="single" w:sz="4" w:space="0" w:color="auto"/>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JURIDINIS, PERSONALO IR DOKUMENTŲ VALDYMO SKYRIUS</w:t>
                </w:r>
              </w:p>
            </w:tc>
            <w:tc>
              <w:tcPr>
                <w:tcW w:w="1799" w:type="dxa"/>
                <w:tcBorders>
                  <w:top w:val="single" w:sz="4" w:space="0" w:color="auto"/>
                  <w:left w:val="single" w:sz="4" w:space="0" w:color="auto"/>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single" w:sz="4" w:space="0" w:color="auto"/>
                  <w:left w:val="single" w:sz="4" w:space="0" w:color="auto"/>
                  <w:bottom w:val="single" w:sz="4" w:space="0" w:color="auto"/>
                  <w:right w:val="single" w:sz="4" w:space="0" w:color="auto"/>
                </w:tcBorders>
                <w:shd w:val="clear" w:color="auto" w:fill="E0E0E0"/>
              </w:tcPr>
              <w:p>
                <w:pPr>
                  <w:jc w:val="center"/>
                  <w:rPr>
                    <w:rFonts w:eastAsia="Calibri"/>
                    <w:szCs w:val="24"/>
                  </w:rPr>
                </w:pPr>
              </w:p>
            </w:tc>
            <w:tc>
              <w:tcPr>
                <w:tcW w:w="1619" w:type="dxa"/>
                <w:tcBorders>
                  <w:top w:val="single" w:sz="4" w:space="0" w:color="auto"/>
                  <w:left w:val="single" w:sz="4" w:space="0" w:color="auto"/>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Vedėjas</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Edmundas Vaitkevičius</w:t>
                </w:r>
              </w:p>
            </w:tc>
            <w:tc>
              <w:tcPr>
                <w:tcW w:w="1619"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Antradienis</w:t>
                </w:r>
              </w:p>
              <w:p>
                <w:pPr>
                  <w:jc w:val="both"/>
                  <w:rPr>
                    <w:rFonts w:eastAsia="Calibri"/>
                    <w:szCs w:val="24"/>
                  </w:rPr>
                </w:pPr>
              </w:p>
            </w:tc>
            <w:tc>
              <w:tcPr>
                <w:tcW w:w="1619"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13-14</w:t>
                </w:r>
              </w:p>
              <w:p>
                <w:pPr>
                  <w:jc w:val="both"/>
                  <w:rPr>
                    <w:rFonts w:eastAsia="Calibri"/>
                    <w:szCs w:val="24"/>
                  </w:rPr>
                </w:pPr>
              </w:p>
            </w:tc>
          </w:tr>
          <w:tr>
            <w:trPr>
              <w:trHeight w:val="225"/>
            </w:trPr>
            <w:tc>
              <w:tcPr>
                <w:tcW w:w="4863" w:type="dxa"/>
                <w:tcBorders>
                  <w:top w:val="single" w:sz="4" w:space="0" w:color="auto"/>
                  <w:left w:val="single" w:sz="4" w:space="0" w:color="auto"/>
                  <w:bottom w:val="single" w:sz="4" w:space="0" w:color="auto"/>
                  <w:right w:val="single" w:sz="4" w:space="0" w:color="auto"/>
                </w:tcBorders>
                <w:noWrap/>
              </w:tcPr>
              <w:p>
                <w:pPr>
                  <w:jc w:val="both"/>
                  <w:rPr>
                    <w:rFonts w:eastAsia="Calibri"/>
                    <w:szCs w:val="24"/>
                  </w:rPr>
                </w:pPr>
                <w:r>
                  <w:rPr>
                    <w:rFonts w:eastAsia="Calibri"/>
                    <w:szCs w:val="24"/>
                  </w:rPr>
                  <w:t>Vyriausioji specialistė</w:t>
                </w:r>
              </w:p>
            </w:tc>
            <w:tc>
              <w:tcPr>
                <w:tcW w:w="1799" w:type="dxa"/>
                <w:tcBorders>
                  <w:top w:val="single" w:sz="4" w:space="0" w:color="auto"/>
                  <w:left w:val="single" w:sz="4" w:space="0" w:color="auto"/>
                  <w:bottom w:val="single" w:sz="4" w:space="0" w:color="auto"/>
                  <w:right w:val="single" w:sz="4" w:space="0" w:color="auto"/>
                </w:tcBorders>
                <w:noWrap/>
              </w:tcPr>
              <w:p>
                <w:pPr>
                  <w:jc w:val="both"/>
                  <w:rPr>
                    <w:rFonts w:eastAsia="Calibri"/>
                    <w:szCs w:val="24"/>
                  </w:rPr>
                </w:pPr>
                <w:r>
                  <w:rPr>
                    <w:rFonts w:eastAsia="Calibri"/>
                    <w:szCs w:val="24"/>
                  </w:rPr>
                  <w:t>Skaistė Sadonytė</w:t>
                </w:r>
              </w:p>
            </w:tc>
            <w:tc>
              <w:tcPr>
                <w:tcW w:w="1619"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Pirmadienis-ketvirtadienis</w:t>
                </w:r>
              </w:p>
              <w:p>
                <w:pPr>
                  <w:jc w:val="both"/>
                  <w:rPr>
                    <w:rFonts w:eastAsia="Calibri"/>
                    <w:szCs w:val="24"/>
                  </w:rPr>
                </w:pPr>
                <w:r>
                  <w:rPr>
                    <w:rFonts w:eastAsia="Calibri"/>
                    <w:szCs w:val="24"/>
                  </w:rPr>
                  <w:t>Penktadienis</w:t>
                </w:r>
              </w:p>
            </w:tc>
            <w:tc>
              <w:tcPr>
                <w:tcW w:w="1619"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8-12, </w:t>
                </w:r>
              </w:p>
              <w:p>
                <w:pPr>
                  <w:jc w:val="both"/>
                  <w:rPr>
                    <w:rFonts w:eastAsia="Calibri"/>
                    <w:szCs w:val="24"/>
                  </w:rPr>
                </w:pPr>
                <w:r>
                  <w:rPr>
                    <w:rFonts w:eastAsia="Calibri"/>
                    <w:szCs w:val="24"/>
                  </w:rPr>
                  <w:t>12.45-17</w:t>
                </w:r>
              </w:p>
              <w:p>
                <w:pPr>
                  <w:jc w:val="both"/>
                  <w:rPr>
                    <w:rFonts w:eastAsia="Calibri"/>
                    <w:szCs w:val="24"/>
                  </w:rPr>
                </w:pPr>
                <w:r>
                  <w:rPr>
                    <w:rFonts w:eastAsia="Calibri"/>
                    <w:szCs w:val="24"/>
                  </w:rPr>
                  <w:t>8-12, 12.45-15.45</w:t>
                </w:r>
              </w:p>
            </w:tc>
          </w:tr>
          <w:tr>
            <w:trPr>
              <w:trHeight w:val="225"/>
            </w:trPr>
            <w:tc>
              <w:tcPr>
                <w:tcW w:w="4863" w:type="dxa"/>
                <w:tcBorders>
                  <w:top w:val="single" w:sz="4" w:space="0" w:color="auto"/>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PERSONALO IR ŪKIO POSKYRIS</w:t>
                </w:r>
              </w:p>
            </w:tc>
            <w:tc>
              <w:tcPr>
                <w:tcW w:w="1799" w:type="dxa"/>
                <w:tcBorders>
                  <w:top w:val="single" w:sz="4" w:space="0" w:color="auto"/>
                  <w:left w:val="single" w:sz="4" w:space="0" w:color="auto"/>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single" w:sz="4" w:space="0" w:color="auto"/>
                  <w:left w:val="single" w:sz="4" w:space="0" w:color="auto"/>
                  <w:bottom w:val="single" w:sz="4" w:space="0" w:color="auto"/>
                  <w:right w:val="single" w:sz="4" w:space="0" w:color="auto"/>
                </w:tcBorders>
                <w:shd w:val="clear" w:color="auto" w:fill="E0E0E0"/>
              </w:tcPr>
              <w:p>
                <w:pPr>
                  <w:jc w:val="center"/>
                  <w:rPr>
                    <w:rFonts w:eastAsia="Calibri"/>
                    <w:szCs w:val="24"/>
                  </w:rPr>
                </w:pPr>
              </w:p>
            </w:tc>
            <w:tc>
              <w:tcPr>
                <w:tcW w:w="1619" w:type="dxa"/>
                <w:tcBorders>
                  <w:top w:val="single" w:sz="4" w:space="0" w:color="auto"/>
                  <w:left w:val="single" w:sz="4" w:space="0" w:color="auto"/>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Poskyrio vedėjas</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w:t>
                </w:r>
              </w:p>
            </w:tc>
            <w:tc>
              <w:tcPr>
                <w:tcW w:w="1619"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w:t>
                </w:r>
              </w:p>
            </w:tc>
            <w:tc>
              <w:tcPr>
                <w:tcW w:w="1619"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Ilma Gintalienė</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Trečiadienis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14-15</w:t>
                </w:r>
              </w:p>
            </w:tc>
          </w:tr>
          <w:tr>
            <w:trPr>
              <w:trHeight w:val="225"/>
            </w:trPr>
            <w:tc>
              <w:tcPr>
                <w:tcW w:w="4863" w:type="dxa"/>
                <w:tcBorders>
                  <w:top w:val="single" w:sz="4" w:space="0" w:color="auto"/>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VIEŠŲJŲ PIRKIMŲ POSKYRIS</w:t>
                </w:r>
              </w:p>
            </w:tc>
            <w:tc>
              <w:tcPr>
                <w:tcW w:w="1799" w:type="dxa"/>
                <w:tcBorders>
                  <w:top w:val="single" w:sz="4" w:space="0" w:color="auto"/>
                  <w:left w:val="single" w:sz="4" w:space="0" w:color="auto"/>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single" w:sz="4" w:space="0" w:color="auto"/>
                  <w:left w:val="single" w:sz="4" w:space="0" w:color="auto"/>
                  <w:bottom w:val="single" w:sz="4" w:space="0" w:color="auto"/>
                  <w:right w:val="single" w:sz="4" w:space="0" w:color="auto"/>
                </w:tcBorders>
                <w:shd w:val="clear" w:color="auto" w:fill="E0E0E0"/>
              </w:tcPr>
              <w:p>
                <w:pPr>
                  <w:jc w:val="center"/>
                  <w:rPr>
                    <w:rFonts w:eastAsia="Calibri"/>
                    <w:szCs w:val="24"/>
                  </w:rPr>
                </w:pPr>
              </w:p>
            </w:tc>
            <w:tc>
              <w:tcPr>
                <w:tcW w:w="1619" w:type="dxa"/>
                <w:tcBorders>
                  <w:top w:val="single" w:sz="4" w:space="0" w:color="auto"/>
                  <w:left w:val="single" w:sz="4" w:space="0" w:color="auto"/>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Poskyrio vedėja</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Albina Ročiuvienė</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Ketvirtadienis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10-11</w:t>
                </w:r>
              </w:p>
            </w:tc>
          </w:tr>
          <w:tr>
            <w:trPr>
              <w:trHeight w:val="225"/>
            </w:trPr>
            <w:tc>
              <w:tcPr>
                <w:tcW w:w="4863" w:type="dxa"/>
                <w:tcBorders>
                  <w:top w:val="single" w:sz="4" w:space="0" w:color="auto"/>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DOKUMENTŲ VALDYMO POSKYRIS</w:t>
                </w:r>
              </w:p>
            </w:tc>
            <w:tc>
              <w:tcPr>
                <w:tcW w:w="1799" w:type="dxa"/>
                <w:tcBorders>
                  <w:top w:val="single" w:sz="4" w:space="0" w:color="auto"/>
                  <w:left w:val="single" w:sz="4" w:space="0" w:color="auto"/>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single" w:sz="4" w:space="0" w:color="auto"/>
                  <w:left w:val="single" w:sz="4" w:space="0" w:color="auto"/>
                  <w:bottom w:val="single" w:sz="4" w:space="0" w:color="auto"/>
                  <w:right w:val="single" w:sz="4" w:space="0" w:color="auto"/>
                </w:tcBorders>
                <w:shd w:val="clear" w:color="auto" w:fill="E0E0E0"/>
              </w:tcPr>
              <w:p>
                <w:pPr>
                  <w:jc w:val="center"/>
                  <w:rPr>
                    <w:rFonts w:eastAsia="Calibri"/>
                    <w:szCs w:val="24"/>
                  </w:rPr>
                </w:pPr>
              </w:p>
            </w:tc>
            <w:tc>
              <w:tcPr>
                <w:tcW w:w="1619" w:type="dxa"/>
                <w:tcBorders>
                  <w:top w:val="single" w:sz="4" w:space="0" w:color="auto"/>
                  <w:left w:val="single" w:sz="4" w:space="0" w:color="auto"/>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single" w:sz="4" w:space="0" w:color="auto"/>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Poskyrio vedėja</w:t>
                </w:r>
              </w:p>
            </w:tc>
            <w:tc>
              <w:tcPr>
                <w:tcW w:w="1799" w:type="dxa"/>
                <w:tcBorders>
                  <w:top w:val="single" w:sz="4" w:space="0" w:color="auto"/>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Rita Kiguolienė</w:t>
                </w:r>
              </w:p>
            </w:tc>
            <w:tc>
              <w:tcPr>
                <w:tcW w:w="1619" w:type="dxa"/>
                <w:tcBorders>
                  <w:top w:val="single" w:sz="4" w:space="0" w:color="auto"/>
                  <w:left w:val="single" w:sz="4" w:space="0" w:color="auto"/>
                  <w:bottom w:val="single" w:sz="4" w:space="0" w:color="auto"/>
                  <w:right w:val="single" w:sz="4" w:space="0" w:color="auto"/>
                </w:tcBorders>
                <w:shd w:val="clear" w:color="auto" w:fill="FFFFFF"/>
                <w:hideMark/>
              </w:tcPr>
              <w:p>
                <w:pPr>
                  <w:jc w:val="both"/>
                  <w:rPr>
                    <w:rFonts w:eastAsia="Calibri"/>
                    <w:szCs w:val="24"/>
                  </w:rPr>
                </w:pPr>
                <w:r>
                  <w:rPr>
                    <w:rFonts w:eastAsia="Calibri"/>
                    <w:szCs w:val="24"/>
                  </w:rPr>
                  <w:t>Antradienis</w:t>
                </w:r>
              </w:p>
            </w:tc>
            <w:tc>
              <w:tcPr>
                <w:tcW w:w="1619" w:type="dxa"/>
                <w:tcBorders>
                  <w:top w:val="single" w:sz="4" w:space="0" w:color="auto"/>
                  <w:left w:val="single" w:sz="4" w:space="0" w:color="auto"/>
                  <w:bottom w:val="single" w:sz="4" w:space="0" w:color="auto"/>
                  <w:right w:val="single" w:sz="4" w:space="0" w:color="auto"/>
                </w:tcBorders>
                <w:shd w:val="clear" w:color="auto" w:fill="FFFFFF"/>
                <w:hideMark/>
              </w:tcPr>
              <w:p>
                <w:pPr>
                  <w:jc w:val="both"/>
                  <w:rPr>
                    <w:rFonts w:eastAsia="Calibri"/>
                    <w:szCs w:val="24"/>
                  </w:rPr>
                </w:pPr>
                <w:r>
                  <w:rPr>
                    <w:rFonts w:eastAsia="Calibri"/>
                    <w:szCs w:val="24"/>
                  </w:rPr>
                  <w:t>10-11</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Renata Deveikytė</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Pirmadienis-ketvirtadienis</w:t>
                </w:r>
              </w:p>
              <w:p>
                <w:pPr>
                  <w:jc w:val="both"/>
                  <w:rPr>
                    <w:rFonts w:eastAsia="Calibri"/>
                    <w:szCs w:val="24"/>
                  </w:rPr>
                </w:pPr>
                <w:r>
                  <w:rPr>
                    <w:rFonts w:eastAsia="Calibri"/>
                    <w:szCs w:val="24"/>
                  </w:rPr>
                  <w:t>Penktadienis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 xml:space="preserve">8-12, </w:t>
                </w:r>
              </w:p>
              <w:p>
                <w:pPr>
                  <w:jc w:val="both"/>
                  <w:rPr>
                    <w:rFonts w:eastAsia="Calibri"/>
                    <w:szCs w:val="24"/>
                  </w:rPr>
                </w:pPr>
                <w:r>
                  <w:rPr>
                    <w:rFonts w:eastAsia="Calibri"/>
                    <w:szCs w:val="24"/>
                  </w:rPr>
                  <w:t>12.45-17</w:t>
                </w:r>
              </w:p>
              <w:p>
                <w:pPr>
                  <w:jc w:val="both"/>
                  <w:rPr>
                    <w:rFonts w:eastAsia="Calibri"/>
                    <w:szCs w:val="24"/>
                  </w:rPr>
                </w:pPr>
                <w:r>
                  <w:rPr>
                    <w:rFonts w:eastAsia="Calibri"/>
                    <w:szCs w:val="24"/>
                  </w:rPr>
                  <w:t>8-12, 12.45-15.45</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Laimutė Katkuvienė</w:t>
                </w:r>
              </w:p>
            </w:tc>
            <w:tc>
              <w:tcPr>
                <w:tcW w:w="1619"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Antradienis</w:t>
                </w:r>
              </w:p>
              <w:p>
                <w:pPr>
                  <w:jc w:val="both"/>
                  <w:rPr>
                    <w:rFonts w:eastAsia="Calibri"/>
                    <w:szCs w:val="24"/>
                  </w:rPr>
                </w:pPr>
              </w:p>
            </w:tc>
            <w:tc>
              <w:tcPr>
                <w:tcW w:w="1619"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9-11</w:t>
                </w:r>
              </w:p>
              <w:p>
                <w:pPr>
                  <w:jc w:val="both"/>
                  <w:rPr>
                    <w:rFonts w:eastAsia="Calibri"/>
                    <w:szCs w:val="24"/>
                  </w:rPr>
                </w:pP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Kalbos tvarkytoja (vyriausioji specialistė)</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Birutė Žulkutė</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Archyvo specialistė</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Akvilė Vitkuvienė</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8-12</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Vyresnioji specialistė</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Rūta Šedleckienė</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9-11</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 xml:space="preserve">Vyresnioji specialistė </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Ligita Vilkienė</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 xml:space="preserve">Pirmadienis – </w:t>
                </w:r>
              </w:p>
              <w:p>
                <w:pPr>
                  <w:jc w:val="both"/>
                  <w:rPr>
                    <w:rFonts w:eastAsia="Calibri"/>
                    <w:szCs w:val="24"/>
                  </w:rPr>
                </w:pPr>
                <w:r>
                  <w:rPr>
                    <w:rFonts w:eastAsia="Calibri"/>
                    <w:szCs w:val="24"/>
                  </w:rPr>
                  <w:t>ketvirtadienis</w:t>
                </w:r>
              </w:p>
              <w:p>
                <w:pPr>
                  <w:jc w:val="both"/>
                  <w:rPr>
                    <w:rFonts w:eastAsia="Calibri"/>
                    <w:szCs w:val="24"/>
                  </w:rPr>
                </w:pPr>
                <w:r>
                  <w:rPr>
                    <w:rFonts w:eastAsia="Calibri"/>
                    <w:szCs w:val="24"/>
                  </w:rPr>
                  <w:t>Penktadienis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 xml:space="preserve">8-12, </w:t>
                </w:r>
              </w:p>
              <w:p>
                <w:pPr>
                  <w:jc w:val="both"/>
                  <w:rPr>
                    <w:rFonts w:eastAsia="Calibri"/>
                    <w:szCs w:val="24"/>
                  </w:rPr>
                </w:pPr>
                <w:r>
                  <w:rPr>
                    <w:rFonts w:eastAsia="Calibri"/>
                    <w:szCs w:val="24"/>
                  </w:rPr>
                  <w:t>12.45-17</w:t>
                </w:r>
              </w:p>
              <w:p>
                <w:pPr>
                  <w:jc w:val="both"/>
                  <w:rPr>
                    <w:rFonts w:eastAsia="Calibri"/>
                    <w:szCs w:val="24"/>
                  </w:rPr>
                </w:pPr>
                <w:r>
                  <w:rPr>
                    <w:rFonts w:eastAsia="Calibri"/>
                    <w:szCs w:val="24"/>
                  </w:rPr>
                  <w:t>8-12, 12.45-15.45</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 xml:space="preserve">Vyresnioji specialistė </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Irena Molienė</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 xml:space="preserve">Pirmadienis – </w:t>
                </w:r>
              </w:p>
              <w:p>
                <w:pPr>
                  <w:jc w:val="both"/>
                  <w:rPr>
                    <w:rFonts w:eastAsia="Calibri"/>
                    <w:szCs w:val="24"/>
                  </w:rPr>
                </w:pPr>
                <w:r>
                  <w:rPr>
                    <w:rFonts w:eastAsia="Calibri"/>
                    <w:szCs w:val="24"/>
                  </w:rPr>
                  <w:t>ketvirtadienis</w:t>
                </w:r>
              </w:p>
              <w:p>
                <w:pPr>
                  <w:jc w:val="both"/>
                  <w:rPr>
                    <w:rFonts w:eastAsia="Calibri"/>
                    <w:szCs w:val="24"/>
                  </w:rPr>
                </w:pPr>
                <w:r>
                  <w:rPr>
                    <w:rFonts w:eastAsia="Calibri"/>
                    <w:szCs w:val="24"/>
                  </w:rPr>
                  <w:t>Penktadienis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 xml:space="preserve">8-12, </w:t>
                </w:r>
              </w:p>
              <w:p>
                <w:pPr>
                  <w:jc w:val="both"/>
                  <w:rPr>
                    <w:rFonts w:eastAsia="Calibri"/>
                    <w:szCs w:val="24"/>
                  </w:rPr>
                </w:pPr>
                <w:r>
                  <w:rPr>
                    <w:rFonts w:eastAsia="Calibri"/>
                    <w:szCs w:val="24"/>
                  </w:rPr>
                  <w:t>12.45-17</w:t>
                </w:r>
              </w:p>
              <w:p>
                <w:pPr>
                  <w:jc w:val="both"/>
                  <w:rPr>
                    <w:rFonts w:eastAsia="Calibri"/>
                    <w:szCs w:val="24"/>
                  </w:rPr>
                </w:pPr>
                <w:r>
                  <w:rPr>
                    <w:rFonts w:eastAsia="Calibri"/>
                    <w:szCs w:val="24"/>
                  </w:rPr>
                  <w:t>8-12, 12.45-15.45</w:t>
                </w:r>
              </w:p>
            </w:tc>
          </w:tr>
          <w:tr>
            <w:trPr>
              <w:trHeight w:val="641"/>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lang w:eastAsia="lt-LT"/>
                  </w:rPr>
                  <mc:AlternateContent>
                    <mc:Choice Requires="wps">
                      <w:drawing>
                        <wp:anchor distT="0" distB="0" distL="114300" distR="114300" simplePos="0" relativeHeight="251663360" behindDoc="0" locked="0" layoutInCell="1" allowOverlap="1">
                          <wp:simplePos x="0" y="0"/>
                          <wp:positionH relativeFrom="column">
                            <wp:posOffset>-65405</wp:posOffset>
                          </wp:positionH>
                          <wp:positionV relativeFrom="paragraph">
                            <wp:posOffset>53340</wp:posOffset>
                          </wp:positionV>
                          <wp:extent cx="0" cy="0"/>
                          <wp:effectExtent l="10795" t="5715" r="8255" b="13335"/>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5pt,4.2pt" to="-5.15pt,4.2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uBkuTDAIAACIEAAAOAAAAZHJzL2Uyb0RvYy54bWysU02P2yAQvVfqf0DcE9v5amLFWVV20su2 jbTbH0AAx6gYEJA4UdX/3gHHUba9VFV9wAMz83gz81g/XVqJztw6oVWBs3GKEVdUM6GOBf72uhst MXKeKEakVrzAV+7w0+b9u3Vncj7RjZaMWwQgyuWdKXDjvcmTxNGGt8SNteEKnLW2LfGwtceEWdIB eiuTSZoukk5bZqym3Dk4rXon3kT8uubUf61rxz2SBQZuPq42roewJps1yY+WmEbQGw3yDyxaIhRc eoeqiCfoZMUfUK2gVjtd+zHVbaLrWlAea4BqsvS3al4aYnisBZrjzL1N7v/B0i/nvUWCFXiKkSIt jOhZKI6moTOdcTkElGpvQ230ol7Ms6bfHVK6bIg68sjw9WogLQsZyZuUsHEG8A/dZ80ghpy8jm26 1LYNkNAAdInTuN6nwS8e0f6QDqcJyYcUY53/xHWLglFgCWwjJDk/Ox8okHwICTcovRNSxjFLhboC r+aTeUxwWgoWnCHM2eOhlBadSRBK/GI94HkMs/qkWARrOGHbm+2JkL0Nl0sV8KAIoHOzeiX8WKWr 7XK7nI1mk8V2NEuravRxV85Gi132YV5Nq7Kssp+BWjbLG8EYV4HdoMps9ndTv72PXk93Xd7bkLxF j/0CssM/ko5TDIPrJXDQ7Lq3w3RBiDH49miC0h/3YD8+7c0vAAAA//8DAFBLAwQUAAYACAAAACEA mVwF2tgAAAAHAQAADwAAAGRycy9kb3ducmV2LnhtbEyOwU7DMBBE70j8g7VIXKrWbotQFbKpEJAb F1oQ1228JBHxOo3dNvD1GDjA8WlGMy9fj65TRx5C6wVhPjOgWCpvW6kRnrfldAUqRBJLnRdG+OAA 6+L8LKfM+pM88XETa5VGJGSE0MTYZ1qHqmFHYeZ7lpS9+cFRTDjU2g50SuOu0wtjrrWjVtJDQz3f NVy9bw4OIZQvvC8/J9XEvC5rz4v9/eMDIV5ejLc3oCKP8a8M3/pJHYrktPMHsUF1CNO5WaYqwuoK VMp/effDusj1f//iCwAA//8DAFBLAQItABQABgAIAAAAIQC2gziS/gAAAOEBAAATAAAAAAAAAAAA AAAAAAAAAABbQ29udGVudF9UeXBlc10ueG1sUEsBAi0AFAAGAAgAAAAhADj9If/WAAAAlAEAAAsA AAAAAAAAAAAAAAAALwEAAF9yZWxzLy5yZWxzUEsBAi0AFAAGAAgAAAAhAK4GS5MMAgAAIgQAAA4A AAAAAAAAAAAAAAAALgIAAGRycy9lMm9Eb2MueG1sUEsBAi0AFAAGAAgAAAAhAJlcBdrYAAAABwEA AA8AAAAAAAAAAAAAAAAAZgQAAGRycy9kb3ducmV2LnhtbFBLBQYAAAAABAAEAPMAAABrBQAAAAA= "/>
                      </w:pict>
                    </mc:Fallback>
                  </mc:AlternateContent>
                </w:r>
                <w:r>
                  <w:rPr>
                    <w:rFonts w:eastAsia="Calibri"/>
                    <w:szCs w:val="24"/>
                  </w:rPr>
                  <w:t>Vyriausioji specialistė (gyventojams priimti)</w:t>
                </w:r>
              </w:p>
            </w:tc>
            <w:tc>
              <w:tcPr>
                <w:tcW w:w="1799" w:type="dxa"/>
                <w:tcBorders>
                  <w:top w:val="single" w:sz="4" w:space="0" w:color="auto"/>
                  <w:left w:val="nil"/>
                  <w:bottom w:val="single" w:sz="4" w:space="0" w:color="auto"/>
                  <w:right w:val="single" w:sz="4" w:space="0" w:color="auto"/>
                </w:tcBorders>
                <w:noWrap/>
                <w:hideMark/>
              </w:tcPr>
              <w:p>
                <w:pPr>
                  <w:jc w:val="both"/>
                  <w:rPr>
                    <w:rFonts w:eastAsia="Calibri"/>
                    <w:szCs w:val="24"/>
                  </w:rPr>
                </w:pPr>
                <w:r>
                  <w:rPr>
                    <w:rFonts w:eastAsia="Calibri"/>
                    <w:szCs w:val="24"/>
                  </w:rPr>
                  <w:t>Ligita Stonienė</w:t>
                </w:r>
              </w:p>
            </w:tc>
            <w:tc>
              <w:tcPr>
                <w:tcW w:w="1619" w:type="dxa"/>
                <w:tcBorders>
                  <w:top w:val="single" w:sz="4" w:space="0" w:color="auto"/>
                  <w:left w:val="nil"/>
                  <w:bottom w:val="single" w:sz="4" w:space="0" w:color="auto"/>
                  <w:right w:val="single" w:sz="4" w:space="0" w:color="auto"/>
                </w:tcBorders>
                <w:hideMark/>
              </w:tcPr>
              <w:p>
                <w:pPr>
                  <w:jc w:val="both"/>
                  <w:rPr>
                    <w:rFonts w:eastAsia="Calibri"/>
                    <w:szCs w:val="24"/>
                  </w:rPr>
                </w:pPr>
                <w:r>
                  <w:rPr>
                    <w:rFonts w:eastAsia="Calibri"/>
                    <w:szCs w:val="24"/>
                  </w:rPr>
                  <w:t xml:space="preserve">Pirmadienis – </w:t>
                </w:r>
              </w:p>
              <w:p>
                <w:pPr>
                  <w:jc w:val="both"/>
                  <w:rPr>
                    <w:rFonts w:eastAsia="Calibri"/>
                    <w:szCs w:val="24"/>
                  </w:rPr>
                </w:pPr>
                <w:r>
                  <w:rPr>
                    <w:rFonts w:eastAsia="Calibri"/>
                    <w:szCs w:val="24"/>
                  </w:rPr>
                  <w:t>ketvirtadienis</w:t>
                </w:r>
              </w:p>
              <w:p>
                <w:pPr>
                  <w:jc w:val="both"/>
                  <w:rPr>
                    <w:rFonts w:eastAsia="Calibri"/>
                    <w:szCs w:val="24"/>
                  </w:rPr>
                </w:pPr>
                <w:r>
                  <w:rPr>
                    <w:rFonts w:eastAsia="Calibri"/>
                    <w:szCs w:val="24"/>
                  </w:rPr>
                  <w:t>Penktadienis</w:t>
                </w:r>
              </w:p>
            </w:tc>
            <w:tc>
              <w:tcPr>
                <w:tcW w:w="1619" w:type="dxa"/>
                <w:tcBorders>
                  <w:top w:val="single" w:sz="4" w:space="0" w:color="auto"/>
                  <w:left w:val="nil"/>
                  <w:bottom w:val="single" w:sz="4" w:space="0" w:color="auto"/>
                  <w:right w:val="single" w:sz="4" w:space="0" w:color="auto"/>
                </w:tcBorders>
                <w:hideMark/>
              </w:tcPr>
              <w:p>
                <w:pPr>
                  <w:jc w:val="both"/>
                  <w:rPr>
                    <w:rFonts w:eastAsia="Calibri"/>
                    <w:szCs w:val="24"/>
                  </w:rPr>
                </w:pPr>
                <w:r>
                  <w:rPr>
                    <w:rFonts w:eastAsia="Calibri"/>
                    <w:szCs w:val="24"/>
                  </w:rPr>
                  <w:t xml:space="preserve">8-12, </w:t>
                </w:r>
              </w:p>
              <w:p>
                <w:pPr>
                  <w:jc w:val="both"/>
                  <w:rPr>
                    <w:rFonts w:eastAsia="Calibri"/>
                    <w:szCs w:val="24"/>
                  </w:rPr>
                </w:pPr>
                <w:r>
                  <w:rPr>
                    <w:rFonts w:eastAsia="Calibri"/>
                    <w:szCs w:val="24"/>
                  </w:rPr>
                  <w:t>12.45-17</w:t>
                </w:r>
              </w:p>
              <w:p>
                <w:pPr>
                  <w:jc w:val="both"/>
                  <w:rPr>
                    <w:rFonts w:eastAsia="Calibri"/>
                    <w:szCs w:val="24"/>
                  </w:rPr>
                </w:pPr>
                <w:r>
                  <w:rPr>
                    <w:rFonts w:eastAsia="Calibri"/>
                    <w:szCs w:val="24"/>
                  </w:rPr>
                  <w:t>8-12, 12.45-15.45</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kompiuterinio tinklo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Genovaitė Latakienė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Penktadienis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8-9</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kompiuterinio tinklo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Audronė Barkė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Penktadienis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9-10</w:t>
                </w:r>
              </w:p>
            </w:tc>
          </w:tr>
          <w:tr>
            <w:trPr>
              <w:trHeight w:val="487"/>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Vyresnioji archyvo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Lina Bukantienė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Pirmadienis-penktadienis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 xml:space="preserve">9-12, </w:t>
                </w:r>
              </w:p>
              <w:p>
                <w:pPr>
                  <w:jc w:val="both"/>
                  <w:rPr>
                    <w:rFonts w:eastAsia="Calibri"/>
                    <w:szCs w:val="24"/>
                  </w:rPr>
                </w:pPr>
                <w:r>
                  <w:rPr>
                    <w:rFonts w:eastAsia="Calibri"/>
                    <w:szCs w:val="24"/>
                  </w:rPr>
                  <w:t>12.45-15.45</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STRATEGINIO PLANAVIMO IR INVESTICIJŲ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lang w:eastAsia="lt-LT"/>
                  </w:rPr>
                  <mc:AlternateContent>
                    <mc:Choice Requires="wps">
                      <w:drawing>
                        <wp:anchor distT="0" distB="0" distL="114300" distR="114300" simplePos="0" relativeHeight="251662336" behindDoc="0" locked="0" layoutInCell="1" allowOverlap="1">
                          <wp:simplePos x="0" y="0"/>
                          <wp:positionH relativeFrom="column">
                            <wp:posOffset>-114300</wp:posOffset>
                          </wp:positionH>
                          <wp:positionV relativeFrom="paragraph">
                            <wp:posOffset>-1943100</wp:posOffset>
                          </wp:positionV>
                          <wp:extent cx="0" cy="0"/>
                          <wp:effectExtent l="9525" t="9525" r="9525" b="9525"/>
                          <wp:wrapNone/>
                          <wp:docPr id="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53pt" to="-9pt,-153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ayDTACwIAACIEAAAOAAAAZHJzL2Uyb0RvYy54bWysU8GO2jAQvVfqP1i+QxIaKESEVUWgF9pF 2u0HGNshVh3bsg0BVf33jh2C2PZSVc3BGXtmnt/MPC+fLq1EZ26d0KrE2TjFiCuqmVDHEn973Y7m GDlPFCNSK17iK3f4afX+3bIzBZ/oRkvGLQIQ5YrOlLjx3hRJ4mjDW+LG2nAFzlrblnjY2mPCLOkA vZXJJE1nSactM1ZT7hycVr0TryJ+XXPqn+vacY9kiYGbj6uN6yGsyWpJiqMlphH0RoP8A4uWCAWX 3qEq4gk6WfEHVCuo1U7Xfkx1m+i6FpTHGqCaLP2tmpeGGB5rgeY4c2+T+3+w9Ot5b5FgJc4xUqSF Ee2E4mgSOtMZV0DAWu1tqI1e1IvZafrdIaXXDVFHHhm+Xg2kZSEjeZMSNs4A/qH7ohnEkJPXsU2X 2rYBEhqALnEa1/s0+MUj2h/S4TQhxZBirPOfuW5RMEosgW2EJOed84ECKYaQcIPSWyFlHLNUqCvx YjqZxgSnpWDBGcKcPR7W0qIzCUKJX6wHPI9hVp8Ui2ANJ2xzsz0RsrfhcqkCHhQBdG5Wr4Qfi3Sx mW/m+SifzDajPK2q0aftOh/NttnHafWhWq+r7GegluVFIxjjKrAbVJnlfzf12/vo9XTX5b0NyVv0 2C8gO/wj6TjFMLheAgfNrns7TBeEGINvjyYo/XEP9uPTXv0CAAD//wMAUEsDBBQABgAIAAAAIQDV OhzC2wAAAA0BAAAPAAAAZHJzL2Rvd25yZXYueG1sTE/RSsNAEHwX/IdjBV9Ke9cWSom5FFHz5ou1 4us2tybB3F6au7bRr3dFRN9mZ4bZmXwz+k6daIhtYAvzmQFFXAXXcm1h91xO16BiQnbYBSYLHxRh U1xe5Ji5cOYnOm1TrSSEY4YWmpT6TOtYNeQxzkJPLNpbGDwmOYdauwHPEu47vTBmpT22LB8a7Omu oep9e/QWYvlCh/JzUk3M67IOtDjcPz6gtddX4+0NqERj+jPDd32pDoV02ocju6g6C9P5WrYkAUuz EiSWH2r/S+ki1/9XFF8AAAD//wMAUEsBAi0AFAAGAAgAAAAhALaDOJL+AAAA4QEAABMAAAAAAAAA AAAAAAAAAAAAAFtDb250ZW50X1R5cGVzXS54bWxQSwECLQAUAAYACAAAACEAOP0h/9YAAACUAQAA CwAAAAAAAAAAAAAAAAAvAQAAX3JlbHMvLnJlbHNQSwECLQAUAAYACAAAACEAGsg0wAsCAAAiBAAA DgAAAAAAAAAAAAAAAAAuAgAAZHJzL2Uyb0RvYy54bWxQSwECLQAUAAYACAAAACEA1TocwtsAAAAN AQAADwAAAAAAAAAAAAAAAABlBAAAZHJzL2Rvd25yZXYueG1sUEsFBgAAAAAEAAQA8wAAAG0FAAAA AA== "/>
                      </w:pict>
                    </mc:Fallback>
                  </mc:AlternateContent>
                </w:r>
                <w:r>
                  <w:rPr>
                    <w:rFonts w:eastAsia="Calibri"/>
                    <w:szCs w:val="24"/>
                  </w:rPr>
                  <w:t>Vedėja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Laima Simanauskienė</w:t>
                </w: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Antradienis</w:t>
                </w:r>
              </w:p>
              <w:p>
                <w:pPr>
                  <w:jc w:val="both"/>
                  <w:rPr>
                    <w:rFonts w:eastAsia="Calibri"/>
                    <w:szCs w:val="24"/>
                  </w:rPr>
                </w:pP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8-12</w:t>
                </w:r>
              </w:p>
              <w:p>
                <w:pPr>
                  <w:jc w:val="both"/>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Loreta Kinčiuvienė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Trečiadienis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13-17</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Jurgita Geidukienė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13-17</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Edita Kuliešienė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Trečiadienis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Šarūnė Lekavičienė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9-11</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Neringa Urbonienė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14-15</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CENTRALIZUOTAS VIDAUS AUDITO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Birutė Masaitienė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Pirmadienis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10-11, 14-15</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FINANSŲ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Regina Radimonienė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p>
                <w:pPr>
                  <w:jc w:val="both"/>
                  <w:rPr>
                    <w:rFonts w:eastAsia="Calibri"/>
                    <w:szCs w:val="24"/>
                  </w:rPr>
                </w:pPr>
                <w:r>
                  <w:rPr>
                    <w:rFonts w:eastAsia="Calibri"/>
                    <w:szCs w:val="24"/>
                  </w:rPr>
                  <w:t>Trečiadienis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Vedėjos pavaduotoja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Daiva Vaitkuvienė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Pirmadienis-</w:t>
                </w:r>
              </w:p>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 xml:space="preserve">8-12, </w:t>
                </w:r>
              </w:p>
              <w:p>
                <w:pPr>
                  <w:jc w:val="both"/>
                  <w:rPr>
                    <w:rFonts w:eastAsia="Calibri"/>
                    <w:szCs w:val="24"/>
                  </w:rPr>
                </w:pPr>
                <w:r>
                  <w:rPr>
                    <w:rFonts w:eastAsia="Calibri"/>
                    <w:szCs w:val="24"/>
                  </w:rPr>
                  <w:t>12.45-17</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Zinaida Varnelienė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Pirmadienis-</w:t>
                </w:r>
              </w:p>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 xml:space="preserve">8-12, </w:t>
                </w:r>
              </w:p>
              <w:p>
                <w:pPr>
                  <w:jc w:val="both"/>
                  <w:rPr>
                    <w:rFonts w:eastAsia="Calibri"/>
                    <w:szCs w:val="24"/>
                  </w:rPr>
                </w:pPr>
                <w:r>
                  <w:rPr>
                    <w:rFonts w:eastAsia="Calibri"/>
                    <w:szCs w:val="24"/>
                  </w:rPr>
                  <w:t>12.45-17</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BUHALTERINĖS APSKAITOS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bCs/>
                    <w:szCs w:val="24"/>
                  </w:rPr>
                </w:pPr>
                <w:r>
                  <w:rPr>
                    <w:rFonts w:eastAsia="Calibri"/>
                    <w:bCs/>
                    <w:szCs w:val="24"/>
                  </w:rPr>
                  <w:t>Vedėja</w:t>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Adelė Pociuvienė</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Antradienis</w:t>
                </w:r>
              </w:p>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8-12, 13-17</w:t>
                </w:r>
              </w:p>
              <w:p>
                <w:pPr>
                  <w:jc w:val="both"/>
                  <w:rPr>
                    <w:rFonts w:eastAsia="Calibri"/>
                    <w:szCs w:val="24"/>
                  </w:rPr>
                </w:pPr>
                <w:r>
                  <w:rPr>
                    <w:rFonts w:eastAsia="Calibri"/>
                    <w:szCs w:val="24"/>
                  </w:rPr>
                  <w:t>8-12, 13-17</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Vedėjos pavaduotoja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Loreta Jakštienė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Trečiadienis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10-11</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STATYBOS IR URBANISTIKOS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Vedėjas</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Gintautas Lukauskas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14-16</w:t>
                </w:r>
              </w:p>
            </w:tc>
          </w:tr>
          <w:tr>
            <w:trPr>
              <w:trHeight w:val="225"/>
            </w:trPr>
            <w:tc>
              <w:tcPr>
                <w:tcW w:w="4863" w:type="dxa"/>
                <w:tcBorders>
                  <w:top w:val="nil"/>
                  <w:left w:val="single" w:sz="4" w:space="0" w:color="auto"/>
                  <w:bottom w:val="single" w:sz="4" w:space="0" w:color="auto"/>
                  <w:right w:val="single" w:sz="4" w:space="0" w:color="auto"/>
                </w:tcBorders>
                <w:noWrap/>
              </w:tcPr>
              <w:p>
                <w:pPr>
                  <w:jc w:val="both"/>
                  <w:rPr>
                    <w:rFonts w:eastAsia="Calibri"/>
                    <w:szCs w:val="24"/>
                  </w:rPr>
                </w:pPr>
                <w:r>
                  <w:rPr>
                    <w:rFonts w:eastAsia="Calibri"/>
                    <w:szCs w:val="24"/>
                  </w:rPr>
                  <w:t>Vyriausiasis specialistas</w:t>
                </w:r>
              </w:p>
            </w:tc>
            <w:tc>
              <w:tcPr>
                <w:tcW w:w="1799" w:type="dxa"/>
                <w:tcBorders>
                  <w:top w:val="nil"/>
                  <w:left w:val="nil"/>
                  <w:bottom w:val="single" w:sz="4" w:space="0" w:color="auto"/>
                  <w:right w:val="single" w:sz="4" w:space="0" w:color="auto"/>
                </w:tcBorders>
                <w:noWrap/>
              </w:tcPr>
              <w:p>
                <w:pPr>
                  <w:jc w:val="both"/>
                  <w:rPr>
                    <w:rFonts w:eastAsia="Calibri"/>
                    <w:szCs w:val="24"/>
                  </w:rPr>
                </w:pPr>
                <w:r>
                  <w:rPr>
                    <w:rFonts w:eastAsia="Calibri"/>
                    <w:szCs w:val="24"/>
                  </w:rPr>
                  <w:t>Mindaugas Norkus</w:t>
                </w: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STATYBOS POSKYRIS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Vedėjas</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Adomas Žvirzdinas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p>
                <w:pPr>
                  <w:jc w:val="both"/>
                  <w:rPr>
                    <w:rFonts w:eastAsia="Calibri"/>
                    <w:szCs w:val="24"/>
                  </w:rPr>
                </w:pPr>
                <w:r>
                  <w:rPr>
                    <w:rFonts w:eastAsia="Calibri"/>
                    <w:szCs w:val="24"/>
                  </w:rPr>
                  <w:t>Penktadienis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 13-14</w:t>
                </w:r>
              </w:p>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Vyriausiasis specialistas</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Petras Donelavičius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Vyresnioji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Giedrė Gudavičienė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Pirmadienis</w:t>
                </w:r>
              </w:p>
              <w:p>
                <w:pPr>
                  <w:jc w:val="both"/>
                  <w:rPr>
                    <w:rFonts w:eastAsia="Calibri"/>
                    <w:szCs w:val="24"/>
                  </w:rPr>
                </w:pPr>
                <w:r>
                  <w:rPr>
                    <w:rFonts w:eastAsia="Calibri"/>
                    <w:szCs w:val="24"/>
                  </w:rPr>
                  <w:t>Trečiadienis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8-12</w:t>
                </w:r>
              </w:p>
              <w:p>
                <w:pPr>
                  <w:jc w:val="both"/>
                  <w:rPr>
                    <w:rFonts w:eastAsia="Calibri"/>
                    <w:szCs w:val="24"/>
                  </w:rPr>
                </w:pPr>
                <w:r>
                  <w:rPr>
                    <w:rFonts w:eastAsia="Calibri"/>
                    <w:szCs w:val="24"/>
                  </w:rPr>
                  <w:t>8-12, 13-16</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Vyriausiasis specialistas</w:t>
                </w:r>
              </w:p>
            </w:tc>
            <w:tc>
              <w:tcPr>
                <w:tcW w:w="1799" w:type="dxa"/>
                <w:tcBorders>
                  <w:top w:val="single" w:sz="4" w:space="0" w:color="auto"/>
                  <w:left w:val="nil"/>
                  <w:bottom w:val="single" w:sz="4" w:space="0" w:color="auto"/>
                  <w:right w:val="single" w:sz="4" w:space="0" w:color="auto"/>
                </w:tcBorders>
                <w:noWrap/>
                <w:hideMark/>
              </w:tcPr>
              <w:p>
                <w:pPr>
                  <w:jc w:val="both"/>
                  <w:rPr>
                    <w:rFonts w:eastAsia="Calibri"/>
                    <w:szCs w:val="24"/>
                  </w:rPr>
                </w:pPr>
                <w:r>
                  <w:rPr>
                    <w:rFonts w:eastAsia="Calibri"/>
                    <w:szCs w:val="24"/>
                  </w:rPr>
                  <w:t>Adomas Bružas</w:t>
                </w:r>
              </w:p>
            </w:tc>
            <w:tc>
              <w:tcPr>
                <w:tcW w:w="1619" w:type="dxa"/>
                <w:tcBorders>
                  <w:top w:val="single" w:sz="4" w:space="0" w:color="auto"/>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single" w:sz="4" w:space="0" w:color="auto"/>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single" w:sz="4" w:space="0" w:color="auto"/>
                  <w:left w:val="nil"/>
                  <w:bottom w:val="single" w:sz="4" w:space="0" w:color="auto"/>
                  <w:right w:val="single" w:sz="4" w:space="0" w:color="auto"/>
                </w:tcBorders>
                <w:noWrap/>
                <w:hideMark/>
              </w:tcPr>
              <w:p>
                <w:pPr>
                  <w:jc w:val="both"/>
                  <w:rPr>
                    <w:rFonts w:eastAsia="Calibri"/>
                    <w:szCs w:val="24"/>
                  </w:rPr>
                </w:pPr>
                <w:r>
                  <w:rPr>
                    <w:rFonts w:eastAsia="Calibri"/>
                    <w:szCs w:val="24"/>
                  </w:rPr>
                  <w:t>Dalia Jonylienė</w:t>
                </w:r>
              </w:p>
            </w:tc>
            <w:tc>
              <w:tcPr>
                <w:tcW w:w="1619" w:type="dxa"/>
                <w:tcBorders>
                  <w:top w:val="single" w:sz="4" w:space="0" w:color="auto"/>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single" w:sz="4" w:space="0" w:color="auto"/>
                  <w:left w:val="nil"/>
                  <w:bottom w:val="single" w:sz="4" w:space="0" w:color="auto"/>
                  <w:right w:val="single" w:sz="4" w:space="0" w:color="auto"/>
                </w:tcBorders>
                <w:hideMark/>
              </w:tcPr>
              <w:p>
                <w:pPr>
                  <w:jc w:val="both"/>
                  <w:rPr>
                    <w:rFonts w:eastAsia="Calibri"/>
                    <w:szCs w:val="24"/>
                  </w:rPr>
                </w:pPr>
                <w:r>
                  <w:rPr>
                    <w:rFonts w:eastAsia="Calibri"/>
                    <w:szCs w:val="24"/>
                  </w:rPr>
                  <w:t>9-11</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APLINKOS IR CIVILINĖS SAUGOS POSKYRIS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740"/>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Poskyrio vedėjas</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Raimondas Račkauskas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 (civilinės saugos)</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Asta Mockevičienė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Pirmadienis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13-14</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 (paveldosaugos)</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Eglė Macienė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 (ekologė)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Kristina Jankauskienė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Trečiadieniais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ARCHITEKTŪROS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Vedėja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Gintarė Baltrūnė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p>
                <w:pPr>
                  <w:jc w:val="both"/>
                  <w:rPr>
                    <w:rFonts w:eastAsia="Calibri"/>
                    <w:szCs w:val="24"/>
                  </w:rPr>
                </w:pPr>
                <w:r>
                  <w:rPr>
                    <w:rFonts w:eastAsia="Calibri"/>
                    <w:szCs w:val="24"/>
                  </w:rPr>
                  <w:t>15-17</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Daiva Dabkevičiūtė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p>
                <w:pPr>
                  <w:jc w:val="both"/>
                  <w:rPr>
                    <w:rFonts w:eastAsia="Calibri"/>
                    <w:szCs w:val="24"/>
                  </w:rPr>
                </w:pPr>
                <w:r>
                  <w:rPr>
                    <w:rFonts w:eastAsia="Calibri"/>
                    <w:szCs w:val="24"/>
                  </w:rPr>
                  <w:t>15-17</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Vyriausiasis specialistas</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Indrė Rėbždaitė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p>
                <w:pPr>
                  <w:jc w:val="both"/>
                  <w:rPr>
                    <w:rFonts w:eastAsia="Calibri"/>
                    <w:szCs w:val="24"/>
                  </w:rPr>
                </w:pPr>
                <w:r>
                  <w:rPr>
                    <w:rFonts w:eastAsia="Calibri"/>
                    <w:szCs w:val="24"/>
                  </w:rPr>
                  <w:t>15-17</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EKONOMIKOS IR TURTO VALDYMO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Birutė Každailevičiūtė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p>
                <w:pPr>
                  <w:jc w:val="both"/>
                  <w:rPr>
                    <w:rFonts w:eastAsia="Calibri"/>
                    <w:szCs w:val="24"/>
                  </w:rPr>
                </w:pPr>
                <w:r>
                  <w:rPr>
                    <w:rFonts w:eastAsia="Calibri"/>
                    <w:szCs w:val="24"/>
                  </w:rPr>
                  <w:t>14-16</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Vedėjos pavaduotoja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Laima Ežerskienė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9-12</w:t>
                </w:r>
              </w:p>
              <w:p>
                <w:pPr>
                  <w:jc w:val="both"/>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Violeta Janulienė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9-12</w:t>
                </w:r>
              </w:p>
              <w:p>
                <w:pPr>
                  <w:jc w:val="both"/>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Roma Jucevičienė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Pirmadienis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8-12, 13-17</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Dalia Borusevičiūtė</w:t>
                </w:r>
              </w:p>
            </w:tc>
            <w:tc>
              <w:tcPr>
                <w:tcW w:w="1619" w:type="dxa"/>
                <w:tcBorders>
                  <w:top w:val="nil"/>
                  <w:left w:val="nil"/>
                  <w:bottom w:val="single" w:sz="4" w:space="0" w:color="auto"/>
                  <w:right w:val="single" w:sz="4" w:space="0" w:color="auto"/>
                </w:tcBorders>
                <w:hideMark/>
              </w:tcPr>
              <w:p>
                <w:pPr>
                  <w:ind w:firstLine="60"/>
                  <w:jc w:val="both"/>
                  <w:rPr>
                    <w:rFonts w:eastAsia="Calibri"/>
                    <w:szCs w:val="24"/>
                  </w:rPr>
                </w:pPr>
                <w:r>
                  <w:rPr>
                    <w:rFonts w:eastAsia="Calibri"/>
                    <w:szCs w:val="24"/>
                  </w:rPr>
                  <w:t>Trečiadienis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Zita Simaitienė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Neringa Staponkienė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 xml:space="preserve">KAIMO PLĖTROS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Vedėjas</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Albinas Slavinskis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8-12</w:t>
                </w:r>
              </w:p>
              <w:p>
                <w:pPr>
                  <w:jc w:val="both"/>
                  <w:rPr>
                    <w:rFonts w:eastAsia="Calibri"/>
                    <w:szCs w:val="24"/>
                  </w:rPr>
                </w:pPr>
                <w:r>
                  <w:rPr>
                    <w:rFonts w:eastAsia="Calibri"/>
                    <w:szCs w:val="24"/>
                  </w:rPr>
                  <w:t>13-17</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Vyriausiasis specialistas</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Darius Klemanskas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Pirmadienis</w:t>
                </w:r>
              </w:p>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8-12,</w:t>
                </w:r>
              </w:p>
              <w:p>
                <w:pPr>
                  <w:jc w:val="both"/>
                  <w:rPr>
                    <w:rFonts w:eastAsia="Calibri"/>
                    <w:szCs w:val="24"/>
                  </w:rPr>
                </w:pPr>
                <w:r>
                  <w:rPr>
                    <w:rFonts w:eastAsia="Calibri"/>
                    <w:szCs w:val="24"/>
                  </w:rPr>
                  <w:t>8-12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Vedėjo pavaduotoja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Angėlina Keliauskienė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13-16</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Vilma Lukoševičienė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Pirmadienis</w:t>
                </w:r>
              </w:p>
              <w:p>
                <w:pPr>
                  <w:jc w:val="both"/>
                  <w:rPr>
                    <w:rFonts w:eastAsia="Calibri"/>
                    <w:szCs w:val="24"/>
                  </w:rPr>
                </w:pPr>
                <w:r>
                  <w:rPr>
                    <w:rFonts w:eastAsia="Calibri"/>
                    <w:szCs w:val="24"/>
                  </w:rPr>
                  <w:t>Antradienis</w:t>
                </w:r>
              </w:p>
              <w:p>
                <w:pPr>
                  <w:jc w:val="both"/>
                  <w:rPr>
                    <w:rFonts w:eastAsia="Calibri"/>
                    <w:szCs w:val="24"/>
                  </w:rPr>
                </w:pPr>
                <w:r>
                  <w:rPr>
                    <w:rFonts w:eastAsia="Calibri"/>
                    <w:szCs w:val="24"/>
                  </w:rPr>
                  <w:t>Trečiadienis</w:t>
                </w:r>
              </w:p>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13-17</w:t>
                </w:r>
              </w:p>
              <w:p>
                <w:pPr>
                  <w:jc w:val="both"/>
                  <w:rPr>
                    <w:rFonts w:eastAsia="Calibri"/>
                    <w:szCs w:val="24"/>
                  </w:rPr>
                </w:pPr>
                <w:r>
                  <w:rPr>
                    <w:rFonts w:eastAsia="Calibri"/>
                    <w:szCs w:val="24"/>
                  </w:rPr>
                  <w:t>8-12</w:t>
                </w:r>
              </w:p>
              <w:p>
                <w:pPr>
                  <w:jc w:val="both"/>
                  <w:rPr>
                    <w:rFonts w:eastAsia="Calibri"/>
                    <w:szCs w:val="24"/>
                  </w:rPr>
                </w:pPr>
                <w:r>
                  <w:rPr>
                    <w:rFonts w:eastAsia="Calibri"/>
                    <w:szCs w:val="24"/>
                  </w:rPr>
                  <w:t>13-17</w:t>
                </w:r>
              </w:p>
              <w:p>
                <w:pPr>
                  <w:jc w:val="both"/>
                  <w:rPr>
                    <w:rFonts w:eastAsia="Calibri"/>
                    <w:szCs w:val="24"/>
                  </w:rPr>
                </w:pPr>
                <w:r>
                  <w:rPr>
                    <w:rFonts w:eastAsia="Calibri"/>
                    <w:szCs w:val="24"/>
                  </w:rPr>
                  <w:t>8-12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Gražina Žilienė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Pirmadienis</w:t>
                </w:r>
              </w:p>
              <w:p>
                <w:pPr>
                  <w:jc w:val="both"/>
                  <w:rPr>
                    <w:rFonts w:eastAsia="Calibri"/>
                    <w:szCs w:val="24"/>
                  </w:rPr>
                </w:pPr>
                <w:r>
                  <w:rPr>
                    <w:rFonts w:eastAsia="Calibri"/>
                    <w:szCs w:val="24"/>
                  </w:rPr>
                  <w:t>Antradienis</w:t>
                </w:r>
              </w:p>
              <w:p>
                <w:pPr>
                  <w:jc w:val="both"/>
                  <w:rPr>
                    <w:rFonts w:eastAsia="Calibri"/>
                    <w:szCs w:val="24"/>
                  </w:rPr>
                </w:pPr>
                <w:r>
                  <w:rPr>
                    <w:rFonts w:eastAsia="Calibri"/>
                    <w:szCs w:val="24"/>
                  </w:rPr>
                  <w:t>Trečiadienis</w:t>
                </w:r>
              </w:p>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8-12</w:t>
                </w:r>
              </w:p>
              <w:p>
                <w:pPr>
                  <w:jc w:val="both"/>
                  <w:rPr>
                    <w:rFonts w:eastAsia="Calibri"/>
                    <w:szCs w:val="24"/>
                  </w:rPr>
                </w:pPr>
                <w:r>
                  <w:rPr>
                    <w:rFonts w:eastAsia="Calibri"/>
                    <w:szCs w:val="24"/>
                  </w:rPr>
                  <w:t>13-17</w:t>
                </w:r>
              </w:p>
              <w:p>
                <w:pPr>
                  <w:jc w:val="both"/>
                  <w:rPr>
                    <w:rFonts w:eastAsia="Calibri"/>
                    <w:szCs w:val="24"/>
                  </w:rPr>
                </w:pPr>
                <w:r>
                  <w:rPr>
                    <w:rFonts w:eastAsia="Calibri"/>
                    <w:szCs w:val="24"/>
                  </w:rPr>
                  <w:t>8-12</w:t>
                </w:r>
              </w:p>
              <w:p>
                <w:pPr>
                  <w:jc w:val="both"/>
                  <w:rPr>
                    <w:rFonts w:eastAsia="Calibri"/>
                    <w:szCs w:val="24"/>
                  </w:rPr>
                </w:pPr>
                <w:r>
                  <w:rPr>
                    <w:rFonts w:eastAsia="Calibri"/>
                    <w:szCs w:val="24"/>
                  </w:rPr>
                  <w:t>13-17</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Vyriausiasis specialistas</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Remigijus Puplauskas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8-12</w:t>
                </w:r>
              </w:p>
            </w:tc>
          </w:tr>
          <w:tr>
            <w:trPr>
              <w:trHeight w:val="225"/>
            </w:trPr>
            <w:tc>
              <w:tcPr>
                <w:tcW w:w="4863" w:type="dxa"/>
                <w:tcBorders>
                  <w:top w:val="single" w:sz="4" w:space="0" w:color="auto"/>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SOCIALINĖS PARAMOS IR RŪPYBOS SKYRIUS</w:t>
                </w:r>
              </w:p>
            </w:tc>
            <w:tc>
              <w:tcPr>
                <w:tcW w:w="1799" w:type="dxa"/>
                <w:tcBorders>
                  <w:top w:val="single" w:sz="4" w:space="0" w:color="auto"/>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single" w:sz="4" w:space="0" w:color="auto"/>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single" w:sz="4" w:space="0" w:color="auto"/>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 xml:space="preserve">Vedėja                    </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Lendra Bukauskienė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Pirmadienis</w:t>
                </w:r>
              </w:p>
              <w:p>
                <w:pPr>
                  <w:jc w:val="both"/>
                  <w:rPr>
                    <w:rFonts w:eastAsia="Calibri"/>
                    <w:szCs w:val="24"/>
                  </w:rPr>
                </w:pPr>
                <w:r>
                  <w:rPr>
                    <w:rFonts w:eastAsia="Calibri"/>
                    <w:szCs w:val="24"/>
                  </w:rPr>
                  <w:t>Trečiadienis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14-17</w:t>
                </w:r>
              </w:p>
              <w:p>
                <w:pPr>
                  <w:jc w:val="both"/>
                  <w:rPr>
                    <w:rFonts w:eastAsia="Calibri"/>
                    <w:szCs w:val="24"/>
                  </w:rPr>
                </w:pPr>
                <w:r>
                  <w:rPr>
                    <w:rFonts w:eastAsia="Calibri"/>
                    <w:szCs w:val="24"/>
                  </w:rPr>
                  <w:t>14-17</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Vedėjos pavaduotoja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Roma Mikalčienė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Vedėjos pavaduotoja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Dainora Gedmintienė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CENTRALIZUOTAS BIUDŽETINIŲ ĮSTAIGŲ BUHALTERINĖS APSKAITOS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Lina Buzelienė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9-10</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ŠVIETIMO IR SPORTO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Vedėja</w:t>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Danutė Mažeikienė</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Vedėjos pavaduotoja</w:t>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Daiva Tūmienė</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Pirmadienis</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Irena Petrauskienė</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Pirmadienis</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9-11</w:t>
                </w: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Vyriausioji specialistė</w:t>
                  <w:tab/>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Dalytė Jonavičienė</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Pirmadienis</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9-11</w:t>
                </w: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Vyriausiasis specialistas</w:t>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Gediminas Gudas</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Pirmadienis</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9-11</w:t>
                </w: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Vyriausiasis specialistas</w:t>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Vygantas Macevičius</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Pirmadienis</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9-11</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Vyresnioji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Indra Mileškienė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 (jaunimo reikalų koordinatorė)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Zenaida Pikiotienė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Trečiadienis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8-12, 13-17</w:t>
                </w: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Eglė Barčiauskienė</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Pirmadienis</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VAIKO TEISIŲ APSAUGOS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Vedėja</w:t>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Alma Tomkevičienė</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Antradienis</w:t>
                </w:r>
              </w:p>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9-11</w:t>
                </w:r>
              </w:p>
              <w:p>
                <w:pPr>
                  <w:jc w:val="both"/>
                  <w:rPr>
                    <w:rFonts w:eastAsia="Calibri"/>
                    <w:szCs w:val="24"/>
                  </w:rPr>
                </w:pPr>
                <w:r>
                  <w:rPr>
                    <w:rFonts w:eastAsia="Calibri"/>
                    <w:szCs w:val="24"/>
                  </w:rPr>
                  <w:t>9-11</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CIVILINĖS METRIKACIJOS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Vedėja</w:t>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Elena Barodicienė</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Pirmadienis,</w:t>
                </w:r>
              </w:p>
              <w:p>
                <w:pPr>
                  <w:jc w:val="both"/>
                  <w:rPr>
                    <w:rFonts w:eastAsia="Calibri"/>
                    <w:szCs w:val="24"/>
                  </w:rPr>
                </w:pPr>
                <w:r>
                  <w:rPr>
                    <w:rFonts w:eastAsia="Calibri"/>
                    <w:szCs w:val="24"/>
                  </w:rPr>
                  <w:t>antradienis,</w:t>
                </w:r>
              </w:p>
              <w:p>
                <w:pPr>
                  <w:jc w:val="both"/>
                  <w:rPr>
                    <w:rFonts w:eastAsia="Calibri"/>
                    <w:szCs w:val="24"/>
                  </w:rPr>
                </w:pPr>
                <w:r>
                  <w:rPr>
                    <w:rFonts w:eastAsia="Calibri"/>
                    <w:szCs w:val="24"/>
                  </w:rPr>
                  <w:t>ketvirtadienis</w:t>
                </w:r>
              </w:p>
              <w:p>
                <w:pPr>
                  <w:jc w:val="both"/>
                  <w:rPr>
                    <w:rFonts w:eastAsia="Calibri"/>
                    <w:szCs w:val="24"/>
                  </w:rPr>
                </w:pPr>
                <w:r>
                  <w:rPr>
                    <w:rFonts w:eastAsia="Calibri"/>
                    <w:szCs w:val="24"/>
                  </w:rPr>
                  <w:t>Penktadienis</w:t>
                </w:r>
              </w:p>
            </w:tc>
            <w:tc>
              <w:tcPr>
                <w:tcW w:w="1619" w:type="dxa"/>
                <w:tcBorders>
                  <w:top w:val="nil"/>
                  <w:left w:val="nil"/>
                  <w:bottom w:val="single" w:sz="4" w:space="0" w:color="auto"/>
                  <w:right w:val="single" w:sz="4" w:space="0" w:color="auto"/>
                </w:tcBorders>
                <w:shd w:val="clear" w:color="auto" w:fill="FFFFFF"/>
              </w:tcPr>
              <w:p>
                <w:pPr>
                  <w:jc w:val="both"/>
                  <w:rPr>
                    <w:rFonts w:eastAsia="Calibri"/>
                    <w:szCs w:val="24"/>
                  </w:rPr>
                </w:pPr>
              </w:p>
              <w:p>
                <w:pPr>
                  <w:jc w:val="both"/>
                  <w:rPr>
                    <w:rFonts w:eastAsia="Calibri"/>
                    <w:szCs w:val="24"/>
                  </w:rPr>
                </w:pPr>
                <w:r>
                  <w:rPr>
                    <w:rFonts w:eastAsia="Calibri"/>
                    <w:szCs w:val="24"/>
                  </w:rPr>
                  <w:t>8-17</w:t>
                </w:r>
              </w:p>
              <w:p>
                <w:pPr>
                  <w:jc w:val="both"/>
                  <w:rPr>
                    <w:rFonts w:eastAsia="Calibri"/>
                    <w:szCs w:val="24"/>
                  </w:rPr>
                </w:pPr>
              </w:p>
              <w:p>
                <w:pPr>
                  <w:jc w:val="both"/>
                  <w:rPr>
                    <w:rFonts w:eastAsia="Calibri"/>
                    <w:szCs w:val="24"/>
                  </w:rPr>
                </w:pPr>
                <w:r>
                  <w:rPr>
                    <w:rFonts w:eastAsia="Calibri"/>
                    <w:szCs w:val="24"/>
                  </w:rPr>
                  <w:t>8-12</w:t>
                </w: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Vyresnioji specialistė</w:t>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Olia Šmukštienė</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Pirmadienis-trečiadienis</w:t>
                </w:r>
              </w:p>
              <w:p>
                <w:pPr>
                  <w:jc w:val="both"/>
                  <w:rPr>
                    <w:rFonts w:eastAsia="Calibri"/>
                    <w:szCs w:val="24"/>
                  </w:rPr>
                </w:pPr>
                <w:r>
                  <w:rPr>
                    <w:rFonts w:eastAsia="Calibri"/>
                    <w:szCs w:val="24"/>
                  </w:rPr>
                  <w:t>Penktadienis</w:t>
                </w:r>
              </w:p>
            </w:tc>
            <w:tc>
              <w:tcPr>
                <w:tcW w:w="1619" w:type="dxa"/>
                <w:tcBorders>
                  <w:top w:val="nil"/>
                  <w:left w:val="nil"/>
                  <w:bottom w:val="single" w:sz="4" w:space="0" w:color="auto"/>
                  <w:right w:val="single" w:sz="4" w:space="0" w:color="auto"/>
                </w:tcBorders>
                <w:shd w:val="clear" w:color="auto" w:fill="FFFFFF"/>
              </w:tcPr>
              <w:p>
                <w:pPr>
                  <w:jc w:val="both"/>
                  <w:rPr>
                    <w:rFonts w:eastAsia="Calibri"/>
                    <w:szCs w:val="24"/>
                  </w:rPr>
                </w:pPr>
                <w:r>
                  <w:rPr>
                    <w:rFonts w:eastAsia="Calibri"/>
                    <w:szCs w:val="24"/>
                  </w:rPr>
                  <w:t>8-17</w:t>
                </w:r>
              </w:p>
              <w:p>
                <w:pPr>
                  <w:jc w:val="both"/>
                  <w:rPr>
                    <w:rFonts w:eastAsia="Calibri"/>
                    <w:szCs w:val="24"/>
                  </w:rPr>
                </w:pPr>
              </w:p>
              <w:p>
                <w:pPr>
                  <w:jc w:val="both"/>
                  <w:rPr>
                    <w:rFonts w:eastAsia="Calibri"/>
                    <w:szCs w:val="24"/>
                  </w:rPr>
                </w:pPr>
                <w:r>
                  <w:rPr>
                    <w:rFonts w:eastAsia="Calibri"/>
                    <w:szCs w:val="24"/>
                  </w:rPr>
                  <w:t>8-12</w:t>
                </w: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Specialistė</w:t>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Jolanta Strikaitienė</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Antradienis-ketvirtadienis</w:t>
                </w:r>
              </w:p>
              <w:p>
                <w:pPr>
                  <w:jc w:val="both"/>
                  <w:rPr>
                    <w:rFonts w:eastAsia="Calibri"/>
                    <w:szCs w:val="24"/>
                  </w:rPr>
                </w:pPr>
                <w:r>
                  <w:rPr>
                    <w:rFonts w:eastAsia="Calibri"/>
                    <w:szCs w:val="24"/>
                  </w:rPr>
                  <w:t>Penktadienis</w:t>
                </w:r>
              </w:p>
            </w:tc>
            <w:tc>
              <w:tcPr>
                <w:tcW w:w="1619" w:type="dxa"/>
                <w:tcBorders>
                  <w:top w:val="nil"/>
                  <w:left w:val="nil"/>
                  <w:bottom w:val="single" w:sz="4" w:space="0" w:color="auto"/>
                  <w:right w:val="single" w:sz="4" w:space="0" w:color="auto"/>
                </w:tcBorders>
                <w:shd w:val="clear" w:color="auto" w:fill="FFFFFF"/>
              </w:tcPr>
              <w:p>
                <w:pPr>
                  <w:jc w:val="both"/>
                  <w:rPr>
                    <w:rFonts w:eastAsia="Calibri"/>
                    <w:szCs w:val="24"/>
                  </w:rPr>
                </w:pPr>
                <w:r>
                  <w:rPr>
                    <w:rFonts w:eastAsia="Calibri"/>
                    <w:szCs w:val="24"/>
                  </w:rPr>
                  <w:t>8-17</w:t>
                </w:r>
              </w:p>
              <w:p>
                <w:pPr>
                  <w:jc w:val="both"/>
                  <w:rPr>
                    <w:rFonts w:eastAsia="Calibri"/>
                    <w:szCs w:val="24"/>
                  </w:rPr>
                </w:pPr>
              </w:p>
              <w:p>
                <w:pPr>
                  <w:jc w:val="both"/>
                  <w:rPr>
                    <w:rFonts w:eastAsia="Calibri"/>
                    <w:szCs w:val="24"/>
                  </w:rPr>
                </w:pPr>
                <w:r>
                  <w:rPr>
                    <w:rFonts w:eastAsia="Calibri"/>
                    <w:szCs w:val="24"/>
                  </w:rPr>
                  <w:t>8-12</w:t>
                </w:r>
              </w:p>
            </w:tc>
          </w:tr>
        </w:tbl>
        <w:p>
          <w:pPr>
            <w:jc w:val="both"/>
            <w:rPr>
              <w:rFonts w:eastAsia="Calibri"/>
              <w:szCs w:val="24"/>
            </w:rPr>
          </w:pPr>
        </w:p>
        <w:sdt>
          <w:sdtPr>
            <w:alias w:val="pabaiga"/>
            <w:tag w:val="part_369795f5b7884a8686f4d60658a61078"/>
            <w:lock w:val="sdtLocked"/>
            <w:richText/>
          </w:sdtPr>
          <w:sdtContent>
            <w:p>
              <w:pPr>
                <w:jc w:val="center"/>
              </w:pPr>
              <w:r>
                <w:rPr>
                  <w:rFonts w:eastAsia="Calibri"/>
                  <w:szCs w:val="24"/>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6287006c911e6a238c18f7a3f1736">
            <w:r w:rsidRPr="00532B9F">
              <w:rPr>
                <w:rFonts w:ascii="Times New Roman" w:eastAsia="MS Mincho" w:hAnsi="Times New Roman"/>
                <w:sz w:val="20"/>
                <w:i/>
                <w:iCs/>
                <w:color w:val="0000FF" w:themeColor="hyperlink"/>
                <w:u w:val="single"/>
              </w:rPr>
              <w:t>A1-604</w:t>
            </w:r>
          </w:fldSimple>
          <w:r>
            <w:rPr>
              <w:rFonts w:ascii="Times New Roman" w:eastAsia="MS Mincho" w:hAnsi="Times New Roman"/>
              <w:sz w:val="20"/>
              <w:i/>
              <w:iCs/>
            </w:rPr>
            <w:t>,
2016-04-19,
paskelbta TAR 2016-04-20, i. k. 2016-10120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6287006c911e6a238c18f7a3f1736">
            <w:r w:rsidRPr="00532B9F">
              <w:rPr>
                <w:rFonts w:ascii="Times New Roman" w:eastAsia="MS Mincho" w:hAnsi="Times New Roman"/>
                <w:sz w:val="20"/>
                <w:iCs/>
                <w:color w:val="0000FF" w:themeColor="hyperlink"/>
                <w:u w:val="single"/>
              </w:rPr>
              <w:t>A1-604</w:t>
            </w:r>
          </w:fldSimple>
          <w:r>
            <w:rPr>
              <w:rFonts w:ascii="Times New Roman" w:eastAsia="MS Mincho" w:hAnsi="Times New Roman"/>
              <w:sz w:val="20"/>
              <w:iCs/>
            </w:rPr>
            <w:t>,
2016-04-19,
paskelbta TAR 2016-04-20, i. k. 2016-10120                </w:t>
          </w:r>
        </w:p>
        <w:p>
          <w:pPr>
            <w:jc w:val="both"/>
            <w:rPr>
              <w:rFonts w:ascii="Times New Roman" w:hAnsi="Times New Roman"/>
            </w:rPr>
          </w:pPr>
          <w:r>
            <w:rPr>
              <w:rFonts w:ascii="Times New Roman" w:hAnsi="Times New Roman"/>
              <w:sz w:val="20"/>
            </w:rPr>
            <w:t>Dėl Telšių rajono savivaldybės administracijos direktoriaus 2014 m. sausio 28 d. įsakymo Nr. A1-135 „Dėl Asmenų aptarnavimo ir jų prašymų, skundų ar pranešimų nagrinėjimo Telšių rajono savivaldybės administracijoje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isplayHorizontalDrawingGridEvery w:val="2"/>
  <w:displayVertic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48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5A0FF0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oleObject" Target="embeddings/oleObject1.bin"/>
  <Relationship Id="rId17" Type="http://schemas.openxmlformats.org/officeDocument/2006/relationships/hyperlink" TargetMode="External" Target="https://www.e-tar.lt/portal/lt/legalAct/TAR.D0CD0966D67F"/>
  <Relationship Id="rId18" Type="http://schemas.openxmlformats.org/officeDocument/2006/relationships/hyperlink" TargetMode="External" Target="https://www.e-tar.lt/portal/lt/legalAct/TAR.10AE4E66691A"/>
  <Relationship Id="rId19" Type="http://schemas.openxmlformats.org/officeDocument/2006/relationships/hyperlink" TargetMode="External" Target="https://www.e-tar.lt/portal/lt/legalAct/TAR.CF599A1A6DD5"/>
  <Relationship Id="rId2" Type="http://schemas.openxmlformats.org/officeDocument/2006/relationships/header" Target="header2.xml"/>
  <Relationship Id="rId20" Type="http://schemas.openxmlformats.org/officeDocument/2006/relationships/hyperlink" TargetMode="External" Target="https://www.e-tar.lt/portal/lt/legalAct/TAR.0BDFFD850A66"/>
  <Relationship Id="rId21" Type="http://schemas.openxmlformats.org/officeDocument/2006/relationships/hyperlink" TargetMode="External" Target="https://www.e-tar.lt/portal/lt/legalAct/TAR.73988CDF57C1"/>
  <Relationship Id="rId22" Type="http://schemas.openxmlformats.org/officeDocument/2006/relationships/hyperlink" TargetMode="External" Target="https://www.e-tar.lt/portal/lt/legalAct/TAR.6565D97B9AA2"/>
  <Relationship Id="rId23" Type="http://schemas.openxmlformats.org/officeDocument/2006/relationships/hyperlink" TargetMode="External" Target="https://www.e-tar.lt/portal/lt/legalAct/TAR.FA13E28615F6"/>
  <Relationship Id="rId24" Type="http://schemas.openxmlformats.org/officeDocument/2006/relationships/hyperlink" TargetMode="External" Target="https://www.e-tar.lt/portal/lt/legalAct/TAR.742C43046644"/>
  <Relationship Id="rId25" Type="http://schemas.openxmlformats.org/officeDocument/2006/relationships/hyperlink" TargetMode="External" Target="https://www.e-tar.lt/portal/lt/legalAct/TAR.8A037D79F865"/>
  <Relationship Id="rId26" Type="http://schemas.openxmlformats.org/officeDocument/2006/relationships/hyperlink" TargetMode="External" Target="https://www.e-tar.lt/portal/lt/legalAct/TAR.594F129CE9AD"/>
  <Relationship Id="rId27" Type="http://schemas.openxmlformats.org/officeDocument/2006/relationships/hyperlink" TargetMode="External" Target="https://www.e-tar.lt/portal/lt/legalAct/TAR.67B5099C5848"/>
  <Relationship Id="rId28" Type="http://schemas.openxmlformats.org/officeDocument/2006/relationships/hyperlink" TargetMode="External" Target="https://www.e-tar.lt/portal/lt/legalAct/TAR.78FAC7B20AD8"/>
  <Relationship Id="rId29" Type="http://schemas.openxmlformats.org/officeDocument/2006/relationships/hyperlink" TargetMode="External" Target="https://www.e-tar.lt/portal/lt/legalAct/TAR.EC01522BCE65"/>
  <Relationship Id="rId3" Type="http://schemas.openxmlformats.org/officeDocument/2006/relationships/footer" Target="footer1.xml"/>
  <Relationship Id="rId30"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350c17abd5e472d9b750d59de2cace2" PartId="aaac94585f9540629664c98fb11e93da">
    <Part Type="preambule" DocPartId="b5512884e3394e40a97e6114e4d64253" PartId="7fc8801f34a2465a8b7c0c0cc6248a35"/>
    <Part Type="punktas" Nr="1" Abbr="1 p." DocPartId="8a37a29d98a446a882cfd42d88b28593" PartId="ff8da824a2314cdd8b8e291f6d3d1c28"/>
    <Part Type="punktas" Nr="2" Abbr="2 p." DocPartId="9f94af020aea440f80644205fb2a9f45" PartId="2a73ec2ea1f44c45baba4791e6a59935"/>
    <Part Type="punktas" Nr="3" Abbr="3 p." DocPartId="f3ee0cbe531345de91459fd92e132fb8" PartId="e289370e798b474b88de06052910cab9">
      <Part Type="punktas" Nr="3.1" Abbr="3.1 p." DocPartId="642162d634184afa9ea2831835f3c301" PartId="febe7b4b01b24de2aec6e4b0be44b031"/>
      <Part Type="punktas" Nr="3.2" Abbr="3.2 p." DocPartId="e183ba274cb74c6d849443e56bf17577" PartId="cc816de9a22f447194ebdec2e195198f"/>
      <Part Type="punktas" Nr="3.3" Abbr="3.3 p." DocPartId="130399537c114602b63224d0add7d266" PartId="c4d2c6c583834e36b6412757b1eabef4"/>
    </Part>
    <Part Type="signatura" DocPartId="30260c18863a4865a4dcb3dce6197303" PartId="13d68b336b4f464a8815edffccb30561"/>
  </Part>
  <Part Type="patvirtinta" Title="ASMENŲ APTARNAVIMO IR JŲ PRAŠYMŲ, SKUNDŲ AR PRANEŠIMŲ NAGRINĖJIMO TELŠIŲ RAJONO SAVIVALDYBĖS ADMINISTRACIJOJE TAISYKLĖS" DocPartId="a809fc0387b445a2afac211884e2f3fd" PartId="78886260fe0b496f80568d92d5b944c8">
    <Part Type="skyrius" Nr="1" Title="BENDROSIOS NUOSTATOS" DocPartId="4209557a9ae04e4dad02f1bc3aedf7ae" PartId="74c3a949fe024b448cb3940c70b79ad3">
      <Part Type="punktas" Nr="1" Abbr="1 p." DocPartId="9fdbe854eed74435b6bd7980e2971f4e" PartId="75f126aae3bc4f778338e5111bee3dee"/>
      <Part Type="punktas" Nr="2" Abbr="2 p." DocPartId="726e40ad302441a49e39e1f1469141b4" PartId="547d651a7cfb4f6489e5b6cd747c95aa"/>
      <Part Type="punktas" Nr="3" Abbr="3 p." DocPartId="b5021209150844d09e12705b0826ab16" PartId="333eea5f7d8e49fabb2610dff562de27"/>
      <Part Type="punktas" Nr="4" Abbr="4 p." DocPartId="5ee61d16a052417d9f8207ed1047cd7a" PartId="90510875fef24df3bd770966a55c8107"/>
      <Part Type="punktas" Nr="5" Abbr="5 p." DocPartId="a2d968a063e34a45b7e1439a1166d61d" PartId="5a3965bd0f5242bc95057632ad6555f2"/>
      <Part Type="punktas" Nr="6" Abbr="6 p." DocPartId="215c2ffe77e4429b90a77d40f900c9f9" PartId="86b2bbc1bea84d3cafa372c4138e6332"/>
      <Part Type="punktas" Nr="7" Abbr="7 p." DocPartId="e551bc33206d491fa725b50b0bc18adb" PartId="d1760320ffb2448d9f1f10ae952f96ff"/>
      <Part Type="punktas" Nr="8" Abbr="8 p." DocPartId="fb982a49eebd47cbae45396866f2e99f" PartId="b44e850f47d04ed8af3c712a59a664d7"/>
      <Part Type="punktas" Nr="9" Abbr="9 p." DocPartId="e519fb9b3d3d46b885dbedefd057d4e1" PartId="4271a66771514fe4b55c401ba33ca10a"/>
      <Part Type="punktas" Nr="10" Abbr="10 p." DocPartId="f1c5a7cef9ac42268af7420876f129f9" PartId="d960f5221a50456289fcf0ab92403d14"/>
      <Part Type="punktas" Nr="11" Abbr="11 p." DocPartId="56ddceb741f448a4bf27300161904145" PartId="f7fdad6020bc47ccb93449ac1f022a0a"/>
      <Part Type="punktas" Nr="12" Abbr="12 p." DocPartId="129d30bd13e742fcbc3f46ca918c313a" PartId="a4aab6ef0f5945aa896a9b3e37e13135"/>
      <Part Type="punktas" Nr="13" Abbr="13 p." DocPartId="6666057d83e1402ea37e67c6fac513be" PartId="9aa868a56e114f9b881a3f6a81d2e7e0"/>
    </Part>
    <Part Type="skyrius" Nr="2" Title="PRAŠYMŲ, SKUNDŲ AR PRANEŠIMŲ PATEIKIMAS" DocPartId="ea04869163b4495a9c870a4c6e09515d" PartId="c620eb4dd6044914b79ce58a48975323">
      <Part Type="punktas" Nr="14" Abbr="14 p." DocPartId="83ed077250e94aaa824c2505a8f7af22" PartId="633b4e520463488c97eff4d90807dcb4"/>
      <Part Type="punktas" Nr="15" Abbr="15 p." DocPartId="7725f9681ec8421d877f6f8bb25da6bb" PartId="043a4180cf8c40d3932869b917cc8996"/>
      <Part Type="punktas" Nr="16" Abbr="16 p." DocPartId="22dd93d9bf974061a7950420b7e641ad" PartId="e411ccc0c12f4cb9a705bc1869958c3c"/>
      <Part Type="punktas" Nr="17" Abbr="17 p." DocPartId="b1774db1beff4bfe826d4dca588926c6" PartId="092a7a465da94b93bf5cf7d0f7486745"/>
      <Part Type="punktas" Nr="18" Abbr="18 p." DocPartId="31265644a1884753926b199e6cc78f38" PartId="110ae26005f34cc2b4ef39edb352c373"/>
      <Part Type="punktas" Nr="19" Abbr="19 p." DocPartId="9176cb30ab7d41eabc27f5a0e6d60577" PartId="f89c875c1eda44bfa56fcfaa520bb456">
        <Part Type="punktas" Nr="19.1" Abbr="19.1 p." DocPartId="93884e0fa7674826a721c6e2e41d8305" PartId="916771ce23ca4719afe4526f7ecffb6b"/>
        <Part Type="punktas" Nr="19.2" Abbr="19.2 p." DocPartId="a4dc47b5ee9e480982cc30a87f57d258" PartId="b4b3ac5d475247ed88a8c8c88bb8c376"/>
        <Part Type="punktas" Nr="19.3" Abbr="19.3 p." DocPartId="4e6056ce09444fae96fd22d27bdc7c26" PartId="db375fac2f8143bb87404ee37d8cf17c"/>
      </Part>
      <Part Type="punktas" Nr="20" Abbr="20 p." DocPartId="516c801deffc4726b3eb6ffca72a2fe5" PartId="b3e086e5674f4000b73e43cc4c1d38d5"/>
      <Part Type="punktas" Nr="21" Abbr="21 p." DocPartId="4ce7a98b0854417a96dee1b10fd58934" PartId="6a9d0bc1aa6646c0a27b0e0a012cb832"/>
      <Part Type="punktas" Nr="22" Abbr="22 p." DocPartId="d674b4b05f4f47cf8487f803796c5d13" PartId="76c1c8d188b94ca199c3409c6017d372"/>
      <Part Type="punktas" Nr="23" Abbr="23 p." DocPartId="e9e9feb2049c43558dc32d9191c92b60" PartId="bde289f5e38c4eddbecc9b13a5eb39b2"/>
      <Part Type="punktas" Nr="24" Abbr="24 p." DocPartId="29d6adb3669740eb9d34ed288274e419" PartId="6ba97c94a92744b48cb70e6c66c238d7"/>
      <Part Type="punktas" Nr="25" Abbr="25 p." DocPartId="1c1ddc6b732444a8b2f97c6e368d98ce" PartId="ca59ee401f14438bb66af5ebdd1e4f2b">
        <Part Type="punktas" Nr="25.1" Abbr="25.1 p." DocPartId="25e2144f3f7f45919273c4b2dc345b26" PartId="f029d87057f944c1baf48c666ba83df7"/>
        <Part Type="punktas" Nr="25.2" Abbr="25.2 p." DocPartId="2bbf88d954644eedb4831408f62bf00e" PartId="2310b414b8fe47a5bca10d672ba1bc7b"/>
        <Part Type="punktas" Nr="25.3" Abbr="25.3 p." DocPartId="ee6ef5369be5484a9b0d93993e46fb31" PartId="d7665f725dbf4c61a5f944a18c7c768c"/>
        <Part Type="punktas" Nr="25.4" Abbr="25.4 p." DocPartId="be682bc612674881a6c6167693d9983b" PartId="b55940f56e09429abede462456f453a4"/>
      </Part>
    </Part>
    <Part Type="skyrius" Nr="3" Title="PRAŠYMŲ, SKUNDŲ AR PRANEŠIMŲ PRIĖMIMAS IR NAGRINĖJIMAS" DocPartId="e0e4b7f51fa24ac0bc5569bf9097d8fa" PartId="6f63e3e9de3f49909c8fce0f65f4bb20">
      <Part Type="punktas" Nr="26" Abbr="26 p." DocPartId="1608078d03924d4caaabd3e8d716b073" PartId="59580a1f78c6477199346d9531ff35ac"/>
      <Part Type="punktas" Nr="27" Abbr="27 p." DocPartId="fe4b1b54c2c24f54be5591d7b012cf33" PartId="080cdee1177e433aa7aa60f25219da2c"/>
      <Part Type="punktas" Nr="28" Abbr="28 p." DocPartId="c8b57655c6054e5b8bec967c2dc3a557" PartId="69357f6425874aac82e391663bc03707"/>
      <Part Type="punktas" Nr="29" Abbr="29 p." DocPartId="970ebf2ae12d42a1a59c9ba5e1cd9460" PartId="35a539227e19461ebac2fe901784c9a5"/>
      <Part Type="punktas" Nr="30" Abbr="30 p." DocPartId="22b6b138abe44625a0019d219d22e747" PartId="b4cf8982d226437a9add467c3722690c"/>
      <Part Type="punktas" Nr="31" Abbr="31 p." DocPartId="6fb89211053e468895aaa9b4fccf38e5" PartId="524f562c126d4cfea18c71b5fe1b88a4"/>
      <Part Type="punktas" Nr="32" Abbr="32 p." DocPartId="6ae4e8f7e58145f3b888608256b499ca" PartId="19f0bf6ff3604f5985feef305977d07c"/>
      <Part Type="punktas" Nr="33" Abbr="33 p." DocPartId="c9b453ed41804b1081736070d1f410dc" PartId="f87be7ed397d4718b9d3232f939be663"/>
      <Part Type="punktas" Nr="34" Abbr="34 p." DocPartId="997a1648bace454b9a5a1c35b4072712" PartId="f6c6ad3a8e4343778e166045280061bf">
        <Part Type="punktas" Nr="34.1" Abbr="34.1 p." DocPartId="96d25bc54f154ee5b1af19bbfd724b68" PartId="d3681f3116f04d8fadb0fcb731848796"/>
        <Part Type="punktas" Nr="34.2" Abbr="34.2 p." DocPartId="0737f21c56884440b66bfd1a487a9913" PartId="6aaf448f60c9488c9bd37b0857fef4e6"/>
      </Part>
      <Part Type="punktas" Nr="35" Abbr="35 p." DocPartId="885c0b67277b4499806e61efcb37efad" PartId="0a79ad1aa2004e6391c2e5236a47a16b"/>
      <Part Type="punktas" Nr="36" Abbr="36 p." DocPartId="2e7a1ab6377f4b2cafcb347a6b1a2250" PartId="4e91297c0fe54726b252dac9d0336e57"/>
      <Part Type="punktas" Nr="37" Abbr="37 p." DocPartId="685d3679a6ca4aa2932c9e154ec1d49f" PartId="cca62f45728741edbb9a1675969a52e1"/>
      <Part Type="punktas" Nr="38" Abbr="38 p." DocPartId="8ae0df5890da4dc8b1b82ed23b1bf48d" PartId="44e6acd4691b415d8ef1772763bdae3f"/>
      <Part Type="punktas" Nr="39" Abbr="39 p." DocPartId="45d05c520e12476a934e4ce4cd983a9e" PartId="a1afd10d74d841d1afe8672294a00599"/>
      <Part Type="punktas" Nr="40" Abbr="40 p." DocPartId="b90d4a19f9ee449eb79a5d2123ccb1a7" PartId="d80acfb32c3e4a0eb46410ee7675c8ef"/>
      <Part Type="punktas" Nr="41" Abbr="41 p." DocPartId="362ef44595cc46208ab514709eee668f" PartId="30b54e5d80e647d4ba292753bb9bea2b"/>
      <Part Type="punktas" Nr="42" Abbr="42 p." DocPartId="999124ac0c704f8ba80d1364619f75fa" PartId="debf7b44c5864300a4eb9451842f4d4b"/>
      <Part Type="punktas" Nr="43" Abbr="43 p." DocPartId="c63c4d499a6b4cae992fd97f572bfc06" PartId="c163ce243663442ba949c38b79befc87"/>
    </Part>
    <Part Type="skyrius" Nr="4" Title="ASMENŲ APTARNAVIMAS IR JŲ PRAŠYMŲ, SKUNDŲ AR PRANEŠIMŲ NAGRINĖJIMAS TAIKANT &quot;VIENO LANGELIO&quot; PRINCIPĄ" DocPartId="840b187613d249988967d49b34f455c0" PartId="4e7040eb707342128fe0e627d4238056">
      <Part Type="punktas" Nr="44" Abbr="44 p." DocPartId="fc459608d46d45d18278cb54dd18593f" PartId="7c4fbc0d83d34e3282cb0c9442ff3934"/>
      <Part Type="punktas" Nr="45" Abbr="45 p." DocPartId="15b7b4845666499887081693f0fa4c3d" PartId="edbd58557e5c461eaa1273e809f56ffc"/>
      <Part Type="punktas" Nr="46" Abbr="46 p." DocPartId="a1e3909c30ed4725a2dadf38af63e7fb" PartId="7bc3c305e41840ff812c5a9180fc2411">
        <Part Type="punktas" Nr="46.1" Abbr="46.1 p." DocPartId="af31d6536bc746069b45ac3e60ba619e" PartId="e5d7dc62ddbe4389b3c3a3774a73e8cd"/>
        <Part Type="punktas" Nr="46.2" Abbr="46.2 p." DocPartId="18fcae386a464819857eaf989c256668" PartId="c2fd65b4458e4d1da4d7e9ece66294d2"/>
        <Part Type="punktas" Nr="46.3" Abbr="46.3 p." DocPartId="2dc02b4b1f224c1a9c863e529e7f6275" PartId="01ea86b5f82d4ae09269a1522ed47ac8"/>
        <Part Type="punktas" Nr="46.4" Abbr="46.4 p." DocPartId="e71c4201db1b4fd5aad0743dc0d91bc2" PartId="059ad2952b4b4dd2927a4157b184e5d3"/>
        <Part Type="punktas" Nr="46.5" Abbr="46.5 p." DocPartId="d382a1d8902646eeaced8efe4e13e8e1" PartId="7712697fece14ba5ae073f1992090d90"/>
        <Part Type="punktas" Nr="46.6" Abbr="46.6 p." DocPartId="754db8fb234c4b71802c79fbe46bb241" PartId="757506fec52548908573aa4b9fe5e78d"/>
        <Part Type="punktas" Nr="46.7" Abbr="46.7 p." DocPartId="d8dd60bbcb664baa982717e40c4a0d36" PartId="8dfef44bd80546ce81419256554b2d5c"/>
        <Part Type="punktas" Nr="46.8" Abbr="46.8 p." DocPartId="30204c980dce4c08900684c23033af17" PartId="52e4f7ee9a7b486b992fc0f1782c22be"/>
        <Part Type="punktas" Nr="46.9" Abbr="46.9 p." DocPartId="d779143e115146d4b81577d8c53f5cb8" PartId="afaf8b9688af465e89228862b675fbf1"/>
        <Part Type="punktas" Nr="46.10" Abbr="46.10 p." DocPartId="69cda74c1c494cf297ff7263538dc7ca" PartId="b4f9798bd47d4c2c95fba5d0504cbbd1"/>
        <Part Type="punktas" Nr="46.11" Abbr="46.11 p." DocPartId="71da3650f611436eae2a34852a334351" PartId="0441d170359b4fe7ade8f59157595292"/>
      </Part>
    </Part>
    <Part Type="skyrius" Nr="5" Title="ATSAKYMŲ Į PRAŠYMĄ, SKUNDĄ AR PRANEŠIMĄ PARENGIMAS, IŠSIUNTIMAS (ĮTEIKIMAS) ASMENIUI, ATSAKYMŲ APSKUNDIMAS" DocPartId="895bb1ebe5ca4fddb3c0c3917fd7318c" PartId="195e103f0abb481bacf552f8592d576f">
      <Part Type="punktas" Nr="47" Abbr="47 p." DocPartId="7d44365758a6483bbe24dea3d432b9f9" PartId="bf81df7304fc4b609ec88bd9fb671d32"/>
      <Part Type="punktas" Nr="48" Abbr="48 p." DocPartId="640e7914c5554aec837c8069408fe66e" PartId="70f8de7d5fcd47b2a320902f395aea45"/>
      <Part Type="punktas" Nr="49" Abbr="49 p." DocPartId="304b41226aab4b329cb1e18852392b12" PartId="b722d34b915f42d881cb72f329a10f99">
        <Part Type="punktas" Nr="49.1" Abbr="49.1 p." DocPartId="c4f2cf8ef8ee41dabd20a6c29910c97f" PartId="4c619cae673e4aca9a0e539ef6259f41"/>
        <Part Type="punktas" Nr="49.2" Abbr="49.2 p." DocPartId="dd0176ab7d784d24b8baa7cd9f90a565" PartId="12ca2ac39e6445268ea1dae73535a447"/>
        <Part Type="punktas" Nr="49.3" Abbr="49.3 p." DocPartId="d53c7085f4a245ccb5e01fe598bb0321" PartId="5a9b012380584b9298397c604ca9c47c"/>
        <Part Type="punktas" Nr="49.4" Abbr="49.4 p." DocPartId="1649d0f5296a47209e8ebbdaec173e60" PartId="500a8174bd5e4166a2d477e30f8d4b6f"/>
      </Part>
      <Part Type="punktas" Nr="50" Abbr="50 p." DocPartId="e1fb4e65b8684c92b2de7aa796081dcc" PartId="028ac0e821474457ae174401a6c8728f"/>
      <Part Type="punktas" Nr="51" Abbr="51 p." DocPartId="49636b4ad29d4e4fa7606b42a67e2de6" PartId="ac608f6a0cd64036b1374cfed23a72e1"/>
      <Part Type="punktas" Nr="52" Abbr="52 p." DocPartId="dff07925cd464abb96c3f0fdf9e1bf29" PartId="46173770254e470abcba740251bbba50"/>
    </Part>
    <Part Type="skyrius" Nr="6" Title="APTARNAVIMAS TELEFONU" DocPartId="c082e43b0bbc49b1ab13622abba0ff44" PartId="df93b5ae65d64656a2183550b00e3424">
      <Part Type="punktas" Nr="53" Abbr="53 p." DocPartId="299f20d46a5044fe974d00855ddceac2" PartId="5b5e1dc8d93e49ea9deaa14449efd796">
        <Part Type="punktas" Nr="53.1" Abbr="53.1 p." DocPartId="09ba5a8abeac41a2b183563b6c857dde" PartId="4d1753144ed04f1aaaadbed912ca3c4e"/>
        <Part Type="punktas" Nr="53.2" Abbr="53.2 p." DocPartId="f3a6b11352cb41f2916e990c8b793b08" PartId="4dae26df09b9482e9f909f20624a5290"/>
        <Part Type="punktas" Nr="53.3" Abbr="53.3 p." DocPartId="4cb882aaf91d497899c7d5fe4758cc28" PartId="f1ced17fcfed407bb333b42b5c6eb17b"/>
        <Part Type="punktas" Nr="53.4" Abbr="53.4 p." DocPartId="ec560cf3079d4061a3801ee7d797915f" PartId="26b8329b1b63483986a43208bad83788"/>
      </Part>
      <Part Type="punktas" Nr="54" Abbr="54 p." DocPartId="f0087d4d86464e1ab3d6f9f87040a482" PartId="b9849845a8764ded8ec0c24c995ae3c7">
        <Part Type="punktas" Nr="54.1" Abbr="54.1 p." DocPartId="499598f8332647a3ae0450bed4ea71de" PartId="d03d35ad27954b57a9d9c9e85ce95e43"/>
        <Part Type="punktas" Nr="54.2" Abbr="54.2 p." DocPartId="a8d245efae9848868f8f9a1998e5327e" PartId="5beeeab1c11a49bdbbcecd9dc5f47ccb"/>
        <Part Type="punktas" Nr="54.3" Abbr="54.3 p." DocPartId="0047125b2e664c2b80271b191c403e3c" PartId="7239f3660f964daca293f163c07b417c"/>
        <Part Type="punktas" Nr="54.4" Abbr="54.4 p." DocPartId="90d15de0be354b5ebcfac9d5d65ff938" PartId="366972ecbac54496ac602f2da180a0aa"/>
        <Part Type="punktas" Nr="54.5" Abbr="54.5 p." DocPartId="c2dfffd044854dce9a106893c2464beb" PartId="d8feee3da0814fb78cfef7ae8d450db9"/>
        <Part Type="punktas" Nr="54.6" Abbr="54.6 p." DocPartId="18cf55043885416c91d2679212f06c9c" PartId="c002886eb1814825b0163d2f41d60c34"/>
      </Part>
    </Part>
    <Part Type="skyrius" Nr="7" Title="ASMENŲ PRAŠYMŲ NAGRINĖJIMO IR APTARNAVIMO KOKYBĖS VERTINIMAS" DocPartId="257a1639eea0424da5e445629f3bf2ea" PartId="92f80922644c4007bd27c271b096167e">
      <Part Type="punktas" Nr="55" Abbr="55 p." DocPartId="224df9cffc7d42818c0ad8b1a23cd21a" PartId="5671542851704c2abe03826c5d4e00e9">
        <Part Type="punktas" Nr="55.1" Abbr="55.1 p." DocPartId="6a6ed1f03e454e65b1435e308a1cec9f" PartId="569a424de7f043879a30c4f47042b69d"/>
        <Part Type="punktas" Nr="55.2" Abbr="55.2 p." DocPartId="33ee2535e0ec47a68c0fbe9c7e31079c" PartId="41a998e46ac445deadcc88822b2fb2fd"/>
        <Part Type="punktas" Nr="55.3" Abbr="55.3 p." DocPartId="ed985069881e48459690db758f76114e" PartId="8ff51057217245ca8b29b47977427008"/>
        <Part Type="punktas" Nr="55.5" Abbr="55.5 p." Title="" DocPartId="93b114e6b7314e0abae658b41b2e99e3" PartId="afb976dc245e4d7cb736770f4226ff77"/>
        <Part Type="punktas" Nr="55.6" Abbr="55.6 p." DocPartId="9e6cfb010359429381fd779e330cc66d" PartId="83c33efa2325491681d707ff84801b7e"/>
        <Part Type="punktas" Nr="55.7" Abbr="55.7 p." DocPartId="e7808c16cee24827ad406c77c263dbab" PartId="8ffbc2c9ec534142ac96fec273571f6e"/>
        <Part Type="punktas" Nr="55.8" Abbr="55.8 p." DocPartId="407cfff8e4e341eab302846b83d895b8" PartId="01e014ec2b3b4a47b8c6f2c6f01ac1c0"/>
      </Part>
      <Part Type="punktas" Nr="56" Abbr="56 p." DocPartId="6f66d5fa56d34406956317cb86301eaa" PartId="e0d96a3a9e1a422a9953493fccef9a84"/>
      <Part Type="punktas" Nr="57" Abbr="57 p." DocPartId="11dc5a44473d42f6aeb2d1e8b5943b9e" PartId="f0b412bd975d4511ad46e1f931f601d1"/>
      <Part Type="punktas" Nr="58" Abbr="58 p." DocPartId="633870ff8dce4fd9973f414bf907e8b7" PartId="f23159f8f61e4e9ebc79a2115eb8c085"/>
    </Part>
  </Part>
  <Part Type="patvirtinta" Title="PILIEČIŲ IR KITŲ ASMENŲ PRIĖMIMO TELŠIŲ RAJONO SAVIVALDYBĖS ADMINISTRACIJOS PADALINIUOSE GRAFIKAS" DocPartId="6b59774c11164fb89640e7d9c8ac3fc9" PartId="0c524a3b78404223b2b88fcb985c0817">
    <Part Type="pabaiga" DocPartId="3c9f40e50f1d4e598b8b4f5e40b135cc" PartId="369795f5b7884a8686f4d60658a61078"/>
  </Part>
</Parts>
</file>

<file path=customXml/itemProps1.xml><?xml version="1.0" encoding="utf-8"?>
<ds:datastoreItem xmlns:ds="http://schemas.openxmlformats.org/officeDocument/2006/customXml" ds:itemID="{BC7B22E1-7ABE-4C12-AE62-0A3995A2C453}">
  <ds:schemaRefs>
    <ds:schemaRef ds:uri="http://lrs.lt/TAIS/DocParts"/>
  </ds:schemaRefs>
</ds:datastoreItem>
</file>

<file path=docProps/app.xml><?xml version="1.0" encoding="utf-8"?>
<Properties xmlns="http://schemas.openxmlformats.org/officeDocument/2006/extended-properties">
  <Template>normal.dotm</Template>
  <TotalTime>5</TotalTime>
  <Pages>19</Pages>
  <Words>29992</Words>
  <Characters>17097</Characters>
  <Application>Microsoft Office Word</Application>
  <DocSecurity>0</DocSecurity>
  <Lines>142</Lines>
  <Paragraphs>93</Paragraphs>
  <ScaleCrop>false</ScaleCrop>
  <Company/>
  <LinksUpToDate>false</LinksUpToDate>
  <CharactersWithSpaces>46996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2016-03-22T09:11:00Z</dcterms:created>
  <dc:creator>RUZGYTĖ Eglė</dc:creator>
  <lastModifiedBy>RUZGYTĖ Eglė</lastModifiedBy>
  <dcterms:modified xsi:type="dcterms:W3CDTF">2016-04-21T06:13:00Z</dcterms:modified>
  <revision>5</revision>
</coreProperties>
</file>