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6b0ad8a5e03949d79a63d95d4008cf3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>
          <w:pPr>
            <w:jc w:val="center"/>
            <w:rPr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DĖL LIETUVOS RESPUBLIKOS SVEIKATOS APSAUGOS MINISTRO,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VADOVO 2021 M. BALANDŽIO 16 D. SPRENDIMO NR. V-854 „</w:t>
          </w:r>
          <w:r>
            <w:rPr>
              <w:b/>
              <w:bCs/>
              <w:color w:val="000000"/>
              <w:szCs w:val="24"/>
            </w:rPr>
            <w:t>DĖL RENGINIŲ ORGANIZAVIMO BŪTINŲ SĄLYGŲ“ PAKEITIMO</w:t>
          </w:r>
        </w:p>
        <w:p>
          <w:pPr>
            <w:jc w:val="both"/>
            <w:rPr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 spalio 15 d. Nr. V-2313</w:t>
          </w:r>
        </w:p>
        <w:p>
          <w:pPr>
            <w:jc w:val="center"/>
            <w:rPr>
              <w:bCs/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both"/>
            <w:rPr>
              <w:bCs/>
              <w:szCs w:val="24"/>
            </w:rPr>
          </w:pPr>
        </w:p>
        <w:sdt>
          <w:sdtPr>
            <w:alias w:val="preambule"/>
            <w:tag w:val="part_3ab936ba7802428394bb71e832402f07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L</w:t>
              </w:r>
              <w:r>
                <w:rPr>
                  <w:bCs/>
                  <w:szCs w:val="24"/>
                </w:rPr>
                <w:t xml:space="preserve">ietuvos Respublikos sveikatos apsaugos ministro, 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>valstybės lygio ekstremaliosios situacijos valstybės operacijų vadovo 2021 m. balandžio 16 d. sprendimą Nr. V-854 „D</w:t>
              </w:r>
              <w:r>
                <w:rPr>
                  <w:bCs/>
                  <w:color w:val="000000"/>
                  <w:szCs w:val="24"/>
                </w:rPr>
                <w:t xml:space="preserve">ėl renginių organizavimo būtinų sąlygų“:  </w:t>
              </w:r>
            </w:p>
          </w:sdtContent>
        </w:sdt>
        <w:sdt>
          <w:sdtPr>
            <w:alias w:val="1 p."/>
            <w:tag w:val="part_7fc68882ae674e9b97594dcabc3ce4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fc68882ae674e9b97594dcabc3ce4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1.3 papunktį ir jį išdėstau taip:</w:t>
              </w:r>
            </w:p>
            <w:sdt>
              <w:sdtPr>
                <w:alias w:val="citata"/>
                <w:tag w:val="part_c22e8f763d494f4f9da137be3a879fc0"/>
                <w:lock w:val="sdtLocked"/>
                <w:richText/>
              </w:sdtPr>
              <w:sdtContent>
                <w:sdt>
                  <w:sdtPr>
                    <w:alias w:val="1.3 pp."/>
                    <w:tag w:val="part_3ac4b8fe0b7f4c02878e9c8e8b4c76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3ac4b8fe0b7f4c02878e9c8e8b4c76f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maitinimas organizuojamas tam skirtose vietose, laikantis Lietuvos Respublikos sveikatos apsaugos ministro, 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valstybės lygio ekstremaliosios situacijos valstybės operacijų vadovo 2021 m. rugpjūčio 13 d. sprendimu Nr. V-1863 „D</w:t>
                      </w:r>
                      <w:r>
                        <w:rPr>
                          <w:color w:val="000000"/>
                        </w:rPr>
                        <w:t>ėl viešojo maitinimo įstaigoms būtinų sąlygų“ nustatytų reikalavimų. Bufetuose/baruose lankytojams matomoje vietoje pateikti informaciją, įspėjančią, kad maistą ir gėrimus iš bufeto/baro išsinešti draudžiama, išskyrus atvirose erdvėse organizuojamus renginius;“.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1a0f9abe5c64ddfb4c4bf6371619d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1a0f9abe5c64ddfb4c4bf6371619d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1.6.2 papunktį ir jį išdėstau taip:</w:t>
              </w:r>
            </w:p>
            <w:sdt>
              <w:sdtPr>
                <w:alias w:val="citata"/>
                <w:tag w:val="part_6961160c230341a4b42e56409ccd25e3"/>
                <w:lock w:val="sdtLocked"/>
                <w:richText/>
              </w:sdtPr>
              <w:sdtContent>
                <w:sdt>
                  <w:sdtPr>
                    <w:alias w:val="1.6.2 pp."/>
                    <w:tag w:val="part_c81192c332ff4425b0fb07c433cdd867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val="en-US"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81192c332ff4425b0fb07c433cdd86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atlikėjams, pranešėjams, renginių vedėjams ir kitiems scenoje esantiems asmenims repeticijų, vaizdo, garso įrašų, transliacijų, renginių metu, kai užtikrinamas saugus atstumas nuo žiūrovų ir (ar) dalyvių,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išskyrus kai dėl veiklos pobūdžio to padaryti objektyviai neįmanoma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0247d5c6c6444df39cce3c3845ca218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247d5c6c6444df39cce3c3845ca218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Papildau 1.6.5 papunkčiu:</w:t>
              </w:r>
            </w:p>
            <w:sdt>
              <w:sdtPr>
                <w:alias w:val="citata"/>
                <w:tag w:val="part_0d360cbeaa4e40c6bc1f1ddf9471670a"/>
                <w:lock w:val="sdtLocked"/>
                <w:richText/>
              </w:sdtPr>
              <w:sdtContent>
                <w:sdt>
                  <w:sdtPr>
                    <w:alias w:val="1.6.5 pp."/>
                    <w:tag w:val="part_e9b1973041d94e9abe990ed722485134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b1973041d94e9abe990ed722485134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val="en-US"/>
                            </w:rPr>
                            <w:t>1.6.5</w:t>
                          </w:r>
                        </w:sdtContent>
                      </w:sdt>
                      <w:r>
                        <w:rPr>
                          <w:lang w:val="en-US"/>
                        </w:rPr>
                        <w:t xml:space="preserve">. </w:t>
                      </w:r>
                      <w:r>
                        <w:t>asmenims ar asmenų grupėms fotosesijų, vykdomų atskiroje patalpoje ar nuo kitų asmenų atitvertoje atskiroje erdvėje, metu.“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5ed10375670d48c486af0821889e7d4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ed10375670d48c486af0821889e7d44"/>
                  <w:lock w:val="sdtLocked"/>
                  <w:richText/>
                </w:sdtPr>
                <w:sdtContent>
                  <w:r>
                    <w:t>4</w:t>
                  </w:r>
                </w:sdtContent>
              </w:sdt>
              <w:r>
                <w:t>.</w:t>
              </w:r>
              <w:r>
                <w:rPr>
                  <w:szCs w:val="24"/>
                </w:rPr>
                <w:t xml:space="preserve"> Pakeičiu 2.2 papunktį ir jį išdėstau taip:</w:t>
              </w:r>
            </w:p>
            <w:sdt>
              <w:sdtPr>
                <w:alias w:val="citata"/>
                <w:tag w:val="part_8f837a8b345443b59bc8fe268d3af446"/>
                <w:lock w:val="sdtLocked"/>
                <w:richText/>
              </w:sdtPr>
              <w:sdtContent>
                <w:sdt>
                  <w:sdtPr>
                    <w:alias w:val="2.2 pp."/>
                    <w:tag w:val="part_e9770d8a5bf84c8e9527579894a79a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770d8a5bf84c8e9527579894a79aa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atlikėjams, pranešėjams, renginių vedėjams ir kitiems scenoje esantiems asmenims repeticijų, vaizdo, garso įrašų, transliacijų, renginių metu, kai užtikrinamas saugus atstumas nuo žiūrovų ir (ar) dalyvių,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išskyrus kai dėl veiklos pobūdžio to padaryti objektyviai neįmanoma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4548085558da4d8db6102589da133e2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548085558da4d8db6102589da133e2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szCs w:val="24"/>
                </w:rPr>
                <w:t xml:space="preserve"> Papildau 2.5 papunkčiu:</w:t>
              </w:r>
            </w:p>
            <w:sdt>
              <w:sdtPr>
                <w:alias w:val="citata"/>
                <w:tag w:val="part_cd596344a32248fab935a7dbfc332e20"/>
                <w:lock w:val="sdtLocked"/>
                <w:richText/>
              </w:sdtPr>
              <w:sdtContent>
                <w:sdt>
                  <w:sdtPr>
                    <w:alias w:val="2.5 pp."/>
                    <w:tag w:val="part_60069447235f432f8271356f2bcf05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0069447235f432f8271356f2bcf052c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val="en-US"/>
                            </w:rPr>
                            <w:t>2.5</w:t>
                          </w:r>
                        </w:sdtContent>
                      </w:sdt>
                      <w:r>
                        <w:rPr>
                          <w:lang w:val="en-US"/>
                        </w:rPr>
                        <w:t xml:space="preserve">. </w:t>
                      </w:r>
                      <w:r>
                        <w:t>asmenims ar asmenų grupėms fotosesijų, vykdomų atskiroje patalpoje ar nuo kitų asmenų atitvertoje atskiroje erdvėje, metu.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79e6b2525ed2484dbb1993b44594c78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9e6b2525ed2484dbb1993b44594c78c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Papildau 4.4 papunkčiu:</w:t>
              </w:r>
            </w:p>
            <w:sdt>
              <w:sdtPr>
                <w:alias w:val="citata"/>
                <w:tag w:val="part_7698f456d79749dfaf69ab49a4f03cc4"/>
                <w:lock w:val="sdtLocked"/>
                <w:richText/>
              </w:sdtPr>
              <w:sdtContent>
                <w:sdt>
                  <w:sdtPr>
                    <w:alias w:val="4.4 pp."/>
                    <w:tag w:val="part_c515da80cd41432590365adcb6dc2f3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515da80cd41432590365adcb6dc2f3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renginio vietoje dalinti žiūrovams kaukes.“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85c6a58fc1d4d6a9024aec2c6ae04bb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  <w:tab/>
                <w:tab/>
                <w:tab/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6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256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BDA33FAA187B949ACF35FF148A1780E" ma:contentTypeVersion="5" ma:contentTypeDescription="Kurkite naują dokumentą." ma:contentTypeScope="" ma:versionID="7320c50d5167f2e35a0d7a0f403329d3">
  <xsd:schema xmlns:xsd="http://www.w3.org/2001/XMLSchema" xmlns:ns3="83ee0f47-ff77-4bfc-8ba0-c95730de1b2a" xmlns:ns4="cb0e26bc-5899-435b-8f16-00fdd4dae716" targetNamespace="http://schemas.microsoft.com/office/2006/metadata/properties" ma:root="true" ma:fieldsID="690b300ff0787b96bfbd9e8e3d630294" ns3:_="" ns4:_="">
    <xsd:import namespace="83ee0f47-ff77-4bfc-8ba0-c95730de1b2a"/>
    <xsd:import namespace="cb0e26bc-5899-435b-8f16-00fdd4dae71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targetNamespace="83ee0f47-ff77-4bfc-8ba0-c95730de1b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targetNamespace="cb0e26bc-5899-435b-8f16-00fdd4dae7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d6d66c9f128647d4b327f6273af351d9" PartId="6b0ad8a5e03949d79a63d95d4008cf37">
    <Part Type="preambule" DocPartId="3c41f64f02004e13be90d8198cc5d99a" PartId="3ab936ba7802428394bb71e832402f07"/>
    <Part Type="punktas" Nr="1" Abbr="1 p." DocPartId="c606e85cc87046df9d777caae278c422" PartId="7fc68882ae674e9b97594dcabc3ce4e8">
      <Part Type="citata" DocPartId="6c1e3498c71d49cba8a24e6f1bab9721" PartId="c22e8f763d494f4f9da137be3a879fc0">
        <Part Type="papunktis" Nr="1.3" Abbr="1.3 pp." DocPartId="c3f32e46b6a14b31a20ab3ce5dd0e724" PartId="3ac4b8fe0b7f4c02878e9c8e8b4c76fd"/>
      </Part>
    </Part>
    <Part Type="punktas" Nr="2" Abbr="2 p." DocPartId="f0e7059e2ef64730b5f20258c39c5923" PartId="51a0f9abe5c64ddfb4c4bf6371619dbf">
      <Part Type="citata" DocPartId="08843d1cc8dd4796b19610c2a97aaa13" PartId="6961160c230341a4b42e56409ccd25e3">
        <Part Type="papunktis" Nr="1.6.2" Abbr="1.6.2 pp." DocPartId="6bc9bbe8820c45f8af50574cd8b9fd55" PartId="c81192c332ff4425b0fb07c433cdd867"/>
      </Part>
    </Part>
    <Part Type="punktas" Nr="3" Abbr="3 p." DocPartId="64062e258e394ba5be07e1405e74e677" PartId="0247d5c6c6444df39cce3c3845ca218a">
      <Part Type="citata" DocPartId="7a8d20c79eae4ce280ced8325a3708e3" PartId="0d360cbeaa4e40c6bc1f1ddf9471670a">
        <Part Type="papunktis" Nr="1.6.5" Abbr="1.6.5 pp." DocPartId="b88683cebe1e4a9abcb84ee811b2c7cb" PartId="e9b1973041d94e9abe990ed722485134"/>
      </Part>
    </Part>
    <Part Type="punktas" Nr="4" Abbr="4 p." DocPartId="ca0d61a05af94a9bb4580a316112c221" PartId="5ed10375670d48c486af0821889e7d44">
      <Part Type="citata" DocPartId="59e75c5913824d85abd1a33e830a9275" PartId="8f837a8b345443b59bc8fe268d3af446">
        <Part Type="papunktis" Nr="2.2" Abbr="2.2 pp." DocPartId="ecf91603a8cb41de9b5f55c232098534" PartId="e9770d8a5bf84c8e9527579894a79aa8"/>
      </Part>
    </Part>
    <Part Type="punktas" Nr="5" Abbr="5 p." DocPartId="7010206dbef4452b83dba2281c73bac8" PartId="4548085558da4d8db6102589da133e24">
      <Part Type="citata" DocPartId="56c79850c0b344ae9318468cf0f63183" PartId="cd596344a32248fab935a7dbfc332e20">
        <Part Type="papunktis" Nr="2.5" Abbr="2.5 pp." DocPartId="91c153e53fd94fd0922e76bbaa247ffb" PartId="60069447235f432f8271356f2bcf052c"/>
      </Part>
    </Part>
    <Part Type="punktas" Nr="6" Abbr="6 p." DocPartId="74dbdeabda6448398252a5bf39cd9cfd" PartId="79e6b2525ed2484dbb1993b44594c78c">
      <Part Type="citata" DocPartId="f37d87e0a8204fa2bd4a87b8ae79d14c" PartId="7698f456d79749dfaf69ab49a4f03cc4">
        <Part Type="papunktis" Nr="4.4" Abbr="4.4 pp." DocPartId="5ce4748e12ad45d49b2f5e7f61868539" PartId="c515da80cd41432590365adcb6dc2f3b"/>
      </Part>
    </Part>
    <Part Type="signatura" DocPartId="935b423de65841b686bff8bedbf8e062" PartId="d85c6a58fc1d4d6a9024aec2c6ae04bb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AABBDA-2188-4984-965D-2A2AF79FC6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ee0f47-ff77-4bfc-8ba0-c95730de1b2a"/>
    <ds:schemaRef ds:uri="cb0e26bc-5899-435b-8f16-00fdd4dae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A4DAFE41-0362-49D4-BE01-663E6DF57E8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A4CE87F-40AB-4F60-A279-6D85E5562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294</Words>
  <Characters>2112</Characters>
  <Application>Microsoft Office Word</Application>
  <DocSecurity>0</DocSecurity>
  <Lines>17</Lines>
  <Paragraphs>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2402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2021-10-15T05:19:00Z</dcterms:created>
  <dc:creator>Donatas Keršis</dc:creator>
  <lastModifiedBy>TAMALIŪNIENĖ Vilija</lastModifiedBy>
  <lastPrinted>2020-07-24T11:55:00Z</lastPrinted>
  <dcterms:modified xsi:type="dcterms:W3CDTF">2021-10-15T05:21:00Z</dcterms:modified>
  <revision>3</revision>
  <dc:title>2001-05-00</dc:title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0x0101007BDA33FAA187B949ACF35FF148A1780E</vt:lpwstr>
  </property>
</Properties>
</file>