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69a82728f93444b91539670656b5e0c"/>
        <w:lock w:val="sdtLocked"/>
        <w:richText/>
      </w:sdtPr>
      <w:sdtContent>
        <w:p>
          <w:pPr>
            <w:jc w:val="both"/>
            <w:rPr>
              <w:rFonts w:ascii="Times New Roman" w:hAnsi="Times New Roman"/>
            </w:rPr>
          </w:pPr>
          <w:r>
            <w:rPr>
              <w:rFonts w:ascii="Times New Roman" w:hAnsi="Times New Roman"/>
              <w:b/>
              <w:i/>
            </w:rPr>
            <w:t>Suvestinė redakcija nuo 2019-09-14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2016-12-05, i. k. 2016-28235</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center"/>
            <w:textAlignment w:val="baseline"/>
            <w:rPr>
              <w:b/>
            </w:rPr>
          </w:pPr>
          <w:r>
            <w:rPr>
              <w:b/>
            </w:rPr>
            <w:t xml:space="preserve">DĖL PERLEIDŽIAMOSIOS TEISĖS Į ŽVEJYBOS GALIMYBES TOLIMUOSIUOSE ŽVEJYBOS RAJONUOSE SUTEIKIMO, PERLEIDIMO, GALIOJIMO SUSTABDYMO, GALIOJIMO SUSTABDYMO PANAIKINIMO, TEISĖS GALIOJIMO PANAIKINIMO IR INDIVIDUALIŲ ŽVEJYBOS GALIMYBIŲ SKYRIMO TVARKOS APRAŠO PATVIRTINIMO </w:t>
          </w:r>
        </w:p>
        <w:p>
          <w:pPr>
            <w:overflowPunct w:val="0"/>
            <w:jc w:val="center"/>
            <w:textAlignment w:val="baseline"/>
          </w:pPr>
        </w:p>
        <w:p>
          <w:pPr>
            <w:overflowPunct w:val="0"/>
            <w:jc w:val="center"/>
            <w:textAlignment w:val="baseline"/>
          </w:pPr>
          <w:r>
            <w:t>2016 m. gruodžio 5 d. Nr. 3D-721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28430ef78902474f8b7d44cc0f32a71a"/>
            <w:lock w:val="sdtLocked"/>
            <w:richText/>
          </w:sdtPr>
          <w:sdtContent>
            <w:p>
              <w:pPr>
                <w:overflowPunct w:val="0"/>
                <w:spacing w:line="360" w:lineRule="auto"/>
                <w:ind w:firstLine="567"/>
                <w:jc w:val="both"/>
                <w:textAlignment w:val="baseline"/>
                <w:rPr>
                  <w:szCs w:val="24"/>
                </w:rPr>
              </w:pPr>
              <w:r>
                <w:rPr>
                  <w:szCs w:val="24"/>
                </w:rPr>
                <w:t>Vadovaudamasi Lietuvos Respublikos žuvininkystės įstatymo 6 straipsnio 5 dalimi, 17 straipsnio 3 dalimi, 17</w:t>
              </w:r>
              <w:r>
                <w:rPr>
                  <w:szCs w:val="24"/>
                  <w:vertAlign w:val="superscript"/>
                </w:rPr>
                <w:t>6</w:t>
              </w:r>
              <w:r>
                <w:rPr>
                  <w:szCs w:val="24"/>
                </w:rPr>
                <w:t xml:space="preserve"> straipsnio 2 dalimi, 17</w:t>
              </w:r>
              <w:r>
                <w:rPr>
                  <w:szCs w:val="24"/>
                  <w:vertAlign w:val="superscript"/>
                </w:rPr>
                <w:t>7</w:t>
              </w:r>
              <w:r>
                <w:rPr>
                  <w:szCs w:val="24"/>
                </w:rPr>
                <w:t xml:space="preserve"> straipsnio 10 dalimi ir 17</w:t>
              </w:r>
              <w:r>
                <w:rPr>
                  <w:szCs w:val="24"/>
                  <w:vertAlign w:val="superscript"/>
                </w:rPr>
                <w:t>8</w:t>
              </w:r>
              <w:r>
                <w:rPr>
                  <w:szCs w:val="24"/>
                </w:rPr>
                <w:t xml:space="preserve"> straipsnio 3 dalimi,</w:t>
              </w:r>
            </w:p>
          </w:sdtContent>
        </w:sdt>
        <w:sdt>
          <w:sdtPr>
            <w:alias w:val="pastraipa"/>
            <w:tag w:val="part_a51f7df43e344eaf8bd2b4b599768478"/>
            <w:lock w:val="sdtLocked"/>
            <w:richText/>
          </w:sdtPr>
          <w:sdtContent>
            <w:p>
              <w:pPr>
                <w:overflowPunct w:val="0"/>
                <w:spacing w:line="360" w:lineRule="auto"/>
                <w:ind w:firstLine="567"/>
                <w:jc w:val="both"/>
                <w:textAlignment w:val="baseline"/>
                <w:rPr>
                  <w:color w:val="000000"/>
                  <w:szCs w:val="24"/>
                  <w:lang w:eastAsia="lt-LT"/>
                </w:rPr>
              </w:pPr>
              <w:r>
                <w:rPr>
                  <w:szCs w:val="24"/>
                </w:rPr>
                <w:t xml:space="preserve">t v i r t i n u  Perleidžiamosios teisės į žvejybos galimybes tolimuosiuose žvejybos rajonuose suteikimo, perleidimo, galiojimo sustabdymo, galiojimo sustabdymo panaikinimo, teisės galiojimo panaikinimo ir individualių žvejybos galimybių skyrimo tvarkos aprašą (pridedama).  </w:t>
              </w:r>
            </w:p>
          </w:sdtContent>
        </w:sdt>
        <w:sdt>
          <w:sdtPr>
            <w:alias w:val="signatura"/>
            <w:tag w:val="part_b12fca0b7229401798fa390c50f68c60"/>
            <w:lock w:val="sdtLocked"/>
            <w:richText/>
          </w:sdtPr>
          <w:sdtContent>
            <w:p>
              <w:pPr>
                <w:suppressAutoHyphens/>
                <w:spacing w:line="283" w:lineRule="auto"/>
                <w:jc w:val="both"/>
                <w:textAlignment w:val="center"/>
              </w:pPr>
            </w:p>
            <w:p>
              <w:pPr>
                <w:suppressAutoHyphens/>
                <w:spacing w:line="283" w:lineRule="auto"/>
                <w:jc w:val="both"/>
                <w:textAlignment w:val="center"/>
              </w:pPr>
            </w:p>
            <w:p>
              <w:pPr>
                <w:suppressAutoHyphens/>
                <w:spacing w:line="283" w:lineRule="auto"/>
                <w:jc w:val="both"/>
                <w:textAlignment w:val="center"/>
              </w:pPr>
            </w:p>
            <w:p>
              <w:pPr>
                <w:suppressAutoHyphens/>
                <w:spacing w:line="283" w:lineRule="auto"/>
                <w:jc w:val="both"/>
                <w:textAlignment w:val="center"/>
                <w:rPr>
                  <w:caps/>
                  <w:szCs w:val="24"/>
                  <w:lang w:eastAsia="lt-LT"/>
                </w:rPr>
              </w:pPr>
              <w:r>
                <w:rPr>
                  <w:color w:val="000000"/>
                  <w:szCs w:val="24"/>
                  <w:lang w:eastAsia="lt-LT"/>
                </w:rPr>
                <w:t>L. e. žemės ūkio ministro pareigas</w:t>
                <w:tab/>
                <w:tab/>
                <w:tab/>
                <w:tab/>
                <w:tab/>
                <w:tab/>
                <w:t xml:space="preserve">Virginija Baltraitienė </w:t>
              </w:r>
            </w:p>
          </w:sdtContent>
        </w:sdt>
      </w:sdtContent>
    </w:sdt>
    <w:sdt>
      <w:sdtPr>
        <w:alias w:val="patvirtinta"/>
        <w:tag w:val="part_648403458c0e4a029f7e9bd176e363cd"/>
        <w:lock w:val="sdtLocked"/>
        <w:richText/>
      </w:sdtPr>
      <w:sdtContent>
        <w:p/>
        <w:p>
          <w:pPr>
            <w:ind w:left="5103" w:firstLine="993"/>
            <w:rPr>
              <w:caps/>
              <w:szCs w:val="24"/>
              <w:lang w:eastAsia="lt-LT"/>
            </w:rPr>
            <w:sectPr>
              <w:headerReference w:type="even" r:id="rId12"/>
              <w:headerReference w:type="default" r:id="rId13"/>
              <w:footerReference w:type="even" r:id="rId14"/>
              <w:footerReference w:type="default" r:id="rId15"/>
              <w:footerReference w:type="first" r:id="rId16"/>
              <w:pgSz w:w="11907" w:h="16840"/>
              <w:pgMar w:top="1276" w:right="567" w:bottom="1134" w:left="1418" w:header="567" w:footer="567" w:gutter="0"/>
              <w:cols w:space="1296"/>
              <w:titlePg/>
              <w:docGrid w:linePitch="326"/>
            </w:sectPr>
          </w:pPr>
        </w:p>
        <w:p>
          <w:pPr>
            <w:ind w:left="5103" w:firstLine="993"/>
            <w:rPr>
              <w:rFonts w:ascii="Tahoma" w:hAnsi="Tahoma" w:cs="Tahoma"/>
              <w:szCs w:val="24"/>
              <w:lang w:eastAsia="lt-LT"/>
            </w:rPr>
          </w:pPr>
          <w:r>
            <w:rPr>
              <w:caps/>
              <w:szCs w:val="24"/>
              <w:lang w:eastAsia="lt-LT"/>
            </w:rPr>
            <w:t>patvirtinta</w:t>
          </w:r>
        </w:p>
        <w:p>
          <w:pPr>
            <w:ind w:left="5103" w:firstLine="993"/>
            <w:rPr>
              <w:szCs w:val="24"/>
              <w:lang w:eastAsia="lt-LT"/>
            </w:rPr>
          </w:pPr>
          <w:r>
            <w:rPr>
              <w:szCs w:val="24"/>
              <w:lang w:eastAsia="lt-LT"/>
            </w:rPr>
            <w:t xml:space="preserve">Lietuvos Respublikos </w:t>
          </w:r>
        </w:p>
        <w:p>
          <w:pPr>
            <w:ind w:left="5103" w:firstLine="993"/>
            <w:rPr>
              <w:szCs w:val="24"/>
              <w:lang w:eastAsia="lt-LT"/>
            </w:rPr>
          </w:pPr>
          <w:r>
            <w:rPr>
              <w:szCs w:val="24"/>
              <w:lang w:eastAsia="lt-LT"/>
            </w:rPr>
            <w:t xml:space="preserve">žemės ūkio ministro </w:t>
          </w:r>
        </w:p>
        <w:p>
          <w:pPr>
            <w:ind w:left="5103" w:firstLine="993"/>
            <w:rPr>
              <w:rFonts w:ascii="Tahoma" w:hAnsi="Tahoma" w:cs="Tahoma"/>
              <w:szCs w:val="24"/>
              <w:lang w:eastAsia="lt-LT"/>
            </w:rPr>
          </w:pPr>
          <w:r>
            <w:rPr>
              <w:szCs w:val="24"/>
              <w:lang w:eastAsia="lt-LT"/>
            </w:rPr>
            <w:t>2016 m. gruodžio 5 d. įsakymu Nr. 3D-721</w:t>
          </w:r>
        </w:p>
        <w:p>
          <w:pPr>
            <w:spacing w:line="360" w:lineRule="auto"/>
            <w:jc w:val="both"/>
            <w:rPr>
              <w:szCs w:val="24"/>
              <w:lang w:eastAsia="lt-LT"/>
            </w:rPr>
          </w:pPr>
        </w:p>
        <w:p>
          <w:pPr>
            <w:jc w:val="center"/>
            <w:rPr>
              <w:b/>
              <w:sz w:val="28"/>
              <w:szCs w:val="28"/>
              <w:lang w:eastAsia="lt-LT"/>
            </w:rPr>
          </w:pPr>
        </w:p>
        <w:p>
          <w:pPr>
            <w:jc w:val="center"/>
            <w:rPr>
              <w:color w:val="000000"/>
              <w:szCs w:val="24"/>
              <w:lang w:eastAsia="lt-LT"/>
            </w:rPr>
          </w:pPr>
          <w:r>
            <w:rPr>
              <w:b/>
              <w:bCs/>
              <w:color w:val="000000"/>
              <w:szCs w:val="24"/>
              <w:lang w:eastAsia="lt-LT"/>
            </w:rPr>
            <w:t xml:space="preserve">PERLEIDŽIAMOSIOS TEISĖS Į ŽVEJYBOS GALIMYBES TOLIMUOSIUOSE ŽVEJYBOS RAJONUOSE SUTEIKIMO, PERLEIDIMO, GALIOJIMO SUSTABDYMO, GALIOJIMO SUSTABDYMO PANAIKINIMO, TEISĖS GALIOJIMO PANAIKINIMO </w:t>
          </w:r>
          <w:r>
            <w:rPr>
              <w:b/>
              <w:szCs w:val="24"/>
              <w:lang w:eastAsia="lt-LT"/>
            </w:rPr>
            <w:t>IR INDIVIDUALIŲ ŽVEJYBOS GALIMYBIŲ SKYRIMO</w:t>
          </w:r>
          <w:r>
            <w:rPr>
              <w:b/>
              <w:bCs/>
              <w:color w:val="000000"/>
              <w:szCs w:val="24"/>
              <w:lang w:eastAsia="lt-LT"/>
            </w:rPr>
            <w:t xml:space="preserve"> TVARKOS APRAŠAS </w:t>
          </w:r>
        </w:p>
        <w:p>
          <w:pPr>
            <w:spacing w:line="360" w:lineRule="auto"/>
            <w:ind w:firstLine="851"/>
            <w:jc w:val="center"/>
            <w:rPr>
              <w:b/>
              <w:bCs/>
              <w:color w:val="000000"/>
              <w:szCs w:val="24"/>
              <w:lang w:eastAsia="lt-LT"/>
            </w:rPr>
          </w:pPr>
        </w:p>
        <w:sdt>
          <w:sdtPr>
            <w:alias w:val="skyrius"/>
            <w:tag w:val="part_23b1cee39b974f04a0b223a880dd25d6"/>
            <w:lock w:val="sdtLocked"/>
            <w:richText/>
          </w:sdtPr>
          <w:sdtContent>
            <w:p>
              <w:pPr>
                <w:spacing w:line="360" w:lineRule="auto"/>
                <w:jc w:val="center"/>
                <w:rPr>
                  <w:b/>
                  <w:bCs/>
                  <w:color w:val="000000"/>
                  <w:szCs w:val="24"/>
                  <w:lang w:eastAsia="lt-LT"/>
                </w:rPr>
              </w:pPr>
              <w:sdt>
                <w:sdtPr>
                  <w:alias w:val="Numeris"/>
                  <w:tag w:val="nr_23b1cee39b974f04a0b223a880dd25d6"/>
                  <w:lock w:val="sdtLocked"/>
                  <w:richText/>
                </w:sdtPr>
                <w:sdtContent>
                  <w:r>
                    <w:rPr>
                      <w:b/>
                      <w:bCs/>
                      <w:color w:val="000000"/>
                      <w:szCs w:val="24"/>
                      <w:lang w:eastAsia="lt-LT"/>
                    </w:rPr>
                    <w:t>I</w:t>
                  </w:r>
                </w:sdtContent>
              </w:sdt>
              <w:r>
                <w:rPr>
                  <w:b/>
                  <w:bCs/>
                  <w:color w:val="000000"/>
                  <w:szCs w:val="24"/>
                  <w:lang w:eastAsia="lt-LT"/>
                </w:rPr>
                <w:t xml:space="preserve"> SKYRIUS </w:t>
              </w:r>
            </w:p>
            <w:p>
              <w:pPr>
                <w:spacing w:line="360" w:lineRule="auto"/>
                <w:jc w:val="center"/>
                <w:rPr>
                  <w:color w:val="000000"/>
                  <w:szCs w:val="24"/>
                  <w:lang w:eastAsia="lt-LT"/>
                </w:rPr>
              </w:pPr>
              <w:sdt>
                <w:sdtPr>
                  <w:alias w:val="Pavadinimas"/>
                  <w:tag w:val="title_23b1cee39b974f04a0b223a880dd25d6"/>
                  <w:lock w:val="sdtLocked"/>
                  <w:richText/>
                </w:sdtPr>
                <w:sdtContent>
                  <w:r>
                    <w:rPr>
                      <w:b/>
                      <w:bCs/>
                      <w:color w:val="000000"/>
                      <w:szCs w:val="24"/>
                      <w:lang w:eastAsia="lt-LT"/>
                    </w:rPr>
                    <w:t>BENDROSIOS NUOSTATOS</w:t>
                  </w:r>
                </w:sdtContent>
              </w:sdt>
            </w:p>
            <w:p>
              <w:pPr>
                <w:ind w:left="284" w:firstLine="567"/>
                <w:jc w:val="both"/>
              </w:pPr>
            </w:p>
            <w:p>
              <w:pPr>
                <w:ind w:left="284" w:firstLine="567"/>
                <w:jc w:val="both"/>
              </w:pPr>
            </w:p>
            <w:sdt>
              <w:sdtPr>
                <w:alias w:val="1 p."/>
                <w:tag w:val="part_e05d6fabbca7454f82f6d32348e50cd7"/>
                <w:lock w:val="sdtLocked"/>
                <w:richText/>
              </w:sdtPr>
              <w:sdtContent>
                <w:p>
                  <w:pPr>
                    <w:spacing w:line="360" w:lineRule="auto"/>
                    <w:ind w:firstLine="851"/>
                    <w:jc w:val="both"/>
                  </w:pPr>
                  <w:sdt>
                    <w:sdtPr>
                      <w:alias w:val="Numeris"/>
                      <w:tag w:val="nr_e05d6fabbca7454f82f6d32348e50cd7"/>
                      <w:lock w:val="sdtLocked"/>
                      <w:richText/>
                    </w:sdtPr>
                    <w:sdtContent>
                      <w:r>
                        <w:t>1</w:t>
                      </w:r>
                    </w:sdtContent>
                  </w:sdt>
                  <w:r>
                    <w:t xml:space="preserve">. Perleidžiamosios teisės į žvejybos galimybes tolimuosiuose žvejybos rajonuose suteikimo, perleidimo, galiojimo sustabdymo, galiojimo sustabdymo panaikinimo, teisės galiojimo panaikinimo </w:t>
                  </w:r>
                  <w:r>
                    <w:rPr>
                      <w:szCs w:val="24"/>
                    </w:rPr>
                    <w:t>ir individualių žvejybos galimybių skyrimo</w:t>
                  </w:r>
                  <w:r>
                    <w:t xml:space="preserve"> tvarkos aprašas (toliau – Aprašas) nustato perleidžiamosios teisės į žvejybos galimybes tolimuosiuose žvejybos rajonuose (toliau – perleidžiamoji teisė) suteikimo ūkio subjektams, perleidimo kitam ūkio subjektui, perleidžiamosios teisės galiojimo sustabdymo, galiojimo sustabdymo panaikinimo, perleidžiamosios teisės galiojimo panaikinimo </w:t>
                  </w:r>
                  <w:r>
                    <w:rPr>
                      <w:szCs w:val="24"/>
                    </w:rPr>
                    <w:t>ir individualių žvejybos galimybių skyrimo</w:t>
                  </w:r>
                  <w:r>
                    <w:t xml:space="preserve"> tvarką, vadovaujantis Lietuvos Respublikos žuvininkystės įstatymo (toliau – Žuvininkystės įstatymas) 17, 17</w:t>
                  </w:r>
                  <w:r>
                    <w:rPr>
                      <w:vertAlign w:val="superscript"/>
                    </w:rPr>
                    <w:t>2</w:t>
                  </w:r>
                  <w:r>
                    <w:t>, 17</w:t>
                  </w:r>
                  <w:r>
                    <w:rPr>
                      <w:vertAlign w:val="superscript"/>
                    </w:rPr>
                    <w:t>4</w:t>
                  </w:r>
                  <w:r>
                    <w:t>, 17</w:t>
                  </w:r>
                  <w:r>
                    <w:rPr>
                      <w:vertAlign w:val="superscript"/>
                    </w:rPr>
                    <w:t>6</w:t>
                  </w:r>
                  <w:r>
                    <w:t>, 17</w:t>
                  </w:r>
                  <w:r>
                    <w:rPr>
                      <w:vertAlign w:val="superscript"/>
                    </w:rPr>
                    <w:t>7</w:t>
                  </w:r>
                  <w:r>
                    <w:t>, 17</w:t>
                  </w:r>
                  <w:r>
                    <w:rPr>
                      <w:vertAlign w:val="superscript"/>
                    </w:rPr>
                    <w:t>8</w:t>
                  </w:r>
                  <w:r>
                    <w:t xml:space="preserve"> straipsniais.</w:t>
                  </w:r>
                </w:p>
              </w:sdtContent>
            </w:sdt>
            <w:sdt>
              <w:sdtPr>
                <w:alias w:val="2 p."/>
                <w:tag w:val="part_fb6669ae52aa4e389b1e1d19647a8789"/>
                <w:lock w:val="sdtLocked"/>
                <w:richText/>
              </w:sdtPr>
              <w:sdtContent>
                <w:p>
                  <w:pPr>
                    <w:spacing w:line="360" w:lineRule="auto"/>
                    <w:ind w:left="284" w:firstLine="567"/>
                    <w:jc w:val="both"/>
                  </w:pPr>
                  <w:sdt>
                    <w:sdtPr>
                      <w:alias w:val="Numeris"/>
                      <w:tag w:val="nr_fb6669ae52aa4e389b1e1d19647a8789"/>
                      <w:lock w:val="sdtLocked"/>
                      <w:richText/>
                    </w:sdtPr>
                    <w:sdtContent>
                      <w:r>
                        <w:t>2</w:t>
                      </w:r>
                    </w:sdtContent>
                  </w:sdt>
                  <w:r>
                    <w:t>. Šiame Apraše vartojamos sąvokos apibrėžtos Žuvininkystės įstatyme.</w:t>
                  </w:r>
                </w:p>
              </w:sdtContent>
            </w:sdt>
            <w:sdt>
              <w:sdtPr>
                <w:alias w:val="3 p."/>
                <w:tag w:val="part_b4604711bbbb4ba99867e668cdd6c88c"/>
                <w:lock w:val="sdtLocked"/>
                <w:richText/>
              </w:sdtPr>
              <w:sdtContent>
                <w:p>
                  <w:pPr>
                    <w:spacing w:line="360" w:lineRule="auto"/>
                    <w:ind w:firstLine="851"/>
                    <w:jc w:val="both"/>
                  </w:pPr>
                  <w:sdt>
                    <w:sdtPr>
                      <w:alias w:val="Numeris"/>
                      <w:tag w:val="nr_b4604711bbbb4ba99867e668cdd6c88c"/>
                      <w:lock w:val="sdtLocked"/>
                      <w:richText/>
                    </w:sdtPr>
                    <w:sdtContent>
                      <w:r>
                        <w:t>3</w:t>
                      </w:r>
                    </w:sdtContent>
                  </w:sdt>
                  <w:r>
                    <w:t xml:space="preserve">. </w:t>
                  </w:r>
                  <w:r>
                    <w:rPr>
                      <w:bCs/>
                    </w:rPr>
                    <w:t>Individualios žvejybos galimybės pagal perleidžiamąją teisę skiriamos kasmet iki perleidžiamosios teisės galiojimo pabaigos. Paskutiniais perleidžiamosios teisės galiojimo metais ūkio subjektui individualios žvejybos galimybės pagal šią perleidžiamąją teisę paskutinį kartą skiriamos kitiems vieneriems kalendoriniams metams.</w:t>
                  </w:r>
                  <w:r>
                    <w:t xml:space="preserve"> </w:t>
                  </w:r>
                </w:p>
              </w:sdtContent>
            </w:sdt>
            <w:sdt>
              <w:sdtPr>
                <w:alias w:val="4 p."/>
                <w:tag w:val="part_b843a783275541de859def1256aa82e8"/>
                <w:lock w:val="sdtLocked"/>
                <w:richText/>
              </w:sdtPr>
              <w:sdtContent>
                <w:p>
                  <w:pPr>
                    <w:spacing w:line="360" w:lineRule="auto"/>
                    <w:ind w:firstLine="851"/>
                    <w:jc w:val="both"/>
                  </w:pPr>
                  <w:sdt>
                    <w:sdtPr>
                      <w:alias w:val="Numeris"/>
                      <w:tag w:val="nr_b843a783275541de859def1256aa82e8"/>
                      <w:lock w:val="sdtLocked"/>
                      <w:richText/>
                    </w:sdtPr>
                    <w:sdtContent>
                      <w:r>
                        <w:t>4</w:t>
                      </w:r>
                    </w:sdtContent>
                  </w:sdt>
                  <w:r>
                    <w:t>. Perleidžiamoji teisė suteikiama tik ūkio subjektams, teisėtais pagrindais valdantiems Lietuvos Respublikos žvejybos laivą (toliau – laivas).</w:t>
                  </w:r>
                </w:p>
                <w:p>
                  <w:pPr>
                    <w:spacing w:line="360" w:lineRule="auto"/>
                    <w:ind w:left="284" w:firstLine="567"/>
                    <w:jc w:val="both"/>
                  </w:pPr>
                </w:p>
              </w:sdtContent>
            </w:sdt>
          </w:sdtContent>
        </w:sdt>
        <w:sdt>
          <w:sdtPr>
            <w:alias w:val="skyrius"/>
            <w:tag w:val="part_2fe7fc1aef334d6eaf8c8f5916905cba"/>
            <w:lock w:val="sdtLocked"/>
            <w:richText/>
          </w:sdtPr>
          <w:sdtContent>
            <w:p>
              <w:pPr>
                <w:spacing w:line="360" w:lineRule="auto"/>
                <w:jc w:val="center"/>
                <w:rPr>
                  <w:b/>
                </w:rPr>
              </w:pPr>
              <w:sdt>
                <w:sdtPr>
                  <w:alias w:val="Numeris"/>
                  <w:tag w:val="nr_2fe7fc1aef334d6eaf8c8f5916905cba"/>
                  <w:lock w:val="sdtLocked"/>
                  <w:richText/>
                </w:sdtPr>
                <w:sdtContent>
                  <w:r>
                    <w:rPr>
                      <w:b/>
                    </w:rPr>
                    <w:t>II</w:t>
                  </w:r>
                </w:sdtContent>
              </w:sdt>
              <w:r>
                <w:rPr>
                  <w:b/>
                </w:rPr>
                <w:t xml:space="preserve"> SKYRIUS</w:t>
              </w:r>
            </w:p>
            <w:p>
              <w:pPr>
                <w:spacing w:line="360" w:lineRule="auto"/>
                <w:jc w:val="center"/>
                <w:rPr>
                  <w:b/>
                </w:rPr>
              </w:pPr>
              <w:sdt>
                <w:sdtPr>
                  <w:alias w:val="Pavadinimas"/>
                  <w:tag w:val="title_2fe7fc1aef334d6eaf8c8f5916905cba"/>
                  <w:lock w:val="sdtLocked"/>
                  <w:richText/>
                </w:sdtPr>
                <w:sdtContent>
                  <w:r>
                    <w:rPr>
                      <w:b/>
                    </w:rPr>
                    <w:t>ŽVEJYBOS GALIMYBIŲ VERTĖS IR ŽVEJYBOS SĄNAUDŲ NUSTATYMAS</w:t>
                  </w:r>
                </w:sdtContent>
              </w:sdt>
            </w:p>
            <w:p>
              <w:pPr>
                <w:spacing w:line="360" w:lineRule="auto"/>
                <w:jc w:val="center"/>
                <w:rPr>
                  <w:b/>
                </w:rPr>
              </w:pPr>
            </w:p>
            <w:sdt>
              <w:sdtPr>
                <w:alias w:val="5 p."/>
                <w:tag w:val="part_2dd866f9a95f4cf8af18e59eced8ef0a"/>
                <w:lock w:val="sdtLocked"/>
                <w:richText/>
              </w:sdtPr>
              <w:sdtContent>
                <w:p>
                  <w:pPr>
                    <w:spacing w:line="360" w:lineRule="auto"/>
                    <w:ind w:firstLine="851"/>
                    <w:jc w:val="both"/>
                  </w:pPr>
                  <w:sdt>
                    <w:sdtPr>
                      <w:alias w:val="Numeris"/>
                      <w:tag w:val="nr_2dd866f9a95f4cf8af18e59eced8ef0a"/>
                      <w:lock w:val="sdtLocked"/>
                      <w:richText/>
                    </w:sdtPr>
                    <w:sdtContent>
                      <w:r>
                        <w:t>5</w:t>
                      </w:r>
                    </w:sdtContent>
                  </w:sdt>
                  <w:r>
                    <w:t>. Prieš paskelbimą apie perleidžiamosios teisės suteikimą pagal atskaitos duomenis Žuvininkystės tarnyba prie Lietuvos Respublikos žemės ūkio ministerijos (toliau – Žuvininkystės tarnyba) nustato paskutiniams 5 kalendoriniams metams skirtų žvejybos galimybių tolimuosiuose žvejybos rajonuose vertes ir vidutinę tolimojo plaukiojimo žvejybos laivo reiso nuo Lietuvos Respublikos teritorinių vandenų iki atitinkamo geografinio žvejybos rajono bei atitinkamos apimties verslinės žvejybos vykdymo sąnaudų sumą (toliau – žvejybos sąnaudų suma).</w:t>
                  </w:r>
                </w:p>
              </w:sdtContent>
            </w:sdt>
            <w:sdt>
              <w:sdtPr>
                <w:alias w:val="6 p."/>
                <w:tag w:val="part_92ff56bfdfb24f5981114054a028dde6"/>
                <w:lock w:val="sdtLocked"/>
                <w:richText/>
              </w:sdtPr>
              <w:sdtContent>
                <w:p>
                  <w:pPr>
                    <w:tabs>
                      <w:tab w:val="left" w:pos="8364"/>
                      <w:tab w:val="left" w:pos="9639"/>
                    </w:tabs>
                    <w:overflowPunct w:val="0"/>
                    <w:spacing w:line="360" w:lineRule="auto"/>
                    <w:ind w:firstLine="850"/>
                    <w:jc w:val="both"/>
                    <w:textAlignment w:val="baseline"/>
                  </w:pPr>
                  <w:sdt>
                    <w:sdtPr>
                      <w:alias w:val="Numeris"/>
                      <w:tag w:val="nr_92ff56bfdfb24f5981114054a028dde6"/>
                      <w:lock w:val="sdtLocked"/>
                      <w:richText/>
                    </w:sdtPr>
                    <w:sdtContent>
                      <w:r>
                        <w:rPr>
                          <w:szCs w:val="24"/>
                        </w:rPr>
                        <w:t>6</w:t>
                      </w:r>
                    </w:sdtContent>
                  </w:sdt>
                  <w:r>
                    <w:rPr>
                      <w:szCs w:val="24"/>
                    </w:rPr>
                    <w:t>. Tam tikriems kalendoriniams metams skirtų žvejybos galimybių, išreikštų leidžiamu sugauti tam tikros rūšies žuvų kiekiu (toliau – kvota), vertė apskaičiuojama vidutinę tų metų žuvų pirminio pardavimo kainą, nustatytą Žuvininkystės tarnybos direktoriaus įsakymu, padauginus iš tiems metams Lietuvos Respublikai skirtos kvotos. Jei skaičiuojama ateinančių kalendorinių metų žvejybos galimybių vertė, imama vidutinė praeitų kalendorinių metų atitinkamos rūšies žuvų pirminio pardavimo kaina. Jei žuvys parduodamos apdorotos ar perdirbtos, nustatant vidutinę metinę pirminio pardavimo kainą perskaičiuojama į gyvų žuvų svorį, kaip numatyta 2011 m. balandžio 8 d. Komisijos įgyvendinimo reglamente (ES) Nr. 404/2011, kuriuo nustatomos išsamios Tarybos reglamento (EB) Nr. 1224/2009, nustatančio Bendrijos kontrolės sistemą, kuria užtikrinamas bendrosios žuvininkystės politikos taisyklių laikymasis, įgyvendinimo taisyklės (OL 2011 L 112, p. 1), su paskutiniais pakeitimais, padarytais 2015 m. spalio 28 d. Komisijos įgyvendinimo reglamentu (ES) 2015/1962 (OL 2015 L 287, p. 6) (toliau – Reglamentas (ES) Nr. 404/2011).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a66c0d61011e98c12b3138b15576c">
                    <w:r w:rsidRPr="00532B9F">
                      <w:rPr>
                        <w:rFonts w:ascii="Times New Roman" w:eastAsia="MS Mincho" w:hAnsi="Times New Roman"/>
                        <w:sz w:val="20"/>
                        <w:i/>
                        <w:iCs/>
                        <w:color w:val="0000FF" w:themeColor="hyperlink"/>
                        <w:u w:val="single"/>
                      </w:rPr>
                      <w:t>3D-514</w:t>
                    </w:r>
                  </w:fldSimple>
                  <w:r>
                    <w:rPr>
                      <w:rFonts w:ascii="Times New Roman" w:eastAsia="MS Mincho" w:hAnsi="Times New Roman"/>
                      <w:sz w:val="20"/>
                      <w:i/>
                      <w:iCs/>
                    </w:rPr>
                    <w:t>,
2019-09-13,
paskelbta TAR 2019-09-13, i. k. 2019-14572            </w:t>
                  </w:r>
                </w:p>
                <w:p/>
              </w:sdtContent>
            </w:sdt>
            <w:sdt>
              <w:sdtPr>
                <w:alias w:val="7 p."/>
                <w:tag w:val="part_b5ece1b7fe754b4ba47d95a7d20a12cf"/>
                <w:lock w:val="sdtLocked"/>
                <w:richText/>
              </w:sdtPr>
              <w:sdtContent>
                <w:p>
                  <w:pPr>
                    <w:tabs>
                      <w:tab w:val="left" w:pos="8364"/>
                      <w:tab w:val="left" w:pos="9639"/>
                    </w:tabs>
                    <w:overflowPunct w:val="0"/>
                    <w:spacing w:line="360" w:lineRule="auto"/>
                    <w:ind w:firstLine="850"/>
                    <w:jc w:val="both"/>
                    <w:textAlignment w:val="baseline"/>
                    <w:rPr>
                      <w:szCs w:val="24"/>
                    </w:rPr>
                  </w:pPr>
                  <w:sdt>
                    <w:sdtPr>
                      <w:alias w:val="Numeris"/>
                      <w:tag w:val="nr_b5ece1b7fe754b4ba47d95a7d20a12cf"/>
                      <w:lock w:val="sdtLocked"/>
                      <w:richText/>
                    </w:sdtPr>
                    <w:sdtContent>
                      <w:r>
                        <w:rPr>
                          <w:szCs w:val="24"/>
                        </w:rPr>
                        <w:t>7</w:t>
                      </w:r>
                    </w:sdtContent>
                  </w:sdt>
                  <w:r>
                    <w:rPr>
                      <w:szCs w:val="24"/>
                    </w:rPr>
                    <w:t>. Tam tikriems kalendoriniams metams skirtų Lietuvos Respublikai žvejybos galimybių, išreikštų žvejybos dienomis vienam laivui, vertė apskaičiuojama pagal formulę:</w:t>
                  </w:r>
                </w:p>
                <w:p>
                  <w:pPr>
                    <w:overflowPunct w:val="0"/>
                    <w:spacing w:line="360" w:lineRule="auto"/>
                    <w:ind w:firstLine="567"/>
                    <w:jc w:val="both"/>
                    <w:textAlignment w:val="baseline"/>
                    <w:rPr>
                      <w:szCs w:val="24"/>
                    </w:rPr>
                  </w:pPr>
                  <w:r>
                    <w:rPr>
                      <w:szCs w:val="24"/>
                    </w:rPr>
                    <w:t xml:space="preserve">V= </w:t>
                  </w:r>
                  <w:r>
                    <w:rPr>
                      <w:position w:val="-24"/>
                      <w:lang w:eastAsia="lt-LT"/>
                    </w:rPr>
                    <w:drawing>
                      <wp:inline distT="0" distB="0" distL="0" distR="0">
                        <wp:extent cx="792480" cy="38608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92480" cy="386080"/>
                                </a:xfrm>
                                <a:prstGeom prst="rect">
                                  <a:avLst/>
                                </a:prstGeom>
                                <a:noFill/>
                                <a:ln>
                                  <a:noFill/>
                                </a:ln>
                              </pic:spPr>
                            </pic:pic>
                          </a:graphicData>
                        </a:graphic>
                      </wp:inline>
                    </w:drawing>
                  </w:r>
                  <w:r>
                    <w:rPr>
                      <w:szCs w:val="24"/>
                    </w:rPr>
                    <w:t xml:space="preserve">; </w:t>
                  </w:r>
                </w:p>
                <w:p>
                  <w:pPr>
                    <w:tabs>
                      <w:tab w:val="left" w:pos="8364"/>
                      <w:tab w:val="left" w:pos="9639"/>
                    </w:tabs>
                    <w:overflowPunct w:val="0"/>
                    <w:spacing w:line="360" w:lineRule="auto"/>
                    <w:ind w:firstLine="850"/>
                    <w:jc w:val="both"/>
                    <w:textAlignment w:val="baseline"/>
                    <w:rPr>
                      <w:szCs w:val="24"/>
                    </w:rPr>
                  </w:pPr>
                  <w:r>
                    <w:rPr>
                      <w:szCs w:val="24"/>
                    </w:rPr>
                    <w:t xml:space="preserve">čia: x – per tuos metus panaudojant Lietuvos Respublikos žvejybos galimybes iš viso sugautų tam tikros rūšies žuvų kiekis, t; jei skaičiuojama ateinančių kalendorinių metų žvejybos galimybių vertė, imamas per praėjusius metus panaudojant Lietuvos Respublikos žvejybos galimybes iš viso sugautų tam tikros rūšies žuvų kiekis, t; </w:t>
                  </w:r>
                </w:p>
                <w:p>
                  <w:pPr>
                    <w:tabs>
                      <w:tab w:val="left" w:pos="8364"/>
                      <w:tab w:val="left" w:pos="9639"/>
                    </w:tabs>
                    <w:overflowPunct w:val="0"/>
                    <w:spacing w:line="360" w:lineRule="auto"/>
                    <w:ind w:firstLine="850"/>
                    <w:jc w:val="both"/>
                    <w:textAlignment w:val="baseline"/>
                    <w:rPr>
                      <w:szCs w:val="24"/>
                    </w:rPr>
                  </w:pPr>
                  <w:r>
                    <w:rPr>
                      <w:szCs w:val="24"/>
                    </w:rPr>
                    <w:t>k(x) – tam tikros rūšies žuvų vidutinė tų metų pirminio pardavimo kaina, nustatyta Žuvininkystės tarnybos direktoriaus įsakymu, Eur už toną; jei skaičiuojama ateinančių kalendorinių metų žvejybos galimybių vertė, imama vidutinė praeitų kalendorinių metų tos rūšies žuvų pirminio pardavimo kaina;</w:t>
                  </w:r>
                </w:p>
                <w:p>
                  <w:pPr>
                    <w:tabs>
                      <w:tab w:val="left" w:pos="8364"/>
                      <w:tab w:val="left" w:pos="9639"/>
                    </w:tabs>
                    <w:overflowPunct w:val="0"/>
                    <w:spacing w:line="360" w:lineRule="auto"/>
                    <w:ind w:firstLine="850"/>
                    <w:jc w:val="both"/>
                    <w:textAlignment w:val="baseline"/>
                    <w:rPr>
                      <w:szCs w:val="24"/>
                    </w:rPr>
                  </w:pPr>
                  <w:r>
                    <w:rPr>
                      <w:szCs w:val="24"/>
                    </w:rPr>
                    <w:t>l – tais metais panaudojant Lietuvos Respublikos žvejybos galimybes vykdytos žvejybos dienų skaičius; jei skaičiuojama ateinančių kalendorinių metų žvejybos galimybių vertė, imamas praeitais metais panaudojant Lietuvos Respublikos žvejybos galimybes vykdytos žvejybos dienų skaičius;</w:t>
                  </w:r>
                </w:p>
                <w:p>
                  <w:pPr>
                    <w:tabs>
                      <w:tab w:val="left" w:pos="8364"/>
                      <w:tab w:val="left" w:pos="9639"/>
                    </w:tabs>
                    <w:overflowPunct w:val="0"/>
                    <w:spacing w:line="360" w:lineRule="auto"/>
                    <w:ind w:firstLine="850"/>
                    <w:jc w:val="both"/>
                    <w:textAlignment w:val="baseline"/>
                  </w:pPr>
                  <w:r>
                    <w:rPr>
                      <w:szCs w:val="24"/>
                    </w:rPr>
                    <w:t>G – tiems metams skirtos Lietuvos Respublikai žvejybos galimybės dienomis vienam laivui.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a66c0d61011e98c12b3138b15576c">
                    <w:r w:rsidRPr="00532B9F">
                      <w:rPr>
                        <w:rFonts w:ascii="Times New Roman" w:eastAsia="MS Mincho" w:hAnsi="Times New Roman"/>
                        <w:sz w:val="20"/>
                        <w:i/>
                        <w:iCs/>
                        <w:color w:val="0000FF" w:themeColor="hyperlink"/>
                        <w:u w:val="single"/>
                      </w:rPr>
                      <w:t>3D-514</w:t>
                    </w:r>
                  </w:fldSimple>
                  <w:r>
                    <w:rPr>
                      <w:rFonts w:ascii="Times New Roman" w:eastAsia="MS Mincho" w:hAnsi="Times New Roman"/>
                      <w:sz w:val="20"/>
                      <w:i/>
                      <w:iCs/>
                    </w:rPr>
                    <w:t>,
2019-09-13,
paskelbta TAR 2019-09-13, i. k. 2019-14572            </w:t>
                  </w:r>
                </w:p>
                <w:p/>
              </w:sdtContent>
            </w:sdt>
            <w:sdt>
              <w:sdtPr>
                <w:alias w:val="7-1 p."/>
                <w:tag w:val="part_349d1f6e64df494992d560066ca5c4d7"/>
                <w:lock w:val="sdtLocked"/>
                <w:richText/>
              </w:sdtPr>
              <w:sdtContent>
                <w:p>
                  <w:pPr>
                    <w:tabs>
                      <w:tab w:val="left" w:pos="8364"/>
                      <w:tab w:val="left" w:pos="9639"/>
                    </w:tabs>
                    <w:overflowPunct w:val="0"/>
                    <w:spacing w:line="360" w:lineRule="auto"/>
                    <w:ind w:firstLine="850"/>
                    <w:jc w:val="both"/>
                    <w:textAlignment w:val="baseline"/>
                    <w:rPr>
                      <w:szCs w:val="24"/>
                    </w:rPr>
                  </w:pPr>
                  <w:sdt>
                    <w:sdtPr>
                      <w:alias w:val="Numeris"/>
                      <w:tag w:val="nr_349d1f6e64df494992d560066ca5c4d7"/>
                      <w:lock w:val="sdtLocked"/>
                      <w:richText/>
                    </w:sdtPr>
                    <w:sdtContent>
                      <w:r>
                        <w:rPr>
                          <w:szCs w:val="24"/>
                        </w:rPr>
                        <w:t>7</w:t>
                      </w:r>
                      <w:r>
                        <w:rPr>
                          <w:szCs w:val="24"/>
                          <w:vertAlign w:val="superscript"/>
                        </w:rPr>
                        <w:t>1</w:t>
                      </w:r>
                    </w:sdtContent>
                  </w:sdt>
                  <w:r>
                    <w:rPr>
                      <w:szCs w:val="24"/>
                    </w:rPr>
                    <w:t>. Tam tikriems kalendoriniams metams skirtų Lietuvos Respublikai žvejybos galimybių, išreikštų žvejybos pastangomis, vertė apskaičiuojama pagal formulę:</w:t>
                  </w:r>
                </w:p>
                <w:p>
                  <w:pPr>
                    <w:overflowPunct w:val="0"/>
                    <w:spacing w:line="360" w:lineRule="auto"/>
                    <w:ind w:firstLine="567"/>
                    <w:jc w:val="both"/>
                    <w:textAlignment w:val="baseline"/>
                    <w:rPr>
                      <w:szCs w:val="24"/>
                    </w:rPr>
                  </w:pPr>
                  <w:r>
                    <w:rPr>
                      <w:szCs w:val="24"/>
                    </w:rPr>
                    <w:t>V=</w:t>
                  </w:r>
                  <w:r>
                    <w:rPr>
                      <w:sz w:val="32"/>
                      <w:szCs w:val="32"/>
                    </w:rPr>
                    <w:t xml:space="preserve"> </w:t>
                  </w:r>
                  <m:oMath>
                    <m:f>
                      <m:fPr>
                        <m:ctrlPr>
                          <w:rPr>
                            <w:rFonts w:ascii="Cambria Math" w:hAnsi="Cambria Math"/>
                            <w:i/>
                            <w:sz w:val="32"/>
                            <w:szCs w:val="32"/>
                          </w:rPr>
                        </m:ctrlPr>
                      </m:fPr>
                      <m:num>
                        <m:r>
                          <w:rPr>
                            <w:rFonts w:ascii="Cambria Math"/>
                            <w:sz w:val="32"/>
                            <w:szCs w:val="32"/>
                          </w:rPr>
                          <m:t>x</m:t>
                        </m:r>
                        <m:r>
                          <w:rPr>
                            <w:rFonts w:ascii="Cambria Math"/>
                            <w:sz w:val="32"/>
                            <w:szCs w:val="32"/>
                          </w:rPr>
                          <m:t>×</m:t>
                        </m:r>
                        <m:r>
                          <w:rPr>
                            <w:rFonts w:ascii="Cambria Math"/>
                            <w:sz w:val="32"/>
                            <w:szCs w:val="32"/>
                          </w:rPr>
                          <m:t>k(x)</m:t>
                        </m:r>
                      </m:num>
                      <m:den>
                        <m:r>
                          <w:rPr>
                            <w:rFonts w:ascii="Cambria Math"/>
                            <w:sz w:val="32"/>
                            <w:szCs w:val="32"/>
                          </w:rPr>
                          <m:t>p</m:t>
                        </m:r>
                      </m:den>
                    </m:f>
                    <m:r>
                      <w:rPr>
                        <w:rFonts w:ascii="Cambria Math"/>
                        <w:sz w:val="32"/>
                        <w:szCs w:val="32"/>
                      </w:rPr>
                      <m:t>×</m:t>
                    </m:r>
                    <m:r>
                      <w:rPr>
                        <w:rFonts w:ascii="Cambria Math"/>
                        <w:sz w:val="32"/>
                        <w:szCs w:val="32"/>
                      </w:rPr>
                      <m:t>P</m:t>
                    </m:r>
                  </m:oMath>
                  <w:r>
                    <w:rPr>
                      <w:szCs w:val="24"/>
                    </w:rPr>
                    <w:t xml:space="preserve">; </w:t>
                  </w:r>
                </w:p>
                <w:p>
                  <w:pPr>
                    <w:tabs>
                      <w:tab w:val="left" w:pos="8364"/>
                      <w:tab w:val="left" w:pos="9639"/>
                    </w:tabs>
                    <w:overflowPunct w:val="0"/>
                    <w:spacing w:line="360" w:lineRule="auto"/>
                    <w:ind w:firstLine="850"/>
                    <w:jc w:val="both"/>
                    <w:textAlignment w:val="baseline"/>
                    <w:rPr>
                      <w:szCs w:val="24"/>
                    </w:rPr>
                  </w:pPr>
                  <w:r>
                    <w:rPr>
                      <w:szCs w:val="24"/>
                    </w:rPr>
                    <w:t>čia: x – per tuos metus panaudojant Lietuvos Respublikos žvejybos galimybes iš viso sugautų tam tikros rūšies žuvų kiekis, tonomis; jei skaičiuojama ateinančių kalendorinių metų žvejybos galimybių vertė, imamas per praėjusius metus panaudojant Lietuvos Respublikos žvejybos galimybes iš viso sugautų tam tikros rūšies žuvų kiekis, tonomis; jei Lietuvos Respublikai žvejybos galimybės buvo skirtos pirmą kartą ir ateityje numatoma riboti leistiną sugauti žuvų kiekį, imamas numatomas didžiausias leistinas sugauti žuvų kiekis, tonomis;</w:t>
                  </w:r>
                </w:p>
                <w:p>
                  <w:pPr>
                    <w:tabs>
                      <w:tab w:val="left" w:pos="8364"/>
                      <w:tab w:val="left" w:pos="9639"/>
                    </w:tabs>
                    <w:overflowPunct w:val="0"/>
                    <w:spacing w:line="360" w:lineRule="auto"/>
                    <w:ind w:firstLine="850"/>
                    <w:jc w:val="both"/>
                    <w:textAlignment w:val="baseline"/>
                    <w:rPr>
                      <w:szCs w:val="24"/>
                    </w:rPr>
                  </w:pPr>
                  <w:r>
                    <w:rPr>
                      <w:szCs w:val="24"/>
                    </w:rPr>
                    <w:t>k(x) – tam tikros rūšies žuvų vidutinė tų metų pirminio pardavimo kaina, nustatyta Žuvininkystės tarnybos direktoriaus įsakymu, Eur už toną; jei skaičiuojama ateinančių kalendorinių metų žvejybos galimybių vertė, imama vidutinė praeitų kalendorinių metų tos rūšies žuvų pirminio pardavimo kaina;</w:t>
                  </w:r>
                </w:p>
                <w:p>
                  <w:pPr>
                    <w:tabs>
                      <w:tab w:val="left" w:pos="8364"/>
                      <w:tab w:val="left" w:pos="9639"/>
                    </w:tabs>
                    <w:overflowPunct w:val="0"/>
                    <w:spacing w:line="360" w:lineRule="auto"/>
                    <w:ind w:firstLine="850"/>
                    <w:jc w:val="both"/>
                    <w:textAlignment w:val="baseline"/>
                    <w:rPr>
                      <w:szCs w:val="24"/>
                    </w:rPr>
                  </w:pPr>
                  <w:r>
                    <w:rPr>
                      <w:szCs w:val="24"/>
                    </w:rPr>
                    <w:t>p – žvejybos pastangos per tuos metus: naudotas žvejybos pajėgumas (išreikštas žvejybos laivo bendrąja talpa arba galia), padaugintas iš žvejybos trukmės per tuos metus, dienomis; jei skaičiuojama ateinančių kalendorinių metų žvejybos galimybių vertė, imamos žvejybos pastangos per praėjusius metus atitinkamame geografiniame žvejybos rajone; jei Lietuvos Respublikai žvejybos galimybės buvo skirtos pirmą kartą, imamos Lietuvos Respublikai skirtos žvejybos galimybės, išreikštos žvejybos pastangomis: didžiausias leidžiamas žvejybos pajėgumas, padaugintas iš leidžiamų žvejoti dienų skaičiaus per tuos kalendorinius metus;</w:t>
                  </w:r>
                </w:p>
                <w:p>
                  <w:pPr>
                    <w:tabs>
                      <w:tab w:val="left" w:pos="8364"/>
                      <w:tab w:val="left" w:pos="9639"/>
                    </w:tabs>
                    <w:overflowPunct w:val="0"/>
                    <w:spacing w:line="360" w:lineRule="auto"/>
                    <w:ind w:firstLine="850"/>
                    <w:jc w:val="both"/>
                    <w:textAlignment w:val="baseline"/>
                    <w:rPr>
                      <w:szCs w:val="24"/>
                    </w:rPr>
                  </w:pPr>
                  <w:r>
                    <w:rPr>
                      <w:szCs w:val="24"/>
                    </w:rPr>
                    <w:t xml:space="preserve">P – tiems metams skirtos Lietuvos Respublikai žvejybos galimybės, išreikštos žvejybos pastangomis.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a66c0d61011e98c12b3138b15576c">
                    <w:r w:rsidRPr="00532B9F">
                      <w:rPr>
                        <w:rFonts w:ascii="Times New Roman" w:eastAsia="MS Mincho" w:hAnsi="Times New Roman"/>
                        <w:sz w:val="20"/>
                        <w:i/>
                        <w:iCs/>
                        <w:color w:val="0000FF" w:themeColor="hyperlink"/>
                        <w:u w:val="single"/>
                      </w:rPr>
                      <w:t>3D-514</w:t>
                    </w:r>
                  </w:fldSimple>
                  <w:r>
                    <w:rPr>
                      <w:rFonts w:ascii="Times New Roman" w:eastAsia="MS Mincho" w:hAnsi="Times New Roman"/>
                      <w:sz w:val="20"/>
                      <w:i/>
                      <w:iCs/>
                    </w:rPr>
                    <w:t>,
2019-09-13,
paskelbta TAR 2019-09-13, i. k. 2019-14572        </w:t>
                  </w:r>
                </w:p>
                <w:p/>
              </w:sdtContent>
            </w:sdt>
            <w:sdt>
              <w:sdtPr>
                <w:alias w:val="8 p."/>
                <w:tag w:val="part_f7523b46b15a44f9b10c7efd4a2c9662"/>
                <w:lock w:val="sdtLocked"/>
                <w:richText/>
              </w:sdtPr>
              <w:sdtContent>
                <w:p>
                  <w:pPr>
                    <w:spacing w:line="360" w:lineRule="auto"/>
                    <w:ind w:firstLine="851"/>
                    <w:jc w:val="both"/>
                  </w:pPr>
                  <w:sdt>
                    <w:sdtPr>
                      <w:alias w:val="Numeris"/>
                      <w:tag w:val="nr_f7523b46b15a44f9b10c7efd4a2c9662"/>
                      <w:lock w:val="sdtLocked"/>
                      <w:richText/>
                    </w:sdtPr>
                    <w:sdtContent>
                      <w:r>
                        <w:t>8</w:t>
                      </w:r>
                    </w:sdtContent>
                  </w:sdt>
                  <w:r>
                    <w:t>. Žvejybos sąnaudų suma nustatoma pagal ūkio subjektų, besiverčiančių versline žvejyba tolimuosiuose žvejybos rajonuose, pateiktus duomenis.</w:t>
                  </w:r>
                </w:p>
                <w:p>
                  <w:pPr>
                    <w:spacing w:line="360" w:lineRule="auto"/>
                    <w:jc w:val="center"/>
                    <w:rPr>
                      <w:b/>
                    </w:rPr>
                  </w:pPr>
                </w:p>
              </w:sdtContent>
            </w:sdt>
          </w:sdtContent>
        </w:sdt>
        <w:sdt>
          <w:sdtPr>
            <w:alias w:val="skyrius"/>
            <w:tag w:val="part_3d0b675469c04ca0a79feea795ebfce2"/>
            <w:lock w:val="sdtLocked"/>
            <w:richText/>
          </w:sdtPr>
          <w:sdtContent>
            <w:p>
              <w:pPr>
                <w:spacing w:line="360" w:lineRule="auto"/>
                <w:jc w:val="center"/>
                <w:rPr>
                  <w:b/>
                </w:rPr>
              </w:pPr>
              <w:sdt>
                <w:sdtPr>
                  <w:alias w:val="Numeris"/>
                  <w:tag w:val="nr_3d0b675469c04ca0a79feea795ebfce2"/>
                  <w:lock w:val="sdtLocked"/>
                  <w:richText/>
                </w:sdtPr>
                <w:sdtContent>
                  <w:r>
                    <w:rPr>
                      <w:b/>
                    </w:rPr>
                    <w:t>III</w:t>
                  </w:r>
                </w:sdtContent>
              </w:sdt>
              <w:r>
                <w:rPr>
                  <w:b/>
                </w:rPr>
                <w:t xml:space="preserve"> SKYRIUS</w:t>
              </w:r>
            </w:p>
            <w:p>
              <w:pPr>
                <w:spacing w:line="360" w:lineRule="auto"/>
                <w:jc w:val="center"/>
                <w:rPr>
                  <w:b/>
                </w:rPr>
              </w:pPr>
              <w:sdt>
                <w:sdtPr>
                  <w:alias w:val="Pavadinimas"/>
                  <w:tag w:val="title_3d0b675469c04ca0a79feea795ebfce2"/>
                  <w:lock w:val="sdtLocked"/>
                  <w:richText/>
                </w:sdtPr>
                <w:sdtContent>
                  <w:r>
                    <w:rPr>
                      <w:b/>
                    </w:rPr>
                    <w:t>PASKELBIMAS APIE PERLEIDŽIAMOSIOS TEISĖS SUTEIKIMĄ PAGAL ATSKAITOS DUOMENIS IR DOKUMENTŲ PATEIKIMAS</w:t>
                  </w:r>
                </w:sdtContent>
              </w:sdt>
            </w:p>
            <w:p>
              <w:pPr>
                <w:spacing w:line="360" w:lineRule="auto"/>
                <w:jc w:val="center"/>
                <w:rPr>
                  <w:b/>
                </w:rPr>
              </w:pPr>
            </w:p>
            <w:sdt>
              <w:sdtPr>
                <w:alias w:val="9 p."/>
                <w:tag w:val="part_110912afb95544b78f0f6d2fc1e8498a"/>
                <w:lock w:val="sdtLocked"/>
                <w:richText/>
              </w:sdtPr>
              <w:sdtContent>
                <w:p>
                  <w:pPr>
                    <w:spacing w:line="360" w:lineRule="auto"/>
                    <w:ind w:firstLine="851"/>
                    <w:jc w:val="both"/>
                    <w:rPr>
                      <w:rFonts w:eastAsia="Calibri"/>
                      <w:i/>
                      <w:iCs/>
                      <w:szCs w:val="24"/>
                      <w:lang w:eastAsia="lt-LT"/>
                    </w:rPr>
                  </w:pPr>
                  <w:sdt>
                    <w:sdtPr>
                      <w:alias w:val="Numeris"/>
                      <w:tag w:val="nr_110912afb95544b78f0f6d2fc1e8498a"/>
                      <w:lock w:val="sdtLocked"/>
                      <w:richText/>
                    </w:sdtPr>
                    <w:sdtContent>
                      <w:r>
                        <w:rPr>
                          <w:szCs w:val="24"/>
                          <w:lang w:eastAsia="lt-LT"/>
                        </w:rPr>
                        <w:t>9</w:t>
                      </w:r>
                    </w:sdtContent>
                  </w:sdt>
                  <w:r>
                    <w:rPr>
                      <w:szCs w:val="24"/>
                      <w:lang w:eastAsia="lt-LT"/>
                    </w:rPr>
                    <w:t>. Likus ne mažiau kaip 20 darbo dienų iki Perleidžiamųjų žvejybos teisių jūrų vandenyse suteikimo komisijos (toliau – Komisija), kurios sudėtį tvirtina Žuvininkystės tarnyba, posėdžio,</w:t>
                  </w:r>
                  <w:r>
                    <w:rPr>
                      <w:rFonts w:eastAsia="Calibri"/>
                      <w:szCs w:val="24"/>
                      <w:lang w:eastAsia="lt-LT"/>
                    </w:rPr>
                    <w:t xml:space="preserve"> kuriame bus suteikiamos perleidžiamosios teisės, Žuvininkystės tarnyba paskelbia pranešimą apie Komisijos posėdį</w:t>
                  </w:r>
                  <w:r>
                    <w:rPr>
                      <w:szCs w:val="24"/>
                      <w:lang w:eastAsia="lt-LT"/>
                    </w:rPr>
                    <w:t xml:space="preserve"> Žuvininkystės tarnybos interneto svetainėje (</w:t>
                  </w:r>
                  <w:r>
                    <w:rPr>
                      <w:rFonts w:eastAsia="Calibri"/>
                      <w:i/>
                      <w:iCs/>
                      <w:szCs w:val="24"/>
                      <w:lang w:eastAsia="lt-LT"/>
                    </w:rPr>
                    <w:t>www.zuv.lt)</w:t>
                  </w:r>
                  <w:r>
                    <w:rPr>
                      <w:rFonts w:eastAsia="Calibri"/>
                      <w:iCs/>
                      <w:szCs w:val="24"/>
                      <w:lang w:eastAsia="lt-LT"/>
                    </w:rPr>
                    <w:t>,</w:t>
                  </w:r>
                  <w:r>
                    <w:rPr>
                      <w:szCs w:val="24"/>
                      <w:lang w:eastAsia="lt-LT"/>
                    </w:rPr>
                    <w:t xml:space="preserve"> </w:t>
                  </w:r>
                  <w:r>
                    <w:t>elektroniniu paštu informuoja versline žvejyba tolimuosiuose žvejybos rajonuose užsiimančius ūkio subjektus atstovaujančias asociacijas arba versline žvejyba tolimuosiuose žvejybos rajonuose užsiimančius ūkio subjektus</w:t>
                  </w:r>
                  <w:r>
                    <w:rPr>
                      <w:rFonts w:eastAsia="Calibri"/>
                      <w:szCs w:val="24"/>
                      <w:lang w:eastAsia="lt-LT"/>
                    </w:rPr>
                    <w:t xml:space="preserve"> </w:t>
                  </w:r>
                  <w:r>
                    <w:rPr>
                      <w:szCs w:val="24"/>
                      <w:lang w:eastAsia="lt-LT"/>
                    </w:rPr>
                    <w:t>ir išsiunčia šį pranešimą Lietuvos Respublikos žemės ūkio ministerijai (toliau – Žemės ūkio ministerija), kuri jį paskelbia savo interneto svetainė</w:t>
                  </w:r>
                  <w:r>
                    <w:rPr>
                      <w:rFonts w:eastAsia="Calibri"/>
                      <w:iCs/>
                      <w:szCs w:val="24"/>
                      <w:lang w:eastAsia="lt-LT"/>
                    </w:rPr>
                    <w:t>je (http://zum.lrv.lt/).</w:t>
                  </w:r>
                  <w:r>
                    <w:rPr>
                      <w:rFonts w:eastAsia="Calibri"/>
                      <w:i/>
                      <w:iCs/>
                      <w:szCs w:val="24"/>
                      <w:lang w:eastAsia="lt-LT"/>
                    </w:rPr>
                    <w:t xml:space="preserve"> </w:t>
                  </w:r>
                </w:p>
              </w:sdtContent>
            </w:sdt>
            <w:sdt>
              <w:sdtPr>
                <w:alias w:val="10 p."/>
                <w:tag w:val="part_10ecf7ab5e2d4e2b81452e3344f0a562"/>
                <w:lock w:val="sdtLocked"/>
                <w:richText/>
              </w:sdtPr>
              <w:sdtContent>
                <w:p>
                  <w:pPr>
                    <w:spacing w:line="360" w:lineRule="auto"/>
                    <w:ind w:firstLine="851"/>
                    <w:jc w:val="both"/>
                    <w:rPr>
                      <w:rFonts w:eastAsia="Calibri"/>
                      <w:iCs/>
                      <w:szCs w:val="24"/>
                      <w:lang w:eastAsia="lt-LT"/>
                    </w:rPr>
                  </w:pPr>
                  <w:sdt>
                    <w:sdtPr>
                      <w:alias w:val="Numeris"/>
                      <w:tag w:val="nr_10ecf7ab5e2d4e2b81452e3344f0a562"/>
                      <w:lock w:val="sdtLocked"/>
                      <w:richText/>
                    </w:sdtPr>
                    <w:sdtContent>
                      <w:r>
                        <w:rPr>
                          <w:rFonts w:eastAsia="Calibri"/>
                          <w:iCs/>
                          <w:szCs w:val="24"/>
                          <w:lang w:eastAsia="lt-LT"/>
                        </w:rPr>
                        <w:t>10</w:t>
                      </w:r>
                    </w:sdtContent>
                  </w:sdt>
                  <w:r>
                    <w:rPr>
                      <w:rFonts w:eastAsia="Calibri"/>
                      <w:iCs/>
                      <w:szCs w:val="24"/>
                      <w:lang w:eastAsia="lt-LT"/>
                    </w:rPr>
                    <w:t>. Pranešime apie Komisijos posėdį</w:t>
                  </w:r>
                  <w:r>
                    <w:rPr>
                      <w:szCs w:val="24"/>
                      <w:lang w:eastAsia="lt-LT"/>
                    </w:rPr>
                    <w:t>,</w:t>
                  </w:r>
                  <w:r>
                    <w:rPr>
                      <w:rFonts w:eastAsia="Calibri"/>
                      <w:szCs w:val="24"/>
                      <w:lang w:eastAsia="lt-LT"/>
                    </w:rPr>
                    <w:t xml:space="preserve"> kuriame bus suteikiamos perleidžiamosios teisės,</w:t>
                  </w:r>
                  <w:r>
                    <w:rPr>
                      <w:rFonts w:eastAsia="Calibri"/>
                      <w:iCs/>
                      <w:szCs w:val="24"/>
                      <w:lang w:eastAsia="lt-LT"/>
                    </w:rPr>
                    <w:t xml:space="preserve"> </w:t>
                  </w:r>
                  <w:r>
                    <w:t>nurodoma:</w:t>
                  </w:r>
                </w:p>
                <w:sdt>
                  <w:sdtPr>
                    <w:alias w:val="10.1 pp."/>
                    <w:tag w:val="part_06596e9dcf314ffc8244444b26ad32a0"/>
                    <w:lock w:val="sdtLocked"/>
                    <w:richText/>
                  </w:sdtPr>
                  <w:sdtContent>
                    <w:p>
                      <w:pPr>
                        <w:spacing w:line="360" w:lineRule="auto"/>
                        <w:ind w:firstLine="851"/>
                        <w:jc w:val="both"/>
                      </w:pPr>
                      <w:sdt>
                        <w:sdtPr>
                          <w:alias w:val="Numeris"/>
                          <w:tag w:val="nr_06596e9dcf314ffc8244444b26ad32a0"/>
                          <w:lock w:val="sdtLocked"/>
                          <w:richText/>
                        </w:sdtPr>
                        <w:sdtContent>
                          <w:r>
                            <w:t>10.1</w:t>
                          </w:r>
                        </w:sdtContent>
                      </w:sdt>
                      <w:r>
                        <w:t>. ūkio subjektų prašymų suteikti perleidžiamąją teisę ir kitų dokumentų pateikimo terminas.</w:t>
                      </w:r>
                      <w:r>
                        <w:rPr>
                          <w:rFonts w:eastAsia="Calibri"/>
                          <w:b/>
                          <w:szCs w:val="24"/>
                        </w:rPr>
                        <w:t xml:space="preserve"> </w:t>
                      </w:r>
                      <w:r>
                        <w:t>Prašymai suteikti perleidžiamąją teisę nepriimami likus 5 darbo dienoms iki Komisijos posėdžio dienos;</w:t>
                      </w:r>
                    </w:p>
                  </w:sdtContent>
                </w:sdt>
                <w:sdt>
                  <w:sdtPr>
                    <w:alias w:val="10.2 pp."/>
                    <w:tag w:val="part_30caf92f6e0a47c885be84757e3c339e"/>
                    <w:lock w:val="sdtLocked"/>
                    <w:richText/>
                  </w:sdtPr>
                  <w:sdtContent>
                    <w:p>
                      <w:pPr>
                        <w:spacing w:line="360" w:lineRule="auto"/>
                        <w:ind w:left="284" w:firstLine="567"/>
                        <w:jc w:val="both"/>
                      </w:pPr>
                      <w:sdt>
                        <w:sdtPr>
                          <w:alias w:val="Numeris"/>
                          <w:tag w:val="nr_30caf92f6e0a47c885be84757e3c339e"/>
                          <w:lock w:val="sdtLocked"/>
                          <w:richText/>
                        </w:sdtPr>
                        <w:sdtContent>
                          <w:r>
                            <w:t>10.2</w:t>
                          </w:r>
                        </w:sdtContent>
                      </w:sdt>
                      <w:r>
                        <w:t xml:space="preserve">. Komisijos posėdžio, kuriame bus suteikiamos perleidžiamosios teisės, vieta ir laikas; </w:t>
                      </w:r>
                    </w:p>
                  </w:sdtContent>
                </w:sdt>
                <w:sdt>
                  <w:sdtPr>
                    <w:alias w:val="10.3 pp."/>
                    <w:tag w:val="part_9e0249f4453c4307a3893116d51d100f"/>
                    <w:lock w:val="sdtLocked"/>
                    <w:richText/>
                  </w:sdtPr>
                  <w:sdtContent>
                    <w:p>
                      <w:pPr>
                        <w:spacing w:line="360" w:lineRule="auto"/>
                        <w:ind w:firstLine="851"/>
                        <w:jc w:val="both"/>
                      </w:pPr>
                      <w:sdt>
                        <w:sdtPr>
                          <w:alias w:val="Numeris"/>
                          <w:tag w:val="nr_9e0249f4453c4307a3893116d51d100f"/>
                          <w:lock w:val="sdtLocked"/>
                          <w:richText/>
                        </w:sdtPr>
                        <w:sdtContent>
                          <w:r>
                            <w:t>10.3</w:t>
                          </w:r>
                        </w:sdtContent>
                      </w:sdt>
                      <w:r>
                        <w:t>. adresas, kuriuo reikia pateikti prašymus suteikti perleidžiamąją teisę ir kitus dokumentus, bei telefonas pasiteirauti;</w:t>
                      </w:r>
                    </w:p>
                  </w:sdtContent>
                </w:sdt>
                <w:sdt>
                  <w:sdtPr>
                    <w:alias w:val="10.4 pp."/>
                    <w:tag w:val="part_8960bc0bc3704af2b24d8c7d27f64f43"/>
                    <w:lock w:val="sdtLocked"/>
                    <w:richText/>
                  </w:sdtPr>
                  <w:sdtContent>
                    <w:p>
                      <w:pPr>
                        <w:spacing w:line="360" w:lineRule="auto"/>
                        <w:ind w:left="284" w:firstLine="567"/>
                        <w:jc w:val="both"/>
                      </w:pPr>
                      <w:sdt>
                        <w:sdtPr>
                          <w:alias w:val="Numeris"/>
                          <w:tag w:val="nr_8960bc0bc3704af2b24d8c7d27f64f43"/>
                          <w:lock w:val="sdtLocked"/>
                          <w:richText/>
                        </w:sdtPr>
                        <w:sdtContent>
                          <w:r>
                            <w:t>10.4</w:t>
                          </w:r>
                        </w:sdtContent>
                      </w:sdt>
                      <w:r>
                        <w:t>. žuvų, kurias žvejoti suteikiamos perleidžiamosios teisės, rūšys ir žvejybos zonos;</w:t>
                      </w:r>
                    </w:p>
                  </w:sdtContent>
                </w:sdt>
                <w:sdt>
                  <w:sdtPr>
                    <w:alias w:val="10.5 pp."/>
                    <w:tag w:val="part_1f4d03f3aa214311b3b6dcdf80886722"/>
                    <w:lock w:val="sdtLocked"/>
                    <w:richText/>
                  </w:sdtPr>
                  <w:sdtContent>
                    <w:p>
                      <w:pPr>
                        <w:spacing w:line="360" w:lineRule="auto"/>
                        <w:ind w:firstLine="851"/>
                        <w:jc w:val="both"/>
                      </w:pPr>
                      <w:sdt>
                        <w:sdtPr>
                          <w:alias w:val="Numeris"/>
                          <w:tag w:val="nr_1f4d03f3aa214311b3b6dcdf80886722"/>
                          <w:lock w:val="sdtLocked"/>
                          <w:richText/>
                        </w:sdtPr>
                        <w:sdtContent>
                          <w:r>
                            <w:t>10.5</w:t>
                          </w:r>
                        </w:sdtContent>
                      </w:sdt>
                      <w:r>
                        <w:t>. 10 paskutinių kalendorinių metų laikotarpis, iš kurių ūkio subjektai gali pasirinkti 3 kalendorinius metus, kaip numatyta Žuvininkystės įstatymo 17</w:t>
                      </w:r>
                      <w:r>
                        <w:rPr>
                          <w:vertAlign w:val="superscript"/>
                        </w:rPr>
                        <w:t>4</w:t>
                      </w:r>
                      <w:r>
                        <w:t xml:space="preserve"> straipsnio 1, 2 ir 3 dalyse; </w:t>
                      </w:r>
                    </w:p>
                  </w:sdtContent>
                </w:sdt>
                <w:sdt>
                  <w:sdtPr>
                    <w:alias w:val="10.6 pp."/>
                    <w:tag w:val="part_00bbd04e40c24de48eeabef5a343f4e8"/>
                    <w:lock w:val="sdtLocked"/>
                    <w:richText/>
                  </w:sdtPr>
                  <w:sdtContent>
                    <w:p>
                      <w:pPr>
                        <w:spacing w:line="360" w:lineRule="auto"/>
                        <w:ind w:firstLine="851"/>
                        <w:jc w:val="both"/>
                      </w:pPr>
                      <w:sdt>
                        <w:sdtPr>
                          <w:alias w:val="Numeris"/>
                          <w:tag w:val="nr_00bbd04e40c24de48eeabef5a343f4e8"/>
                          <w:lock w:val="sdtLocked"/>
                          <w:richText/>
                        </w:sdtPr>
                        <w:sdtContent>
                          <w:r>
                            <w:t>10.6</w:t>
                          </w:r>
                        </w:sdtContent>
                      </w:sdt>
                      <w:r>
                        <w:t>. suteikiamų perleidžiamųjų teisių dydis. Jei pagal šio aprašo 6 arba 7 punktą nustatytos Lietuvos Respublikai skirtos tam tikros rūšies žuvų žvejybos galimybės, į kurias suteikiama perleidžiamoji teisė, mažiausiai 5 paskutinius kalendorinius metus buvo mažesnės vertės negu žvejybos sąnaudų suma, suteikiamos perleidžiamosios teisės į 100 proc. žvejybos galimybių, jei didesnės vertės – į 95 proc. žvejybos galimybių;</w:t>
                      </w:r>
                    </w:p>
                  </w:sdtContent>
                </w:sdt>
                <w:sdt>
                  <w:sdtPr>
                    <w:alias w:val="10.7 pp."/>
                    <w:tag w:val="part_468119f9f34646759a1da74359a05499"/>
                    <w:lock w:val="sdtLocked"/>
                    <w:richText/>
                  </w:sdtPr>
                  <w:sdtContent>
                    <w:p>
                      <w:pPr>
                        <w:spacing w:line="360" w:lineRule="auto"/>
                        <w:ind w:left="284" w:firstLine="567"/>
                        <w:jc w:val="both"/>
                      </w:pPr>
                      <w:sdt>
                        <w:sdtPr>
                          <w:alias w:val="Numeris"/>
                          <w:tag w:val="nr_468119f9f34646759a1da74359a05499"/>
                          <w:lock w:val="sdtLocked"/>
                          <w:richText/>
                        </w:sdtPr>
                        <w:sdtContent>
                          <w:r>
                            <w:t>10.7</w:t>
                          </w:r>
                        </w:sdtContent>
                      </w:sdt>
                      <w:r>
                        <w:t>. perleidžiamųjų teisių galiojimo laikotarpis;</w:t>
                      </w:r>
                    </w:p>
                  </w:sdtContent>
                </w:sdt>
                <w:sdt>
                  <w:sdtPr>
                    <w:alias w:val="10.8 pp."/>
                    <w:tag w:val="part_4d1470fa4c214a57ad509a55b2b78459"/>
                    <w:lock w:val="sdtLocked"/>
                    <w:richText/>
                  </w:sdtPr>
                  <w:sdtContent>
                    <w:p>
                      <w:pPr>
                        <w:spacing w:line="360" w:lineRule="auto"/>
                        <w:ind w:left="284" w:firstLine="567"/>
                        <w:jc w:val="both"/>
                      </w:pPr>
                      <w:sdt>
                        <w:sdtPr>
                          <w:alias w:val="Numeris"/>
                          <w:tag w:val="nr_4d1470fa4c214a57ad509a55b2b78459"/>
                          <w:lock w:val="sdtLocked"/>
                          <w:richText/>
                        </w:sdtPr>
                        <w:sdtContent>
                          <w:r>
                            <w:t>10.8</w:t>
                          </w:r>
                        </w:sdtContent>
                      </w:sdt>
                      <w:r>
                        <w:t>. perleidžiamųjų teisių skyrimo sąlygos.</w:t>
                      </w:r>
                    </w:p>
                  </w:sdtContent>
                </w:sdt>
              </w:sdtContent>
            </w:sdt>
            <w:sdt>
              <w:sdtPr>
                <w:alias w:val="11 p."/>
                <w:tag w:val="part_e84880c2c1d54ee1ae7d7ef0eeb66300"/>
                <w:lock w:val="sdtLocked"/>
                <w:richText/>
              </w:sdtPr>
              <w:sdtContent>
                <w:p>
                  <w:pPr>
                    <w:spacing w:line="360" w:lineRule="auto"/>
                    <w:ind w:firstLine="851"/>
                    <w:jc w:val="both"/>
                  </w:pPr>
                  <w:sdt>
                    <w:sdtPr>
                      <w:alias w:val="Numeris"/>
                      <w:tag w:val="nr_e84880c2c1d54ee1ae7d7ef0eeb66300"/>
                      <w:lock w:val="sdtLocked"/>
                      <w:richText/>
                    </w:sdtPr>
                    <w:sdtContent>
                      <w:r>
                        <w:t>11</w:t>
                      </w:r>
                    </w:sdtContent>
                  </w:sdt>
                  <w:r>
                    <w:t>. Ūkio subjektas, norintis gauti perleidžiamąsias teises, ne vėliau kaip per Aprašo 10.1 papunktyje nurodytame pranešime nustatytą terminą, per atstumą, elektroninėmis priemonėmis per kontaktinį centrą arba tiesiogiai atvykęs į Žuvininkystės tarnybą pateikia:</w:t>
                  </w:r>
                </w:p>
                <w:sdt>
                  <w:sdtPr>
                    <w:alias w:val="11.1 pp."/>
                    <w:tag w:val="part_98cb39de71eb476ca1340f8ebac93b65"/>
                    <w:lock w:val="sdtLocked"/>
                    <w:richText/>
                  </w:sdtPr>
                  <w:sdtContent>
                    <w:p>
                      <w:pPr>
                        <w:spacing w:line="360" w:lineRule="auto"/>
                        <w:ind w:left="284" w:firstLine="567"/>
                        <w:jc w:val="both"/>
                      </w:pPr>
                      <w:sdt>
                        <w:sdtPr>
                          <w:alias w:val="Numeris"/>
                          <w:tag w:val="nr_98cb39de71eb476ca1340f8ebac93b65"/>
                          <w:lock w:val="sdtLocked"/>
                          <w:richText/>
                        </w:sdtPr>
                        <w:sdtContent>
                          <w:r>
                            <w:t>11.1</w:t>
                          </w:r>
                        </w:sdtContent>
                      </w:sdt>
                      <w:r>
                        <w:t>. šio Aprašo 1 priede nurodytą prašymą, kuriame nurodo:</w:t>
                      </w:r>
                    </w:p>
                    <w:sdt>
                      <w:sdtPr>
                        <w:alias w:val="11.1.1 pp."/>
                        <w:tag w:val="part_6b68c7ecf08a49428296b6e009df0cf0"/>
                        <w:lock w:val="sdtLocked"/>
                        <w:richText/>
                      </w:sdtPr>
                      <w:sdtContent>
                        <w:p>
                          <w:pPr>
                            <w:spacing w:line="360" w:lineRule="auto"/>
                            <w:ind w:firstLine="851"/>
                            <w:jc w:val="both"/>
                          </w:pPr>
                          <w:sdt>
                            <w:sdtPr>
                              <w:alias w:val="Numeris"/>
                              <w:tag w:val="nr_6b68c7ecf08a49428296b6e009df0cf0"/>
                              <w:lock w:val="sdtLocked"/>
                              <w:richText/>
                            </w:sdtPr>
                            <w:sdtContent>
                              <w:r>
                                <w:t>11.1.1</w:t>
                              </w:r>
                            </w:sdtContent>
                          </w:sdt>
                          <w:r>
                            <w:t>. norimas gauti perleidžiamąsias teises pagal žuvų rūšis ir žvejybos zonas;</w:t>
                          </w:r>
                        </w:p>
                      </w:sdtContent>
                    </w:sdt>
                    <w:sdt>
                      <w:sdtPr>
                        <w:alias w:val="11.1.2 pp."/>
                        <w:tag w:val="part_50eec2d292984bffbc458ce0cb52941d"/>
                        <w:lock w:val="sdtLocked"/>
                        <w:richText/>
                      </w:sdtPr>
                      <w:sdtContent>
                        <w:p>
                          <w:pPr>
                            <w:spacing w:line="360" w:lineRule="auto"/>
                            <w:ind w:left="284" w:firstLine="567"/>
                            <w:jc w:val="both"/>
                          </w:pPr>
                          <w:sdt>
                            <w:sdtPr>
                              <w:alias w:val="Numeris"/>
                              <w:tag w:val="nr_50eec2d292984bffbc458ce0cb52941d"/>
                              <w:lock w:val="sdtLocked"/>
                              <w:richText/>
                            </w:sdtPr>
                            <w:sdtContent>
                              <w:r>
                                <w:t>11.1.2</w:t>
                              </w:r>
                            </w:sdtContent>
                          </w:sdt>
                          <w:r>
                            <w:t xml:space="preserve">. laivo (-ų), kuriuo (-iais) numato žvejoti, pavadinimą (-us); </w:t>
                          </w:r>
                        </w:p>
                      </w:sdtContent>
                    </w:sdt>
                    <w:sdt>
                      <w:sdtPr>
                        <w:alias w:val="11.1.3 pp."/>
                        <w:tag w:val="part_a5f3f894103e4c4e91a0279eeeedd9ed"/>
                        <w:lock w:val="sdtLocked"/>
                        <w:richText/>
                      </w:sdtPr>
                      <w:sdtContent>
                        <w:p>
                          <w:pPr>
                            <w:spacing w:line="360" w:lineRule="auto"/>
                            <w:ind w:firstLine="851"/>
                            <w:jc w:val="both"/>
                          </w:pPr>
                          <w:sdt>
                            <w:sdtPr>
                              <w:alias w:val="Numeris"/>
                              <w:tag w:val="nr_a5f3f894103e4c4e91a0279eeeedd9ed"/>
                              <w:lock w:val="sdtLocked"/>
                              <w:richText/>
                            </w:sdtPr>
                            <w:sdtContent>
                              <w:r>
                                <w:t>11.1.3</w:t>
                              </w:r>
                            </w:sdtContent>
                          </w:sdt>
                          <w:r>
                            <w:t>. pasirenkamus 3 kalendorinius metus iš 10 paskutinių kalendorinių metų, kaip numatyta Žuvininkystės įstatymo 17</w:t>
                          </w:r>
                          <w:r>
                            <w:rPr>
                              <w:vertAlign w:val="superscript"/>
                            </w:rPr>
                            <w:t>4</w:t>
                          </w:r>
                          <w:r>
                            <w:t xml:space="preserve"> straipsnio 1, 2, 3, 8 ir 9 dalyse;</w:t>
                          </w:r>
                        </w:p>
                      </w:sdtContent>
                    </w:sdt>
                  </w:sdtContent>
                </w:sdt>
                <w:sdt>
                  <w:sdtPr>
                    <w:alias w:val="11.2 pp."/>
                    <w:tag w:val="part_ce77c0798d7347c889eb9261b41f2f28"/>
                    <w:lock w:val="sdtLocked"/>
                    <w:richText/>
                  </w:sdtPr>
                  <w:sdtContent>
                    <w:p>
                      <w:pPr>
                        <w:spacing w:line="360" w:lineRule="auto"/>
                        <w:ind w:firstLine="851"/>
                        <w:jc w:val="both"/>
                      </w:pPr>
                      <w:sdt>
                        <w:sdtPr>
                          <w:alias w:val="Numeris"/>
                          <w:tag w:val="nr_ce77c0798d7347c889eb9261b41f2f28"/>
                          <w:lock w:val="sdtLocked"/>
                          <w:richText/>
                        </w:sdtPr>
                        <w:sdtContent>
                          <w:r>
                            <w:t>11.2</w:t>
                          </w:r>
                        </w:sdtContent>
                      </w:sdt>
                      <w:r>
                        <w:t>. ūkio subjektui atstovaujančio atsakingo asmens pasirašytą pažymą apie kiekvienais iš pasirinktų 3 kalendorinių metų sumokėtus į Lietuvos Respublikos valstybės biudžetą su darbo santykiais susijusius mokesčius;</w:t>
                      </w:r>
                    </w:p>
                  </w:sdtContent>
                </w:sdt>
                <w:sdt>
                  <w:sdtPr>
                    <w:alias w:val="11.3 pp."/>
                    <w:tag w:val="part_6d2035711bac46d9be8185e52e070880"/>
                    <w:lock w:val="sdtLocked"/>
                    <w:richText/>
                  </w:sdtPr>
                  <w:sdtContent>
                    <w:p>
                      <w:pPr>
                        <w:spacing w:line="360" w:lineRule="auto"/>
                        <w:ind w:firstLine="851"/>
                        <w:jc w:val="both"/>
                      </w:pPr>
                      <w:sdt>
                        <w:sdtPr>
                          <w:alias w:val="Numeris"/>
                          <w:tag w:val="nr_6d2035711bac46d9be8185e52e070880"/>
                          <w:lock w:val="sdtLocked"/>
                          <w:richText/>
                        </w:sdtPr>
                        <w:sdtContent>
                          <w:r>
                            <w:t>11.3</w:t>
                          </w:r>
                        </w:sdtContent>
                      </w:sdt>
                      <w:r>
                        <w:t>. asmens dokumento (kai ūkio subjektas fizinis asmuo) arba Juridinių asmenų registro išplėstinio išrašo (kai ūkio subjektas juridinis asmuo) kopiją;</w:t>
                      </w:r>
                    </w:p>
                  </w:sdtContent>
                </w:sdt>
                <w:sdt>
                  <w:sdtPr>
                    <w:alias w:val="11.4 pp."/>
                    <w:tag w:val="part_ff401689be7e4985a7bdd7a5eaf65b76"/>
                    <w:lock w:val="sdtLocked"/>
                    <w:richText/>
                  </w:sdtPr>
                  <w:sdtContent>
                    <w:p>
                      <w:pPr>
                        <w:spacing w:line="360" w:lineRule="auto"/>
                        <w:ind w:firstLine="851"/>
                        <w:jc w:val="both"/>
                      </w:pPr>
                      <w:sdt>
                        <w:sdtPr>
                          <w:alias w:val="Numeris"/>
                          <w:tag w:val="nr_ff401689be7e4985a7bdd7a5eaf65b76"/>
                          <w:lock w:val="sdtLocked"/>
                          <w:richText/>
                        </w:sdtPr>
                        <w:sdtContent>
                          <w:r>
                            <w:t>11.4</w:t>
                          </w:r>
                        </w:sdtContent>
                      </w:sdt>
                      <w:r>
                        <w:t>. laivo (-ų), kuriuo (-iais) numato žvejoti, nuomos sutarties (-čių) kopiją (-as), jei laivas (-ai) nuomojamas (-i);</w:t>
                      </w:r>
                    </w:p>
                  </w:sdtContent>
                </w:sdt>
                <w:sdt>
                  <w:sdtPr>
                    <w:alias w:val="11.5 pp."/>
                    <w:tag w:val="part_897c31d536844778bc9f407b84c56714"/>
                    <w:lock w:val="sdtLocked"/>
                    <w:richText/>
                  </w:sdtPr>
                  <w:sdtContent>
                    <w:p>
                      <w:pPr>
                        <w:spacing w:line="360" w:lineRule="auto"/>
                        <w:ind w:firstLine="851"/>
                        <w:jc w:val="both"/>
                      </w:pPr>
                      <w:sdt>
                        <w:sdtPr>
                          <w:alias w:val="Numeris"/>
                          <w:tag w:val="nr_897c31d536844778bc9f407b84c56714"/>
                          <w:lock w:val="sdtLocked"/>
                          <w:richText/>
                        </w:sdtPr>
                        <w:sdtContent>
                          <w:r>
                            <w:t>11.5</w:t>
                          </w:r>
                        </w:sdtContent>
                      </w:sdt>
                      <w:r>
                        <w:t>. su juridinio asmens reorganizavimu susijusių dokumentų (reorganizavimo sąlygų, pirkimo–pardavimo sutarčių, Juridinių asmenų registro išrašo ir pan.) kopijas, jei ūkio subjektas, norintis gauti perleidžiamąją teisę, buvo reorganizuotas arba susikūrė po reorganizavimo per paskutinius 10 kalendorinių metų.</w:t>
                      </w:r>
                    </w:p>
                  </w:sdtContent>
                </w:sdt>
              </w:sdtContent>
            </w:sdt>
            <w:sdt>
              <w:sdtPr>
                <w:alias w:val="12 p."/>
                <w:tag w:val="part_abdbae1a03c946f3a424069b59cebf19"/>
                <w:lock w:val="sdtLocked"/>
                <w:richText/>
              </w:sdtPr>
              <w:sdtContent>
                <w:p>
                  <w:pPr>
                    <w:spacing w:line="360" w:lineRule="auto"/>
                    <w:ind w:firstLine="851"/>
                    <w:jc w:val="both"/>
                  </w:pPr>
                  <w:sdt>
                    <w:sdtPr>
                      <w:alias w:val="Numeris"/>
                      <w:tag w:val="nr_abdbae1a03c946f3a424069b59cebf19"/>
                      <w:lock w:val="sdtLocked"/>
                      <w:richText/>
                    </w:sdtPr>
                    <w:sdtContent>
                      <w:r>
                        <w:t>12</w:t>
                      </w:r>
                    </w:sdtContent>
                  </w:sdt>
                  <w:r>
                    <w:t>. Aprašo 11.2 papunktyje nurodytus su darbo santykiais susijusius mokesčius sudaro ūkio subjekto už savo darbuotojus sumokėti į Lietuvos Respublikos valstybės biudžetą:</w:t>
                  </w:r>
                </w:p>
                <w:sdt>
                  <w:sdtPr>
                    <w:alias w:val="12.1 pp."/>
                    <w:tag w:val="part_7fb7e330a08e412b81fbaf2ab1031cc4"/>
                    <w:lock w:val="sdtLocked"/>
                    <w:richText/>
                  </w:sdtPr>
                  <w:sdtContent>
                    <w:p>
                      <w:pPr>
                        <w:spacing w:line="360" w:lineRule="auto"/>
                        <w:ind w:left="284" w:firstLine="567"/>
                        <w:jc w:val="both"/>
                      </w:pPr>
                      <w:sdt>
                        <w:sdtPr>
                          <w:alias w:val="Numeris"/>
                          <w:tag w:val="nr_7fb7e330a08e412b81fbaf2ab1031cc4"/>
                          <w:lock w:val="sdtLocked"/>
                          <w:richText/>
                        </w:sdtPr>
                        <w:sdtContent>
                          <w:r>
                            <w:t>12.1</w:t>
                          </w:r>
                        </w:sdtContent>
                      </w:sdt>
                      <w:r>
                        <w:t>. privalomojo sveikatos draudimo įmoka (3 proc.);</w:t>
                      </w:r>
                    </w:p>
                  </w:sdtContent>
                </w:sdt>
                <w:sdt>
                  <w:sdtPr>
                    <w:alias w:val="12.2 pp."/>
                    <w:tag w:val="part_99169cc15f0c44ada48a3f485b33285b"/>
                    <w:lock w:val="sdtLocked"/>
                    <w:richText/>
                  </w:sdtPr>
                  <w:sdtContent>
                    <w:p>
                      <w:pPr>
                        <w:spacing w:line="360" w:lineRule="auto"/>
                        <w:ind w:left="284" w:firstLine="567"/>
                        <w:jc w:val="both"/>
                      </w:pPr>
                      <w:sdt>
                        <w:sdtPr>
                          <w:alias w:val="Numeris"/>
                          <w:tag w:val="nr_99169cc15f0c44ada48a3f485b33285b"/>
                          <w:lock w:val="sdtLocked"/>
                          <w:richText/>
                        </w:sdtPr>
                        <w:sdtContent>
                          <w:r>
                            <w:t>12.2</w:t>
                          </w:r>
                        </w:sdtContent>
                      </w:sdt>
                      <w:r>
                        <w:t>. valstybinio socialinio draudimo įmoka (27,98 proc.);</w:t>
                      </w:r>
                    </w:p>
                  </w:sdtContent>
                </w:sdt>
                <w:sdt>
                  <w:sdtPr>
                    <w:alias w:val="12.3 pp."/>
                    <w:tag w:val="part_45ea6cb1fe9943629e4118b409f59893"/>
                    <w:lock w:val="sdtLocked"/>
                    <w:richText/>
                  </w:sdtPr>
                  <w:sdtContent>
                    <w:p>
                      <w:pPr>
                        <w:spacing w:line="360" w:lineRule="auto"/>
                        <w:ind w:left="284" w:firstLine="567"/>
                        <w:jc w:val="both"/>
                      </w:pPr>
                      <w:sdt>
                        <w:sdtPr>
                          <w:alias w:val="Numeris"/>
                          <w:tag w:val="nr_45ea6cb1fe9943629e4118b409f59893"/>
                          <w:lock w:val="sdtLocked"/>
                          <w:richText/>
                        </w:sdtPr>
                        <w:sdtContent>
                          <w:r>
                            <w:t>12.3</w:t>
                          </w:r>
                        </w:sdtContent>
                      </w:sdt>
                      <w:r>
                        <w:t>. įmoka į Garantinį fondą.</w:t>
                      </w:r>
                    </w:p>
                  </w:sdtContent>
                </w:sdt>
              </w:sdtContent>
            </w:sdt>
            <w:sdt>
              <w:sdtPr>
                <w:alias w:val="13 p."/>
                <w:tag w:val="part_69ee5b42032c4aab9c7ad6c1e132c10f"/>
                <w:lock w:val="sdtLocked"/>
                <w:richText/>
              </w:sdtPr>
              <w:sdtContent>
                <w:p>
                  <w:pPr>
                    <w:spacing w:line="360" w:lineRule="auto"/>
                    <w:ind w:firstLine="851"/>
                    <w:jc w:val="both"/>
                  </w:pPr>
                  <w:sdt>
                    <w:sdtPr>
                      <w:alias w:val="Numeris"/>
                      <w:tag w:val="nr_69ee5b42032c4aab9c7ad6c1e132c10f"/>
                      <w:lock w:val="sdtLocked"/>
                      <w:richText/>
                    </w:sdtPr>
                    <w:sdtContent>
                      <w:r>
                        <w:t>13</w:t>
                      </w:r>
                    </w:sdtContent>
                  </w:sdt>
                  <w:r>
                    <w:t>. Žuvininkystės tarnyba per 5 darbo dienas nuo prašymo gavimo dienos išsiunčia pareiškėjui patvirtinimą apie gautą prašymą.</w:t>
                  </w:r>
                </w:p>
              </w:sdtContent>
            </w:sdt>
            <w:sdt>
              <w:sdtPr>
                <w:alias w:val="14 p."/>
                <w:tag w:val="part_4254044bd6874ef3a4bd172656a4f533"/>
                <w:lock w:val="sdtLocked"/>
                <w:richText/>
              </w:sdtPr>
              <w:sdtContent>
                <w:p>
                  <w:pPr>
                    <w:tabs>
                      <w:tab w:val="left" w:pos="0"/>
                    </w:tabs>
                    <w:spacing w:line="360" w:lineRule="auto"/>
                    <w:ind w:firstLine="851"/>
                    <w:jc w:val="both"/>
                  </w:pPr>
                  <w:sdt>
                    <w:sdtPr>
                      <w:alias w:val="Numeris"/>
                      <w:tag w:val="nr_4254044bd6874ef3a4bd172656a4f533"/>
                      <w:lock w:val="sdtLocked"/>
                      <w:richText/>
                    </w:sdtPr>
                    <w:sdtContent>
                      <w:r>
                        <w:t>14</w:t>
                      </w:r>
                    </w:sdtContent>
                  </w:sdt>
                  <w:r>
                    <w:t>. Jeigu pareiškėjo pateiktas prašymas neišsamus ar netinkamai įformintas arba pateikti ne visi reikiami dokumentai, Žuvininkystės tarnyba per 3 darbo dienas nuo prašymo gavimo dienos apie tai raštu praneša pareiškėjui.</w:t>
                  </w:r>
                </w:p>
              </w:sdtContent>
            </w:sdt>
            <w:sdt>
              <w:sdtPr>
                <w:alias w:val="15 p."/>
                <w:tag w:val="part_6401796e7b31457cb3950fcda8a9dbfc"/>
                <w:lock w:val="sdtLocked"/>
                <w:richText/>
              </w:sdtPr>
              <w:sdtContent>
                <w:p>
                  <w:pPr>
                    <w:spacing w:line="360" w:lineRule="auto"/>
                    <w:ind w:firstLine="851"/>
                    <w:jc w:val="both"/>
                  </w:pPr>
                  <w:sdt>
                    <w:sdtPr>
                      <w:alias w:val="Numeris"/>
                      <w:tag w:val="nr_6401796e7b31457cb3950fcda8a9dbfc"/>
                      <w:lock w:val="sdtLocked"/>
                      <w:richText/>
                    </w:sdtPr>
                    <w:sdtContent>
                      <w:r>
                        <w:t>15</w:t>
                      </w:r>
                    </w:sdtContent>
                  </w:sdt>
                  <w:r>
                    <w:t>. Jeigu pareiškėjas nepateikia tinkamai įforminto prašymo ar kitų reikiamų dokumentų likus 5 darbo dienoms iki šio Aprašo 10.1 papunktyje nurodyto termino, jo prašymas atmetamas.</w:t>
                  </w:r>
                </w:p>
              </w:sdtContent>
            </w:sdt>
            <w:sdt>
              <w:sdtPr>
                <w:alias w:val="16 p."/>
                <w:tag w:val="part_7f9b0e81e5b649cd94535b9e0b411104"/>
                <w:lock w:val="sdtLocked"/>
                <w:richText/>
              </w:sdtPr>
              <w:sdtContent>
                <w:p>
                  <w:pPr>
                    <w:spacing w:line="360" w:lineRule="auto"/>
                    <w:ind w:firstLine="851"/>
                    <w:jc w:val="both"/>
                  </w:pPr>
                  <w:sdt>
                    <w:sdtPr>
                      <w:alias w:val="Numeris"/>
                      <w:tag w:val="nr_7f9b0e81e5b649cd94535b9e0b411104"/>
                      <w:lock w:val="sdtLocked"/>
                      <w:richText/>
                    </w:sdtPr>
                    <w:sdtContent>
                      <w:r>
                        <w:t>16</w:t>
                      </w:r>
                    </w:sdtContent>
                  </w:sdt>
                  <w:r>
                    <w:t xml:space="preserve">. Gauti prašymai registruojami Žuvininkystės tarnyboje: nurodoma dokumentų gavimo data, registracijos numeris, juos pateikusio ūkio subjekto pavadinimas arba vardas ir pavardė. Užregistravus prašymą, ant jo nurodoma prašymo gavimo data, laikas ir suteiktas registracijos numeris. </w:t>
                  </w:r>
                </w:p>
              </w:sdtContent>
            </w:sdt>
            <w:sdt>
              <w:sdtPr>
                <w:alias w:val="17 p."/>
                <w:tag w:val="part_2f4d572246ef4f17af2f3afa13a17f07"/>
                <w:lock w:val="sdtLocked"/>
                <w:richText/>
              </w:sdtPr>
              <w:sdtContent>
                <w:p>
                  <w:pPr>
                    <w:spacing w:line="360" w:lineRule="auto"/>
                    <w:ind w:left="284" w:firstLine="567"/>
                    <w:jc w:val="both"/>
                  </w:pPr>
                  <w:sdt>
                    <w:sdtPr>
                      <w:alias w:val="Numeris"/>
                      <w:tag w:val="nr_2f4d572246ef4f17af2f3afa13a17f07"/>
                      <w:lock w:val="sdtLocked"/>
                      <w:richText/>
                    </w:sdtPr>
                    <w:sdtContent>
                      <w:r>
                        <w:t>17</w:t>
                      </w:r>
                    </w:sdtContent>
                  </w:sdt>
                  <w:r>
                    <w:t xml:space="preserve">. Prašymų ūkio subjektai gali atsisakyti raštu ne vėliau kaip iki Komisijos posėdžio pradžios. </w:t>
                  </w:r>
                </w:p>
              </w:sdtContent>
            </w:sdt>
            <w:sdt>
              <w:sdtPr>
                <w:alias w:val="18 p."/>
                <w:tag w:val="part_e2695b05b2cf4446b276f9d01fa3b6b8"/>
                <w:lock w:val="sdtLocked"/>
                <w:richText/>
              </w:sdtPr>
              <w:sdtContent>
                <w:p>
                  <w:pPr>
                    <w:spacing w:line="360" w:lineRule="auto"/>
                    <w:ind w:firstLine="851"/>
                    <w:jc w:val="both"/>
                  </w:pPr>
                  <w:sdt>
                    <w:sdtPr>
                      <w:alias w:val="Numeris"/>
                      <w:tag w:val="nr_e2695b05b2cf4446b276f9d01fa3b6b8"/>
                      <w:lock w:val="sdtLocked"/>
                      <w:richText/>
                    </w:sdtPr>
                    <w:sdtContent>
                      <w:r>
                        <w:t>18</w:t>
                      </w:r>
                    </w:sdtContent>
                  </w:sdt>
                  <w:r>
                    <w:t>. Prašymai, gauti pasibaigus dokumentų pateikimo terminui, atmetami ir ūkio subjektai apie tai informuojami raštu per 3 darbo dienas.</w:t>
                  </w:r>
                </w:p>
                <w:p>
                  <w:pPr>
                    <w:spacing w:line="360" w:lineRule="auto"/>
                    <w:ind w:left="284" w:firstLine="567"/>
                    <w:jc w:val="both"/>
                  </w:pPr>
                </w:p>
              </w:sdtContent>
            </w:sdt>
          </w:sdtContent>
        </w:sdt>
        <w:sdt>
          <w:sdtPr>
            <w:alias w:val="skyrius"/>
            <w:tag w:val="part_3fd44183c2954affa91d867d79dc37cd"/>
            <w:lock w:val="sdtLocked"/>
            <w:richText/>
          </w:sdtPr>
          <w:sdtContent>
            <w:p>
              <w:pPr>
                <w:spacing w:line="360" w:lineRule="auto"/>
                <w:ind w:left="284" w:firstLine="567"/>
                <w:jc w:val="center"/>
                <w:rPr>
                  <w:b/>
                </w:rPr>
              </w:pPr>
              <w:sdt>
                <w:sdtPr>
                  <w:alias w:val="Numeris"/>
                  <w:tag w:val="nr_3fd44183c2954affa91d867d79dc37cd"/>
                  <w:lock w:val="sdtLocked"/>
                  <w:richText/>
                </w:sdtPr>
                <w:sdtContent>
                  <w:r>
                    <w:rPr>
                      <w:b/>
                    </w:rPr>
                    <w:t>IV</w:t>
                  </w:r>
                </w:sdtContent>
              </w:sdt>
              <w:r>
                <w:rPr>
                  <w:b/>
                </w:rPr>
                <w:t xml:space="preserve"> SKYRIUS</w:t>
              </w:r>
            </w:p>
            <w:p>
              <w:pPr>
                <w:spacing w:line="360" w:lineRule="auto"/>
                <w:ind w:left="284" w:firstLine="567"/>
                <w:jc w:val="center"/>
                <w:rPr>
                  <w:b/>
                </w:rPr>
              </w:pPr>
              <w:sdt>
                <w:sdtPr>
                  <w:alias w:val="Pavadinimas"/>
                  <w:tag w:val="title_3fd44183c2954affa91d867d79dc37cd"/>
                  <w:lock w:val="sdtLocked"/>
                  <w:richText/>
                </w:sdtPr>
                <w:sdtContent>
                  <w:r>
                    <w:rPr>
                      <w:b/>
                    </w:rPr>
                    <w:t>PAGAL ATSKAITOS DUOMENIS SUTEIKIAMOS PERLEIDŽIAMOSIOS TEISĖS APSKAIČIAVIMAS</w:t>
                  </w:r>
                </w:sdtContent>
              </w:sdt>
            </w:p>
            <w:p>
              <w:pPr>
                <w:spacing w:line="360" w:lineRule="auto"/>
                <w:ind w:left="284" w:firstLine="567"/>
                <w:jc w:val="center"/>
                <w:rPr>
                  <w:b/>
                </w:rPr>
              </w:pPr>
            </w:p>
            <w:sdt>
              <w:sdtPr>
                <w:alias w:val="19 p."/>
                <w:tag w:val="part_9b51ec4546c9420ca7d6767c1bb2d996"/>
                <w:lock w:val="sdtLocked"/>
                <w:richText/>
              </w:sdtPr>
              <w:sdtContent>
                <w:p>
                  <w:pPr>
                    <w:overflowPunct w:val="0"/>
                    <w:spacing w:line="360" w:lineRule="auto"/>
                    <w:ind w:right="-1" w:firstLine="851"/>
                    <w:jc w:val="both"/>
                    <w:textAlignment w:val="baseline"/>
                    <w:rPr>
                      <w:szCs w:val="24"/>
                    </w:rPr>
                  </w:pPr>
                  <w:sdt>
                    <w:sdtPr>
                      <w:alias w:val="Numeris"/>
                      <w:tag w:val="nr_9b51ec4546c9420ca7d6767c1bb2d996"/>
                      <w:lock w:val="sdtLocked"/>
                      <w:richText/>
                    </w:sdtPr>
                    <w:sdtContent>
                      <w:r>
                        <w:rPr>
                          <w:szCs w:val="24"/>
                        </w:rPr>
                        <w:t>19</w:t>
                      </w:r>
                    </w:sdtContent>
                  </w:sdt>
                  <w:r>
                    <w:rPr>
                      <w:szCs w:val="24"/>
                    </w:rPr>
                    <w:t>. Jei žvejybos galimybės išreikštos leidžiamu sugauti tam tikros rūšies žuvų kiekiu, Komisija, vadovaudamasi Žuvininkystės įstatymo 17</w:t>
                  </w:r>
                  <w:r>
                    <w:rPr>
                      <w:szCs w:val="24"/>
                      <w:vertAlign w:val="superscript"/>
                    </w:rPr>
                    <w:t>4</w:t>
                  </w:r>
                  <w:r>
                    <w:rPr>
                      <w:szCs w:val="24"/>
                    </w:rPr>
                    <w:t xml:space="preserve"> straipsnio 1 dalimi, apskaičiuoja kiekvieno ūkio subjekto, pateikusio šio Aprašo 11 punkte nurodytus dokumentus, tam tikros </w:t>
                  </w:r>
                  <w:r>
                    <w:rPr>
                      <w:i/>
                      <w:szCs w:val="24"/>
                    </w:rPr>
                    <w:t>X</w:t>
                  </w:r>
                  <w:r>
                    <w:rPr>
                      <w:szCs w:val="24"/>
                    </w:rPr>
                    <w:t xml:space="preserve"> rūšies žuvų atskaitos duomenis pagal šią formulę:</w:t>
                  </w:r>
                </w:p>
                <w:p>
                  <w:pPr>
                    <w:overflowPunct w:val="0"/>
                    <w:spacing w:line="360" w:lineRule="auto"/>
                    <w:ind w:left="284" w:right="-1" w:firstLine="567"/>
                    <w:jc w:val="both"/>
                    <w:textAlignment w:val="baseline"/>
                    <w:rPr>
                      <w:szCs w:val="24"/>
                    </w:rPr>
                  </w:pPr>
                  <w:r>
                    <w:rPr>
                      <w:position w:val="-24"/>
                      <w:szCs w:val="24"/>
                    </w:rPr>
                    <w:object w:dxaOrig="2520" w:dyaOrig="620">
                      <v:shape id="_x0000_i1026" type="#_x0000_t75" style="width:126pt;height:30.75pt" o:ole="">
                        <v:imagedata r:id="rId18" o:title=""/>
                      </v:shape>
                      <o:OLEObject Type="Embed" ProgID="Equation.3" ShapeID="_x0000_i1026" DrawAspect="Content" ObjectID="_0000000001" r:id="rId19"/>
                    </w:object>
                  </w:r>
                  <w:r>
                    <w:rPr>
                      <w:szCs w:val="24"/>
                    </w:rPr>
                    <w:t xml:space="preserve">; </w:t>
                  </w:r>
                </w:p>
                <w:p>
                  <w:pPr>
                    <w:overflowPunct w:val="0"/>
                    <w:spacing w:line="360" w:lineRule="auto"/>
                    <w:ind w:right="-1" w:firstLine="851"/>
                    <w:jc w:val="both"/>
                    <w:textAlignment w:val="baseline"/>
                    <w:rPr>
                      <w:szCs w:val="24"/>
                    </w:rPr>
                  </w:pPr>
                  <w:r>
                    <w:rPr>
                      <w:szCs w:val="24"/>
                    </w:rPr>
                    <w:t>čia: a(t) – ūkio subjekto atskaitos duomenys, jei žvejybos galimybės išreikštos leidžiamu sugauti tam tikros rūšies žuvų kiekiu;</w:t>
                  </w:r>
                </w:p>
                <w:p>
                  <w:pPr>
                    <w:overflowPunct w:val="0"/>
                    <w:spacing w:line="360" w:lineRule="auto"/>
                    <w:ind w:right="-1" w:firstLine="851"/>
                    <w:jc w:val="both"/>
                    <w:textAlignment w:val="baseline"/>
                    <w:rPr>
                      <w:szCs w:val="24"/>
                    </w:rPr>
                  </w:pPr>
                  <w:r>
                    <w:rPr>
                      <w:szCs w:val="24"/>
                    </w:rPr>
                    <w:t xml:space="preserve">K1, K2, K3 – atitinkamai per 1, 2 ir 3 pasirinktus metus Lietuvos Respublikai skirta </w:t>
                  </w:r>
                  <w:r>
                    <w:rPr>
                      <w:i/>
                      <w:szCs w:val="24"/>
                    </w:rPr>
                    <w:t>X</w:t>
                  </w:r>
                  <w:r>
                    <w:rPr>
                      <w:szCs w:val="24"/>
                    </w:rPr>
                    <w:t xml:space="preserve"> rūšies žuvų kvota, t.</w:t>
                  </w:r>
                </w:p>
                <w:p>
                  <w:pPr>
                    <w:overflowPunct w:val="0"/>
                    <w:spacing w:line="360" w:lineRule="auto"/>
                    <w:ind w:right="-1" w:firstLine="851"/>
                    <w:jc w:val="both"/>
                    <w:textAlignment w:val="baseline"/>
                    <w:rPr>
                      <w:szCs w:val="24"/>
                    </w:rPr>
                  </w:pPr>
                  <w:r>
                    <w:rPr>
                      <w:szCs w:val="24"/>
                    </w:rPr>
                    <w:t xml:space="preserve">s1, s2, s3 – atitinkamai per 1, 2 ir 3 pasirinktus metus ūkio subjekto sugautų </w:t>
                  </w:r>
                  <w:r>
                    <w:rPr>
                      <w:i/>
                      <w:szCs w:val="24"/>
                    </w:rPr>
                    <w:t>X</w:t>
                  </w:r>
                  <w:r>
                    <w:rPr>
                      <w:szCs w:val="24"/>
                    </w:rPr>
                    <w:t xml:space="preserve"> rūšies žuvų kiekis, kuris neviršijo atitinkamais metais ūkio subjektui suteiktos ir (ar) apsikeitus su kitais Lietuvos Respublikos žvejybos laivą valdančiais ūkio subjektais gautos </w:t>
                  </w:r>
                  <w:r>
                    <w:rPr>
                      <w:i/>
                      <w:szCs w:val="24"/>
                    </w:rPr>
                    <w:t>X</w:t>
                  </w:r>
                  <w:r>
                    <w:rPr>
                      <w:szCs w:val="24"/>
                    </w:rPr>
                    <w:t xml:space="preserve"> rūšies žuvų kvotos, įskaitant ir apsikeitus </w:t>
                  </w:r>
                  <w:r>
                    <w:rPr>
                      <w:i/>
                      <w:szCs w:val="24"/>
                    </w:rPr>
                    <w:t>X</w:t>
                  </w:r>
                  <w:r>
                    <w:rPr>
                      <w:szCs w:val="24"/>
                    </w:rPr>
                    <w:t xml:space="preserve"> rūšies kvota su kita Europos Sąjungos valstybe nare ar užsienio valstybe sugautą </w:t>
                  </w:r>
                  <w:r>
                    <w:rPr>
                      <w:i/>
                      <w:szCs w:val="24"/>
                    </w:rPr>
                    <w:t xml:space="preserve">Y </w:t>
                  </w:r>
                  <w:r>
                    <w:rPr>
                      <w:szCs w:val="24"/>
                    </w:rPr>
                    <w:t>rūšies žuvų kiekį, perskaičiuotą pagal Žuvininkystės įstatymo 17</w:t>
                  </w:r>
                  <w:r>
                    <w:rPr>
                      <w:szCs w:val="24"/>
                      <w:vertAlign w:val="superscript"/>
                    </w:rPr>
                    <w:t>4</w:t>
                  </w:r>
                  <w:r>
                    <w:rPr>
                      <w:szCs w:val="24"/>
                    </w:rPr>
                    <w:t xml:space="preserve"> straipsnio 4 ir 6 dalis (jei ūkio subjektas buvo reorganizuotas, šie duomenys nustatomi pagal pateiktus su ūkio subjekto reorganizavimu susijusius dokumentus), t, apskaičiuojamas pagal formulę:</w:t>
                  </w:r>
                </w:p>
                <w:p>
                  <w:pPr>
                    <w:overflowPunct w:val="0"/>
                    <w:spacing w:line="360" w:lineRule="auto"/>
                    <w:ind w:left="284" w:right="-1" w:firstLine="567"/>
                    <w:jc w:val="both"/>
                    <w:textAlignment w:val="baseline"/>
                    <w:rPr>
                      <w:szCs w:val="24"/>
                    </w:rPr>
                  </w:pPr>
                  <w:r>
                    <w:rPr>
                      <w:szCs w:val="24"/>
                    </w:rPr>
                    <w:t>s=n+m+(</w:t>
                  </w:r>
                  <w:r>
                    <w:rPr>
                      <w:position w:val="-28"/>
                      <w:lang w:val="en-GB"/>
                    </w:rPr>
                    <w:object w:dxaOrig="859" w:dyaOrig="660">
                      <v:shape id="_x0000_i1027" type="#_x0000_t75" style="width:43.5pt;height:33pt" o:ole="">
                        <v:imagedata r:id="rId20" o:title=""/>
                      </v:shape>
                      <o:OLEObject Type="Embed" ProgID="Equation.3" ShapeID="_x0000_i1027" DrawAspect="Content" ObjectID="_0000000001" r:id="rId21"/>
                    </w:object>
                  </w:r>
                  <w:r>
                    <w:t>arba K(t))*</w:t>
                  </w:r>
                  <w:r>
                    <w:rPr>
                      <w:szCs w:val="24"/>
                    </w:rPr>
                    <w:t>;</w:t>
                  </w:r>
                </w:p>
                <w:p>
                  <w:pPr>
                    <w:overflowPunct w:val="0"/>
                    <w:spacing w:line="360" w:lineRule="auto"/>
                    <w:ind w:right="-1" w:firstLine="851"/>
                    <w:jc w:val="both"/>
                    <w:textAlignment w:val="baseline"/>
                    <w:rPr>
                      <w:szCs w:val="24"/>
                    </w:rPr>
                  </w:pPr>
                  <w:r>
                    <w:rPr>
                      <w:szCs w:val="24"/>
                    </w:rPr>
                    <w:t xml:space="preserve">čia: n – per tam tikrus pasirinktus metus ūkio subjekto sugautų </w:t>
                  </w:r>
                  <w:r>
                    <w:rPr>
                      <w:i/>
                      <w:szCs w:val="24"/>
                    </w:rPr>
                    <w:t>X</w:t>
                  </w:r>
                  <w:r>
                    <w:rPr>
                      <w:szCs w:val="24"/>
                    </w:rPr>
                    <w:t xml:space="preserve"> rūšies žuvų kiekis pagal jam suteiktą kvotą, t;</w:t>
                  </w:r>
                </w:p>
                <w:p>
                  <w:pPr>
                    <w:overflowPunct w:val="0"/>
                    <w:spacing w:line="360" w:lineRule="auto"/>
                    <w:ind w:right="-1" w:firstLine="851"/>
                    <w:jc w:val="both"/>
                    <w:textAlignment w:val="baseline"/>
                    <w:rPr>
                      <w:szCs w:val="24"/>
                    </w:rPr>
                  </w:pPr>
                  <w:r>
                    <w:rPr>
                      <w:szCs w:val="24"/>
                    </w:rPr>
                    <w:t xml:space="preserve">m – per tam tikrus pasirinktus metus ūkio subjekto sugautų </w:t>
                  </w:r>
                  <w:r>
                    <w:rPr>
                      <w:i/>
                      <w:szCs w:val="24"/>
                    </w:rPr>
                    <w:t>X</w:t>
                  </w:r>
                  <w:r>
                    <w:rPr>
                      <w:szCs w:val="24"/>
                    </w:rPr>
                    <w:t xml:space="preserve"> rūšies žuvų kiekis pagal apsikeitus kitos rūšies žuvų kvotomis su kitais Lietuvos Respublikos žvejybos laivą valdančiais ūkio subjektais gautą </w:t>
                  </w:r>
                  <w:r>
                    <w:rPr>
                      <w:i/>
                      <w:szCs w:val="24"/>
                    </w:rPr>
                    <w:t>X</w:t>
                  </w:r>
                  <w:r>
                    <w:rPr>
                      <w:szCs w:val="24"/>
                    </w:rPr>
                    <w:t xml:space="preserve"> rūšies žuvų kvotą, t;</w:t>
                  </w:r>
                </w:p>
                <w:p>
                  <w:pPr>
                    <w:overflowPunct w:val="0"/>
                    <w:spacing w:line="360" w:lineRule="auto"/>
                    <w:ind w:right="-1" w:firstLine="851"/>
                    <w:jc w:val="both"/>
                    <w:textAlignment w:val="baseline"/>
                    <w:rPr>
                      <w:szCs w:val="24"/>
                    </w:rPr>
                  </w:pPr>
                  <w:r>
                    <w:rPr>
                      <w:szCs w:val="24"/>
                    </w:rPr>
                    <w:t xml:space="preserve">v – per tam tikrus pasirinktus metus ūkio subjekto sugautų </w:t>
                  </w:r>
                  <w:r>
                    <w:rPr>
                      <w:i/>
                      <w:szCs w:val="24"/>
                    </w:rPr>
                    <w:t>Y</w:t>
                  </w:r>
                  <w:r>
                    <w:rPr>
                      <w:szCs w:val="24"/>
                    </w:rPr>
                    <w:t xml:space="preserve"> rūšies žuvų kiekis pagal apsikeitus </w:t>
                  </w:r>
                  <w:r>
                    <w:rPr>
                      <w:i/>
                      <w:szCs w:val="24"/>
                    </w:rPr>
                    <w:t>X</w:t>
                  </w:r>
                  <w:r>
                    <w:rPr>
                      <w:szCs w:val="24"/>
                    </w:rPr>
                    <w:t xml:space="preserve"> rūšies žuvų kvota su kita Europos Sąjungos valstybe nare ar užsienio valstybe gautą kvotą, t;</w:t>
                  </w:r>
                </w:p>
                <w:p>
                  <w:pPr>
                    <w:overflowPunct w:val="0"/>
                    <w:spacing w:line="360" w:lineRule="auto"/>
                    <w:ind w:right="-1" w:firstLine="851"/>
                    <w:jc w:val="both"/>
                    <w:textAlignment w:val="baseline"/>
                  </w:pPr>
                  <w:r>
                    <w:t xml:space="preserve">k(y) – </w:t>
                  </w:r>
                  <w:r>
                    <w:rPr>
                      <w:szCs w:val="24"/>
                    </w:rPr>
                    <w:t xml:space="preserve">apsikeitus X rūšies kvota su kita Europos Sąjungos valstybe nare ar užsienio valstybe sugautų </w:t>
                  </w:r>
                  <w:r>
                    <w:rPr>
                      <w:i/>
                      <w:szCs w:val="24"/>
                    </w:rPr>
                    <w:t>Y</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pPr>
                  <w:r>
                    <w:t xml:space="preserve">k(x) – </w:t>
                  </w:r>
                  <w:r>
                    <w:rPr>
                      <w:i/>
                    </w:rPr>
                    <w:t>X</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rPr>
                      <w:szCs w:val="24"/>
                    </w:rPr>
                  </w:pPr>
                  <w:r>
                    <w:rPr>
                      <w:szCs w:val="24"/>
                    </w:rPr>
                    <w:t xml:space="preserve">K(t) – apsikeičiant kvotomis su kita Europos Sąjungos valstybe nare ar užsienio valstybe atiduota </w:t>
                  </w:r>
                  <w:r>
                    <w:rPr>
                      <w:i/>
                      <w:szCs w:val="24"/>
                    </w:rPr>
                    <w:t xml:space="preserve">X </w:t>
                  </w:r>
                  <w:r>
                    <w:rPr>
                      <w:szCs w:val="24"/>
                    </w:rPr>
                    <w:t>rūšies žuvų kvota, t;</w:t>
                  </w:r>
                </w:p>
                <w:p>
                  <w:pPr>
                    <w:overflowPunct w:val="0"/>
                    <w:spacing w:line="360" w:lineRule="auto"/>
                    <w:ind w:right="-1" w:firstLine="851"/>
                    <w:jc w:val="both"/>
                    <w:textAlignment w:val="baseline"/>
                    <w:rPr>
                      <w:szCs w:val="24"/>
                    </w:rPr>
                  </w:pPr>
                  <w:r>
                    <w:rPr>
                      <w:szCs w:val="24"/>
                    </w:rPr>
                    <w:t xml:space="preserve">* – jei </w:t>
                  </w:r>
                  <w:r>
                    <w:rPr>
                      <w:position w:val="-28"/>
                      <w:lang w:val="en-GB"/>
                    </w:rPr>
                    <w:object w:dxaOrig="859" w:dyaOrig="660">
                      <v:shape id="_x0000_i1028" type="#_x0000_t75" style="width:43.5pt;height:33pt" o:ole="">
                        <v:imagedata r:id="rId22" o:title=""/>
                      </v:shape>
                      <o:OLEObject Type="Embed" ProgID="Equation.3" ShapeID="_x0000_i1028" DrawAspect="Content" ObjectID="_0000000001" r:id="rId23"/>
                    </w:object>
                  </w:r>
                  <w:r>
                    <w:rPr>
                      <w:szCs w:val="24"/>
                    </w:rPr>
                    <w:t xml:space="preserve"> ˂ K(t), tai pridedama reikšmė</w:t>
                  </w:r>
                  <w:r>
                    <w:rPr>
                      <w:position w:val="-28"/>
                      <w:lang w:val="en-GB"/>
                    </w:rPr>
                    <w:object w:dxaOrig="859" w:dyaOrig="660">
                      <v:shape id="_x0000_i1029" type="#_x0000_t75" style="width:43.5pt;height:33pt" o:ole="">
                        <v:imagedata r:id="rId24" o:title=""/>
                      </v:shape>
                      <o:OLEObject Type="Embed" ProgID="Equation.3" ShapeID="_x0000_i1029" DrawAspect="Content" ObjectID="_0000000001" r:id="rId25"/>
                    </w:object>
                  </w:r>
                  <w:r>
                    <w:t xml:space="preserve">, </w:t>
                  </w:r>
                  <w:r>
                    <w:rPr>
                      <w:szCs w:val="24"/>
                    </w:rPr>
                    <w:t xml:space="preserve">jei </w:t>
                  </w:r>
                  <w:r>
                    <w:rPr>
                      <w:position w:val="-28"/>
                      <w:lang w:val="en-GB"/>
                    </w:rPr>
                    <w:object w:dxaOrig="859" w:dyaOrig="660">
                      <v:shape id="_x0000_i1030" type="#_x0000_t75" style="width:43.5pt;height:33pt" o:ole="">
                        <v:imagedata r:id="rId26" o:title=""/>
                      </v:shape>
                      <o:OLEObject Type="Embed" ProgID="Equation.3" ShapeID="_x0000_i1030" DrawAspect="Content" ObjectID="_0000000001" r:id="rId27"/>
                    </w:object>
                  </w:r>
                  <w:r>
                    <w:rPr>
                      <w:szCs w:val="24"/>
                    </w:rPr>
                    <w:t xml:space="preserve"> ≥ K(t), tai pridedama reikšmė K(t), </w:t>
                  </w:r>
                  <w:r>
                    <w:t>išskyrus Žuvininkystės įstatymo 17</w:t>
                  </w:r>
                  <w:r>
                    <w:rPr>
                      <w:vertAlign w:val="superscript"/>
                    </w:rPr>
                    <w:t>4</w:t>
                  </w:r>
                  <w:r>
                    <w:t xml:space="preserve"> straipsnio 6 dalyje nustatytą atvejį</w:t>
                  </w:r>
                  <w:r>
                    <w:rPr>
                      <w:szCs w:val="24"/>
                    </w:rPr>
                    <w:t>.</w:t>
                  </w:r>
                </w:p>
              </w:sdtContent>
            </w:sdt>
            <w:sdt>
              <w:sdtPr>
                <w:alias w:val="20 p."/>
                <w:tag w:val="part_984f2e84b2674a79b3d4a8a6881e405a"/>
                <w:lock w:val="sdtLocked"/>
                <w:richText/>
              </w:sdtPr>
              <w:sdtContent>
                <w:p>
                  <w:pPr>
                    <w:overflowPunct w:val="0"/>
                    <w:spacing w:line="360" w:lineRule="auto"/>
                    <w:ind w:right="-1" w:firstLine="851"/>
                    <w:jc w:val="both"/>
                    <w:textAlignment w:val="baseline"/>
                    <w:rPr>
                      <w:szCs w:val="24"/>
                    </w:rPr>
                  </w:pPr>
                  <w:sdt>
                    <w:sdtPr>
                      <w:alias w:val="Numeris"/>
                      <w:tag w:val="nr_984f2e84b2674a79b3d4a8a6881e405a"/>
                      <w:lock w:val="sdtLocked"/>
                      <w:richText/>
                    </w:sdtPr>
                    <w:sdtContent>
                      <w:r>
                        <w:rPr>
                          <w:szCs w:val="24"/>
                        </w:rPr>
                        <w:t>20</w:t>
                      </w:r>
                    </w:sdtContent>
                  </w:sdt>
                  <w:r>
                    <w:rPr>
                      <w:szCs w:val="24"/>
                    </w:rPr>
                    <w:t>. Jei žvejybos galimybės išreikštos žvejybos dienomis vienam laivui, Komisija, vadovaudamasi Žuvininkystės įstatymo 17</w:t>
                  </w:r>
                  <w:r>
                    <w:rPr>
                      <w:szCs w:val="24"/>
                      <w:vertAlign w:val="superscript"/>
                    </w:rPr>
                    <w:t>4</w:t>
                  </w:r>
                  <w:r>
                    <w:rPr>
                      <w:szCs w:val="24"/>
                    </w:rPr>
                    <w:t xml:space="preserve"> straipsnio 1 dalimi, apskaičiuoja kiekvieno ūkio subjekto, pateikusio šio Aprašo 11 punkte nurodytus dokumentus, tam tikros </w:t>
                  </w:r>
                  <w:r>
                    <w:rPr>
                      <w:i/>
                      <w:szCs w:val="24"/>
                    </w:rPr>
                    <w:t>X</w:t>
                  </w:r>
                  <w:r>
                    <w:rPr>
                      <w:szCs w:val="24"/>
                    </w:rPr>
                    <w:t xml:space="preserve"> rūšies žuvų atskaitos duomenis pagal šią formulę:</w:t>
                  </w:r>
                </w:p>
                <w:p>
                  <w:pPr>
                    <w:overflowPunct w:val="0"/>
                    <w:spacing w:line="360" w:lineRule="auto"/>
                    <w:ind w:right="-1" w:firstLine="851"/>
                    <w:jc w:val="both"/>
                    <w:textAlignment w:val="baseline"/>
                    <w:rPr>
                      <w:szCs w:val="24"/>
                    </w:rPr>
                  </w:pPr>
                  <w:r>
                    <w:rPr>
                      <w:position w:val="-24"/>
                      <w:szCs w:val="24"/>
                    </w:rPr>
                    <w:object w:dxaOrig="2720" w:dyaOrig="620">
                      <v:shape id="_x0000_i1031" type="#_x0000_t75" style="width:136.5pt;height:30.75pt" o:ole="">
                        <v:imagedata r:id="rId28" o:title=""/>
                      </v:shape>
                      <o:OLEObject Type="Embed" ProgID="Equation.3" ShapeID="_x0000_i1031" DrawAspect="Content" ObjectID="_0000000001" r:id="rId29"/>
                    </w:object>
                  </w:r>
                  <w:r>
                    <w:rPr>
                      <w:szCs w:val="24"/>
                    </w:rPr>
                    <w:t xml:space="preserve">; </w:t>
                  </w:r>
                </w:p>
                <w:p>
                  <w:pPr>
                    <w:overflowPunct w:val="0"/>
                    <w:spacing w:line="360" w:lineRule="auto"/>
                    <w:ind w:right="-1" w:firstLine="851"/>
                    <w:jc w:val="both"/>
                    <w:textAlignment w:val="baseline"/>
                    <w:rPr>
                      <w:szCs w:val="24"/>
                    </w:rPr>
                  </w:pPr>
                  <w:r>
                    <w:rPr>
                      <w:szCs w:val="24"/>
                    </w:rPr>
                    <w:t>čia: a(d) – ūkio subjekto atskaitos duomenys, jei žvejybos galimybės išreikštos žvejybos dienomis vienam laivui;</w:t>
                  </w:r>
                </w:p>
                <w:p>
                  <w:pPr>
                    <w:overflowPunct w:val="0"/>
                    <w:spacing w:line="360" w:lineRule="auto"/>
                    <w:ind w:right="-1" w:firstLine="851"/>
                    <w:jc w:val="both"/>
                    <w:textAlignment w:val="baseline"/>
                    <w:rPr>
                      <w:szCs w:val="24"/>
                    </w:rPr>
                  </w:pPr>
                  <w:r>
                    <w:rPr>
                      <w:szCs w:val="24"/>
                    </w:rPr>
                    <w:t xml:space="preserve">D1, D2, D3 – atitinkamai per 1, 2 ir 3 pasirinktus metus Lietuvos Respublikai skirtos </w:t>
                  </w:r>
                  <w:r>
                    <w:rPr>
                      <w:i/>
                      <w:szCs w:val="24"/>
                    </w:rPr>
                    <w:t>X</w:t>
                  </w:r>
                  <w:r>
                    <w:rPr>
                      <w:szCs w:val="24"/>
                    </w:rPr>
                    <w:t xml:space="preserve"> rūšies žuvų žvejybos galimybės dienomis;</w:t>
                  </w:r>
                </w:p>
                <w:p>
                  <w:pPr>
                    <w:overflowPunct w:val="0"/>
                    <w:spacing w:line="360" w:lineRule="auto"/>
                    <w:ind w:right="-1" w:firstLine="851"/>
                    <w:jc w:val="both"/>
                    <w:textAlignment w:val="baseline"/>
                    <w:rPr>
                      <w:szCs w:val="24"/>
                    </w:rPr>
                  </w:pPr>
                  <w:r>
                    <w:rPr>
                      <w:szCs w:val="24"/>
                    </w:rPr>
                    <w:t xml:space="preserve">d1, d2, d3 – atitinkamai per 1, 2 ir 3 pasirinktus metus kiekvienu ūkio subjekto valdomu laivu gaudant </w:t>
                  </w:r>
                  <w:r>
                    <w:rPr>
                      <w:i/>
                      <w:szCs w:val="24"/>
                    </w:rPr>
                    <w:t>X</w:t>
                  </w:r>
                  <w:r>
                    <w:rPr>
                      <w:szCs w:val="24"/>
                    </w:rPr>
                    <w:t xml:space="preserve"> rūšies žuvis vykdytos žvejybos dienų skaičius, kuris neviršijo atitinkamais metais ūkio subjektui suteiktų ir (ar) apsikeitus su kitais Lietuvos Respublikos žvejybos laivą valdančiais ūkio subjektais gautų </w:t>
                  </w:r>
                  <w:r>
                    <w:rPr>
                      <w:i/>
                      <w:szCs w:val="24"/>
                    </w:rPr>
                    <w:t>X</w:t>
                  </w:r>
                  <w:r>
                    <w:rPr>
                      <w:szCs w:val="24"/>
                    </w:rPr>
                    <w:t xml:space="preserve"> rūšies žuvų individualių žvejybos galimybių, įskaitant ir apsikeitus </w:t>
                  </w:r>
                  <w:r>
                    <w:rPr>
                      <w:i/>
                      <w:szCs w:val="24"/>
                    </w:rPr>
                    <w:t>X</w:t>
                  </w:r>
                  <w:r>
                    <w:rPr>
                      <w:szCs w:val="24"/>
                    </w:rPr>
                    <w:t xml:space="preserve"> rūšies žuvų žvejybos galimybėmis su kita Europos Sąjungos valstybe nare ar užsienio valstybe panaudotas </w:t>
                  </w:r>
                  <w:r>
                    <w:rPr>
                      <w:i/>
                      <w:szCs w:val="24"/>
                    </w:rPr>
                    <w:t xml:space="preserve">Y </w:t>
                  </w:r>
                  <w:r>
                    <w:rPr>
                      <w:szCs w:val="24"/>
                    </w:rPr>
                    <w:t>rūšies žuvų žvejybos galimybes, perskaičiuotas pagal Žuvininkystės įstatymo 17</w:t>
                  </w:r>
                  <w:r>
                    <w:rPr>
                      <w:szCs w:val="24"/>
                      <w:vertAlign w:val="superscript"/>
                    </w:rPr>
                    <w:t>4</w:t>
                  </w:r>
                  <w:r>
                    <w:rPr>
                      <w:szCs w:val="24"/>
                    </w:rPr>
                    <w:t xml:space="preserve"> straipsnio 4 ir 6 dalis (jei ūkio subjektas buvo reorganizuotas, šie duomenys nustatomi pagal pateiktus su ūkio subjekto reorganizavimu susijusius dokumentus), apskaičiuojamas pagal formulę:</w:t>
                  </w:r>
                </w:p>
                <w:p>
                  <w:pPr>
                    <w:overflowPunct w:val="0"/>
                    <w:spacing w:line="360" w:lineRule="auto"/>
                    <w:ind w:right="-1" w:firstLine="851"/>
                    <w:jc w:val="both"/>
                    <w:textAlignment w:val="baseline"/>
                    <w:rPr>
                      <w:szCs w:val="24"/>
                    </w:rPr>
                  </w:pPr>
                  <w:r>
                    <w:rPr>
                      <w:szCs w:val="24"/>
                    </w:rPr>
                    <w:t>d=b+c+(</w:t>
                  </w:r>
                  <w:r>
                    <w:rPr>
                      <w:position w:val="-28"/>
                      <w:lang w:val="en-GB"/>
                    </w:rPr>
                    <w:object w:dxaOrig="1160" w:dyaOrig="660">
                      <v:shape id="_x0000_i1032" type="#_x0000_t75" style="width:60pt;height:33pt" o:ole="">
                        <v:imagedata r:id="rId30" o:title=""/>
                      </v:shape>
                      <o:OLEObject Type="Embed" ProgID="Equation.3" ShapeID="_x0000_i1032" DrawAspect="Content" ObjectID="_0000000001" r:id="rId31"/>
                    </w:object>
                  </w:r>
                  <w:r>
                    <w:t>arba K(d))*</w:t>
                  </w:r>
                  <w:r>
                    <w:rPr>
                      <w:szCs w:val="24"/>
                    </w:rPr>
                    <w:t>;</w:t>
                  </w:r>
                </w:p>
                <w:p>
                  <w:pPr>
                    <w:overflowPunct w:val="0"/>
                    <w:spacing w:line="360" w:lineRule="auto"/>
                    <w:ind w:right="-1" w:firstLine="851"/>
                    <w:jc w:val="both"/>
                    <w:textAlignment w:val="baseline"/>
                    <w:rPr>
                      <w:szCs w:val="24"/>
                    </w:rPr>
                  </w:pPr>
                  <w:r>
                    <w:rPr>
                      <w:szCs w:val="24"/>
                    </w:rPr>
                    <w:t xml:space="preserve">čia: b – per tam tikrus pasirinktus metus kiekvienu ūkio subjekto valdomu laivu gaudant </w:t>
                  </w:r>
                  <w:r>
                    <w:rPr>
                      <w:i/>
                      <w:szCs w:val="24"/>
                    </w:rPr>
                    <w:t>X</w:t>
                  </w:r>
                  <w:r>
                    <w:rPr>
                      <w:szCs w:val="24"/>
                    </w:rPr>
                    <w:t xml:space="preserve"> rūšies žuvis vykdytos žvejybos dienų skaičius pagal jam suteiktas individualias žvejybos galimybes;</w:t>
                  </w:r>
                </w:p>
                <w:p>
                  <w:pPr>
                    <w:overflowPunct w:val="0"/>
                    <w:spacing w:line="360" w:lineRule="auto"/>
                    <w:ind w:right="-1" w:firstLine="851"/>
                    <w:jc w:val="both"/>
                    <w:textAlignment w:val="baseline"/>
                    <w:rPr>
                      <w:szCs w:val="24"/>
                    </w:rPr>
                  </w:pPr>
                  <w:r>
                    <w:rPr>
                      <w:szCs w:val="24"/>
                    </w:rPr>
                    <w:t xml:space="preserve">c – per tam tikrus pasirinktus metus kiekvienu ūkio subjekto valdomu laivu gaudant </w:t>
                  </w:r>
                  <w:r>
                    <w:rPr>
                      <w:i/>
                      <w:szCs w:val="24"/>
                    </w:rPr>
                    <w:t>X</w:t>
                  </w:r>
                  <w:r>
                    <w:rPr>
                      <w:szCs w:val="24"/>
                    </w:rPr>
                    <w:t xml:space="preserve"> rūšies žuvis vykdytos žvejybos dienų skaičius pagal apsikeitus su kitais Lietuvos Respublikos žvejybos laivą valdančiais ūkio subjektais gautas </w:t>
                  </w:r>
                  <w:r>
                    <w:rPr>
                      <w:i/>
                      <w:szCs w:val="24"/>
                    </w:rPr>
                    <w:t>X</w:t>
                  </w:r>
                  <w:r>
                    <w:rPr>
                      <w:szCs w:val="24"/>
                    </w:rPr>
                    <w:t xml:space="preserve"> rūšies žuvų individualias žvejybos galimybes;</w:t>
                  </w:r>
                </w:p>
                <w:p>
                  <w:pPr>
                    <w:overflowPunct w:val="0"/>
                    <w:spacing w:line="360" w:lineRule="auto"/>
                    <w:ind w:right="-1" w:firstLine="851"/>
                    <w:jc w:val="both"/>
                    <w:textAlignment w:val="baseline"/>
                    <w:rPr>
                      <w:szCs w:val="24"/>
                    </w:rPr>
                  </w:pPr>
                  <w:r>
                    <w:rPr>
                      <w:szCs w:val="24"/>
                    </w:rPr>
                    <w:t xml:space="preserve">y – per tam tikrus pasirinktus metus ūkio subjekto sugautų </w:t>
                  </w:r>
                  <w:r>
                    <w:rPr>
                      <w:i/>
                      <w:szCs w:val="24"/>
                    </w:rPr>
                    <w:t>Y</w:t>
                  </w:r>
                  <w:r>
                    <w:rPr>
                      <w:szCs w:val="24"/>
                    </w:rPr>
                    <w:t xml:space="preserve"> rūšies žuvų kiekis pagal apsikeitus </w:t>
                  </w:r>
                  <w:r>
                    <w:rPr>
                      <w:i/>
                      <w:szCs w:val="24"/>
                    </w:rPr>
                    <w:t>X</w:t>
                  </w:r>
                  <w:r>
                    <w:rPr>
                      <w:szCs w:val="24"/>
                    </w:rPr>
                    <w:t xml:space="preserve"> rūšies žuvų individualiomis žvejybos galimybėmis su kita Europos Sąjungos valstybe nare ar užsienio valstybe gautą </w:t>
                  </w:r>
                  <w:r>
                    <w:rPr>
                      <w:i/>
                      <w:szCs w:val="24"/>
                    </w:rPr>
                    <w:t>Y</w:t>
                  </w:r>
                  <w:r>
                    <w:rPr>
                      <w:szCs w:val="24"/>
                    </w:rPr>
                    <w:t xml:space="preserve"> rūšies žuvų kvotą, t;</w:t>
                  </w:r>
                </w:p>
                <w:p>
                  <w:pPr>
                    <w:overflowPunct w:val="0"/>
                    <w:spacing w:line="360" w:lineRule="auto"/>
                    <w:ind w:right="-1" w:firstLine="851"/>
                    <w:jc w:val="both"/>
                    <w:textAlignment w:val="baseline"/>
                  </w:pPr>
                  <w:r>
                    <w:t xml:space="preserve">k(y) – </w:t>
                  </w:r>
                  <w:r>
                    <w:rPr>
                      <w:szCs w:val="24"/>
                    </w:rPr>
                    <w:t xml:space="preserve">apsikeitus </w:t>
                  </w:r>
                  <w:r>
                    <w:rPr>
                      <w:i/>
                      <w:szCs w:val="24"/>
                    </w:rPr>
                    <w:t>X</w:t>
                  </w:r>
                  <w:r>
                    <w:rPr>
                      <w:szCs w:val="24"/>
                    </w:rPr>
                    <w:t xml:space="preserve"> rūšies žuvų individualiomis žvejybos galimybėmis su kita Europos Sąjungos valstybe nare ar užsienio valstybe sugautų </w:t>
                  </w:r>
                  <w:r>
                    <w:rPr>
                      <w:i/>
                      <w:szCs w:val="24"/>
                    </w:rPr>
                    <w:t>Y</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pPr>
                  <w:r>
                    <w:t xml:space="preserve">x – per tam </w:t>
                  </w:r>
                  <w:r>
                    <w:rPr>
                      <w:szCs w:val="24"/>
                    </w:rPr>
                    <w:t xml:space="preserve">tikrus pasirinktus metus panaudojant Lietuvos Respublikos žvejybos galimybes iš viso sugautų </w:t>
                  </w:r>
                  <w:r>
                    <w:rPr>
                      <w:i/>
                      <w:szCs w:val="24"/>
                    </w:rPr>
                    <w:t>X</w:t>
                  </w:r>
                  <w:r>
                    <w:rPr>
                      <w:szCs w:val="24"/>
                    </w:rPr>
                    <w:t xml:space="preserve"> rūšies žuvų kiekis, t;</w:t>
                  </w:r>
                </w:p>
                <w:p>
                  <w:pPr>
                    <w:overflowPunct w:val="0"/>
                    <w:spacing w:line="360" w:lineRule="auto"/>
                    <w:ind w:right="-1" w:firstLine="851"/>
                    <w:jc w:val="both"/>
                    <w:textAlignment w:val="baseline"/>
                  </w:pPr>
                  <w:r>
                    <w:t xml:space="preserve">k(x) – </w:t>
                  </w:r>
                  <w:r>
                    <w:rPr>
                      <w:i/>
                    </w:rPr>
                    <w:t>X</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pPr>
                  <w:r>
                    <w:t xml:space="preserve">l – tam tikrais pasirinktais metais </w:t>
                  </w:r>
                  <w:r>
                    <w:rPr>
                      <w:szCs w:val="24"/>
                    </w:rPr>
                    <w:t xml:space="preserve">panaudojant </w:t>
                  </w:r>
                  <w:r>
                    <w:rPr>
                      <w:i/>
                    </w:rPr>
                    <w:t>X</w:t>
                  </w:r>
                  <w:r>
                    <w:t xml:space="preserve"> rūšies žuvų </w:t>
                  </w:r>
                  <w:r>
                    <w:rPr>
                      <w:szCs w:val="24"/>
                    </w:rPr>
                    <w:t xml:space="preserve">Lietuvos Respublikos žvejybos galimybes </w:t>
                  </w:r>
                  <w:r>
                    <w:t>vykdytos žvejybos dienų skaičius;</w:t>
                  </w:r>
                </w:p>
                <w:p>
                  <w:pPr>
                    <w:overflowPunct w:val="0"/>
                    <w:spacing w:line="360" w:lineRule="auto"/>
                    <w:ind w:right="-1" w:firstLine="851"/>
                    <w:jc w:val="both"/>
                    <w:textAlignment w:val="baseline"/>
                    <w:rPr>
                      <w:szCs w:val="24"/>
                    </w:rPr>
                  </w:pPr>
                  <w:r>
                    <w:rPr>
                      <w:szCs w:val="24"/>
                    </w:rPr>
                    <w:t xml:space="preserve">K(d) – apsikeitimo individualiomis žvejybos galimybėmis su kita Europos Sąjungos valstybe nare ar užsienio valstybe metu atiduotos </w:t>
                  </w:r>
                  <w:r>
                    <w:rPr>
                      <w:i/>
                      <w:szCs w:val="24"/>
                    </w:rPr>
                    <w:t xml:space="preserve">X </w:t>
                  </w:r>
                  <w:r>
                    <w:rPr>
                      <w:szCs w:val="24"/>
                    </w:rPr>
                    <w:t>rūšies žuvų individualios žvejybos galimybės, dienos;</w:t>
                  </w:r>
                </w:p>
                <w:p>
                  <w:pPr>
                    <w:overflowPunct w:val="0"/>
                    <w:spacing w:line="360" w:lineRule="auto"/>
                    <w:ind w:right="-1" w:firstLine="851"/>
                    <w:jc w:val="both"/>
                    <w:textAlignment w:val="baseline"/>
                    <w:rPr>
                      <w:szCs w:val="24"/>
                    </w:rPr>
                  </w:pPr>
                  <w:r>
                    <w:rPr>
                      <w:szCs w:val="24"/>
                    </w:rPr>
                    <w:t xml:space="preserve">* – jei </w:t>
                  </w:r>
                  <w:r>
                    <w:rPr>
                      <w:position w:val="-28"/>
                      <w:lang w:val="en-GB"/>
                    </w:rPr>
                    <w:object w:dxaOrig="1160" w:dyaOrig="660">
                      <v:shape id="_x0000_i1033" type="#_x0000_t75" style="width:60pt;height:33pt" o:ole="">
                        <v:imagedata r:id="rId32" o:title=""/>
                      </v:shape>
                      <o:OLEObject Type="Embed" ProgID="Equation.3" ShapeID="_x0000_i1033" DrawAspect="Content" ObjectID="_0000000001" r:id="rId33"/>
                    </w:object>
                  </w:r>
                  <w:r>
                    <w:rPr>
                      <w:szCs w:val="24"/>
                    </w:rPr>
                    <w:t xml:space="preserve"> ˂ K(d), tai pridedama reikšmė </w:t>
                  </w:r>
                  <w:r>
                    <w:rPr>
                      <w:position w:val="-28"/>
                      <w:lang w:val="en-GB"/>
                    </w:rPr>
                    <w:object w:dxaOrig="1160" w:dyaOrig="660">
                      <v:shape id="_x0000_i1034" type="#_x0000_t75" style="width:60pt;height:33pt" o:ole="">
                        <v:imagedata r:id="rId34" o:title=""/>
                      </v:shape>
                      <o:OLEObject Type="Embed" ProgID="Equation.3" ShapeID="_x0000_i1034" DrawAspect="Content" ObjectID="_0000000001" r:id="rId35"/>
                    </w:object>
                  </w:r>
                  <w:r>
                    <w:t xml:space="preserve">, </w:t>
                  </w:r>
                  <w:r>
                    <w:rPr>
                      <w:szCs w:val="24"/>
                    </w:rPr>
                    <w:t xml:space="preserve">jei </w:t>
                  </w:r>
                  <w:r>
                    <w:rPr>
                      <w:position w:val="-28"/>
                      <w:lang w:val="en-GB"/>
                    </w:rPr>
                    <w:object w:dxaOrig="1160" w:dyaOrig="660">
                      <v:shape id="_x0000_i1035" type="#_x0000_t75" style="width:60pt;height:33pt" o:ole="">
                        <v:imagedata r:id="rId36" o:title=""/>
                      </v:shape>
                      <o:OLEObject Type="Embed" ProgID="Equation.3" ShapeID="_x0000_i1035" DrawAspect="Content" ObjectID="_0000000001" r:id="rId37"/>
                    </w:object>
                  </w:r>
                  <w:r>
                    <w:rPr>
                      <w:szCs w:val="24"/>
                    </w:rPr>
                    <w:t xml:space="preserve"> ≥ K(d), tai pridedama reikšmė K(d), </w:t>
                  </w:r>
                  <w:r>
                    <w:t>išskyrus Žuvininkystės įstatymo 17</w:t>
                  </w:r>
                  <w:r>
                    <w:rPr>
                      <w:vertAlign w:val="superscript"/>
                    </w:rPr>
                    <w:t>4</w:t>
                  </w:r>
                  <w:r>
                    <w:t xml:space="preserve"> straipsnio 6 dalyje nustatytą atvejį</w:t>
                  </w:r>
                  <w:r>
                    <w:rPr>
                      <w:szCs w:val="24"/>
                    </w:rPr>
                    <w:t>.</w:t>
                  </w:r>
                </w:p>
              </w:sdtContent>
            </w:sdt>
            <w:sdt>
              <w:sdtPr>
                <w:alias w:val="21 p."/>
                <w:tag w:val="part_8195a89ddae948488219d5837bd39e0a"/>
                <w:lock w:val="sdtLocked"/>
                <w:richText/>
              </w:sdtPr>
              <w:sdtContent>
                <w:p>
                  <w:pPr>
                    <w:spacing w:line="360" w:lineRule="auto"/>
                    <w:ind w:firstLine="851"/>
                    <w:jc w:val="both"/>
                    <w:rPr>
                      <w:szCs w:val="24"/>
                    </w:rPr>
                  </w:pPr>
                  <w:sdt>
                    <w:sdtPr>
                      <w:alias w:val="Numeris"/>
                      <w:tag w:val="nr_8195a89ddae948488219d5837bd39e0a"/>
                      <w:lock w:val="sdtLocked"/>
                      <w:richText/>
                    </w:sdtPr>
                    <w:sdtContent>
                      <w:r>
                        <w:rPr>
                          <w:szCs w:val="24"/>
                        </w:rPr>
                        <w:t>21</w:t>
                      </w:r>
                    </w:sdtContent>
                  </w:sdt>
                  <w:r>
                    <w:rPr>
                      <w:szCs w:val="24"/>
                    </w:rPr>
                    <w:t xml:space="preserve">. Ūkio subjektui suteiktina </w:t>
                  </w:r>
                  <w:r>
                    <w:rPr>
                      <w:i/>
                      <w:szCs w:val="24"/>
                    </w:rPr>
                    <w:t>X</w:t>
                  </w:r>
                  <w:r>
                    <w:rPr>
                      <w:szCs w:val="24"/>
                    </w:rPr>
                    <w:t xml:space="preserve"> rūšies žuvų perleidžiamoji teisė vadovaujantis Žuvininkystės įstatymo 17</w:t>
                  </w:r>
                  <w:r>
                    <w:rPr>
                      <w:szCs w:val="24"/>
                      <w:vertAlign w:val="superscript"/>
                    </w:rPr>
                    <w:t xml:space="preserve">5 </w:t>
                  </w:r>
                  <w:r>
                    <w:rPr>
                      <w:szCs w:val="24"/>
                    </w:rPr>
                    <w:t>straipsniu apskaičiuojama pagal šią formulę:</w:t>
                  </w:r>
                </w:p>
                <w:p>
                  <w:pPr>
                    <w:overflowPunct w:val="0"/>
                    <w:spacing w:line="360" w:lineRule="auto"/>
                    <w:ind w:right="-1" w:firstLine="851"/>
                    <w:jc w:val="both"/>
                    <w:textAlignment w:val="baseline"/>
                    <w:rPr>
                      <w:szCs w:val="24"/>
                    </w:rPr>
                  </w:pPr>
                  <w:r>
                    <w:rPr>
                      <w:position w:val="-24"/>
                      <w:szCs w:val="24"/>
                    </w:rPr>
                    <w:object w:dxaOrig="6820" w:dyaOrig="620">
                      <v:shape id="_x0000_i1036" type="#_x0000_t75" style="width:341.25pt;height:30.75pt" o:ole="">
                        <v:imagedata r:id="rId38" o:title=""/>
                      </v:shape>
                      <o:OLEObject Type="Embed" ProgID="Equation.3" ShapeID="_x0000_i1036" DrawAspect="Content" ObjectID="_0000000001" r:id="rId39"/>
                    </w:object>
                  </w:r>
                  <w:r>
                    <w:rPr>
                      <w:szCs w:val="24"/>
                    </w:rPr>
                    <w:t xml:space="preserve">; </w:t>
                  </w:r>
                </w:p>
                <w:p>
                  <w:pPr>
                    <w:overflowPunct w:val="0"/>
                    <w:spacing w:line="360" w:lineRule="auto"/>
                    <w:ind w:right="-1" w:firstLine="851"/>
                    <w:jc w:val="both"/>
                    <w:textAlignment w:val="baseline"/>
                    <w:rPr>
                      <w:szCs w:val="24"/>
                    </w:rPr>
                  </w:pPr>
                  <w:r>
                    <w:rPr>
                      <w:szCs w:val="24"/>
                    </w:rPr>
                    <w:t>čia: t – ūkio subjektui suteiktina perleidžiamoji teisė procentais;</w:t>
                  </w:r>
                </w:p>
                <w:p>
                  <w:pPr>
                    <w:overflowPunct w:val="0"/>
                    <w:spacing w:line="360" w:lineRule="auto"/>
                    <w:ind w:right="-1" w:firstLine="851"/>
                    <w:jc w:val="both"/>
                    <w:textAlignment w:val="baseline"/>
                    <w:rPr>
                      <w:szCs w:val="24"/>
                    </w:rPr>
                  </w:pPr>
                  <w:r>
                    <w:rPr>
                      <w:szCs w:val="24"/>
                    </w:rPr>
                    <w:t xml:space="preserve">a(t/d) – ūkio subjekto atskaitos duomenys, jei žvejybos galimybės išreikštos leidžiamu sugauti tam tikros rūšies žuvų kiekiu (a(t)) arba žvejybos dienomis vienam laivui (a(d)); </w:t>
                  </w:r>
                </w:p>
                <w:p>
                  <w:pPr>
                    <w:overflowPunct w:val="0"/>
                    <w:spacing w:line="360" w:lineRule="auto"/>
                    <w:ind w:right="-1" w:firstLine="851"/>
                    <w:jc w:val="both"/>
                    <w:textAlignment w:val="baseline"/>
                    <w:rPr>
                      <w:szCs w:val="24"/>
                    </w:rPr>
                  </w:pPr>
                  <w:r>
                    <w:rPr>
                      <w:szCs w:val="24"/>
                    </w:rPr>
                    <w:t>m1, m2, m3 – atitinkamai per 1, 2 ir 3 pasirinktus metus ūkio subjekto į Lietuvos Respublikos biudžetą sumokėti su darbo santykiais susiję mokesčiai, Eur;</w:t>
                  </w:r>
                </w:p>
                <w:p>
                  <w:pPr>
                    <w:overflowPunct w:val="0"/>
                    <w:spacing w:line="360" w:lineRule="auto"/>
                    <w:ind w:right="-1" w:firstLine="851"/>
                    <w:jc w:val="both"/>
                    <w:textAlignment w:val="baseline"/>
                    <w:rPr>
                      <w:szCs w:val="24"/>
                    </w:rPr>
                  </w:pPr>
                  <w:r>
                    <w:rPr>
                      <w:szCs w:val="24"/>
                    </w:rPr>
                    <w:t xml:space="preserve">V1, V2, V3 – atitinkamai per 1, 2 ir 3 pasirinktus metus visų ūkio subjektui suteiktų individualių žvejybos galimybių vertė, Eur už toną. Jei individualios žvejybos galimybės išreikštos leidžiamu sugauti tam tikros rūšies žuvų kiekius, jų vertė apskaičiuojama atitinkamai 1, 2, 3 pasirinktais metais ūkio subjektui skirtą kvotą sudauginus su tų </w:t>
                  </w:r>
                  <w:r>
                    <w:t xml:space="preserve">metų vidutine pirminio pardavimo kaina, nustatyta Žuvininkystės tarnybos direktoriaus įsakymu. Jei individualios žvejybos galimybės išreikštos žvejybos dienomis vienam laivui, suteiktų tam tikriems metams individualių žvejybos galimybių vertė </w:t>
                  </w:r>
                  <w:r>
                    <w:rPr>
                      <w:szCs w:val="24"/>
                    </w:rPr>
                    <w:t>apskaičiuojama pagal formulę:</w:t>
                  </w:r>
                </w:p>
                <w:p>
                  <w:pPr>
                    <w:overflowPunct w:val="0"/>
                    <w:spacing w:line="360" w:lineRule="auto"/>
                    <w:ind w:right="-1" w:firstLine="851"/>
                    <w:jc w:val="both"/>
                    <w:textAlignment w:val="baseline"/>
                    <w:rPr>
                      <w:szCs w:val="24"/>
                    </w:rPr>
                  </w:pPr>
                  <w:r>
                    <w:rPr>
                      <w:szCs w:val="24"/>
                    </w:rPr>
                    <w:t xml:space="preserve">V= </w:t>
                  </w:r>
                  <w:r>
                    <w:rPr>
                      <w:position w:val="-24"/>
                      <w:lang w:val="en-GB"/>
                    </w:rPr>
                    <w:object w:dxaOrig="1240" w:dyaOrig="620">
                      <v:shape id="_x0000_i1037" type="#_x0000_t75" style="width:61.5pt;height:30.75pt" o:ole="">
                        <v:imagedata r:id="rId40" o:title=""/>
                      </v:shape>
                      <o:OLEObject Type="Embed" ProgID="Equation.3" ShapeID="_x0000_i1037" DrawAspect="Content" ObjectID="_0000000001" r:id="rId41"/>
                    </w:object>
                  </w:r>
                  <w:r>
                    <w:rPr>
                      <w:szCs w:val="24"/>
                    </w:rPr>
                    <w:t xml:space="preserve">; </w:t>
                  </w:r>
                </w:p>
                <w:p>
                  <w:pPr>
                    <w:overflowPunct w:val="0"/>
                    <w:spacing w:line="360" w:lineRule="auto"/>
                    <w:ind w:right="-1" w:firstLine="851"/>
                    <w:jc w:val="both"/>
                    <w:textAlignment w:val="baseline"/>
                  </w:pPr>
                  <w:r>
                    <w:rPr>
                      <w:szCs w:val="24"/>
                    </w:rPr>
                    <w:t xml:space="preserve">čia: </w:t>
                  </w:r>
                  <w:r>
                    <w:t xml:space="preserve">x – per tuos </w:t>
                  </w:r>
                  <w:r>
                    <w:rPr>
                      <w:szCs w:val="24"/>
                    </w:rPr>
                    <w:t xml:space="preserve">metus panaudojant Lietuvos Respublikos žvejybos galimybes iš viso sugautų </w:t>
                  </w:r>
                  <w:r>
                    <w:rPr>
                      <w:i/>
                      <w:szCs w:val="24"/>
                    </w:rPr>
                    <w:t>X</w:t>
                  </w:r>
                  <w:r>
                    <w:rPr>
                      <w:szCs w:val="24"/>
                    </w:rPr>
                    <w:t xml:space="preserve"> rūšies žuvų kiekis, t;</w:t>
                  </w:r>
                </w:p>
                <w:p>
                  <w:pPr>
                    <w:overflowPunct w:val="0"/>
                    <w:spacing w:line="360" w:lineRule="auto"/>
                    <w:ind w:right="-1" w:firstLine="851"/>
                    <w:jc w:val="both"/>
                    <w:textAlignment w:val="baseline"/>
                  </w:pPr>
                  <w:r>
                    <w:t xml:space="preserve">k(x) – </w:t>
                  </w:r>
                  <w:r>
                    <w:rPr>
                      <w:i/>
                    </w:rPr>
                    <w:t>X</w:t>
                  </w:r>
                  <w:r>
                    <w:t xml:space="preserve"> rūšies žuvų vidutinė tų metų pirminio pardavimo kaina, nustatyta Žuvininkystės tarnybos direktoriaus įsakymu, Eur už toną;</w:t>
                  </w:r>
                </w:p>
                <w:p>
                  <w:pPr>
                    <w:overflowPunct w:val="0"/>
                    <w:spacing w:line="360" w:lineRule="auto"/>
                    <w:ind w:right="-1" w:firstLine="851"/>
                    <w:jc w:val="both"/>
                    <w:textAlignment w:val="baseline"/>
                  </w:pPr>
                  <w:r>
                    <w:t xml:space="preserve">l – tais metais </w:t>
                  </w:r>
                  <w:r>
                    <w:rPr>
                      <w:szCs w:val="24"/>
                    </w:rPr>
                    <w:t xml:space="preserve">panaudojant Lietuvos Respublikos žvejybos galimybes </w:t>
                  </w:r>
                  <w:r>
                    <w:t>vykdytos žvejybos dienų skaičius;</w:t>
                  </w:r>
                </w:p>
                <w:p>
                  <w:pPr>
                    <w:overflowPunct w:val="0"/>
                    <w:spacing w:line="360" w:lineRule="auto"/>
                    <w:ind w:right="-1" w:firstLine="851"/>
                    <w:jc w:val="both"/>
                    <w:textAlignment w:val="baseline"/>
                    <w:rPr>
                      <w:szCs w:val="24"/>
                    </w:rPr>
                  </w:pPr>
                  <w:r>
                    <w:rPr>
                      <w:szCs w:val="24"/>
                    </w:rPr>
                    <w:t xml:space="preserve">G – tiems metams ūkio subjektui skirtos individualios žvejybos galimybės dienomis vienam laivui; </w:t>
                  </w:r>
                </w:p>
                <w:p>
                  <w:pPr>
                    <w:overflowPunct w:val="0"/>
                    <w:spacing w:line="360" w:lineRule="auto"/>
                    <w:ind w:right="-1" w:firstLine="851"/>
                    <w:jc w:val="both"/>
                    <w:textAlignment w:val="baseline"/>
                    <w:rPr>
                      <w:szCs w:val="24"/>
                    </w:rPr>
                  </w:pPr>
                  <w:r>
                    <w:rPr>
                      <w:szCs w:val="24"/>
                    </w:rPr>
                    <w:t>0,05(t.b.) – pridedama, jei ūkio subjektas per paskutinius 3 kalendorinius metus mažiausiai 50 procentų skirtų kvotų panaudojo tausojančiu gamtines buveines žvejybos būdu;</w:t>
                  </w:r>
                </w:p>
                <w:p>
                  <w:pPr>
                    <w:overflowPunct w:val="0"/>
                    <w:spacing w:line="360" w:lineRule="auto"/>
                    <w:ind w:right="-1" w:firstLine="851"/>
                    <w:jc w:val="both"/>
                    <w:textAlignment w:val="baseline"/>
                    <w:rPr>
                      <w:szCs w:val="24"/>
                    </w:rPr>
                  </w:pPr>
                  <w:r>
                    <w:rPr>
                      <w:szCs w:val="24"/>
                    </w:rPr>
                    <w:t>ps – sunkių pažeidimų, padarytų per paskutinius 3 kalendorinius metus, skaičius;</w:t>
                  </w:r>
                </w:p>
                <w:p>
                  <w:pPr>
                    <w:overflowPunct w:val="0"/>
                    <w:spacing w:line="360" w:lineRule="auto"/>
                    <w:ind w:right="-1" w:firstLine="851"/>
                    <w:jc w:val="both"/>
                    <w:textAlignment w:val="baseline"/>
                    <w:rPr>
                      <w:szCs w:val="24"/>
                    </w:rPr>
                  </w:pPr>
                  <w:r>
                    <w:rPr>
                      <w:szCs w:val="24"/>
                    </w:rPr>
                    <w:t>pp – verslinę žvejybą reglamentuojančių teisės aktų pažeidimų, kurie nebuvo pripažinti sunkiais, padarytų per paskutinius 3 kalendorinius metus, skaičius.</w:t>
                  </w:r>
                </w:p>
              </w:sdtContent>
            </w:sdt>
            <w:sdt>
              <w:sdtPr>
                <w:alias w:val="22 p."/>
                <w:tag w:val="part_f41d3668190044a39e71b129bb8845a1"/>
                <w:lock w:val="sdtLocked"/>
                <w:richText/>
              </w:sdtPr>
              <w:sdtContent>
                <w:p>
                  <w:pPr>
                    <w:spacing w:line="360" w:lineRule="auto"/>
                    <w:ind w:firstLine="851"/>
                    <w:jc w:val="both"/>
                    <w:rPr>
                      <w:szCs w:val="24"/>
                    </w:rPr>
                  </w:pPr>
                  <w:sdt>
                    <w:sdtPr>
                      <w:alias w:val="Numeris"/>
                      <w:tag w:val="nr_f41d3668190044a39e71b129bb8845a1"/>
                      <w:lock w:val="sdtLocked"/>
                      <w:richText/>
                    </w:sdtPr>
                    <w:sdtContent>
                      <w:r>
                        <w:rPr>
                          <w:szCs w:val="24"/>
                        </w:rPr>
                        <w:t>22</w:t>
                      </w:r>
                    </w:sdtContent>
                  </w:sdt>
                  <w:r>
                    <w:rPr>
                      <w:szCs w:val="24"/>
                    </w:rPr>
                    <w:t xml:space="preserve">. Jei pagal šio Aprašo 21 punktą apskaičiuotų ūkio subjektams suteiktinų perleidžiamųjų teisių suma viršija pranešime apie Komisijos posėdį nurodytą </w:t>
                  </w:r>
                  <w:r>
                    <w:t>suteikiamų perleidžiamųjų teisių dydį</w:t>
                  </w:r>
                  <w:r>
                    <w:rPr>
                      <w:szCs w:val="24"/>
                    </w:rPr>
                    <w:t>, kiekvienam ūkio subjektui suteikiama perleidžiamoji teisė proporcingai sumažinama.</w:t>
                  </w:r>
                </w:p>
              </w:sdtContent>
            </w:sdt>
            <w:sdt>
              <w:sdtPr>
                <w:alias w:val="23 p."/>
                <w:tag w:val="part_9a3213b8515b4823930fdf9ea7429189"/>
                <w:lock w:val="sdtLocked"/>
                <w:richText/>
              </w:sdtPr>
              <w:sdtContent>
                <w:p>
                  <w:pPr>
                    <w:spacing w:line="360" w:lineRule="auto"/>
                    <w:ind w:firstLine="851"/>
                    <w:jc w:val="both"/>
                    <w:rPr>
                      <w:szCs w:val="24"/>
                    </w:rPr>
                  </w:pPr>
                  <w:sdt>
                    <w:sdtPr>
                      <w:alias w:val="Numeris"/>
                      <w:tag w:val="nr_9a3213b8515b4823930fdf9ea7429189"/>
                      <w:lock w:val="sdtLocked"/>
                      <w:richText/>
                    </w:sdtPr>
                    <w:sdtContent>
                      <w:r>
                        <w:rPr>
                          <w:szCs w:val="24"/>
                        </w:rPr>
                        <w:t>23</w:t>
                      </w:r>
                    </w:sdtContent>
                  </w:sdt>
                  <w:r>
                    <w:rPr>
                      <w:szCs w:val="24"/>
                    </w:rPr>
                    <w:t xml:space="preserve">. Jei pagal šio Aprašo 21 punktą apskaičiuotų ūkio subjektams suteiktinų perleidžiamųjų teisių suma yra lygi arba mažesnė negu pranešime apie Komisijos posėdį nurodytas </w:t>
                  </w:r>
                  <w:r>
                    <w:t>suteikiamų perleidžiamųjų teisių dydis</w:t>
                  </w:r>
                  <w:r>
                    <w:rPr>
                      <w:szCs w:val="24"/>
                    </w:rPr>
                    <w:t>, kiekvienam ūkio subjektui suteikiama pagal Aprašo 21 punktą apskaičiuota perleidžiamoji teisė.</w:t>
                  </w:r>
                </w:p>
              </w:sdtContent>
            </w:sdt>
            <w:sdt>
              <w:sdtPr>
                <w:alias w:val="24 p."/>
                <w:tag w:val="part_f04488be8b724b758b52d6afd2dc57fa"/>
                <w:lock w:val="sdtLocked"/>
                <w:richText/>
              </w:sdtPr>
              <w:sdtContent>
                <w:p>
                  <w:pPr>
                    <w:spacing w:line="360" w:lineRule="auto"/>
                    <w:ind w:firstLine="851"/>
                    <w:jc w:val="both"/>
                    <w:rPr>
                      <w:szCs w:val="24"/>
                    </w:rPr>
                  </w:pPr>
                  <w:sdt>
                    <w:sdtPr>
                      <w:alias w:val="Numeris"/>
                      <w:tag w:val="nr_f04488be8b724b758b52d6afd2dc57fa"/>
                      <w:lock w:val="sdtLocked"/>
                      <w:richText/>
                    </w:sdtPr>
                    <w:sdtContent>
                      <w:r>
                        <w:rPr>
                          <w:szCs w:val="24"/>
                        </w:rPr>
                        <w:t>24</w:t>
                      </w:r>
                    </w:sdtContent>
                  </w:sdt>
                  <w:r>
                    <w:rPr>
                      <w:szCs w:val="24"/>
                    </w:rPr>
                    <w:t xml:space="preserve">. Jei pagal šio Aprašo 21 punktą apskaičiuotų ūkio subjektams suteiktinų perleidžiamųjų teisių suma yra mažesnė negu pranešime apie Komisijos posėdį nurodytas </w:t>
                  </w:r>
                  <w:r>
                    <w:t>suteikiamų perleidžiamųjų teisių dydis</w:t>
                  </w:r>
                  <w:r>
                    <w:rPr>
                      <w:szCs w:val="24"/>
                    </w:rPr>
                    <w:t>, likusi nesuteikta pagal atskaitos duomenis perleidžiamoji teisė suteikiama ūkio subjektams aukciono būdu.</w:t>
                  </w:r>
                </w:p>
              </w:sdtContent>
            </w:sdt>
            <w:sdt>
              <w:sdtPr>
                <w:alias w:val="25 p."/>
                <w:tag w:val="part_9ab340e3aeca4a4cac65d66477a2d4af"/>
                <w:lock w:val="sdtLocked"/>
                <w:richText/>
              </w:sdtPr>
              <w:sdtContent>
                <w:p>
                  <w:pPr>
                    <w:spacing w:line="360" w:lineRule="auto"/>
                    <w:ind w:left="284" w:firstLine="567"/>
                    <w:jc w:val="both"/>
                    <w:rPr>
                      <w:szCs w:val="24"/>
                    </w:rPr>
                  </w:pPr>
                  <w:sdt>
                    <w:sdtPr>
                      <w:alias w:val="Numeris"/>
                      <w:tag w:val="nr_9ab340e3aeca4a4cac65d66477a2d4af"/>
                      <w:lock w:val="sdtLocked"/>
                      <w:richText/>
                    </w:sdtPr>
                    <w:sdtContent>
                      <w:r>
                        <w:rPr>
                          <w:szCs w:val="24"/>
                        </w:rPr>
                        <w:t>25</w:t>
                      </w:r>
                    </w:sdtContent>
                  </w:sdt>
                  <w:r>
                    <w:rPr>
                      <w:szCs w:val="24"/>
                    </w:rPr>
                    <w:t>. Apskaičiuotas perleidžiamosios teisės dydis apvalinamas iki trijų skaičių po kablelio.</w:t>
                  </w:r>
                </w:p>
              </w:sdtContent>
            </w:sdt>
            <w:sdt>
              <w:sdtPr>
                <w:alias w:val="26 p."/>
                <w:tag w:val="part_7b7cba8a6bbf4f718f8f0fe824130785"/>
                <w:lock w:val="sdtLocked"/>
                <w:richText/>
              </w:sdtPr>
              <w:sdtContent>
                <w:p>
                  <w:pPr>
                    <w:spacing w:line="360" w:lineRule="auto"/>
                    <w:ind w:firstLine="851"/>
                    <w:jc w:val="both"/>
                    <w:rPr>
                      <w:szCs w:val="24"/>
                    </w:rPr>
                  </w:pPr>
                  <w:sdt>
                    <w:sdtPr>
                      <w:alias w:val="Numeris"/>
                      <w:tag w:val="nr_7b7cba8a6bbf4f718f8f0fe824130785"/>
                      <w:lock w:val="sdtLocked"/>
                      <w:richText/>
                    </w:sdtPr>
                    <w:sdtContent>
                      <w:r>
                        <w:rPr>
                          <w:szCs w:val="24"/>
                        </w:rPr>
                        <w:t>26</w:t>
                      </w:r>
                    </w:sdtContent>
                  </w:sdt>
                  <w:r>
                    <w:rPr>
                      <w:szCs w:val="24"/>
                    </w:rPr>
                    <w:t>. Komisija posėdžio metu informuoja dalyvaujančius posėdyje ūkio subjektus apie apskaičiuotą suteikiamos perleidžiamosios teisės dydį, tačiau galutinis perleidžiamosios teisės dydis paskelbiamas šio Aprašo 87 punkte nustatyta tvarka.</w:t>
                  </w:r>
                </w:p>
                <w:p>
                  <w:pPr>
                    <w:spacing w:line="360" w:lineRule="auto"/>
                    <w:ind w:left="284" w:firstLine="567"/>
                    <w:jc w:val="both"/>
                    <w:rPr>
                      <w:b/>
                    </w:rPr>
                  </w:pPr>
                </w:p>
              </w:sdtContent>
            </w:sdt>
          </w:sdtContent>
        </w:sdt>
        <w:sdt>
          <w:sdtPr>
            <w:alias w:val="skyrius"/>
            <w:tag w:val="part_ff6d25ad20e847c2b2c0b0625b927054"/>
            <w:lock w:val="sdtLocked"/>
            <w:richText/>
          </w:sdtPr>
          <w:sdtContent>
            <w:p>
              <w:pPr>
                <w:spacing w:line="360" w:lineRule="auto"/>
                <w:jc w:val="center"/>
                <w:rPr>
                  <w:b/>
                </w:rPr>
              </w:pPr>
              <w:sdt>
                <w:sdtPr>
                  <w:alias w:val="Numeris"/>
                  <w:tag w:val="nr_ff6d25ad20e847c2b2c0b0625b927054"/>
                  <w:lock w:val="sdtLocked"/>
                  <w:richText/>
                </w:sdtPr>
                <w:sdtContent>
                  <w:r>
                    <w:rPr>
                      <w:b/>
                    </w:rPr>
                    <w:t>V</w:t>
                  </w:r>
                </w:sdtContent>
              </w:sdt>
              <w:r>
                <w:rPr>
                  <w:b/>
                </w:rPr>
                <w:t xml:space="preserve"> SKYRIUS</w:t>
              </w:r>
            </w:p>
            <w:p>
              <w:pPr>
                <w:spacing w:line="360" w:lineRule="auto"/>
                <w:jc w:val="center"/>
                <w:rPr>
                  <w:b/>
                </w:rPr>
              </w:pPr>
              <w:sdt>
                <w:sdtPr>
                  <w:alias w:val="Pavadinimas"/>
                  <w:tag w:val="title_ff6d25ad20e847c2b2c0b0625b927054"/>
                  <w:lock w:val="sdtLocked"/>
                  <w:richText/>
                </w:sdtPr>
                <w:sdtContent>
                  <w:r>
                    <w:rPr>
                      <w:b/>
                    </w:rPr>
                    <w:t>PASKELBIMAS APIE PERLEIDŽIAMOSIOS TEISĖS SUTEIKIMĄ AUKCIONO BŪDU IR DOKUMENTŲ PATEIKIMAS</w:t>
                  </w:r>
                </w:sdtContent>
              </w:sdt>
            </w:p>
            <w:p>
              <w:pPr>
                <w:spacing w:line="360" w:lineRule="auto"/>
                <w:ind w:left="284" w:firstLine="567"/>
                <w:jc w:val="center"/>
                <w:rPr>
                  <w:b/>
                </w:rPr>
              </w:pPr>
            </w:p>
            <w:sdt>
              <w:sdtPr>
                <w:alias w:val="27 p."/>
                <w:tag w:val="part_1cb39c79ce3a49868c809f11a4018feb"/>
                <w:lock w:val="sdtLocked"/>
                <w:richText/>
              </w:sdtPr>
              <w:sdtContent>
                <w:p>
                  <w:pPr>
                    <w:spacing w:line="360" w:lineRule="auto"/>
                    <w:ind w:firstLine="851"/>
                    <w:jc w:val="both"/>
                  </w:pPr>
                  <w:sdt>
                    <w:sdtPr>
                      <w:alias w:val="Numeris"/>
                      <w:tag w:val="nr_1cb39c79ce3a49868c809f11a4018feb"/>
                      <w:lock w:val="sdtLocked"/>
                      <w:richText/>
                    </w:sdtPr>
                    <w:sdtContent>
                      <w:r>
                        <w:t>27</w:t>
                      </w:r>
                    </w:sdtContent>
                  </w:sdt>
                  <w:r>
                    <w:t>. Žuvininkystės įstatymo 17</w:t>
                  </w:r>
                  <w:r>
                    <w:rPr>
                      <w:vertAlign w:val="superscript"/>
                    </w:rPr>
                    <w:t>7</w:t>
                  </w:r>
                  <w:r>
                    <w:t xml:space="preserve"> straipsnio 10 dalyje ir šio Aprašo 24 punkte nurodytos perleidžiamosios teisės suteikiamos aukciono būdu.</w:t>
                  </w:r>
                </w:p>
              </w:sdtContent>
            </w:sdt>
            <w:sdt>
              <w:sdtPr>
                <w:alias w:val="28 p."/>
                <w:tag w:val="part_86af61d6b2f54c2eb088ba76511a9cff"/>
                <w:lock w:val="sdtLocked"/>
                <w:richText/>
              </w:sdtPr>
              <w:sdtContent>
                <w:p>
                  <w:pPr>
                    <w:spacing w:line="360" w:lineRule="auto"/>
                    <w:ind w:firstLine="851"/>
                    <w:jc w:val="both"/>
                  </w:pPr>
                  <w:sdt>
                    <w:sdtPr>
                      <w:alias w:val="Numeris"/>
                      <w:tag w:val="nr_86af61d6b2f54c2eb088ba76511a9cff"/>
                      <w:lock w:val="sdtLocked"/>
                      <w:richText/>
                    </w:sdtPr>
                    <w:sdtContent>
                      <w:r>
                        <w:t>28</w:t>
                      </w:r>
                    </w:sdtContent>
                  </w:sdt>
                  <w:r>
                    <w:t xml:space="preserve">. </w:t>
                  </w:r>
                  <w:r>
                    <w:rPr>
                      <w:szCs w:val="24"/>
                      <w:lang w:eastAsia="lt-LT"/>
                    </w:rPr>
                    <w:t>Likus ne mažiau kaip 20 darbo dienų iki Komisijos posėdžio,</w:t>
                  </w:r>
                  <w:r>
                    <w:rPr>
                      <w:rFonts w:eastAsia="Calibri"/>
                      <w:szCs w:val="24"/>
                      <w:lang w:eastAsia="lt-LT"/>
                    </w:rPr>
                    <w:t xml:space="preserve"> kuriame aukciono būdu bus suteikiamos perleidžiamosios teisės, </w:t>
                  </w:r>
                  <w:r>
                    <w:t>Žuvininkystės tarnyba elektroniniu paštu informuoja versline žvejyba tolimuosiuose žvejybos rajonuose užsiimantiems ūkio subjektams atstovaujančias asociacijas, paskelbia savo interneto tinklalapyje www.zuv.lt pranešimą ir išsiunčia šį pranešimą Žemės ūkio ministerijai, kuri jį paskelbia savo interneto svetainė</w:t>
                  </w:r>
                  <w:r>
                    <w:rPr>
                      <w:iCs/>
                    </w:rPr>
                    <w:t>j (http://zum.lrv.lt/)</w:t>
                  </w:r>
                  <w:r>
                    <w:t>.</w:t>
                  </w:r>
                </w:p>
              </w:sdtContent>
            </w:sdt>
            <w:sdt>
              <w:sdtPr>
                <w:alias w:val="29 p."/>
                <w:tag w:val="part_be19ca63186541c8bcfc0dbd5765b6b9"/>
                <w:lock w:val="sdtLocked"/>
                <w:richText/>
              </w:sdtPr>
              <w:sdtContent>
                <w:p>
                  <w:pPr>
                    <w:spacing w:line="360" w:lineRule="auto"/>
                    <w:ind w:firstLine="851"/>
                    <w:jc w:val="both"/>
                  </w:pPr>
                  <w:sdt>
                    <w:sdtPr>
                      <w:alias w:val="Numeris"/>
                      <w:tag w:val="nr_be19ca63186541c8bcfc0dbd5765b6b9"/>
                      <w:lock w:val="sdtLocked"/>
                      <w:richText/>
                    </w:sdtPr>
                    <w:sdtContent>
                      <w:r>
                        <w:t>29</w:t>
                      </w:r>
                    </w:sdtContent>
                  </w:sdt>
                  <w:r>
                    <w:t>. Pranešime apie Komisijos posėdį, kuriame aukciono būdu bus suteikiamos perleidžiamosios teisės, nurodoma:</w:t>
                  </w:r>
                </w:p>
                <w:sdt>
                  <w:sdtPr>
                    <w:alias w:val="29.1 pp."/>
                    <w:tag w:val="part_90cf80de90a44574a776f34a898a57ab"/>
                    <w:lock w:val="sdtLocked"/>
                    <w:richText/>
                  </w:sdtPr>
                  <w:sdtContent>
                    <w:p>
                      <w:pPr>
                        <w:spacing w:line="360" w:lineRule="auto"/>
                        <w:ind w:firstLine="851"/>
                        <w:jc w:val="both"/>
                      </w:pPr>
                      <w:sdt>
                        <w:sdtPr>
                          <w:alias w:val="Numeris"/>
                          <w:tag w:val="nr_90cf80de90a44574a776f34a898a57ab"/>
                          <w:lock w:val="sdtLocked"/>
                          <w:richText/>
                        </w:sdtPr>
                        <w:sdtContent>
                          <w:r>
                            <w:t>29.1</w:t>
                          </w:r>
                        </w:sdtContent>
                      </w:sdt>
                      <w:r>
                        <w:t>. aukciono būdu suteikiamos perleidžiamosios teisės pagal žuvų rūšis ir žvejybos zonas, procentais;</w:t>
                      </w:r>
                    </w:p>
                  </w:sdtContent>
                </w:sdt>
                <w:sdt>
                  <w:sdtPr>
                    <w:alias w:val="29.2 pp."/>
                    <w:tag w:val="part_1947afcf13e64e2aa87db90191a6e4ff"/>
                    <w:lock w:val="sdtLocked"/>
                    <w:richText/>
                  </w:sdtPr>
                  <w:sdtContent>
                    <w:p>
                      <w:pPr>
                        <w:spacing w:line="360" w:lineRule="auto"/>
                        <w:ind w:firstLine="851"/>
                        <w:jc w:val="both"/>
                      </w:pPr>
                      <w:sdt>
                        <w:sdtPr>
                          <w:alias w:val="Numeris"/>
                          <w:tag w:val="nr_1947afcf13e64e2aa87db90191a6e4ff"/>
                          <w:lock w:val="sdtLocked"/>
                          <w:richText/>
                        </w:sdtPr>
                        <w:sdtContent>
                          <w:r>
                            <w:t>29.2</w:t>
                          </w:r>
                        </w:sdtContent>
                      </w:sdt>
                      <w:r>
                        <w:t>. ūkio subjektų prašymų dalyvauti perleidžiamųjų teisių aukcione ir kitų dokumentų pateikimo terminas. Prašymai suteikti perleidžiamąją teisę nepriimami likus 5 darbo dienoms iki Komisijos posėdžio dienos;</w:t>
                      </w:r>
                    </w:p>
                  </w:sdtContent>
                </w:sdt>
                <w:sdt>
                  <w:sdtPr>
                    <w:alias w:val="29.3 pp."/>
                    <w:tag w:val="part_27139bb1b2f2422a86f543ca0b411512"/>
                    <w:lock w:val="sdtLocked"/>
                    <w:richText/>
                  </w:sdtPr>
                  <w:sdtContent>
                    <w:p>
                      <w:pPr>
                        <w:spacing w:line="360" w:lineRule="auto"/>
                        <w:ind w:firstLine="851"/>
                        <w:jc w:val="both"/>
                      </w:pPr>
                      <w:sdt>
                        <w:sdtPr>
                          <w:alias w:val="Numeris"/>
                          <w:tag w:val="nr_27139bb1b2f2422a86f543ca0b411512"/>
                          <w:lock w:val="sdtLocked"/>
                          <w:richText/>
                        </w:sdtPr>
                        <w:sdtContent>
                          <w:r>
                            <w:t>29.3</w:t>
                          </w:r>
                        </w:sdtContent>
                      </w:sdt>
                      <w:r>
                        <w:t>. Komisijos posėdžio, kuriame bus suteikiamos perleidžiamosios teisės aukciono būdu, vieta ir laikas. Komisijos posėdis turi būti surengtas ne vėliau kaip per 5 darbo dienas nuo Aprašo 29.2 papunktyje nurodytų prašymų ir kitų dokumentų pateikimo termino pabaigos;</w:t>
                      </w:r>
                    </w:p>
                  </w:sdtContent>
                </w:sdt>
                <w:sdt>
                  <w:sdtPr>
                    <w:alias w:val="29.4 pp."/>
                    <w:tag w:val="part_58aa76ac06654f74b26dd86b084f25ad"/>
                    <w:lock w:val="sdtLocked"/>
                    <w:richText/>
                  </w:sdtPr>
                  <w:sdtContent>
                    <w:p>
                      <w:pPr>
                        <w:spacing w:line="360" w:lineRule="auto"/>
                        <w:ind w:firstLine="851"/>
                        <w:jc w:val="both"/>
                      </w:pPr>
                      <w:sdt>
                        <w:sdtPr>
                          <w:alias w:val="Numeris"/>
                          <w:tag w:val="nr_58aa76ac06654f74b26dd86b084f25ad"/>
                          <w:lock w:val="sdtLocked"/>
                          <w:richText/>
                        </w:sdtPr>
                        <w:sdtContent>
                          <w:r>
                            <w:t>29.4</w:t>
                          </w:r>
                        </w:sdtContent>
                      </w:sdt>
                      <w:r>
                        <w:t>. adresas, kuriuo reikia pateikti prašymus dalyvauti perleidžiamųjų teisių aukcione ir kitus dokumentus, bei telefonas pasiteirauti;</w:t>
                      </w:r>
                    </w:p>
                  </w:sdtContent>
                </w:sdt>
                <w:sdt>
                  <w:sdtPr>
                    <w:alias w:val="29.5 pp."/>
                    <w:tag w:val="part_f028d19edcbe41109e64d0e284f5e5de"/>
                    <w:lock w:val="sdtLocked"/>
                    <w:richText/>
                  </w:sdtPr>
                  <w:sdtContent>
                    <w:p>
                      <w:pPr>
                        <w:spacing w:line="360" w:lineRule="auto"/>
                        <w:ind w:left="284" w:firstLine="567"/>
                        <w:jc w:val="both"/>
                      </w:pPr>
                      <w:sdt>
                        <w:sdtPr>
                          <w:alias w:val="Numeris"/>
                          <w:tag w:val="nr_f028d19edcbe41109e64d0e284f5e5de"/>
                          <w:lock w:val="sdtLocked"/>
                          <w:richText/>
                        </w:sdtPr>
                        <w:sdtContent>
                          <w:r>
                            <w:t>29.5</w:t>
                          </w:r>
                        </w:sdtContent>
                      </w:sdt>
                      <w:r>
                        <w:t>. perleidžiamųjų teisių skyrimo aukciono būdu sąlygos;</w:t>
                      </w:r>
                    </w:p>
                  </w:sdtContent>
                </w:sdt>
                <w:sdt>
                  <w:sdtPr>
                    <w:alias w:val="29.6 pp."/>
                    <w:tag w:val="part_db75f5068f4d4622bdc72a39cf606972"/>
                    <w:lock w:val="sdtLocked"/>
                    <w:richText/>
                  </w:sdtPr>
                  <w:sdtContent>
                    <w:p>
                      <w:pPr>
                        <w:spacing w:line="360" w:lineRule="auto"/>
                        <w:ind w:left="284" w:firstLine="567"/>
                        <w:jc w:val="both"/>
                      </w:pPr>
                      <w:sdt>
                        <w:sdtPr>
                          <w:alias w:val="Numeris"/>
                          <w:tag w:val="nr_db75f5068f4d4622bdc72a39cf606972"/>
                          <w:lock w:val="sdtLocked"/>
                          <w:richText/>
                        </w:sdtPr>
                        <w:sdtContent>
                          <w:r>
                            <w:t>29.6</w:t>
                          </w:r>
                        </w:sdtContent>
                      </w:sdt>
                      <w:r>
                        <w:t>. perleidžiamosios teisės galiojimo laikotarpis;</w:t>
                      </w:r>
                    </w:p>
                  </w:sdtContent>
                </w:sdt>
                <w:sdt>
                  <w:sdtPr>
                    <w:alias w:val="29.7 pp."/>
                    <w:tag w:val="part_78ae3f8d0c584c44b9adeccfb1fa0b6c"/>
                    <w:lock w:val="sdtLocked"/>
                    <w:richText/>
                  </w:sdtPr>
                  <w:sdtContent>
                    <w:p>
                      <w:pPr>
                        <w:spacing w:line="360" w:lineRule="auto"/>
                        <w:ind w:firstLine="851"/>
                        <w:jc w:val="both"/>
                      </w:pPr>
                      <w:sdt>
                        <w:sdtPr>
                          <w:alias w:val="Numeris"/>
                          <w:tag w:val="nr_78ae3f8d0c584c44b9adeccfb1fa0b6c"/>
                          <w:lock w:val="sdtLocked"/>
                          <w:richText/>
                        </w:sdtPr>
                        <w:sdtContent>
                          <w:r>
                            <w:t>29.7</w:t>
                          </w:r>
                        </w:sdtContent>
                      </w:sdt>
                      <w:r>
                        <w:t>. Žuvų išteklių atkūrimo ir saugojimo priemonės atsiskaitomoji sąskaita, į kurią ūkio subjektai, pageidaujantys dalyvauti aukcione, turi pervesti aukciono dalyvio užstatą.</w:t>
                      </w:r>
                    </w:p>
                  </w:sdtContent>
                </w:sdt>
                <w:sdt>
                  <w:sdtPr>
                    <w:alias w:val="29.8 pp."/>
                    <w:tag w:val="part_2dc3adeabc034cab9aa6e402ec27391e"/>
                    <w:lock w:val="sdtLocked"/>
                    <w:richText/>
                  </w:sdtPr>
                  <w:sdtContent>
                    <w:p>
                      <w:pPr>
                        <w:tabs>
                          <w:tab w:val="left" w:pos="8364"/>
                          <w:tab w:val="left" w:pos="9639"/>
                        </w:tabs>
                        <w:overflowPunct w:val="0"/>
                        <w:spacing w:line="360" w:lineRule="auto"/>
                        <w:ind w:firstLine="850"/>
                        <w:jc w:val="both"/>
                        <w:textAlignment w:val="baseline"/>
                      </w:pPr>
                      <w:sdt>
                        <w:sdtPr>
                          <w:alias w:val="Numeris"/>
                          <w:tag w:val="nr_2dc3adeabc034cab9aa6e402ec27391e"/>
                          <w:lock w:val="sdtLocked"/>
                          <w:richText/>
                        </w:sdtPr>
                        <w:sdtContent>
                          <w:r>
                            <w:rPr>
                              <w:szCs w:val="24"/>
                            </w:rPr>
                            <w:t>29.8</w:t>
                          </w:r>
                        </w:sdtContent>
                      </w:sdt>
                      <w:r>
                        <w:rPr>
                          <w:szCs w:val="24"/>
                        </w:rPr>
                        <w:t>. aukciono dalyvio užstato dydis eurais už 1 procento dydžio perleidžiamąją teisę lygus pagal šią perleidžiamąją teisę skirtinų pirmaisiais perleidžiamosios teisės galiojimo metais žvejybos galimybių vertės, apskaičiuotos šio aprašo II skyriuje nustatyta tvarka, 1 procentui.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a66c0d61011e98c12b3138b15576c">
                        <w:r w:rsidRPr="00532B9F">
                          <w:rPr>
                            <w:rFonts w:ascii="Times New Roman" w:eastAsia="MS Mincho" w:hAnsi="Times New Roman"/>
                            <w:sz w:val="20"/>
                            <w:i/>
                            <w:iCs/>
                            <w:color w:val="0000FF" w:themeColor="hyperlink"/>
                            <w:u w:val="single"/>
                          </w:rPr>
                          <w:t>3D-514</w:t>
                        </w:r>
                      </w:fldSimple>
                      <w:r>
                        <w:rPr>
                          <w:rFonts w:ascii="Times New Roman" w:eastAsia="MS Mincho" w:hAnsi="Times New Roman"/>
                          <w:sz w:val="20"/>
                          <w:i/>
                          <w:iCs/>
                        </w:rPr>
                        <w:t>,
2019-09-13,
paskelbta TAR 2019-09-13, i. k. 2019-14572            </w:t>
                      </w:r>
                    </w:p>
                    <w:p/>
                  </w:sdtContent>
                </w:sdt>
              </w:sdtContent>
            </w:sdt>
            <w:sdt>
              <w:sdtPr>
                <w:alias w:val="30 p."/>
                <w:tag w:val="part_db772308f8cc4d36b5b98d99cf5ad97f"/>
                <w:lock w:val="sdtLocked"/>
                <w:richText/>
              </w:sdtPr>
              <w:sdtContent>
                <w:p>
                  <w:pPr>
                    <w:spacing w:line="360" w:lineRule="auto"/>
                    <w:ind w:firstLine="851"/>
                    <w:jc w:val="both"/>
                  </w:pPr>
                  <w:sdt>
                    <w:sdtPr>
                      <w:alias w:val="Numeris"/>
                      <w:tag w:val="nr_db772308f8cc4d36b5b98d99cf5ad97f"/>
                      <w:lock w:val="sdtLocked"/>
                      <w:richText/>
                    </w:sdtPr>
                    <w:sdtContent>
                      <w:r>
                        <w:t>30</w:t>
                      </w:r>
                    </w:sdtContent>
                  </w:sdt>
                  <w:r>
                    <w:t>. Ūkio subjektai, atitinkantys šio Aprašo 4 punkte nustatytą sąlygą ir norintys dalyvauti perleidžiamųjų teisių aukcione (toliau – perleidžiamosios teisės aukciono dalyviai), ne vėliau kaip per Aprašo 29.2 papunktyje nurodytame pranešime nustatytą terminą, per atstumą, elektroninėmis priemonėmis per kontaktinį centrą arba tiesiogiai atvykę į Žuvininkystės tarnybą pateikia:</w:t>
                  </w:r>
                </w:p>
                <w:sdt>
                  <w:sdtPr>
                    <w:alias w:val="30.1 pp."/>
                    <w:tag w:val="part_3951fb7e9c9f4d36bc9e6b342fff6560"/>
                    <w:lock w:val="sdtLocked"/>
                    <w:richText/>
                  </w:sdtPr>
                  <w:sdtContent>
                    <w:p>
                      <w:pPr>
                        <w:spacing w:line="360" w:lineRule="auto"/>
                        <w:ind w:left="284" w:firstLine="567"/>
                        <w:jc w:val="both"/>
                      </w:pPr>
                      <w:sdt>
                        <w:sdtPr>
                          <w:alias w:val="Numeris"/>
                          <w:tag w:val="nr_3951fb7e9c9f4d36bc9e6b342fff6560"/>
                          <w:lock w:val="sdtLocked"/>
                          <w:richText/>
                        </w:sdtPr>
                        <w:sdtContent>
                          <w:r>
                            <w:t>30.1</w:t>
                          </w:r>
                        </w:sdtContent>
                      </w:sdt>
                      <w:r>
                        <w:t>. Aprašo 1 priede nurodytą prašymą, kuriame nurodo:</w:t>
                      </w:r>
                    </w:p>
                    <w:sdt>
                      <w:sdtPr>
                        <w:alias w:val="30.1.1 pp."/>
                        <w:tag w:val="part_8c271a9ca8854c88a4d85cc9b47ffc86"/>
                        <w:lock w:val="sdtLocked"/>
                        <w:richText/>
                      </w:sdtPr>
                      <w:sdtContent>
                        <w:p>
                          <w:pPr>
                            <w:spacing w:line="360" w:lineRule="auto"/>
                            <w:ind w:left="284" w:firstLine="567"/>
                            <w:jc w:val="both"/>
                          </w:pPr>
                          <w:sdt>
                            <w:sdtPr>
                              <w:alias w:val="Numeris"/>
                              <w:tag w:val="nr_8c271a9ca8854c88a4d85cc9b47ffc86"/>
                              <w:lock w:val="sdtLocked"/>
                              <w:richText/>
                            </w:sdtPr>
                            <w:sdtContent>
                              <w:r>
                                <w:t>30.1.1</w:t>
                              </w:r>
                            </w:sdtContent>
                          </w:sdt>
                          <w:r>
                            <w:t>. norimas gauti perleidžiamąsias teises;</w:t>
                          </w:r>
                        </w:p>
                      </w:sdtContent>
                    </w:sdt>
                    <w:sdt>
                      <w:sdtPr>
                        <w:alias w:val="30.1.2 pp."/>
                        <w:tag w:val="part_45688694291c45bd805d8ced67a37eba"/>
                        <w:lock w:val="sdtLocked"/>
                        <w:richText/>
                      </w:sdtPr>
                      <w:sdtContent>
                        <w:p>
                          <w:pPr>
                            <w:spacing w:line="360" w:lineRule="auto"/>
                            <w:ind w:left="284" w:firstLine="567"/>
                            <w:jc w:val="both"/>
                          </w:pPr>
                          <w:sdt>
                            <w:sdtPr>
                              <w:alias w:val="Numeris"/>
                              <w:tag w:val="nr_45688694291c45bd805d8ced67a37eba"/>
                              <w:lock w:val="sdtLocked"/>
                              <w:richText/>
                            </w:sdtPr>
                            <w:sdtContent>
                              <w:r>
                                <w:t>30.1.2</w:t>
                              </w:r>
                            </w:sdtContent>
                          </w:sdt>
                          <w:r>
                            <w:t xml:space="preserve">. laivo (-ų), kuriuo (-iais) numato žvejoti, pavadinimą (-us); </w:t>
                          </w:r>
                        </w:p>
                      </w:sdtContent>
                    </w:sdt>
                  </w:sdtContent>
                </w:sdt>
                <w:sdt>
                  <w:sdtPr>
                    <w:alias w:val="30.2 pp."/>
                    <w:tag w:val="part_0ec52f67ebcf40118d0455351e3a6d95"/>
                    <w:lock w:val="sdtLocked"/>
                    <w:richText/>
                  </w:sdtPr>
                  <w:sdtContent>
                    <w:p>
                      <w:pPr>
                        <w:spacing w:line="360" w:lineRule="auto"/>
                        <w:ind w:firstLine="851"/>
                        <w:jc w:val="both"/>
                      </w:pPr>
                      <w:sdt>
                        <w:sdtPr>
                          <w:alias w:val="Numeris"/>
                          <w:tag w:val="nr_0ec52f67ebcf40118d0455351e3a6d95"/>
                          <w:lock w:val="sdtLocked"/>
                          <w:richText/>
                        </w:sdtPr>
                        <w:sdtContent>
                          <w:r>
                            <w:t>30.2</w:t>
                          </w:r>
                        </w:sdtContent>
                      </w:sdt>
                      <w:r>
                        <w:t>. asmens dokumento (kai ūkio subjektas fizinis asmuo) arba Juridinių asmenų registro išplėstinio išrašo (kai ūkio subjektas juridinis asmuo) kopiją;</w:t>
                      </w:r>
                    </w:p>
                  </w:sdtContent>
                </w:sdt>
                <w:sdt>
                  <w:sdtPr>
                    <w:alias w:val="30.3 pp."/>
                    <w:tag w:val="part_d1c215ba10ed45bea6802245f5e58aa3"/>
                    <w:lock w:val="sdtLocked"/>
                    <w:richText/>
                  </w:sdtPr>
                  <w:sdtContent>
                    <w:p>
                      <w:pPr>
                        <w:spacing w:line="360" w:lineRule="auto"/>
                        <w:ind w:left="284" w:firstLine="567"/>
                        <w:jc w:val="both"/>
                      </w:pPr>
                      <w:sdt>
                        <w:sdtPr>
                          <w:alias w:val="Numeris"/>
                          <w:tag w:val="nr_d1c215ba10ed45bea6802245f5e58aa3"/>
                          <w:lock w:val="sdtLocked"/>
                          <w:richText/>
                        </w:sdtPr>
                        <w:sdtContent>
                          <w:r>
                            <w:t>30.3</w:t>
                          </w:r>
                        </w:sdtContent>
                      </w:sdt>
                      <w:r>
                        <w:t>. laivo (-ų) nuomos sutarties (-čių) kopiją (-as), jei laivas (-ai) nuomojamas (-i);</w:t>
                      </w:r>
                    </w:p>
                  </w:sdtContent>
                </w:sdt>
                <w:sdt>
                  <w:sdtPr>
                    <w:alias w:val="30.4 pp."/>
                    <w:tag w:val="part_ed702d1559f641fab5be0d1fe8768aeb"/>
                    <w:lock w:val="sdtLocked"/>
                    <w:richText/>
                  </w:sdtPr>
                  <w:sdtContent>
                    <w:p>
                      <w:pPr>
                        <w:spacing w:line="360" w:lineRule="auto"/>
                        <w:ind w:firstLine="851"/>
                        <w:jc w:val="both"/>
                      </w:pPr>
                      <w:sdt>
                        <w:sdtPr>
                          <w:alias w:val="Numeris"/>
                          <w:tag w:val="nr_ed702d1559f641fab5be0d1fe8768aeb"/>
                          <w:lock w:val="sdtLocked"/>
                          <w:richText/>
                        </w:sdtPr>
                        <w:sdtContent>
                          <w:r>
                            <w:t>30.4</w:t>
                          </w:r>
                        </w:sdtContent>
                      </w:sdt>
                      <w:r>
                        <w:t>. perleidžiamosios teisės aukciono dalyvio užstato pervedimo į šio Aprašo 29.7 papunktyje nurodytą atsiskaitomąją sąskaitą įrodymo dokumento kopiją.</w:t>
                      </w:r>
                    </w:p>
                    <w:p>
                      <w:pPr>
                        <w:spacing w:line="360" w:lineRule="auto"/>
                        <w:ind w:left="284" w:firstLine="567"/>
                        <w:jc w:val="both"/>
                      </w:pPr>
                    </w:p>
                  </w:sdtContent>
                </w:sdt>
              </w:sdtContent>
            </w:sdt>
          </w:sdtContent>
        </w:sdt>
        <w:sdt>
          <w:sdtPr>
            <w:alias w:val="skyrius"/>
            <w:tag w:val="part_0fadec05b1b544639425db59a4bde4c5"/>
            <w:lock w:val="sdtLocked"/>
            <w:richText/>
          </w:sdtPr>
          <w:sdtContent>
            <w:p>
              <w:pPr>
                <w:spacing w:line="360" w:lineRule="auto"/>
                <w:ind w:left="284" w:firstLine="567"/>
                <w:jc w:val="center"/>
                <w:rPr>
                  <w:b/>
                </w:rPr>
              </w:pPr>
              <w:sdt>
                <w:sdtPr>
                  <w:alias w:val="Numeris"/>
                  <w:tag w:val="nr_0fadec05b1b544639425db59a4bde4c5"/>
                  <w:lock w:val="sdtLocked"/>
                  <w:richText/>
                </w:sdtPr>
                <w:sdtContent>
                  <w:r>
                    <w:rPr>
                      <w:b/>
                    </w:rPr>
                    <w:t>VI</w:t>
                  </w:r>
                </w:sdtContent>
              </w:sdt>
              <w:r>
                <w:rPr>
                  <w:b/>
                </w:rPr>
                <w:t xml:space="preserve"> SKYRIUS</w:t>
              </w:r>
            </w:p>
            <w:p>
              <w:pPr>
                <w:spacing w:line="360" w:lineRule="auto"/>
                <w:ind w:left="284" w:firstLine="567"/>
                <w:jc w:val="center"/>
                <w:rPr>
                  <w:b/>
                </w:rPr>
              </w:pPr>
              <w:sdt>
                <w:sdtPr>
                  <w:alias w:val="Pavadinimas"/>
                  <w:tag w:val="title_0fadec05b1b544639425db59a4bde4c5"/>
                  <w:lock w:val="sdtLocked"/>
                  <w:richText/>
                </w:sdtPr>
                <w:sdtContent>
                  <w:r>
                    <w:rPr>
                      <w:b/>
                    </w:rPr>
                    <w:t>PERLEIDŽIAMOSIOS TEISĖS SUTEIKIMAS AUKCIONO BŪDU</w:t>
                  </w:r>
                </w:sdtContent>
              </w:sdt>
            </w:p>
            <w:p>
              <w:pPr>
                <w:spacing w:line="360" w:lineRule="auto"/>
                <w:ind w:left="284" w:firstLine="567"/>
                <w:jc w:val="both"/>
              </w:pPr>
            </w:p>
            <w:sdt>
              <w:sdtPr>
                <w:alias w:val="31 p."/>
                <w:tag w:val="part_a8606b9caae84a98ab41acc9acf838d5"/>
                <w:lock w:val="sdtLocked"/>
                <w:richText/>
              </w:sdtPr>
              <w:sdtContent>
                <w:p>
                  <w:pPr>
                    <w:tabs>
                      <w:tab w:val="left" w:pos="8364"/>
                      <w:tab w:val="left" w:pos="9639"/>
                    </w:tabs>
                    <w:overflowPunct w:val="0"/>
                    <w:spacing w:line="360" w:lineRule="auto"/>
                    <w:ind w:firstLine="851"/>
                    <w:jc w:val="both"/>
                    <w:textAlignment w:val="baseline"/>
                  </w:pPr>
                  <w:sdt>
                    <w:sdtPr>
                      <w:alias w:val="Numeris"/>
                      <w:tag w:val="nr_a8606b9caae84a98ab41acc9acf838d5"/>
                      <w:lock w:val="sdtLocked"/>
                      <w:richText/>
                    </w:sdtPr>
                    <w:sdtContent>
                      <w:r>
                        <w:rPr>
                          <w:szCs w:val="24"/>
                        </w:rPr>
                        <w:t>31</w:t>
                      </w:r>
                    </w:sdtContent>
                  </w:sdt>
                  <w:r>
                    <w:rPr>
                      <w:szCs w:val="24"/>
                    </w:rPr>
                    <w:t>. Pradinė aukciono būdu paskirstomos perleidžiamosios teisės kaina nustatoma vadovaujantis Žuvininkystės įstatymo 17</w:t>
                  </w:r>
                  <w:r>
                    <w:rPr>
                      <w:szCs w:val="24"/>
                      <w:vertAlign w:val="superscript"/>
                    </w:rPr>
                    <w:t>4</w:t>
                  </w:r>
                  <w:r>
                    <w:rPr>
                      <w:szCs w:val="24"/>
                    </w:rPr>
                    <w:t xml:space="preserve"> straipsnio 10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2 p."/>
                <w:tag w:val="part_8927babf14294d2088f02a6e0432d2a6"/>
                <w:lock w:val="sdtLocked"/>
                <w:richText/>
              </w:sdtPr>
              <w:sdtContent>
                <w:p>
                  <w:pPr>
                    <w:spacing w:line="360" w:lineRule="auto"/>
                    <w:ind w:firstLine="851"/>
                    <w:jc w:val="both"/>
                  </w:pPr>
                  <w:sdt>
                    <w:sdtPr>
                      <w:alias w:val="Numeris"/>
                      <w:tag w:val="nr_8927babf14294d2088f02a6e0432d2a6"/>
                      <w:lock w:val="sdtLocked"/>
                      <w:richText/>
                    </w:sdtPr>
                    <w:sdtContent>
                      <w:r>
                        <w:rPr>
                          <w:szCs w:val="24"/>
                        </w:rPr>
                        <w:t>32</w:t>
                      </w:r>
                    </w:sdtContent>
                  </w:sdt>
                  <w:r>
                    <w:rPr>
                      <w:szCs w:val="24"/>
                    </w:rPr>
                    <w:t>.</w:t>
                  </w:r>
                  <w:r>
                    <w:t xml:space="preserve"> Perleidžiamosios teisės aukciono dalyvio pervedamas užstatas turi būti ne mažesnis nei norimos įsigyti perleidžiamosios teisės dydžio ir pranešime apie vykstantį Komisijos posėdį paskelbto </w:t>
                  </w:r>
                  <w:r>
                    <w:rPr>
                      <w:szCs w:val="24"/>
                    </w:rPr>
                    <w:t xml:space="preserve">aukciono dalyvio užstato </w:t>
                  </w:r>
                  <w:r>
                    <w:t xml:space="preserve">sandauga.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3 p."/>
                <w:tag w:val="part_f89025befd0f4889825602e13b7f31a5"/>
                <w:lock w:val="sdtLocked"/>
                <w:richText/>
              </w:sdtPr>
              <w:sdtContent>
                <w:p>
                  <w:pPr>
                    <w:spacing w:line="360" w:lineRule="auto"/>
                    <w:ind w:firstLine="851"/>
                    <w:jc w:val="both"/>
                  </w:pPr>
                  <w:sdt>
                    <w:sdtPr>
                      <w:alias w:val="Numeris"/>
                      <w:tag w:val="nr_f89025befd0f4889825602e13b7f31a5"/>
                      <w:lock w:val="sdtLocked"/>
                      <w:richText/>
                    </w:sdtPr>
                    <w:sdtContent>
                      <w:r>
                        <w:t>33</w:t>
                      </w:r>
                    </w:sdtContent>
                  </w:sdt>
                  <w:r>
                    <w:t xml:space="preserve">. Komisijos pirmininkas paskelbia perleidžiamosios teisės aukciono dalyvius ir kiekvieno iš jų norimas įsigyti perleidžiamąsias teises, atsižvelgdamas į prašyme pageidautus perleidžiamųjų teisių dydžius ir pervestą aukciono dalyvio užstatą. Jei aukciono dalyvio užstatas yra mažesnis negu apskaičiuotas pagal Aprašo 32 punktą, šio aukciono dalyvio prašoma perleidžiamoji teisė proporcingai sumažinama.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4 p."/>
                <w:tag w:val="part_530b15f52b4c40579ad4ec1fc79f471e"/>
                <w:lock w:val="sdtLocked"/>
                <w:richText/>
              </w:sdtPr>
              <w:sdtContent>
                <w:p>
                  <w:pPr>
                    <w:tabs>
                      <w:tab w:val="left" w:pos="9781"/>
                      <w:tab w:val="left" w:pos="9923"/>
                    </w:tabs>
                    <w:spacing w:line="360" w:lineRule="auto"/>
                    <w:ind w:firstLine="851"/>
                    <w:jc w:val="both"/>
                  </w:pPr>
                  <w:sdt>
                    <w:sdtPr>
                      <w:alias w:val="Numeris"/>
                      <w:tag w:val="nr_530b15f52b4c40579ad4ec1fc79f471e"/>
                      <w:lock w:val="sdtLocked"/>
                      <w:richText/>
                    </w:sdtPr>
                    <w:sdtContent>
                      <w:r>
                        <w:t>34</w:t>
                      </w:r>
                    </w:sdtContent>
                  </w:sdt>
                  <w:r>
                    <w:t xml:space="preserve">. Perleidžiamosios teisės aukciono dalyviai turi teisę sumažinti prašomą įsigyti aukciono būdu perleidžiamąją teisę. Komisija paskelbia galutinius perleidžiamosios teisės aukciono dalyvių prašomų perleidžiamųjų teisių dydžius bei kiekvieno aukciono dalyvio mokėtinas už perleidžiamąją teisę sumas, apskaičiuotas pagal pradinę kainą, nurodytą šio Aprašo 31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5 p."/>
                <w:tag w:val="part_855014dc0de24b6cb327a8a979f81f8b"/>
                <w:lock w:val="sdtLocked"/>
                <w:richText/>
              </w:sdtPr>
              <w:sdtContent>
                <w:p>
                  <w:pPr>
                    <w:spacing w:line="360" w:lineRule="auto"/>
                    <w:ind w:firstLine="851"/>
                    <w:jc w:val="both"/>
                  </w:pPr>
                  <w:sdt>
                    <w:sdtPr>
                      <w:alias w:val="Numeris"/>
                      <w:tag w:val="nr_855014dc0de24b6cb327a8a979f81f8b"/>
                      <w:lock w:val="sdtLocked"/>
                      <w:richText/>
                    </w:sdtPr>
                    <w:sdtContent>
                      <w:r>
                        <w:t>35</w:t>
                      </w:r>
                    </w:sdtContent>
                  </w:sdt>
                  <w:r>
                    <w:t>. Jei prašomų perleidžiamųjų teisių suma neviršija skirstomų perleidžiamųjų teisių, perleidžiamosios teisės aukciono dalyviams skiriamos prašomos teisės.</w:t>
                  </w:r>
                </w:p>
              </w:sdtContent>
            </w:sdt>
            <w:sdt>
              <w:sdtPr>
                <w:alias w:val="36 p."/>
                <w:tag w:val="part_107bdfa0266c4e2c9dceb427e00bcdbb"/>
                <w:lock w:val="sdtLocked"/>
                <w:richText/>
              </w:sdtPr>
              <w:sdtContent>
                <w:p>
                  <w:pPr>
                    <w:spacing w:line="360" w:lineRule="auto"/>
                    <w:ind w:firstLine="851"/>
                    <w:jc w:val="both"/>
                  </w:pPr>
                  <w:sdt>
                    <w:sdtPr>
                      <w:alias w:val="Numeris"/>
                      <w:tag w:val="nr_107bdfa0266c4e2c9dceb427e00bcdbb"/>
                      <w:lock w:val="sdtLocked"/>
                      <w:richText/>
                    </w:sdtPr>
                    <w:sdtContent>
                      <w:r>
                        <w:t>36</w:t>
                      </w:r>
                    </w:sdtContent>
                  </w:sdt>
                  <w:r>
                    <w:t>. Jei perleidžiamosios teisės aukciono dalyviams perleidžiamųjų teisių neužtenka, organizuojamas aukcionas.</w:t>
                  </w:r>
                </w:p>
              </w:sdtContent>
            </w:sdt>
            <w:sdt>
              <w:sdtPr>
                <w:alias w:val="37 p."/>
                <w:tag w:val="part_6268a257ffd7458583ed7cfe72f607f9"/>
                <w:lock w:val="sdtLocked"/>
                <w:richText/>
              </w:sdtPr>
              <w:sdtContent>
                <w:p>
                  <w:pPr>
                    <w:spacing w:line="360" w:lineRule="auto"/>
                    <w:ind w:firstLine="851"/>
                    <w:jc w:val="both"/>
                    <w:rPr>
                      <w:color w:val="000000"/>
                      <w:szCs w:val="24"/>
                    </w:rPr>
                  </w:pPr>
                  <w:sdt>
                    <w:sdtPr>
                      <w:alias w:val="Numeris"/>
                      <w:tag w:val="nr_6268a257ffd7458583ed7cfe72f607f9"/>
                      <w:lock w:val="sdtLocked"/>
                      <w:richText/>
                    </w:sdtPr>
                    <w:sdtContent>
                      <w:r>
                        <w:t>37</w:t>
                      </w:r>
                    </w:sdtContent>
                  </w:sdt>
                  <w:r>
                    <w:t xml:space="preserve">. </w:t>
                  </w:r>
                  <w:r>
                    <w:rPr>
                      <w:color w:val="000000"/>
                      <w:szCs w:val="24"/>
                    </w:rPr>
                    <w:t>Komisijos pirmininkas paskelbia ne mažiau kaip 10 procentų didesnę negu pradinė kainą. Kiekvienas perleidžiamosios teisės aukciono dalyvis gali pakeisti norimą už naują kainą įsigyti perleidžiamąją teisę, kuri negali būti didesnė negu pagal Aprašo 34 punktą paskelbtas prašomas perleidžiamosios teisės dydis.</w:t>
                  </w:r>
                </w:p>
              </w:sdtContent>
            </w:sdt>
            <w:sdt>
              <w:sdtPr>
                <w:alias w:val="38 p."/>
                <w:tag w:val="part_deac8a57c6334579a2d5d94319a616d7"/>
                <w:lock w:val="sdtLocked"/>
                <w:richText/>
              </w:sdtPr>
              <w:sdtContent>
                <w:p>
                  <w:pPr>
                    <w:spacing w:line="360" w:lineRule="auto"/>
                    <w:ind w:firstLine="851"/>
                    <w:jc w:val="both"/>
                  </w:pPr>
                  <w:sdt>
                    <w:sdtPr>
                      <w:alias w:val="Numeris"/>
                      <w:tag w:val="nr_deac8a57c6334579a2d5d94319a616d7"/>
                      <w:lock w:val="sdtLocked"/>
                      <w:richText/>
                    </w:sdtPr>
                    <w:sdtContent>
                      <w:r>
                        <w:rPr>
                          <w:color w:val="000000"/>
                          <w:szCs w:val="24"/>
                        </w:rPr>
                        <w:t>38</w:t>
                      </w:r>
                    </w:sdtContent>
                  </w:sdt>
                  <w:r>
                    <w:rPr>
                      <w:color w:val="000000"/>
                      <w:szCs w:val="24"/>
                    </w:rPr>
                    <w:t>. Po kiekvieno kainos pakėlimo perleidžiamosios teisės aukciono dalyviai informuojami, kiek jie turės sumokėti už prašomą perleidžiamąją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9 p."/>
                <w:tag w:val="part_c4fd8d71d2f74adeb9ac2fcf6568936f"/>
                <w:lock w:val="sdtLocked"/>
                <w:richText/>
              </w:sdtPr>
              <w:sdtContent>
                <w:p>
                  <w:pPr>
                    <w:spacing w:line="360" w:lineRule="auto"/>
                    <w:ind w:firstLine="851"/>
                    <w:jc w:val="both"/>
                  </w:pPr>
                  <w:sdt>
                    <w:sdtPr>
                      <w:alias w:val="Numeris"/>
                      <w:tag w:val="nr_c4fd8d71d2f74adeb9ac2fcf6568936f"/>
                      <w:lock w:val="sdtLocked"/>
                      <w:richText/>
                    </w:sdtPr>
                    <w:sdtContent>
                      <w:r>
                        <w:t>39</w:t>
                      </w:r>
                    </w:sdtContent>
                  </w:sdt>
                  <w:r>
                    <w:t xml:space="preserve">. Jei perleidžiamosios teisės aukciono dalyvių prašomų perleidžiamųjų teisių suma lygi skirstomai perleidžiamajai teisei, perleidžiamosios teisės aukciono dalyviams skiriamos prašomos perleidžiamosios teisės, už kurias </w:t>
                  </w:r>
                  <w:r>
                    <w:rPr>
                      <w:color w:val="000000"/>
                      <w:szCs w:val="24"/>
                    </w:rPr>
                    <w:t>jie turės sumokėti pradinę kainą kaip nustatyta šio Aprašo VIII skyriuje</w:t>
                  </w:r>
                  <w:r>
                    <w:t xml:space="preserve">. Jei perleidžiamosios teisės aukciono dalyviams perleidžiamųjų teisių neužtenka, tęsiamas aukcionas, kiekvieną kartą palaipsniui didinant kainą.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0 p."/>
                <w:tag w:val="part_85b42ae4d91946efab2555ab1f4e4731"/>
                <w:lock w:val="sdtLocked"/>
                <w:richText/>
              </w:sdtPr>
              <w:sdtContent>
                <w:p>
                  <w:pPr>
                    <w:spacing w:line="360" w:lineRule="auto"/>
                    <w:ind w:firstLine="851"/>
                    <w:jc w:val="both"/>
                    <w:rPr>
                      <w:szCs w:val="24"/>
                    </w:rPr>
                  </w:pPr>
                  <w:sdt>
                    <w:sdtPr>
                      <w:alias w:val="Numeris"/>
                      <w:tag w:val="nr_85b42ae4d91946efab2555ab1f4e4731"/>
                      <w:lock w:val="sdtLocked"/>
                      <w:richText/>
                    </w:sdtPr>
                    <w:sdtContent>
                      <w:r>
                        <w:t>40</w:t>
                      </w:r>
                    </w:sdtContent>
                  </w:sdt>
                  <w:r>
                    <w:t xml:space="preserve">. </w:t>
                  </w:r>
                  <w:r>
                    <w:rPr>
                      <w:szCs w:val="24"/>
                    </w:rPr>
                    <w:t xml:space="preserve">Jeigu aukciono metu paaiškėja, kad po paskutinio kainos pakėlimo perleidžiamosios teisės </w:t>
                  </w:r>
                  <w:r>
                    <w:rPr>
                      <w:color w:val="000000"/>
                      <w:szCs w:val="24"/>
                    </w:rPr>
                    <w:t xml:space="preserve">aukciono dalyvių prašomų perleidžiamųjų teisių suma </w:t>
                  </w:r>
                  <w:r>
                    <w:rPr>
                      <w:szCs w:val="24"/>
                    </w:rPr>
                    <w:t>yra mažesnė negu skirstoma perleidžiamoji teisė, perleidžiamųjų teisių aukciono dalyviams skiriamos prašomos perleidžiamosios teisės, o likusi neparduota perleidžiamoji teisė parduodama iš naujo paskelbiant ir organizuojant kitą Komisijos posėdį. Tokiu atveju visa likusi neparduota perleidžiamoji teisė parduodama didžiausią kainą pasiūliusiam vienam iš perleidžiamosios teisės aukciono dalyvių.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1 p."/>
                <w:tag w:val="part_201f3abd39c44333831cbd6271c8da4d"/>
                <w:lock w:val="sdtLocked"/>
                <w:richText/>
              </w:sdtPr>
              <w:sdtContent>
                <w:p>
                  <w:pPr>
                    <w:spacing w:line="360" w:lineRule="auto"/>
                    <w:ind w:firstLine="851"/>
                    <w:jc w:val="both"/>
                  </w:pPr>
                  <w:sdt>
                    <w:sdtPr>
                      <w:alias w:val="Numeris"/>
                      <w:tag w:val="nr_201f3abd39c44333831cbd6271c8da4d"/>
                      <w:lock w:val="sdtLocked"/>
                      <w:richText/>
                    </w:sdtPr>
                    <w:sdtContent>
                      <w:r>
                        <w:rPr>
                          <w:szCs w:val="24"/>
                        </w:rPr>
                        <w:t>41</w:t>
                      </w:r>
                    </w:sdtContent>
                  </w:sdt>
                  <w:r>
                    <w:rPr>
                      <w:szCs w:val="24"/>
                    </w:rPr>
                    <w:t>. Likusios nepaskirstytos aukciono būdu perleidžiamosios teisės ir pagal Žuvininkystės įstatymo 17</w:t>
                  </w:r>
                  <w:r>
                    <w:rPr>
                      <w:szCs w:val="24"/>
                      <w:vertAlign w:val="superscript"/>
                    </w:rPr>
                    <w:t>7</w:t>
                  </w:r>
                  <w:r>
                    <w:rPr>
                      <w:szCs w:val="24"/>
                    </w:rPr>
                    <w:t xml:space="preserve"> straipsnio 5, 6, 7 dalis panaikintos perleidžiamosios teisės bendras dydis skelbiamas Žuvininkystės tarnybos interneto tinklalapyje www.zuv.lt. Einamaisiais metais pagal šio Aprašo XII ir XIII skyrių nuostatas aukcionui teikiamos pagal nepaskirstytą perleidžiamąją teisę paskaičiuotos kvotos. Jei gaunamas bent vienas ūkio subjekto prašymas paskirstyti šią perleidžiamąją teisę, ji paskirstoma Aprašo V–VI skyriuose numatyta tvarka organizuojant papildomą aukcioną.</w:t>
                  </w:r>
                </w:p>
                <w:p>
                  <w:pPr>
                    <w:spacing w:line="360" w:lineRule="auto"/>
                    <w:ind w:left="284" w:firstLine="567"/>
                    <w:jc w:val="center"/>
                    <w:rPr>
                      <w:b/>
                    </w:rPr>
                  </w:pPr>
                </w:p>
              </w:sdtContent>
            </w:sdt>
          </w:sdtContent>
        </w:sdt>
        <w:sdt>
          <w:sdtPr>
            <w:alias w:val="skyrius"/>
            <w:tag w:val="part_0ceb2f4d48094adcaaa50aeb92173494"/>
            <w:lock w:val="sdtLocked"/>
            <w:richText/>
          </w:sdtPr>
          <w:sdtContent>
            <w:p>
              <w:pPr>
                <w:spacing w:line="360" w:lineRule="auto"/>
                <w:ind w:left="284" w:firstLine="567"/>
                <w:jc w:val="center"/>
                <w:rPr>
                  <w:b/>
                </w:rPr>
              </w:pPr>
              <w:sdt>
                <w:sdtPr>
                  <w:alias w:val="Numeris"/>
                  <w:tag w:val="nr_0ceb2f4d48094adcaaa50aeb92173494"/>
                  <w:lock w:val="sdtLocked"/>
                  <w:richText/>
                </w:sdtPr>
                <w:sdtContent>
                  <w:r>
                    <w:rPr>
                      <w:b/>
                    </w:rPr>
                    <w:t>VII</w:t>
                  </w:r>
                </w:sdtContent>
              </w:sdt>
              <w:r>
                <w:rPr>
                  <w:b/>
                </w:rPr>
                <w:t xml:space="preserve"> SKYRIUS</w:t>
              </w:r>
            </w:p>
            <w:p>
              <w:pPr>
                <w:spacing w:line="360" w:lineRule="auto"/>
                <w:ind w:left="284" w:firstLine="567"/>
                <w:jc w:val="center"/>
                <w:rPr>
                  <w:b/>
                </w:rPr>
              </w:pPr>
              <w:sdt>
                <w:sdtPr>
                  <w:alias w:val="Pavadinimas"/>
                  <w:tag w:val="title_0ceb2f4d48094adcaaa50aeb92173494"/>
                  <w:lock w:val="sdtLocked"/>
                  <w:richText/>
                </w:sdtPr>
                <w:sdtContent>
                  <w:r>
                    <w:rPr>
                      <w:b/>
                    </w:rPr>
                    <w:t>PERLEIDŽIAMOSIOS TEISĖS PERLEIDIMAS</w:t>
                  </w:r>
                </w:sdtContent>
              </w:sdt>
            </w:p>
            <w:p>
              <w:pPr>
                <w:spacing w:line="360" w:lineRule="auto"/>
                <w:ind w:left="284" w:firstLine="567"/>
                <w:jc w:val="center"/>
                <w:rPr>
                  <w:b/>
                </w:rPr>
              </w:pPr>
            </w:p>
            <w:sdt>
              <w:sdtPr>
                <w:alias w:val="42 p."/>
                <w:tag w:val="part_78e60cad2f9648caaa31bbddd95a8b35"/>
                <w:lock w:val="sdtLocked"/>
                <w:richText/>
              </w:sdtPr>
              <w:sdtContent>
                <w:p>
                  <w:pPr>
                    <w:spacing w:line="360" w:lineRule="auto"/>
                    <w:ind w:firstLine="851"/>
                    <w:jc w:val="both"/>
                  </w:pPr>
                  <w:sdt>
                    <w:sdtPr>
                      <w:alias w:val="Numeris"/>
                      <w:tag w:val="nr_78e60cad2f9648caaa31bbddd95a8b35"/>
                      <w:lock w:val="sdtLocked"/>
                      <w:richText/>
                    </w:sdtPr>
                    <w:sdtContent>
                      <w:r>
                        <w:t>42</w:t>
                      </w:r>
                    </w:sdtContent>
                  </w:sdt>
                  <w:r>
                    <w:t>. Ūkio subjektas, norėdamas perleisti savo turimą perleidžiamąją teisę kitam ūkio subjektui, per atstumą, elektroninėmis priemonėmis per kontaktinį centrą arba tiesiogiai atvykęs į Žuvininkystės tarnybą pateikia:</w:t>
                  </w:r>
                </w:p>
                <w:sdt>
                  <w:sdtPr>
                    <w:alias w:val="42.1 pp."/>
                    <w:tag w:val="part_9e1d9f3eb1394f87a70828335dd9b7ed"/>
                    <w:lock w:val="sdtLocked"/>
                    <w:richText/>
                  </w:sdtPr>
                  <w:sdtContent>
                    <w:p>
                      <w:pPr>
                        <w:spacing w:line="360" w:lineRule="auto"/>
                        <w:ind w:left="284" w:firstLine="567"/>
                        <w:jc w:val="both"/>
                      </w:pPr>
                      <w:sdt>
                        <w:sdtPr>
                          <w:alias w:val="Numeris"/>
                          <w:tag w:val="nr_9e1d9f3eb1394f87a70828335dd9b7ed"/>
                          <w:lock w:val="sdtLocked"/>
                          <w:richText/>
                        </w:sdtPr>
                        <w:sdtContent>
                          <w:r>
                            <w:rPr>
                              <w:szCs w:val="24"/>
                            </w:rPr>
                            <w:t>42.1</w:t>
                          </w:r>
                        </w:sdtContent>
                      </w:sdt>
                      <w:r>
                        <w:rPr>
                          <w:szCs w:val="24"/>
                        </w:rPr>
                        <w:t>. prašymą duoti leidimą vykdyti</w:t>
                      </w:r>
                      <w:r>
                        <w:rPr>
                          <w:b/>
                          <w:szCs w:val="24"/>
                        </w:rPr>
                        <w:t xml:space="preserve"> </w:t>
                      </w:r>
                      <w:r>
                        <w:rPr>
                          <w:szCs w:val="24"/>
                        </w:rPr>
                        <w:t>perleidžiamosios teisės perleidimą, kuriame nurodo: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sdt>
                      <w:sdtPr>
                        <w:alias w:val="42.1.1 pp."/>
                        <w:tag w:val="part_1c03593c5a364019b185f02335b7d4a1"/>
                        <w:lock w:val="sdtLocked"/>
                        <w:richText/>
                      </w:sdtPr>
                      <w:sdtContent>
                        <w:p>
                          <w:pPr>
                            <w:spacing w:line="360" w:lineRule="auto"/>
                            <w:ind w:left="284" w:firstLine="567"/>
                            <w:jc w:val="both"/>
                          </w:pPr>
                          <w:sdt>
                            <w:sdtPr>
                              <w:alias w:val="Numeris"/>
                              <w:tag w:val="nr_1c03593c5a364019b185f02335b7d4a1"/>
                              <w:lock w:val="sdtLocked"/>
                              <w:richText/>
                            </w:sdtPr>
                            <w:sdtContent>
                              <w:r>
                                <w:t>42.1.1</w:t>
                              </w:r>
                            </w:sdtContent>
                          </w:sdt>
                          <w:r>
                            <w:t>. perleidžiamos teisės dydį pagal žuvų rūšį ir žvejybos zoną;</w:t>
                          </w:r>
                        </w:p>
                      </w:sdtContent>
                    </w:sdt>
                    <w:sdt>
                      <w:sdtPr>
                        <w:alias w:val="42.1.2 pp."/>
                        <w:tag w:val="part_a6e478a2698a4eb1b91880fdf782de19"/>
                        <w:lock w:val="sdtLocked"/>
                        <w:richText/>
                      </w:sdtPr>
                      <w:sdtContent>
                        <w:p>
                          <w:pPr>
                            <w:spacing w:line="360" w:lineRule="auto"/>
                            <w:ind w:firstLine="851"/>
                            <w:jc w:val="both"/>
                          </w:pPr>
                          <w:sdt>
                            <w:sdtPr>
                              <w:alias w:val="Numeris"/>
                              <w:tag w:val="nr_a6e478a2698a4eb1b91880fdf782de19"/>
                              <w:lock w:val="sdtLocked"/>
                              <w:richText/>
                            </w:sdtPr>
                            <w:sdtContent>
                              <w:r>
                                <w:t>42.1.2</w:t>
                              </w:r>
                            </w:sdtContent>
                          </w:sdt>
                          <w:r>
                            <w:t>. ūkio subjekto, kuriam siekia perleisti perleidžiamąją teisę, rekvizitus: įmonės pavadinimą, juridinio asmens kodą (kai ūkio subjektas juridinis asmuo), vardą, pavardę (kai ūkio subjektas fizinis asmuo), adresą, telefono numerį, elektroninio pašto adresą;</w:t>
                          </w:r>
                        </w:p>
                      </w:sdtContent>
                    </w:sdt>
                  </w:sdtContent>
                </w:sdt>
                <w:sdt>
                  <w:sdtPr>
                    <w:alias w:val="42.2 pp."/>
                    <w:tag w:val="part_d580d8b4059d496993f2e121d13409ce"/>
                    <w:lock w:val="sdtLocked"/>
                    <w:richText/>
                  </w:sdtPr>
                  <w:sdtContent>
                    <w:p>
                      <w:pPr>
                        <w:spacing w:line="360" w:lineRule="auto"/>
                        <w:ind w:firstLine="851"/>
                        <w:jc w:val="both"/>
                      </w:pPr>
                      <w:sdt>
                        <w:sdtPr>
                          <w:alias w:val="Numeris"/>
                          <w:tag w:val="nr_d580d8b4059d496993f2e121d13409ce"/>
                          <w:lock w:val="sdtLocked"/>
                          <w:richText/>
                        </w:sdtPr>
                        <w:sdtContent>
                          <w:r>
                            <w:t>42.2</w:t>
                          </w:r>
                        </w:sdtContent>
                      </w:sdt>
                      <w:r>
                        <w:t>. ūkio subjekto, kuriam siekia perleisti perleidžiamąją teisę, asmens dokumento (kai ūkio subjektas fizinis asmuo) arba Juridinių asmenų registro išplėstinio išrašo (kai ūkio subjektas juridinis asmuo) kopiją.</w:t>
                      </w:r>
                    </w:p>
                  </w:sdtContent>
                </w:sdt>
              </w:sdtContent>
            </w:sdt>
            <w:sdt>
              <w:sdtPr>
                <w:alias w:val="43 p."/>
                <w:tag w:val="part_1fcd557445044e82ba520308f507f87f"/>
                <w:lock w:val="sdtLocked"/>
                <w:richText/>
              </w:sdtPr>
              <w:sdtContent>
                <w:p>
                  <w:pPr>
                    <w:spacing w:line="360" w:lineRule="auto"/>
                    <w:ind w:left="284" w:firstLine="567"/>
                    <w:jc w:val="both"/>
                  </w:pPr>
                  <w:sdt>
                    <w:sdtPr>
                      <w:alias w:val="Numeris"/>
                      <w:tag w:val="nr_1fcd557445044e82ba520308f507f87f"/>
                      <w:lock w:val="sdtLocked"/>
                      <w:richText/>
                    </w:sdtPr>
                    <w:sdtContent>
                      <w:r>
                        <w:rPr>
                          <w:szCs w:val="24"/>
                        </w:rPr>
                        <w:t>43</w:t>
                      </w:r>
                    </w:sdtContent>
                  </w:sdt>
                  <w:r>
                    <w:rPr>
                      <w:szCs w:val="24"/>
                    </w:rPr>
                    <w:t>. Žuvininkystės tarnyba neduoda leidimo vykdyti perleidžiamosios teisės perleidimą, jeigu yra nors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sdt>
                  <w:sdtPr>
                    <w:alias w:val="43.1 pp."/>
                    <w:tag w:val="part_90e38d9cefee436db3b88ef4c19d8418"/>
                    <w:lock w:val="sdtLocked"/>
                    <w:richText/>
                  </w:sdtPr>
                  <w:sdtContent>
                    <w:p>
                      <w:pPr>
                        <w:spacing w:line="360" w:lineRule="auto"/>
                        <w:ind w:firstLine="851"/>
                        <w:jc w:val="both"/>
                      </w:pPr>
                      <w:sdt>
                        <w:sdtPr>
                          <w:alias w:val="Numeris"/>
                          <w:tag w:val="nr_90e38d9cefee436db3b88ef4c19d8418"/>
                          <w:lock w:val="sdtLocked"/>
                          <w:richText/>
                        </w:sdtPr>
                        <w:sdtContent>
                          <w:r>
                            <w:t>43.1</w:t>
                          </w:r>
                        </w:sdtContent>
                      </w:sdt>
                      <w:r>
                        <w:t>. ūkio subjektas, kuriam siekiama perleisti perleidžiamąją teisę, neatitinka šio Aprašo 4 punkte nustatytos sąlygos;</w:t>
                      </w:r>
                    </w:p>
                  </w:sdtContent>
                </w:sdt>
                <w:sdt>
                  <w:sdtPr>
                    <w:alias w:val="43.2 pp."/>
                    <w:tag w:val="part_75d438a5492a41768eb99b5495584f86"/>
                    <w:lock w:val="sdtLocked"/>
                    <w:richText/>
                  </w:sdtPr>
                  <w:sdtContent>
                    <w:p>
                      <w:pPr>
                        <w:spacing w:line="360" w:lineRule="auto"/>
                        <w:ind w:firstLine="851"/>
                        <w:jc w:val="both"/>
                        <w:rPr>
                          <w:szCs w:val="24"/>
                        </w:rPr>
                      </w:pPr>
                      <w:sdt>
                        <w:sdtPr>
                          <w:alias w:val="Numeris"/>
                          <w:tag w:val="nr_75d438a5492a41768eb99b5495584f86"/>
                          <w:lock w:val="sdtLocked"/>
                          <w:richText/>
                        </w:sdtPr>
                        <w:sdtContent>
                          <w:r>
                            <w:rPr>
                              <w:szCs w:val="24"/>
                            </w:rPr>
                            <w:t>43.2</w:t>
                          </w:r>
                        </w:sdtContent>
                      </w:sdt>
                      <w:r>
                        <w:rPr>
                          <w:szCs w:val="24"/>
                        </w:rPr>
                        <w:t>. ūkio subjektui, siekiančiam perleisti perleidžiamąją teisę, suteiktos perleidžiamosios teisės galiojimas yra sustabdytas;</w:t>
                      </w:r>
                    </w:p>
                  </w:sdtContent>
                </w:sdt>
                <w:sdt>
                  <w:sdtPr>
                    <w:alias w:val="43.3 pp."/>
                    <w:tag w:val="part_a9beeb5856844c73a853de8f349cd783"/>
                    <w:lock w:val="sdtLocked"/>
                    <w:richText/>
                  </w:sdtPr>
                  <w:sdtContent>
                    <w:p>
                      <w:pPr>
                        <w:spacing w:line="360" w:lineRule="auto"/>
                        <w:ind w:firstLine="851"/>
                        <w:jc w:val="both"/>
                        <w:rPr>
                          <w:szCs w:val="24"/>
                        </w:rPr>
                      </w:pPr>
                      <w:sdt>
                        <w:sdtPr>
                          <w:alias w:val="Numeris"/>
                          <w:tag w:val="nr_a9beeb5856844c73a853de8f349cd783"/>
                          <w:lock w:val="sdtLocked"/>
                          <w:richText/>
                        </w:sdtPr>
                        <w:sdtContent>
                          <w:r>
                            <w:rPr>
                              <w:szCs w:val="24"/>
                            </w:rPr>
                            <w:t>43.3</w:t>
                          </w:r>
                        </w:sdtContent>
                      </w:sdt>
                      <w:r>
                        <w:rPr>
                          <w:szCs w:val="24"/>
                        </w:rPr>
                        <w:t>. ūkio subjektui, siekiančiam perleisti perleidžiamąją teisę, atimta teisė užsiimti versline žvejyba;</w:t>
                      </w:r>
                    </w:p>
                  </w:sdtContent>
                </w:sdt>
                <w:sdt>
                  <w:sdtPr>
                    <w:alias w:val="43.4 pp."/>
                    <w:tag w:val="part_afd78899448049bcb014cf79936560f6"/>
                    <w:lock w:val="sdtLocked"/>
                    <w:richText/>
                  </w:sdtPr>
                  <w:sdtContent>
                    <w:p>
                      <w:pPr>
                        <w:spacing w:line="360" w:lineRule="auto"/>
                        <w:ind w:firstLine="851"/>
                        <w:jc w:val="both"/>
                        <w:rPr>
                          <w:szCs w:val="24"/>
                        </w:rPr>
                      </w:pPr>
                      <w:sdt>
                        <w:sdtPr>
                          <w:alias w:val="Numeris"/>
                          <w:tag w:val="nr_afd78899448049bcb014cf79936560f6"/>
                          <w:lock w:val="sdtLocked"/>
                          <w:richText/>
                        </w:sdtPr>
                        <w:sdtContent>
                          <w:r>
                            <w:rPr>
                              <w:szCs w:val="24"/>
                            </w:rPr>
                            <w:t>43.4</w:t>
                          </w:r>
                        </w:sdtContent>
                      </w:sdt>
                      <w:r>
                        <w:rPr>
                          <w:szCs w:val="24"/>
                        </w:rPr>
                        <w:t>.</w:t>
                      </w:r>
                      <w:r>
                        <w:rPr>
                          <w:rFonts w:eastAsia="Calibri"/>
                          <w:szCs w:val="24"/>
                        </w:rPr>
                        <w:t xml:space="preserve"> ūkio subjektui, </w:t>
                      </w:r>
                      <w:r>
                        <w:rPr>
                          <w:szCs w:val="24"/>
                        </w:rPr>
                        <w:t>siekiančiam perleisti perleidžiamąją teisę, surašius administracinio pažeidimo protokolą už sunkaus pažeidimo padarymą, už kurį skyrus Reglamento (ES) Nr. 404/2011 XXX priede numatytą taškų skaičių ūkio subjekto surinktų taškų suma pasiektų ar viršytų Reglamento (ES) Nr. 404/2011 129 straipsnio 2 dalyje nurodytą taškų skaičių, iki bus išbraukti taškai 2009 m. lapkričio 20 d. Tarybos reglamento (EB) Nr. 1224/2009, nustatančio Bendrijos kontrolės sistemą, kuria užtikrinamas bendrosios žuvininkystės politikos taisyklių laikymasis, iš dalies keičiančio reglamentus (EB) Nr. 847/96, (EB) Nr. 2371/2002, (EB) Nr. 811/2004, (EB) Nr. 768/2005, (EB) Nr. 2115/2005, (EB) Nr. 2166/2005, (EB) Nr. 388/2006, (EB) Nr. 509/2007, (EB) Nr. 676/2007, (EB) Nr. 1098/2007, (EB) Nr. 1300/2008, (EB) Nr. 1342/2008 ir panaikinančio reglamentus (EEB) Nr. 2847/93, (EB) Nr. 1627/94 ir (EB) Nr. 1966/2006 (OL 2009 L 343, p. 1), su paskutiniais pakeitimais, padarytais 2015 m. gegužės 20 d. Europos Parlamento ir Tarybos reglamentu (ES) Nr. 2015/812 (OL 2015 L 133, p. 1) 92 straipsnio 4 dalyje numatytu atveju.</w:t>
                      </w:r>
                    </w:p>
                  </w:sdtContent>
                </w:sdt>
              </w:sdtContent>
            </w:sdt>
            <w:sdt>
              <w:sdtPr>
                <w:alias w:val="44 p."/>
                <w:tag w:val="part_586a4d4463be4293972f3e8c54a35eb1"/>
                <w:lock w:val="sdtLocked"/>
                <w:richText/>
              </w:sdtPr>
              <w:sdtContent>
                <w:p>
                  <w:pPr>
                    <w:spacing w:line="360" w:lineRule="auto"/>
                    <w:ind w:firstLine="851"/>
                    <w:jc w:val="both"/>
                    <w:rPr>
                      <w:szCs w:val="24"/>
                    </w:rPr>
                  </w:pPr>
                  <w:sdt>
                    <w:sdtPr>
                      <w:alias w:val="Numeris"/>
                      <w:tag w:val="nr_586a4d4463be4293972f3e8c54a35eb1"/>
                      <w:lock w:val="sdtLocked"/>
                      <w:richText/>
                    </w:sdtPr>
                    <w:sdtContent>
                      <w:r>
                        <w:rPr>
                          <w:szCs w:val="24"/>
                        </w:rPr>
                        <w:t>44</w:t>
                      </w:r>
                    </w:sdtContent>
                  </w:sdt>
                  <w:r>
                    <w:rPr>
                      <w:szCs w:val="24"/>
                    </w:rPr>
                    <w:t>. Žuvininkystės tarnyba ne vėliau kaip per 5 darbo dienas nuo prašymo duoti leidimą vykdyti perleidžiamosios teisės perleidimą gavimo dienos praneša tokiu būdu, kokiu buvo gautas prašymas, arba kitu prašyme nurodytu būdu, ar leidžia vykdyti perleidžiamosios teisės perleidimą, pareiškėjui ir ūkio subjektui, kuriam siekiama perleisti perleidžiamąją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5 p."/>
                <w:tag w:val="part_58a703324de34215b84b3200384838fb"/>
                <w:lock w:val="sdtLocked"/>
                <w:richText/>
              </w:sdtPr>
              <w:sdtContent>
                <w:p>
                  <w:pPr>
                    <w:spacing w:line="360" w:lineRule="auto"/>
                    <w:ind w:firstLine="851"/>
                    <w:jc w:val="both"/>
                    <w:rPr>
                      <w:szCs w:val="24"/>
                    </w:rPr>
                  </w:pPr>
                  <w:sdt>
                    <w:sdtPr>
                      <w:alias w:val="Numeris"/>
                      <w:tag w:val="nr_58a703324de34215b84b3200384838fb"/>
                      <w:lock w:val="sdtLocked"/>
                      <w:richText/>
                    </w:sdtPr>
                    <w:sdtContent>
                      <w:r>
                        <w:rPr>
                          <w:szCs w:val="24"/>
                        </w:rPr>
                        <w:t>45</w:t>
                      </w:r>
                    </w:sdtContent>
                  </w:sdt>
                  <w:r>
                    <w:rPr>
                      <w:szCs w:val="24"/>
                    </w:rPr>
                    <w:t>. Jeigu pareiškėjas pateikia ne visus dokumentus arba prašymas neišsamus ar netinkamai įformintas, Žuvininkystės tarnyba ne vėliau kaip per 5 darbo dienas nuo prašymo duoti leidimą vykdyti perleidžiamosios teisės perleidimą gavimo dienos apie tai praneša pareiškėjui tokiu būdu, kokiu buvo gautas prašymas, arba kitu prašyme nurodytu būdu ir informuoja, kad pranešimo, ar leidžia vykdyti perleidžiamosios teisės perleidimą, pateikimo terminas bus skaičiuojamas gavus visus trūkstamus dokumentus ar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6 p."/>
                <w:tag w:val="part_679f925c158f4812a809653ddb9792c6"/>
                <w:lock w:val="sdtLocked"/>
                <w:richText/>
              </w:sdtPr>
              <w:sdtContent>
                <w:p>
                  <w:pPr>
                    <w:spacing w:line="360" w:lineRule="auto"/>
                    <w:ind w:firstLine="851"/>
                    <w:jc w:val="both"/>
                    <w:rPr>
                      <w:szCs w:val="24"/>
                    </w:rPr>
                  </w:pPr>
                  <w:sdt>
                    <w:sdtPr>
                      <w:alias w:val="Numeris"/>
                      <w:tag w:val="nr_679f925c158f4812a809653ddb9792c6"/>
                      <w:lock w:val="sdtLocked"/>
                      <w:richText/>
                    </w:sdtPr>
                    <w:sdtContent>
                      <w:r>
                        <w:rPr>
                          <w:szCs w:val="24"/>
                        </w:rPr>
                        <w:t>46</w:t>
                      </w:r>
                    </w:sdtContent>
                  </w:sdt>
                  <w:r>
                    <w:rPr>
                      <w:szCs w:val="24"/>
                    </w:rPr>
                    <w:t>. Pareiškėjas, gavęs iš Žuvininkystės tarnybos pranešimą, kad leidžiama vykdyti perleidžiamosios teisės perleidimą, Žuvininkystės tarnybai pateikia pasirašytos perleidžiamosios teisės perleidimo sutarties tarp ūkio subjektų kopiją. Perleidžiamosios teisės perleidimas galutinai įforminamas suvedant duomenis apie perleidžiamosios teisės perleidimą į Žemės ūkio ir maisto produktų rinkos informacinės sistemos posistemę – Žuvininkystės duomenų informacinę sistemą kitą darbo dieną po to, kai Žuvininkystės tarnybai pateikiama pasirašytos perleidžiamosios teisės perleidimo sutarties tarp ūkio subjektų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7 p."/>
                <w:tag w:val="part_81c921262ed649f091f637246166cad2"/>
                <w:lock w:val="sdtLocked"/>
                <w:richText/>
              </w:sdtPr>
              <w:sdtContent>
                <w:p>
                  <w:pPr>
                    <w:tabs>
                      <w:tab w:val="left" w:pos="8364"/>
                    </w:tabs>
                    <w:spacing w:line="360" w:lineRule="auto"/>
                    <w:ind w:firstLine="851"/>
                    <w:jc w:val="both"/>
                    <w:rPr>
                      <w:szCs w:val="24"/>
                    </w:rPr>
                  </w:pPr>
                  <w:sdt>
                    <w:sdtPr>
                      <w:alias w:val="Numeris"/>
                      <w:tag w:val="nr_81c921262ed649f091f637246166cad2"/>
                      <w:lock w:val="sdtLocked"/>
                      <w:richText/>
                    </w:sdtPr>
                    <w:sdtContent>
                      <w:r>
                        <w:t>47</w:t>
                      </w:r>
                    </w:sdtContent>
                  </w:sdt>
                  <w:r>
                    <w:t>. Ūkio subjektas, kuriam buvo perleista perleidžiamoji teisė, kartu gauna ir pagal šią perleidžiamąją teisę skirtas nepanaudotas individualias žvejybos galimybes, jeigu sutartyje nenumatyta ko kita. Ūkio subjektui perleidus visą turimą perleidžiamąją teisę kartu su individualiomis žvejybos galimybėmis, Žuvininkystės tarnyba panaikina jam išduotą verslinės žvejybos jūrų vandenyse leidimą.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8 p."/>
                <w:tag w:val="part_69011cedc9eb443987e79d5d22a13788"/>
                <w:lock w:val="sdtLocked"/>
                <w:richText/>
              </w:sdtPr>
              <w:sdtContent>
                <w:p>
                  <w:pPr>
                    <w:spacing w:line="360" w:lineRule="auto"/>
                    <w:ind w:firstLine="851"/>
                    <w:jc w:val="both"/>
                  </w:pPr>
                  <w:sdt>
                    <w:sdtPr>
                      <w:alias w:val="Numeris"/>
                      <w:tag w:val="nr_69011cedc9eb443987e79d5d22a13788"/>
                      <w:lock w:val="sdtLocked"/>
                      <w:richText/>
                    </w:sdtPr>
                    <w:sdtContent>
                      <w:r>
                        <w:rPr>
                          <w:szCs w:val="24"/>
                        </w:rPr>
                        <w:t>48</w:t>
                      </w:r>
                    </w:sdtContent>
                  </w:sdt>
                  <w:r>
                    <w:rPr>
                      <w:szCs w:val="24"/>
                    </w:rPr>
                    <w:t>. Jei ūkio subjektas perleido dalį turimos perleidžiamosios teisės, ūkio subjektui išduotas verslinės žvejybos jūrų vandenyse leidimo galiojimas sustabdomas. Tokiu atveju ūkio subjektas kreipiasi į Žuvininkystės tarnybą ir jam išduotas verslinės žvejybos jūrų vandenyse leidimas pakeičiamas.</w:t>
                  </w:r>
                </w:p>
                <w:p>
                  <w:pPr>
                    <w:spacing w:line="360" w:lineRule="auto"/>
                    <w:ind w:left="284" w:firstLine="567"/>
                    <w:jc w:val="center"/>
                    <w:rPr>
                      <w:b/>
                    </w:rPr>
                  </w:pPr>
                </w:p>
              </w:sdtContent>
            </w:sdt>
          </w:sdtContent>
        </w:sdt>
        <w:sdt>
          <w:sdtPr>
            <w:alias w:val="skyrius"/>
            <w:tag w:val="part_c1998267808c40b29b0e271b15eb4f96"/>
            <w:lock w:val="sdtLocked"/>
            <w:richText/>
          </w:sdtPr>
          <w:sdtContent>
            <w:p>
              <w:pPr>
                <w:spacing w:line="360" w:lineRule="auto"/>
                <w:ind w:left="284" w:firstLine="567"/>
                <w:jc w:val="center"/>
                <w:rPr>
                  <w:b/>
                </w:rPr>
              </w:pPr>
              <w:sdt>
                <w:sdtPr>
                  <w:alias w:val="Numeris"/>
                  <w:tag w:val="nr_c1998267808c40b29b0e271b15eb4f96"/>
                  <w:lock w:val="sdtLocked"/>
                  <w:richText/>
                </w:sdtPr>
                <w:sdtContent>
                  <w:r>
                    <w:rPr>
                      <w:b/>
                    </w:rPr>
                    <w:t>VIII</w:t>
                  </w:r>
                </w:sdtContent>
              </w:sdt>
              <w:r>
                <w:rPr>
                  <w:b/>
                </w:rPr>
                <w:t xml:space="preserve"> SKYRIUS</w:t>
              </w:r>
            </w:p>
            <w:p>
              <w:pPr>
                <w:spacing w:line="360" w:lineRule="auto"/>
                <w:ind w:left="284" w:firstLine="567"/>
                <w:jc w:val="center"/>
                <w:rPr>
                  <w:b/>
                </w:rPr>
              </w:pPr>
              <w:sdt>
                <w:sdtPr>
                  <w:alias w:val="Pavadinimas"/>
                  <w:tag w:val="title_c1998267808c40b29b0e271b15eb4f96"/>
                  <w:lock w:val="sdtLocked"/>
                  <w:richText/>
                </w:sdtPr>
                <w:sdtContent>
                  <w:r>
                    <w:rPr>
                      <w:b/>
                    </w:rPr>
                    <w:t>LĖŠŲ UŽ PERLEIDŽIAMĄJĄ TEISĘ SUMOKĖJIMAS</w:t>
                  </w:r>
                </w:sdtContent>
              </w:sdt>
            </w:p>
            <w:p>
              <w:pPr>
                <w:spacing w:line="360" w:lineRule="auto"/>
                <w:ind w:left="284" w:firstLine="567"/>
                <w:jc w:val="center"/>
                <w:rPr>
                  <w:b/>
                </w:rPr>
              </w:pPr>
            </w:p>
            <w:sdt>
              <w:sdtPr>
                <w:alias w:val="49 p."/>
                <w:tag w:val="part_4e6b7dd1eb2146819c51eb4222b25230"/>
                <w:lock w:val="sdtLocked"/>
                <w:richText/>
              </w:sdtPr>
              <w:sdtContent>
                <w:p>
                  <w:pPr>
                    <w:tabs>
                      <w:tab w:val="left" w:pos="8364"/>
                    </w:tabs>
                    <w:spacing w:line="360" w:lineRule="auto"/>
                    <w:ind w:firstLine="851"/>
                    <w:jc w:val="both"/>
                  </w:pPr>
                  <w:sdt>
                    <w:sdtPr>
                      <w:alias w:val="Numeris"/>
                      <w:tag w:val="nr_4e6b7dd1eb2146819c51eb4222b25230"/>
                      <w:lock w:val="sdtLocked"/>
                      <w:richText/>
                    </w:sdtPr>
                    <w:sdtContent>
                      <w:r>
                        <w:rPr>
                          <w:szCs w:val="24"/>
                        </w:rPr>
                        <w:t>49</w:t>
                      </w:r>
                    </w:sdtContent>
                  </w:sdt>
                  <w:r>
                    <w:rPr>
                      <w:szCs w:val="24"/>
                    </w:rPr>
                    <w:t>. Ūkio subjektas, įsigijęs perleidžiamąją teisę aukciono būdu, turi už ją sumokėti kainą, už kurią laimėtas aukcionas,</w:t>
                  </w:r>
                  <w:r>
                    <w:rPr>
                      <w:b/>
                      <w:szCs w:val="24"/>
                    </w:rPr>
                    <w:t xml:space="preserve"> </w:t>
                  </w:r>
                  <w:r>
                    <w:rPr>
                      <w:szCs w:val="24"/>
                    </w:rPr>
                    <w:t xml:space="preserve">per 20 darbo dienų po </w:t>
                  </w:r>
                  <w:r>
                    <w:t xml:space="preserve">perleidžiamosios teisės </w:t>
                  </w:r>
                  <w:r>
                    <w:rPr>
                      <w:szCs w:val="24"/>
                    </w:rPr>
                    <w:t>aukciono. Individualios žvejybos galimybės pagal aukciono būdu įsigytą perleidžiamąją teisę ūkio subjektui skiriamos tik sumokėjus nustatyta tvarka už perleidžiamąją teisę. Ūkio subjekto prašymu Žuvininkystės tarnyba leidžia sumokėti už įsigytą perleidžiamąją teisę dalimis, tačiau galutinis atsiskaitymas turi būti įvykdytas iki individualių žvejybos galimybių pagal įsigytą perleidžiamąją teisę skyrimo paskutiniams perleidžiamosios teisės galiojimo metams. Galutinis atsiskaitymas negali būti didesnis negu 20 procentų nuo visos kainos už aukciono būdu įsigytą perleidžiamąją teisę. Lėšos turi būti pervedamos į šio Aprašo 29.7 papunktyje nurodytą atsiskaitomąją sąskaitą, nurodant kalendorinius metus, už kuriuos yra 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0 p."/>
                <w:tag w:val="part_c2b2be2e43e243a58da2a7ae3b1d0fdd"/>
                <w:lock w:val="sdtLocked"/>
                <w:richText/>
              </w:sdtPr>
              <w:sdtContent>
                <w:p>
                  <w:pPr>
                    <w:tabs>
                      <w:tab w:val="left" w:pos="8364"/>
                    </w:tabs>
                    <w:overflowPunct w:val="0"/>
                    <w:spacing w:line="360" w:lineRule="auto"/>
                    <w:ind w:firstLine="851"/>
                    <w:jc w:val="both"/>
                    <w:textAlignment w:val="baseline"/>
                  </w:pPr>
                  <w:sdt>
                    <w:sdtPr>
                      <w:alias w:val="Numeris"/>
                      <w:tag w:val="nr_c2b2be2e43e243a58da2a7ae3b1d0fdd"/>
                      <w:lock w:val="sdtLocked"/>
                      <w:richText/>
                    </w:sdtPr>
                    <w:sdtContent>
                      <w:r>
                        <w:t>50</w:t>
                      </w:r>
                    </w:sdtContent>
                  </w:sdt>
                  <w:r>
                    <w:t xml:space="preserve">. Žuvininkystės tarnyba ne vėliau kaip per 5 darbo dienas po aukciono, o jei už perleidžiamąją teisę mokama dalimis – likus ne mažiau kaip 10 darbo dienų iki kalendorinių metų sausio 1 d., raštu praneša kiekvienam ūkio subjektui atskirai apie mokėtiną sumą eurais už aukciono būdu įsigytą perleidžiamąją teisę.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1 p."/>
                <w:tag w:val="part_56de81248d2a43da89943d52a9c818c0"/>
                <w:lock w:val="sdtLocked"/>
                <w:richText/>
              </w:sdtPr>
              <w:sdtContent>
                <w:p>
                  <w:pPr>
                    <w:tabs>
                      <w:tab w:val="left" w:pos="8364"/>
                    </w:tabs>
                    <w:overflowPunct w:val="0"/>
                    <w:spacing w:line="360" w:lineRule="auto"/>
                    <w:ind w:firstLine="851"/>
                    <w:jc w:val="both"/>
                    <w:textAlignment w:val="baseline"/>
                  </w:pPr>
                  <w:sdt>
                    <w:sdtPr>
                      <w:alias w:val="Numeris"/>
                      <w:tag w:val="nr_56de81248d2a43da89943d52a9c818c0"/>
                      <w:lock w:val="sdtLocked"/>
                      <w:richText/>
                    </w:sdtPr>
                    <w:sdtContent>
                      <w:r>
                        <w:t>51</w:t>
                      </w:r>
                    </w:sdtContent>
                  </w:sdt>
                  <w:r>
                    <w:t xml:space="preserve">. Aukciono dalyvio užstatas įskaitomas į mokamą sumą, už kurią laimėtas aukcionas. Jei ūkio subjektas buvo pervedęs aukciono dalyvio užstatą, tačiau aukcione perleidžiamosios teisės neįsigijo arba jo užstatas viršijo mokėtiną už perleidžiamąją teisę sumą, aukciono dalyvio užstatas arba jo dalis, kuria viršijama mokėtina už perleidžiamąją teisę suma, pervedama į ūkio subjekto nurodytą sąskaitą per 10 darbo dienų nuo perleidžiamosios teisės aukciono.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2 p."/>
                <w:tag w:val="part_585ab03ad0214d31826a24172a6be5c2"/>
                <w:lock w:val="sdtLocked"/>
                <w:richText/>
              </w:sdtPr>
              <w:sdtContent>
                <w:p>
                  <w:pPr>
                    <w:spacing w:line="360" w:lineRule="auto"/>
                    <w:ind w:firstLine="851"/>
                    <w:jc w:val="both"/>
                  </w:pPr>
                  <w:sdt>
                    <w:sdtPr>
                      <w:alias w:val="Numeris"/>
                      <w:tag w:val="nr_585ab03ad0214d31826a24172a6be5c2"/>
                      <w:lock w:val="sdtLocked"/>
                      <w:richText/>
                    </w:sdtPr>
                    <w:sdtContent>
                      <w:r>
                        <w:t>52</w:t>
                      </w:r>
                    </w:sdtContent>
                  </w:sdt>
                  <w:r>
                    <w:t xml:space="preserve">. Jei ūkio subjektas atsisako aukcione įsigytos perleidžiamosios teisės, sumokėtas aukciono dalyvio užstatas ir sumokėtos už perleidžiamąją teisę sumos jam negrąžinamos. </w:t>
                  </w:r>
                </w:p>
                <w:p>
                  <w:pPr>
                    <w:spacing w:line="360" w:lineRule="auto"/>
                    <w:ind w:left="284" w:firstLine="567"/>
                    <w:jc w:val="both"/>
                  </w:pPr>
                </w:p>
              </w:sdtContent>
            </w:sdt>
          </w:sdtContent>
        </w:sdt>
        <w:sdt>
          <w:sdtPr>
            <w:alias w:val="skyrius"/>
            <w:tag w:val="part_cc53e86fd29a4ebd827452ebdb758de1"/>
            <w:lock w:val="sdtLocked"/>
            <w:richText/>
          </w:sdtPr>
          <w:sdtContent>
            <w:p>
              <w:pPr>
                <w:spacing w:line="360" w:lineRule="auto"/>
                <w:ind w:left="284" w:firstLine="567"/>
                <w:jc w:val="center"/>
                <w:rPr>
                  <w:b/>
                </w:rPr>
              </w:pPr>
              <w:sdt>
                <w:sdtPr>
                  <w:alias w:val="Numeris"/>
                  <w:tag w:val="nr_cc53e86fd29a4ebd827452ebdb758de1"/>
                  <w:lock w:val="sdtLocked"/>
                  <w:richText/>
                </w:sdtPr>
                <w:sdtContent>
                  <w:r>
                    <w:rPr>
                      <w:b/>
                    </w:rPr>
                    <w:t>IX</w:t>
                  </w:r>
                </w:sdtContent>
              </w:sdt>
              <w:r>
                <w:rPr>
                  <w:b/>
                </w:rPr>
                <w:t xml:space="preserve"> SKYRIUS</w:t>
              </w:r>
            </w:p>
            <w:p>
              <w:pPr>
                <w:spacing w:line="360" w:lineRule="auto"/>
                <w:ind w:left="284" w:firstLine="567"/>
                <w:jc w:val="center"/>
                <w:rPr>
                  <w:b/>
                </w:rPr>
              </w:pPr>
              <w:sdt>
                <w:sdtPr>
                  <w:alias w:val="Pavadinimas"/>
                  <w:tag w:val="title_cc53e86fd29a4ebd827452ebdb758de1"/>
                  <w:lock w:val="sdtLocked"/>
                  <w:richText/>
                </w:sdtPr>
                <w:sdtContent>
                  <w:r>
                    <w:rPr>
                      <w:b/>
                    </w:rPr>
                    <w:t>PERLEIDŽIAMOSIOS TEISĖS GALIOJIMO SUSTABDYMAS, GALIOJIMO SUSTABDYMO PANAIKINIMAS IR PERLEIDŽIAMOSIOS TEISĖS PANAIKINIMAS</w:t>
                  </w:r>
                </w:sdtContent>
              </w:sdt>
            </w:p>
            <w:p>
              <w:pPr>
                <w:spacing w:line="360" w:lineRule="auto"/>
                <w:ind w:left="284" w:firstLine="567"/>
                <w:jc w:val="both"/>
              </w:pPr>
            </w:p>
            <w:sdt>
              <w:sdtPr>
                <w:alias w:val="53 p."/>
                <w:tag w:val="part_42de3387a1e54dee95c38a473d725a16"/>
                <w:lock w:val="sdtLocked"/>
                <w:richText/>
              </w:sdtPr>
              <w:sdtContent>
                <w:p>
                  <w:pPr>
                    <w:spacing w:line="360" w:lineRule="auto"/>
                    <w:ind w:firstLine="851"/>
                    <w:jc w:val="both"/>
                  </w:pPr>
                  <w:sdt>
                    <w:sdtPr>
                      <w:alias w:val="Numeris"/>
                      <w:tag w:val="nr_42de3387a1e54dee95c38a473d725a16"/>
                      <w:lock w:val="sdtLocked"/>
                      <w:richText/>
                    </w:sdtPr>
                    <w:sdtContent>
                      <w:r>
                        <w:t>53</w:t>
                      </w:r>
                    </w:sdtContent>
                  </w:sdt>
                  <w:r>
                    <w:t>. Žuvininkystės tarnyba sustabdo perleidžiamosios teisės galiojimą, panaikina galiojimo sustabdymą ir panaikina perleidžiamąją teisę, vadovaudamasi Žuvininkystės įstatymo 17</w:t>
                  </w:r>
                  <w:r>
                    <w:rPr>
                      <w:vertAlign w:val="superscript"/>
                    </w:rPr>
                    <w:t>7</w:t>
                  </w:r>
                  <w:r>
                    <w:t xml:space="preserve"> straipsniu.</w:t>
                  </w:r>
                </w:p>
              </w:sdtContent>
            </w:sdt>
            <w:sdt>
              <w:sdtPr>
                <w:alias w:val="54 p."/>
                <w:tag w:val="part_a0c435c66d73425ab386a2556dc62c38"/>
                <w:lock w:val="sdtLocked"/>
                <w:richText/>
              </w:sdtPr>
              <w:sdtContent>
                <w:p>
                  <w:pPr>
                    <w:spacing w:line="360" w:lineRule="auto"/>
                    <w:ind w:firstLine="851"/>
                    <w:jc w:val="both"/>
                  </w:pPr>
                  <w:sdt>
                    <w:sdtPr>
                      <w:alias w:val="Numeris"/>
                      <w:tag w:val="nr_a0c435c66d73425ab386a2556dc62c38"/>
                      <w:lock w:val="sdtLocked"/>
                      <w:richText/>
                    </w:sdtPr>
                    <w:sdtContent>
                      <w:r>
                        <w:t>54</w:t>
                      </w:r>
                    </w:sdtContent>
                  </w:sdt>
                  <w:r>
                    <w:t>. Pagal Žuvininkystės įstatymo 17</w:t>
                  </w:r>
                  <w:r>
                    <w:rPr>
                      <w:vertAlign w:val="superscript"/>
                    </w:rPr>
                    <w:t>7</w:t>
                  </w:r>
                  <w:r>
                    <w:t xml:space="preserve"> straipsnio 1 dalį sustabdžiusi perleidžiamosios teisės galiojimą Žuvininkystės tarnyba sustabdo ir verslinės žvejybos jūrų vandenyse leidimo galiojimą, išduotą tam ūkio subjektui, kurio perleidžiamosios teisės galiojimas buvo sustabdytas, jei sustabdomas visos ūkio subjekto turimos perleidžiamosios teisės galiojimas, ir apie tai nedelsdama raštu informuoja ūkio subjektą.</w:t>
                  </w:r>
                </w:p>
              </w:sdtContent>
            </w:sdt>
            <w:sdt>
              <w:sdtPr>
                <w:alias w:val="55 p."/>
                <w:tag w:val="part_3ac0b59cb7ca4023b357ae451586d873"/>
                <w:lock w:val="sdtLocked"/>
                <w:richText/>
              </w:sdtPr>
              <w:sdtContent>
                <w:p>
                  <w:pPr>
                    <w:spacing w:line="360" w:lineRule="auto"/>
                    <w:ind w:firstLine="851"/>
                    <w:jc w:val="both"/>
                  </w:pPr>
                  <w:sdt>
                    <w:sdtPr>
                      <w:alias w:val="Numeris"/>
                      <w:tag w:val="nr_3ac0b59cb7ca4023b357ae451586d873"/>
                      <w:lock w:val="sdtLocked"/>
                      <w:richText/>
                    </w:sdtPr>
                    <w:sdtContent>
                      <w:r>
                        <w:t>55</w:t>
                      </w:r>
                    </w:sdtContent>
                  </w:sdt>
                  <w:r>
                    <w:t>. Pagal Žuvininkystės įstatymo 17</w:t>
                  </w:r>
                  <w:r>
                    <w:rPr>
                      <w:vertAlign w:val="superscript"/>
                    </w:rPr>
                    <w:t>7</w:t>
                  </w:r>
                  <w:r>
                    <w:t xml:space="preserve"> straipsnio 4 dalį panaikinusi perleidžiamosios teisės galiojimo sustabdymą, jei buvo sustabdytas ir verslinės žvejybos jūrų vandenyse leidimo galiojimas, Žuvininkystės tarnyba panaikina verslinės žvejybos jūrų vandenyse leidimo galiojimo sustabdymą bei apie tai nedelsdama raštu informuoja ūkio subjektą.</w:t>
                  </w:r>
                </w:p>
              </w:sdtContent>
            </w:sdt>
            <w:sdt>
              <w:sdtPr>
                <w:alias w:val="56 p."/>
                <w:tag w:val="part_94378e004dd446febc37fdc7af152c6a"/>
                <w:lock w:val="sdtLocked"/>
                <w:richText/>
              </w:sdtPr>
              <w:sdtContent>
                <w:p>
                  <w:pPr>
                    <w:spacing w:line="360" w:lineRule="auto"/>
                    <w:ind w:firstLine="851"/>
                    <w:jc w:val="both"/>
                  </w:pPr>
                  <w:sdt>
                    <w:sdtPr>
                      <w:alias w:val="Numeris"/>
                      <w:tag w:val="nr_94378e004dd446febc37fdc7af152c6a"/>
                      <w:lock w:val="sdtLocked"/>
                      <w:richText/>
                    </w:sdtPr>
                    <w:sdtContent>
                      <w:r>
                        <w:t>56</w:t>
                      </w:r>
                    </w:sdtContent>
                  </w:sdt>
                  <w:r>
                    <w:t xml:space="preserve">. Panaikinus visą ūkio subjekto turimą perleidžiamąją teisę, ūkio subjektas netenka pagal perleidžiamąją teisę skirtos ir nepanaudotos kvotos, kuri pateikiama parduoti aukcionu būdu, kaip numatyta šio Aprašo XII ir XIII skyriuose, taip pat panaikinamas verslinės žvejybos jūrų vandenyse leidimo galiojimas. Žuvininkystės tarnyba ne vėliau kaip kitą darbo dieną raštu apie tai informuoja ūkio subjektą. </w:t>
                  </w:r>
                </w:p>
              </w:sdtContent>
            </w:sdt>
            <w:sdt>
              <w:sdtPr>
                <w:alias w:val="57 p."/>
                <w:tag w:val="part_dba84155154441afb8e57f0ec99bee85"/>
                <w:lock w:val="sdtLocked"/>
                <w:richText/>
              </w:sdtPr>
              <w:sdtContent>
                <w:p>
                  <w:pPr>
                    <w:spacing w:line="360" w:lineRule="auto"/>
                    <w:ind w:firstLine="851"/>
                    <w:jc w:val="both"/>
                  </w:pPr>
                  <w:sdt>
                    <w:sdtPr>
                      <w:alias w:val="Numeris"/>
                      <w:tag w:val="nr_dba84155154441afb8e57f0ec99bee85"/>
                      <w:lock w:val="sdtLocked"/>
                      <w:richText/>
                    </w:sdtPr>
                    <w:sdtContent>
                      <w:r>
                        <w:t>57</w:t>
                      </w:r>
                    </w:sdtContent>
                  </w:sdt>
                  <w:r>
                    <w:t>. Jei buvo panaikinta dalis ūkio subjekto turimos perleidžiamosios teisės, panaikinama pagal tą perleidžiamosios teisės dalį skirta ir nepanaudota kvota, kuri pateikiama parduoti aukciono būdu, kaip numatyta šio Aprašo XII ir XIII skyriuose, ir ūkio subjektui išduoto verslinės žvejybos jūrų vandenyse leidimo galiojimas sustabdomas. Žuvininkystės tarnyba ne vėliau kaip kitą darbo dieną raštu apie tai informuoja ūkio subjektą. Tokiu atveju ūkio subjektas kreipiasi į Žuvininkystės tarnybą ir jam išduotas verslinės žvejybos jūrų vandenyse leidimas pakeičiamas.</w:t>
                  </w:r>
                </w:p>
                <w:p>
                  <w:pPr>
                    <w:spacing w:line="360" w:lineRule="auto"/>
                    <w:ind w:left="284" w:firstLine="567"/>
                    <w:jc w:val="both"/>
                  </w:pPr>
                </w:p>
              </w:sdtContent>
            </w:sdt>
          </w:sdtContent>
        </w:sdt>
        <w:sdt>
          <w:sdtPr>
            <w:alias w:val="skyrius"/>
            <w:tag w:val="part_5ae398d78872481ab0a1e06154ac3705"/>
            <w:lock w:val="sdtLocked"/>
            <w:richText/>
          </w:sdtPr>
          <w:sdtContent>
            <w:p>
              <w:pPr>
                <w:spacing w:line="360" w:lineRule="auto"/>
                <w:ind w:left="284" w:firstLine="567"/>
                <w:jc w:val="center"/>
                <w:rPr>
                  <w:b/>
                  <w:szCs w:val="24"/>
                </w:rPr>
              </w:pPr>
              <w:sdt>
                <w:sdtPr>
                  <w:alias w:val="Numeris"/>
                  <w:tag w:val="nr_5ae398d78872481ab0a1e06154ac3705"/>
                  <w:lock w:val="sdtLocked"/>
                  <w:richText/>
                </w:sdtPr>
                <w:sdtContent>
                  <w:r>
                    <w:rPr>
                      <w:b/>
                      <w:szCs w:val="24"/>
                    </w:rPr>
                    <w:t>X</w:t>
                  </w:r>
                </w:sdtContent>
              </w:sdt>
              <w:r>
                <w:rPr>
                  <w:b/>
                  <w:szCs w:val="24"/>
                </w:rPr>
                <w:t xml:space="preserve"> SKYRIUS</w:t>
              </w:r>
            </w:p>
            <w:p>
              <w:pPr>
                <w:spacing w:line="360" w:lineRule="auto"/>
                <w:ind w:left="284" w:firstLine="567"/>
                <w:jc w:val="center"/>
                <w:rPr>
                  <w:b/>
                  <w:szCs w:val="24"/>
                </w:rPr>
              </w:pPr>
              <w:sdt>
                <w:sdtPr>
                  <w:alias w:val="Pavadinimas"/>
                  <w:tag w:val="title_5ae398d78872481ab0a1e06154ac3705"/>
                  <w:lock w:val="sdtLocked"/>
                  <w:richText/>
                </w:sdtPr>
                <w:sdtContent>
                  <w:r>
                    <w:rPr>
                      <w:b/>
                      <w:szCs w:val="24"/>
                    </w:rPr>
                    <w:t>INDIVIDUALIŲ ŽVEJYBOS GALIMYBIŲ SKYRIMAS PAGAL PERLEIDŽIAMĄJĄ TEISĘ</w:t>
                  </w:r>
                </w:sdtContent>
              </w:sdt>
            </w:p>
            <w:p>
              <w:pPr>
                <w:spacing w:line="360" w:lineRule="auto"/>
                <w:ind w:left="284" w:firstLine="567"/>
                <w:jc w:val="both"/>
              </w:pPr>
            </w:p>
            <w:sdt>
              <w:sdtPr>
                <w:alias w:val="58 p."/>
                <w:tag w:val="part_e40b90b6894244fc9f21a8ab8abcd426"/>
                <w:lock w:val="sdtLocked"/>
                <w:richText/>
              </w:sdtPr>
              <w:sdtContent>
                <w:p>
                  <w:pPr>
                    <w:spacing w:line="360" w:lineRule="auto"/>
                    <w:ind w:firstLine="851"/>
                    <w:jc w:val="both"/>
                  </w:pPr>
                  <w:sdt>
                    <w:sdtPr>
                      <w:alias w:val="Numeris"/>
                      <w:tag w:val="nr_e40b90b6894244fc9f21a8ab8abcd426"/>
                      <w:lock w:val="sdtLocked"/>
                      <w:richText/>
                    </w:sdtPr>
                    <w:sdtContent>
                      <w:r>
                        <w:t>58</w:t>
                      </w:r>
                    </w:sdtContent>
                  </w:sdt>
                  <w:r>
                    <w:t>. Įsigaliojus Tarybos reglamentui, kuris nustato Lietuvos Respublikai skiriamas žvejybos tolimuosiuose žvejybos rajonuose galimybes, jei ūkio subjektams yra suteiktos perleidžiamosios teisės, Žuvininkystės tarnyba apskaičiuoja kiekvienam ūkio subjektui pagal suteiktą perleidžiamąją teisę priklausančias individualias žvejybos galimybes, patvirtina jas Žuvininkystės tarnybos direktoriaus įsakymu ir paskelbia jų dydžius Žemės ūkio ministerijos ir Žuvininkystės tarnybos interneto svetainėse ne vėliau kaip iki kalendorinių metų sausio 1 d.</w:t>
                  </w:r>
                </w:p>
              </w:sdtContent>
            </w:sdt>
            <w:sdt>
              <w:sdtPr>
                <w:alias w:val="58-1 p."/>
                <w:tag w:val="part_25266d1f7ab948d8b8ac301ad9e084ca"/>
                <w:lock w:val="sdtLocked"/>
                <w:richText/>
              </w:sdtPr>
              <w:sdtContent>
                <w:p>
                  <w:pPr>
                    <w:spacing w:line="360" w:lineRule="auto"/>
                    <w:ind w:firstLine="851"/>
                    <w:jc w:val="both"/>
                  </w:pPr>
                  <w:sdt>
                    <w:sdtPr>
                      <w:alias w:val="Numeris"/>
                      <w:tag w:val="nr_25266d1f7ab948d8b8ac301ad9e084ca"/>
                      <w:lock w:val="sdtLocked"/>
                      <w:richText/>
                    </w:sdtPr>
                    <w:sdtContent>
                      <w:r>
                        <w:t>58</w:t>
                      </w:r>
                      <w:r>
                        <w:rPr>
                          <w:vertAlign w:val="superscript"/>
                        </w:rPr>
                        <w:t>1</w:t>
                      </w:r>
                    </w:sdtContent>
                  </w:sdt>
                  <w:r>
                    <w:t xml:space="preserve">. </w:t>
                  </w:r>
                  <w:r>
                    <w:rPr>
                      <w:szCs w:val="24"/>
                    </w:rPr>
                    <w:t xml:space="preserve">Verslinės žvejybos pagal Europos Sąjungos susitarimus su užsienio valstybėmis atveju, jei ūkio subjektas sumoka per 20 darbo dienų po </w:t>
                  </w:r>
                  <w:r>
                    <w:t xml:space="preserve">perleidžiamosios teisės </w:t>
                  </w:r>
                  <w:r>
                    <w:rPr>
                      <w:szCs w:val="24"/>
                    </w:rPr>
                    <w:t xml:space="preserve">aukciono iš karto visą </w:t>
                  </w:r>
                  <w:r>
                    <w:t xml:space="preserve">perleidžiamosios teisės </w:t>
                  </w:r>
                  <w:r>
                    <w:rPr>
                      <w:szCs w:val="24"/>
                    </w:rPr>
                    <w:t>aukciono kainą, Žuvininkystės tarnyba apskaičiuoja tam ūkio subjektui pagal suteiktą perleidžiamąją teisę priklausančias individualias žvejybos galimybes visam susitarimo protokolo galiojimo laikotarpiui, patvirtina jas Žuvininkystės tarnybos direktoriaus įsakymu ir paskelbia jų dydžius Žemės ūkio ministerijos ir Žuvininkystės tarnybos interneto svetainėse.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9 p."/>
                <w:tag w:val="part_00b19c1161d448049942e63b1fd76cc7"/>
                <w:lock w:val="sdtLocked"/>
                <w:richText/>
              </w:sdtPr>
              <w:sdtContent>
                <w:p>
                  <w:pPr>
                    <w:spacing w:line="360" w:lineRule="auto"/>
                    <w:ind w:firstLine="851"/>
                    <w:jc w:val="both"/>
                  </w:pPr>
                  <w:sdt>
                    <w:sdtPr>
                      <w:alias w:val="Numeris"/>
                      <w:tag w:val="nr_00b19c1161d448049942e63b1fd76cc7"/>
                      <w:lock w:val="sdtLocked"/>
                      <w:richText/>
                    </w:sdtPr>
                    <w:sdtContent>
                      <w:r>
                        <w:t>59</w:t>
                      </w:r>
                    </w:sdtContent>
                  </w:sdt>
                  <w:r>
                    <w:t xml:space="preserve">. Iki kalendorinių metų sausio 1 d. individualios žvejybos galimybės ūkio subjektams nepatvirtinamos, jei Tarybos reglamentas, kuris nustato Lietuvos Respublikai skiriamas žvejybos tolimuosiuose žvejybos rajonuose galimybes, iki sausio 1 d. nepaskelbiamas Europos Sąjungos oficialiajame leidinyje. Tokiu atveju, jei šis Tarybos reglamentas yra priimtas arba dėl jo yra pasiektas politinis sutarimas Europos Sąjungos Taryboje ir nebuvo viršytos praeitų metų Lietuvos Respublikos žvejybos galimybės, Žuvininkystės tarnyba paskelbia </w:t>
                  </w:r>
                  <w:r>
                    <w:rPr>
                      <w:rFonts w:eastAsia="Calibri"/>
                      <w:szCs w:val="24"/>
                      <w:lang w:eastAsia="lt-LT"/>
                    </w:rPr>
                    <w:t xml:space="preserve">pranešimą </w:t>
                  </w:r>
                  <w:r>
                    <w:rPr>
                      <w:szCs w:val="24"/>
                      <w:lang w:eastAsia="lt-LT"/>
                    </w:rPr>
                    <w:t>Žuvininkystės tarnybos interneto svetainėje (</w:t>
                  </w:r>
                  <w:r>
                    <w:rPr>
                      <w:rFonts w:eastAsia="Calibri"/>
                      <w:i/>
                      <w:iCs/>
                      <w:szCs w:val="24"/>
                      <w:lang w:eastAsia="lt-LT"/>
                    </w:rPr>
                    <w:t>www.zuv.lt)</w:t>
                  </w:r>
                  <w:r>
                    <w:rPr>
                      <w:rFonts w:eastAsia="Calibri"/>
                      <w:iCs/>
                      <w:szCs w:val="24"/>
                      <w:lang w:eastAsia="lt-LT"/>
                    </w:rPr>
                    <w:t xml:space="preserve"> ir</w:t>
                  </w:r>
                  <w:r>
                    <w:rPr>
                      <w:szCs w:val="24"/>
                      <w:lang w:eastAsia="lt-LT"/>
                    </w:rPr>
                    <w:t xml:space="preserve"> </w:t>
                  </w:r>
                  <w:r>
                    <w:t xml:space="preserve">elektroniniu paštu informuoja perleidžiamąją teisę tolimuosiuose žvejybos rajonuose turinčius ūkio subjektus, kurie neviršijo praeitų metų individualių žvejybos galimybių, kad galima pradėti išankstinę verslinę žvejybą. </w:t>
                  </w:r>
                </w:p>
              </w:sdtContent>
            </w:sdt>
            <w:sdt>
              <w:sdtPr>
                <w:alias w:val="60 p."/>
                <w:tag w:val="part_cfd0217e44da44ce84a14620a1c6cdde"/>
                <w:lock w:val="sdtLocked"/>
                <w:richText/>
              </w:sdtPr>
              <w:sdtContent>
                <w:p>
                  <w:pPr>
                    <w:spacing w:line="360" w:lineRule="auto"/>
                    <w:ind w:firstLine="851"/>
                    <w:jc w:val="both"/>
                  </w:pPr>
                  <w:sdt>
                    <w:sdtPr>
                      <w:alias w:val="Numeris"/>
                      <w:tag w:val="nr_cfd0217e44da44ce84a14620a1c6cdde"/>
                      <w:lock w:val="sdtLocked"/>
                      <w:richText/>
                    </w:sdtPr>
                    <w:sdtContent>
                      <w:r>
                        <w:t>60</w:t>
                      </w:r>
                    </w:sdtContent>
                  </w:sdt>
                  <w:r>
                    <w:t xml:space="preserve">. Išankstinė verslinė žvejyba vykdoma neviršijant praeitų kalendorinių metų individualių žvejybos galimybių, kurios ūkio subjektui priklausytų pagal turimą perleidžiamąją teisę. </w:t>
                  </w:r>
                </w:p>
              </w:sdtContent>
            </w:sdt>
            <w:sdt>
              <w:sdtPr>
                <w:alias w:val="61 p."/>
                <w:tag w:val="part_23b1b903719849109c5ddd3a0a6a7ed3"/>
                <w:lock w:val="sdtLocked"/>
                <w:richText/>
              </w:sdtPr>
              <w:sdtContent>
                <w:p>
                  <w:pPr>
                    <w:spacing w:line="360" w:lineRule="auto"/>
                    <w:ind w:firstLine="851"/>
                    <w:jc w:val="both"/>
                  </w:pPr>
                  <w:sdt>
                    <w:sdtPr>
                      <w:alias w:val="Numeris"/>
                      <w:tag w:val="nr_23b1b903719849109c5ddd3a0a6a7ed3"/>
                      <w:lock w:val="sdtLocked"/>
                      <w:richText/>
                    </w:sdtPr>
                    <w:sdtContent>
                      <w:r>
                        <w:t>61</w:t>
                      </w:r>
                    </w:sdtContent>
                  </w:sdt>
                  <w:r>
                    <w:t xml:space="preserve">. Jei Tarybos reglamente, kuris nustato Lietuvos Respublikai skiriamas žvejybos tolimuosiuose žvejybos rajonuose galimybes, numatomos suteikti Lietuvos Respublikai žvejybos galimybės skiriasi nuo praeitų kalendorinių metų Lietuvos Respublikos žvejybos galimybių, Žuvininkystės tarnyba ne vėliau kaip per 5 darbo dienas nuo einamųjų metų sausio 1 d. nustato, kokios praeitų metų individualių žvejybos galimybių dalies negali viršyti ūkio subjektas, iki bus patvirtintos individualios žvejybos galimybės (turi būti nustatyta tokia dalis, kad nebūtų viršijamos numatomos suteikti Lietuvos Respublikai žvejybos galimybės).  </w:t>
                  </w:r>
                </w:p>
              </w:sdtContent>
            </w:sdt>
            <w:sdt>
              <w:sdtPr>
                <w:alias w:val="62 p."/>
                <w:tag w:val="part_928682c6277a44bda8e05e03891f7f80"/>
                <w:lock w:val="sdtLocked"/>
                <w:richText/>
              </w:sdtPr>
              <w:sdtContent>
                <w:p>
                  <w:pPr>
                    <w:tabs>
                      <w:tab w:val="left" w:pos="8364"/>
                    </w:tabs>
                    <w:overflowPunct w:val="0"/>
                    <w:spacing w:line="360" w:lineRule="auto"/>
                    <w:ind w:firstLine="851"/>
                    <w:jc w:val="both"/>
                    <w:textAlignment w:val="baseline"/>
                  </w:pPr>
                  <w:sdt>
                    <w:sdtPr>
                      <w:alias w:val="Numeris"/>
                      <w:tag w:val="nr_928682c6277a44bda8e05e03891f7f80"/>
                      <w:lock w:val="sdtLocked"/>
                      <w:richText/>
                    </w:sdtPr>
                    <w:sdtContent>
                      <w:r>
                        <w:t>62</w:t>
                      </w:r>
                    </w:sdtContent>
                  </w:sdt>
                  <w:r>
                    <w:t xml:space="preserve">. Jei perleidžiamoji teisė buvo įsigyta aukcionu būdu, tam tikrais metais pagal ją priklausančios individualios žvejybos galimybės skiriamos Žuvininkystės tarnybos direktoriaus įsakymu ir jų dydžiai paskelbiami Žemės ūkio ministerijos ir Žuvininkystės tarnybos interneto svetainėse ne vėliau kaip per 5 darbo dienas po Tarybos reglamento, nustatančio atitinkamų metų žvejybos galimybes, oficialaus paskelbimo tik sumokėjus už perleidžiamąją teisę pagal šio Aprašo VIII skyrių.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63 p."/>
                <w:tag w:val="part_74d437b9e6a54d9b909c2c11c1ee602a"/>
                <w:lock w:val="sdtLocked"/>
                <w:richText/>
              </w:sdtPr>
              <w:sdtContent>
                <w:p>
                  <w:pPr>
                    <w:spacing w:line="360" w:lineRule="auto"/>
                    <w:ind w:firstLine="851"/>
                    <w:jc w:val="both"/>
                  </w:pPr>
                  <w:sdt>
                    <w:sdtPr>
                      <w:alias w:val="Numeris"/>
                      <w:tag w:val="nr_74d437b9e6a54d9b909c2c11c1ee602a"/>
                      <w:lock w:val="sdtLocked"/>
                      <w:richText/>
                    </w:sdtPr>
                    <w:sdtContent>
                      <w:r>
                        <w:t>63</w:t>
                      </w:r>
                    </w:sdtContent>
                  </w:sdt>
                  <w:r>
                    <w:t>. Ūkio subjektas, raštu informavęs Žuvininkystės tarnybą, gali atsisakyti jam skirtų individualių žvejybos galimybių. Tokiu atveju žvejybos galimybės paskirstomos aukciono būdu, kaip nustatyta šio Aprašo XII ir XIII skyriuose.</w:t>
                  </w:r>
                </w:p>
                <w:p>
                  <w:pPr>
                    <w:spacing w:line="360" w:lineRule="auto"/>
                    <w:ind w:left="284" w:firstLine="567"/>
                    <w:jc w:val="both"/>
                  </w:pPr>
                </w:p>
              </w:sdtContent>
            </w:sdt>
          </w:sdtContent>
        </w:sdt>
        <w:sdt>
          <w:sdtPr>
            <w:alias w:val="skyrius"/>
            <w:tag w:val="part_b395a9012cfb47eeb75a877c1c72ae94"/>
            <w:lock w:val="sdtLocked"/>
            <w:richText/>
          </w:sdtPr>
          <w:sdtContent>
            <w:p>
              <w:pPr>
                <w:spacing w:line="360" w:lineRule="auto"/>
                <w:ind w:left="284" w:firstLine="567"/>
                <w:jc w:val="center"/>
                <w:rPr>
                  <w:b/>
                </w:rPr>
              </w:pPr>
              <w:sdt>
                <w:sdtPr>
                  <w:alias w:val="Numeris"/>
                  <w:tag w:val="nr_b395a9012cfb47eeb75a877c1c72ae94"/>
                  <w:lock w:val="sdtLocked"/>
                  <w:richText/>
                </w:sdtPr>
                <w:sdtContent>
                  <w:r>
                    <w:rPr>
                      <w:b/>
                    </w:rPr>
                    <w:t>XI</w:t>
                  </w:r>
                </w:sdtContent>
              </w:sdt>
              <w:r>
                <w:rPr>
                  <w:b/>
                </w:rPr>
                <w:t xml:space="preserve"> SKYRIUS</w:t>
              </w:r>
            </w:p>
            <w:p>
              <w:pPr>
                <w:spacing w:line="360" w:lineRule="auto"/>
                <w:ind w:left="284" w:firstLine="567"/>
                <w:jc w:val="center"/>
                <w:rPr>
                  <w:b/>
                </w:rPr>
              </w:pPr>
              <w:sdt>
                <w:sdtPr>
                  <w:alias w:val="Pavadinimas"/>
                  <w:tag w:val="title_b395a9012cfb47eeb75a877c1c72ae94"/>
                  <w:lock w:val="sdtLocked"/>
                  <w:richText/>
                </w:sdtPr>
                <w:sdtContent>
                  <w:r>
                    <w:rPr>
                      <w:b/>
                    </w:rPr>
                    <w:t>ŽVEJYBOS GALIMYBIŲ PASKIRSTYMAS AUKCIONO BŪDU</w:t>
                  </w:r>
                </w:sdtContent>
              </w:sdt>
            </w:p>
            <w:p>
              <w:pPr>
                <w:spacing w:line="360" w:lineRule="auto"/>
                <w:ind w:left="284" w:firstLine="567"/>
                <w:jc w:val="center"/>
                <w:rPr>
                  <w:b/>
                </w:rPr>
              </w:pPr>
            </w:p>
            <w:sdt>
              <w:sdtPr>
                <w:alias w:val="64 p."/>
                <w:tag w:val="part_c0baa5fac516426696a58f2d7970c05a"/>
                <w:lock w:val="sdtLocked"/>
                <w:richText/>
              </w:sdtPr>
              <w:sdtContent>
                <w:p>
                  <w:pPr>
                    <w:spacing w:line="360" w:lineRule="auto"/>
                    <w:ind w:firstLine="851"/>
                    <w:jc w:val="both"/>
                  </w:pPr>
                  <w:sdt>
                    <w:sdtPr>
                      <w:alias w:val="Numeris"/>
                      <w:tag w:val="nr_c0baa5fac516426696a58f2d7970c05a"/>
                      <w:lock w:val="sdtLocked"/>
                      <w:richText/>
                    </w:sdtPr>
                    <w:sdtContent>
                      <w:r>
                        <w:t>64</w:t>
                      </w:r>
                    </w:sdtContent>
                  </w:sdt>
                  <w:r>
                    <w:t xml:space="preserve">. Jei perleidžiamoji teisė buvo suteikta į 95 proc. žvejybos galimybių, kasmet, išskyrus šio Aprašo 65 punkte nustatytą atvejį, ūkio subjektams, atitinkantiems šio Aprašo 4 punkte nustatytą sąlygą, 5 proc. Lietuvos Respublikos žvejybos galimybių paskirstoma aukciono būdu. </w:t>
                  </w:r>
                </w:p>
              </w:sdtContent>
            </w:sdt>
            <w:sdt>
              <w:sdtPr>
                <w:alias w:val="65 p."/>
                <w:tag w:val="part_2acda95114a9441faf47703cd85ea9f9"/>
                <w:lock w:val="sdtLocked"/>
                <w:richText/>
              </w:sdtPr>
              <w:sdtContent>
                <w:p>
                  <w:pPr>
                    <w:spacing w:line="360" w:lineRule="auto"/>
                    <w:ind w:firstLine="851"/>
                    <w:jc w:val="both"/>
                  </w:pPr>
                  <w:sdt>
                    <w:sdtPr>
                      <w:alias w:val="Numeris"/>
                      <w:tag w:val="nr_2acda95114a9441faf47703cd85ea9f9"/>
                      <w:lock w:val="sdtLocked"/>
                      <w:richText/>
                    </w:sdtPr>
                    <w:sdtContent>
                      <w:r>
                        <w:t>65</w:t>
                      </w:r>
                    </w:sdtContent>
                  </w:sdt>
                  <w:r>
                    <w:t>. Verslinės žvejybos tolimuosiuose žvejybos rajonuose pagal Europos Sąjungos susitarimus su užsienio valstybėmis atveju 5 proc. žvejybos galimybių paskirstoma visam atitinkamo susitarimo protokolo galiojimo laikotarpiui ūkio subjektams, atitinkantiems šio Aprašo 4 punkte ir šio susitarimo protokole nustatytas sąlygas.</w:t>
                  </w:r>
                </w:p>
              </w:sdtContent>
            </w:sdt>
            <w:sdt>
              <w:sdtPr>
                <w:alias w:val="66 p."/>
                <w:tag w:val="part_718f08e9223b42b8acbbd39706f07a15"/>
                <w:lock w:val="sdtLocked"/>
                <w:richText/>
              </w:sdtPr>
              <w:sdtContent>
                <w:p>
                  <w:pPr>
                    <w:spacing w:line="360" w:lineRule="auto"/>
                    <w:ind w:firstLine="851"/>
                    <w:jc w:val="both"/>
                  </w:pPr>
                  <w:sdt>
                    <w:sdtPr>
                      <w:alias w:val="Numeris"/>
                      <w:tag w:val="nr_718f08e9223b42b8acbbd39706f07a15"/>
                      <w:lock w:val="sdtLocked"/>
                      <w:richText/>
                    </w:sdtPr>
                    <w:sdtContent>
                      <w:r>
                        <w:t>66</w:t>
                      </w:r>
                    </w:sdtContent>
                  </w:sdt>
                  <w:r>
                    <w:t xml:space="preserve">. Žuvininkystės tarnyba paskelbia šio Aprašo 67 punkte nustatyta tvarka pranešimą </w:t>
                  </w:r>
                  <w:r>
                    <w:rPr>
                      <w:rFonts w:eastAsia="Calibri"/>
                      <w:iCs/>
                      <w:szCs w:val="24"/>
                      <w:lang w:eastAsia="lt-LT"/>
                    </w:rPr>
                    <w:t>apie žvejybos galimybių paskirstymą aukciono būdu</w:t>
                  </w:r>
                  <w:r>
                    <w:rPr>
                      <w:szCs w:val="24"/>
                      <w:lang w:eastAsia="lt-LT"/>
                    </w:rPr>
                    <w:t xml:space="preserve"> </w:t>
                  </w:r>
                  <w:r>
                    <w:t xml:space="preserve">ne vėliau kaip per 20 darbo dienų nuo Europos Sąjungos Tarybos reglamento, nustatančio tam tikrų metų žvejybos galimybes, paskelbimo Europos Sąjungos oficialiajame leidinyje. </w:t>
                  </w:r>
                </w:p>
                <w:p>
                  <w:pPr>
                    <w:spacing w:line="360" w:lineRule="auto"/>
                    <w:ind w:left="284" w:firstLine="567"/>
                    <w:jc w:val="both"/>
                  </w:pPr>
                </w:p>
              </w:sdtContent>
            </w:sdt>
          </w:sdtContent>
        </w:sdt>
        <w:sdt>
          <w:sdtPr>
            <w:alias w:val="skyrius"/>
            <w:tag w:val="part_00ec3aa2856a494da1b2b119ff619ad1"/>
            <w:lock w:val="sdtLocked"/>
            <w:richText/>
          </w:sdtPr>
          <w:sdtContent>
            <w:p>
              <w:pPr>
                <w:spacing w:line="360" w:lineRule="auto"/>
                <w:ind w:left="284" w:firstLine="567"/>
                <w:jc w:val="center"/>
                <w:rPr>
                  <w:b/>
                </w:rPr>
              </w:pPr>
              <w:sdt>
                <w:sdtPr>
                  <w:alias w:val="Numeris"/>
                  <w:tag w:val="nr_00ec3aa2856a494da1b2b119ff619ad1"/>
                  <w:lock w:val="sdtLocked"/>
                  <w:richText/>
                </w:sdtPr>
                <w:sdtContent>
                  <w:r>
                    <w:rPr>
                      <w:b/>
                    </w:rPr>
                    <w:t>XII</w:t>
                  </w:r>
                </w:sdtContent>
              </w:sdt>
              <w:r>
                <w:rPr>
                  <w:b/>
                </w:rPr>
                <w:t xml:space="preserve"> SKYRIUS</w:t>
              </w:r>
            </w:p>
            <w:p>
              <w:pPr>
                <w:spacing w:line="360" w:lineRule="auto"/>
                <w:ind w:left="284" w:firstLine="567"/>
                <w:jc w:val="center"/>
                <w:rPr>
                  <w:b/>
                </w:rPr>
              </w:pPr>
              <w:sdt>
                <w:sdtPr>
                  <w:alias w:val="Pavadinimas"/>
                  <w:tag w:val="title_00ec3aa2856a494da1b2b119ff619ad1"/>
                  <w:lock w:val="sdtLocked"/>
                  <w:richText/>
                </w:sdtPr>
                <w:sdtContent>
                  <w:r>
                    <w:rPr>
                      <w:b/>
                    </w:rPr>
                    <w:t>PASKELBIMAS APIE ŽVEJYBOS GALIMYBIŲ SKYRIMĄ AUKCIONO BŪDU IR DOKUMENTŲ PATEIKIMAS</w:t>
                  </w:r>
                </w:sdtContent>
              </w:sdt>
            </w:p>
            <w:p>
              <w:pPr>
                <w:spacing w:line="360" w:lineRule="auto"/>
                <w:ind w:left="284" w:firstLine="567"/>
                <w:jc w:val="center"/>
                <w:rPr>
                  <w:b/>
                </w:rPr>
              </w:pPr>
            </w:p>
            <w:sdt>
              <w:sdtPr>
                <w:alias w:val="67 p."/>
                <w:tag w:val="part_405d7ee063514563807f51bf9f4cfd24"/>
                <w:lock w:val="sdtLocked"/>
                <w:richText/>
              </w:sdtPr>
              <w:sdtContent>
                <w:p>
                  <w:pPr>
                    <w:spacing w:line="360" w:lineRule="auto"/>
                    <w:ind w:firstLine="851"/>
                    <w:jc w:val="both"/>
                  </w:pPr>
                  <w:sdt>
                    <w:sdtPr>
                      <w:alias w:val="Numeris"/>
                      <w:tag w:val="nr_405d7ee063514563807f51bf9f4cfd24"/>
                      <w:lock w:val="sdtLocked"/>
                      <w:richText/>
                    </w:sdtPr>
                    <w:sdtContent>
                      <w:r>
                        <w:t>67</w:t>
                      </w:r>
                    </w:sdtContent>
                  </w:sdt>
                  <w:r>
                    <w:t xml:space="preserve">. Žuvininkystės tarnyba elektroniniu paštu informuoja versline žvejyba tolimuosiuose žvejybos rajonuose užsiimantiems ūkio subjektams atstovaujančias asociacijas, paskelbia savo interneto tinklalapyje www.zuv.lt </w:t>
                  </w:r>
                  <w:r>
                    <w:rPr>
                      <w:szCs w:val="24"/>
                      <w:lang w:eastAsia="lt-LT"/>
                    </w:rPr>
                    <w:t>ir išsiunčia pranešimą Žemės ūkio ministerijai, kuri jį paskelbia savo interneto svetainė</w:t>
                  </w:r>
                  <w:r>
                    <w:rPr>
                      <w:rFonts w:eastAsia="Calibri"/>
                      <w:iCs/>
                      <w:szCs w:val="24"/>
                      <w:lang w:eastAsia="lt-LT"/>
                    </w:rPr>
                    <w:t>je (http://zum.lrv.lt/), kuriame</w:t>
                  </w:r>
                  <w:r>
                    <w:t xml:space="preserve"> nurodoma:</w:t>
                  </w:r>
                </w:p>
                <w:sdt>
                  <w:sdtPr>
                    <w:alias w:val="67.1 pp."/>
                    <w:tag w:val="part_8a45f830622a4964bff98da3dcb44a5b"/>
                    <w:lock w:val="sdtLocked"/>
                    <w:richText/>
                  </w:sdtPr>
                  <w:sdtContent>
                    <w:p>
                      <w:pPr>
                        <w:spacing w:line="360" w:lineRule="auto"/>
                        <w:ind w:firstLine="851"/>
                        <w:jc w:val="both"/>
                      </w:pPr>
                      <w:sdt>
                        <w:sdtPr>
                          <w:alias w:val="Numeris"/>
                          <w:tag w:val="nr_8a45f830622a4964bff98da3dcb44a5b"/>
                          <w:lock w:val="sdtLocked"/>
                          <w:richText/>
                        </w:sdtPr>
                        <w:sdtContent>
                          <w:r>
                            <w:t>67.1</w:t>
                          </w:r>
                        </w:sdtContent>
                      </w:sdt>
                      <w:r>
                        <w:t>. aukciono būdu skirstomų Lietuvos Respublikos žvejybos galimybių dydis pagal žuvų rūšis ir žvejybos zonas;</w:t>
                      </w:r>
                    </w:p>
                  </w:sdtContent>
                </w:sdt>
                <w:sdt>
                  <w:sdtPr>
                    <w:alias w:val="67.2 pp."/>
                    <w:tag w:val="part_5e876f7a6ec84c01aab40a93d29eea42"/>
                    <w:lock w:val="sdtLocked"/>
                    <w:richText/>
                  </w:sdtPr>
                  <w:sdtContent>
                    <w:p>
                      <w:pPr>
                        <w:spacing w:line="360" w:lineRule="auto"/>
                        <w:ind w:firstLine="851"/>
                        <w:jc w:val="both"/>
                      </w:pPr>
                      <w:sdt>
                        <w:sdtPr>
                          <w:alias w:val="Numeris"/>
                          <w:tag w:val="nr_5e876f7a6ec84c01aab40a93d29eea42"/>
                          <w:lock w:val="sdtLocked"/>
                          <w:richText/>
                        </w:sdtPr>
                        <w:sdtContent>
                          <w:r>
                            <w:t>67.2</w:t>
                          </w:r>
                        </w:sdtContent>
                      </w:sdt>
                      <w:r>
                        <w:t>. ūkio subjektų prašymų gauti individualias žvejybos galimybes ir kitų dokumentų pateikimo terminas, kuris negali būti trumpesnis nei 5 darbo dienos nuo pranešimo paskelbimo dienos;</w:t>
                      </w:r>
                    </w:p>
                  </w:sdtContent>
                </w:sdt>
                <w:sdt>
                  <w:sdtPr>
                    <w:alias w:val="67.3 pp."/>
                    <w:tag w:val="part_c07e6a9602cb409bb998900eb85cc61c"/>
                    <w:lock w:val="sdtLocked"/>
                    <w:richText/>
                  </w:sdtPr>
                  <w:sdtContent>
                    <w:p>
                      <w:pPr>
                        <w:spacing w:line="360" w:lineRule="auto"/>
                        <w:ind w:firstLine="851"/>
                        <w:jc w:val="both"/>
                      </w:pPr>
                      <w:sdt>
                        <w:sdtPr>
                          <w:alias w:val="Numeris"/>
                          <w:tag w:val="nr_c07e6a9602cb409bb998900eb85cc61c"/>
                          <w:lock w:val="sdtLocked"/>
                          <w:richText/>
                        </w:sdtPr>
                        <w:sdtContent>
                          <w:r>
                            <w:t>67.3</w:t>
                          </w:r>
                        </w:sdtContent>
                      </w:sdt>
                      <w:r>
                        <w:t>. posėdžio, kuriame bus skirstomos žvejybos galimybės aukciono būdu, vieta ir laikas. Posėdis turi būti surengtas ne vėliau kaip per 5 darbo dienas nuo šio Aprašo 67.2 papunktyje nurodyto prašymų ir kitų dokumentų pateikimo termino pabaigos;</w:t>
                      </w:r>
                    </w:p>
                  </w:sdtContent>
                </w:sdt>
                <w:sdt>
                  <w:sdtPr>
                    <w:alias w:val="67.4 pp."/>
                    <w:tag w:val="part_39b8316b8c3b4c9f991f35ccff9264ff"/>
                    <w:lock w:val="sdtLocked"/>
                    <w:richText/>
                  </w:sdtPr>
                  <w:sdtContent>
                    <w:p>
                      <w:pPr>
                        <w:spacing w:line="360" w:lineRule="auto"/>
                        <w:ind w:firstLine="851"/>
                        <w:jc w:val="both"/>
                      </w:pPr>
                      <w:sdt>
                        <w:sdtPr>
                          <w:alias w:val="Numeris"/>
                          <w:tag w:val="nr_39b8316b8c3b4c9f991f35ccff9264ff"/>
                          <w:lock w:val="sdtLocked"/>
                          <w:richText/>
                        </w:sdtPr>
                        <w:sdtContent>
                          <w:r>
                            <w:t>67.4</w:t>
                          </w:r>
                        </w:sdtContent>
                      </w:sdt>
                      <w:r>
                        <w:t>. adresas, kuriuo reikia pateikti prašymus gauti individualias žvejybos galimybes ir kitus dokumentus, bei telefonas pasiteirauti;</w:t>
                      </w:r>
                    </w:p>
                  </w:sdtContent>
                </w:sdt>
                <w:sdt>
                  <w:sdtPr>
                    <w:alias w:val="67.5 pp."/>
                    <w:tag w:val="part_9aa3ae9f218d4e12b3ee7e6d3c24f9e1"/>
                    <w:lock w:val="sdtLocked"/>
                    <w:richText/>
                  </w:sdtPr>
                  <w:sdtContent>
                    <w:p>
                      <w:pPr>
                        <w:spacing w:line="360" w:lineRule="auto"/>
                        <w:ind w:firstLine="851"/>
                        <w:jc w:val="both"/>
                      </w:pPr>
                      <w:sdt>
                        <w:sdtPr>
                          <w:alias w:val="Numeris"/>
                          <w:tag w:val="nr_9aa3ae9f218d4e12b3ee7e6d3c24f9e1"/>
                          <w:lock w:val="sdtLocked"/>
                          <w:richText/>
                        </w:sdtPr>
                        <w:sdtContent>
                          <w:r>
                            <w:t>67.5</w:t>
                          </w:r>
                        </w:sdtContent>
                      </w:sdt>
                      <w:r>
                        <w:t>. Žuvų išteklių atkūrimo ir saugojimo priemonės atsiskaitomoji sąskaita, į kurią ūkio subjektai, pageidaujantys dalyvauti aukcione, gali pervesti aukciono dalyvio užstatą;</w:t>
                      </w:r>
                    </w:p>
                  </w:sdtContent>
                </w:sdt>
                <w:sdt>
                  <w:sdtPr>
                    <w:alias w:val="67.6 pp."/>
                    <w:tag w:val="part_c4db5573bd114743bebbcf64dffc45d9"/>
                    <w:lock w:val="sdtLocked"/>
                    <w:richText/>
                  </w:sdtPr>
                  <w:sdtContent>
                    <w:p>
                      <w:pPr>
                        <w:spacing w:line="360" w:lineRule="auto"/>
                        <w:ind w:left="284" w:firstLine="567"/>
                        <w:jc w:val="both"/>
                      </w:pPr>
                      <w:sdt>
                        <w:sdtPr>
                          <w:alias w:val="Numeris"/>
                          <w:tag w:val="nr_c4db5573bd114743bebbcf64dffc45d9"/>
                          <w:lock w:val="sdtLocked"/>
                          <w:richText/>
                        </w:sdtPr>
                        <w:sdtContent>
                          <w:r>
                            <w:t>67.6</w:t>
                          </w:r>
                        </w:sdtContent>
                      </w:sdt>
                      <w:r>
                        <w:t>. žvejybos galimybių skyrimo aukciono būdu sąlygos.</w:t>
                      </w:r>
                    </w:p>
                  </w:sdtContent>
                </w:sdt>
              </w:sdtContent>
            </w:sdt>
            <w:sdt>
              <w:sdtPr>
                <w:alias w:val="68 p."/>
                <w:tag w:val="part_82b3345a12144540b155ac70358edd4f"/>
                <w:lock w:val="sdtLocked"/>
                <w:richText/>
              </w:sdtPr>
              <w:sdtContent>
                <w:p>
                  <w:pPr>
                    <w:spacing w:line="360" w:lineRule="auto"/>
                    <w:ind w:firstLine="851"/>
                    <w:jc w:val="both"/>
                  </w:pPr>
                  <w:sdt>
                    <w:sdtPr>
                      <w:alias w:val="Numeris"/>
                      <w:tag w:val="nr_82b3345a12144540b155ac70358edd4f"/>
                      <w:lock w:val="sdtLocked"/>
                      <w:richText/>
                    </w:sdtPr>
                    <w:sdtContent>
                      <w:r>
                        <w:t>68</w:t>
                      </w:r>
                    </w:sdtContent>
                  </w:sdt>
                  <w:r>
                    <w:t>. Ūkio subjektai, pageidaujantys dalyvauti aukcione, ne vėliau kaip per šio Aprašo 67.2 papunktyje nurodytą prašymų ir kitų dokumentų pateikimo terminą, per atstumą, elektroninėmis priemonėmis per kontaktinį centrą arba tiesiogiai atvykę į Žuvininkystės tarnybą pateikia:</w:t>
                  </w:r>
                </w:p>
                <w:sdt>
                  <w:sdtPr>
                    <w:alias w:val="68.1 pp."/>
                    <w:tag w:val="part_cb069ee2e68d4484bdf6004148dbda3a"/>
                    <w:lock w:val="sdtLocked"/>
                    <w:richText/>
                  </w:sdtPr>
                  <w:sdtContent>
                    <w:p>
                      <w:pPr>
                        <w:spacing w:line="360" w:lineRule="auto"/>
                        <w:ind w:left="284" w:firstLine="567"/>
                        <w:jc w:val="both"/>
                      </w:pPr>
                      <w:sdt>
                        <w:sdtPr>
                          <w:alias w:val="Numeris"/>
                          <w:tag w:val="nr_cb069ee2e68d4484bdf6004148dbda3a"/>
                          <w:lock w:val="sdtLocked"/>
                          <w:richText/>
                        </w:sdtPr>
                        <w:sdtContent>
                          <w:r>
                            <w:t>68.1</w:t>
                          </w:r>
                        </w:sdtContent>
                      </w:sdt>
                      <w:r>
                        <w:t>. šio Aprašo 2 priede nurodytą prašymą, kuriame nurodo:</w:t>
                      </w:r>
                    </w:p>
                    <w:sdt>
                      <w:sdtPr>
                        <w:alias w:val="68.1.1 pp."/>
                        <w:tag w:val="part_cf2585953a32448383943a3911cd6837"/>
                        <w:lock w:val="sdtLocked"/>
                        <w:richText/>
                      </w:sdtPr>
                      <w:sdtContent>
                        <w:p>
                          <w:pPr>
                            <w:spacing w:line="360" w:lineRule="auto"/>
                            <w:ind w:left="284" w:firstLine="567"/>
                            <w:jc w:val="both"/>
                          </w:pPr>
                          <w:sdt>
                            <w:sdtPr>
                              <w:alias w:val="Numeris"/>
                              <w:tag w:val="nr_cf2585953a32448383943a3911cd6837"/>
                              <w:lock w:val="sdtLocked"/>
                              <w:richText/>
                            </w:sdtPr>
                            <w:sdtContent>
                              <w:r>
                                <w:t>68.1.1</w:t>
                              </w:r>
                            </w:sdtContent>
                          </w:sdt>
                          <w:r>
                            <w:t>. norimų gauti rūšių žuvų individualių žvejybos galimybių dydžius;</w:t>
                          </w:r>
                        </w:p>
                      </w:sdtContent>
                    </w:sdt>
                    <w:sdt>
                      <w:sdtPr>
                        <w:alias w:val="68.1.2 pp."/>
                        <w:tag w:val="part_c752900ea35b40f699b0f072a327f131"/>
                        <w:lock w:val="sdtLocked"/>
                        <w:richText/>
                      </w:sdtPr>
                      <w:sdtContent>
                        <w:p>
                          <w:pPr>
                            <w:spacing w:line="360" w:lineRule="auto"/>
                            <w:ind w:left="284" w:firstLine="567"/>
                            <w:jc w:val="both"/>
                          </w:pPr>
                          <w:sdt>
                            <w:sdtPr>
                              <w:alias w:val="Numeris"/>
                              <w:tag w:val="nr_c752900ea35b40f699b0f072a327f131"/>
                              <w:lock w:val="sdtLocked"/>
                              <w:richText/>
                            </w:sdtPr>
                            <w:sdtContent>
                              <w:r>
                                <w:t>68.1.2</w:t>
                              </w:r>
                            </w:sdtContent>
                          </w:sdt>
                          <w:r>
                            <w:t>. laivo (-ų), kuriuo (-iais) numato žvejoti, pavadinimą (-us);</w:t>
                          </w:r>
                        </w:p>
                      </w:sdtContent>
                    </w:sdt>
                  </w:sdtContent>
                </w:sdt>
                <w:sdt>
                  <w:sdtPr>
                    <w:alias w:val="68.2 pp."/>
                    <w:tag w:val="part_beee3b03a66d40749745edb5996bc1ad"/>
                    <w:lock w:val="sdtLocked"/>
                    <w:richText/>
                  </w:sdtPr>
                  <w:sdtContent>
                    <w:p>
                      <w:pPr>
                        <w:spacing w:line="360" w:lineRule="auto"/>
                        <w:ind w:left="284" w:firstLine="567"/>
                        <w:jc w:val="both"/>
                      </w:pPr>
                      <w:sdt>
                        <w:sdtPr>
                          <w:alias w:val="Numeris"/>
                          <w:tag w:val="nr_beee3b03a66d40749745edb5996bc1ad"/>
                          <w:lock w:val="sdtLocked"/>
                          <w:richText/>
                        </w:sdtPr>
                        <w:sdtContent>
                          <w:r>
                            <w:t>68.2</w:t>
                          </w:r>
                        </w:sdtContent>
                      </w:sdt>
                      <w:r>
                        <w:t>. laivo (-ų) nuomos sutarties (-čių) kopiją (-as), jei laivas (-ai) nuomojamas (-i);</w:t>
                      </w:r>
                    </w:p>
                  </w:sdtContent>
                </w:sdt>
                <w:sdt>
                  <w:sdtPr>
                    <w:alias w:val="68.3 pp."/>
                    <w:tag w:val="part_27e290a4d45e477f8434b57c3ad3271d"/>
                    <w:lock w:val="sdtLocked"/>
                    <w:richText/>
                  </w:sdtPr>
                  <w:sdtContent>
                    <w:p>
                      <w:pPr>
                        <w:spacing w:line="360" w:lineRule="auto"/>
                        <w:ind w:firstLine="851"/>
                        <w:jc w:val="both"/>
                      </w:pPr>
                      <w:sdt>
                        <w:sdtPr>
                          <w:alias w:val="Numeris"/>
                          <w:tag w:val="nr_27e290a4d45e477f8434b57c3ad3271d"/>
                          <w:lock w:val="sdtLocked"/>
                          <w:richText/>
                        </w:sdtPr>
                        <w:sdtContent>
                          <w:r>
                            <w:t>68.3</w:t>
                          </w:r>
                        </w:sdtContent>
                      </w:sdt>
                      <w:r>
                        <w:t>. aukciono dalyvio užstato, kurį ūkio subjektas pervedė iki Aprašo 67.2 papunktyje nurodyto prašymų ir kitų dokumentų pateikimo termino, pervedimo į Žuvų išteklių atkūrimo ir saugojimo priemonės atsiskaitomąją sąskaitą įrodymo dokumento kopiją.</w:t>
                      </w:r>
                    </w:p>
                  </w:sdtContent>
                </w:sdt>
              </w:sdtContent>
            </w:sdt>
            <w:sdt>
              <w:sdtPr>
                <w:alias w:val="69 p."/>
                <w:tag w:val="part_21c543baf49f4263b9d8968d90f686e5"/>
                <w:lock w:val="sdtLocked"/>
                <w:richText/>
              </w:sdtPr>
              <w:sdtContent>
                <w:p>
                  <w:pPr>
                    <w:spacing w:line="360" w:lineRule="auto"/>
                    <w:ind w:left="284" w:firstLine="567"/>
                    <w:jc w:val="both"/>
                  </w:pPr>
                  <w:sdt>
                    <w:sdtPr>
                      <w:alias w:val="Numeris"/>
                      <w:tag w:val="nr_21c543baf49f4263b9d8968d90f686e5"/>
                      <w:lock w:val="sdtLocked"/>
                      <w:richText/>
                    </w:sdtPr>
                    <w:sdtContent>
                      <w:r>
                        <w:t>69</w:t>
                      </w:r>
                    </w:sdtContent>
                  </w:sdt>
                  <w:r>
                    <w:t xml:space="preserve">. Pagal šio Aprašo 68 punktą gauti dokumentai registruojami Žuvininkystės tarnyboje. </w:t>
                  </w:r>
                </w:p>
              </w:sdtContent>
            </w:sdt>
            <w:sdt>
              <w:sdtPr>
                <w:alias w:val="70 p."/>
                <w:tag w:val="part_6d23269456634373a46cb129e65a0aa9"/>
                <w:lock w:val="sdtLocked"/>
                <w:richText/>
              </w:sdtPr>
              <w:sdtContent>
                <w:p>
                  <w:pPr>
                    <w:spacing w:line="360" w:lineRule="auto"/>
                    <w:ind w:firstLine="851"/>
                    <w:jc w:val="both"/>
                  </w:pPr>
                  <w:sdt>
                    <w:sdtPr>
                      <w:alias w:val="Numeris"/>
                      <w:tag w:val="nr_6d23269456634373a46cb129e65a0aa9"/>
                      <w:lock w:val="sdtLocked"/>
                      <w:richText/>
                    </w:sdtPr>
                    <w:sdtContent>
                      <w:r>
                        <w:t>70</w:t>
                      </w:r>
                    </w:sdtContent>
                  </w:sdt>
                  <w:r>
                    <w:t>. Šio Aprašo 68 punkte nurodyti dokumentai, gauti pasibaigus dokumentų pateikimo terminui, nesvarstomi ir ūkio subjektai apie tai informuojami raštu per 3 darbo dienas.</w:t>
                  </w:r>
                </w:p>
                <w:p>
                  <w:pPr>
                    <w:spacing w:line="360" w:lineRule="auto"/>
                    <w:ind w:left="284" w:firstLine="567"/>
                    <w:jc w:val="both"/>
                  </w:pPr>
                </w:p>
              </w:sdtContent>
            </w:sdt>
          </w:sdtContent>
        </w:sdt>
        <w:sdt>
          <w:sdtPr>
            <w:alias w:val="skyrius"/>
            <w:tag w:val="part_5d468ed1a2f6480595fa319038858d51"/>
            <w:lock w:val="sdtLocked"/>
            <w:richText/>
          </w:sdtPr>
          <w:sdtContent>
            <w:p>
              <w:pPr>
                <w:spacing w:line="360" w:lineRule="auto"/>
                <w:ind w:left="284" w:firstLine="567"/>
                <w:jc w:val="center"/>
                <w:rPr>
                  <w:b/>
                </w:rPr>
              </w:pPr>
              <w:sdt>
                <w:sdtPr>
                  <w:alias w:val="Numeris"/>
                  <w:tag w:val="nr_5d468ed1a2f6480595fa319038858d51"/>
                  <w:lock w:val="sdtLocked"/>
                  <w:richText/>
                </w:sdtPr>
                <w:sdtContent>
                  <w:r>
                    <w:rPr>
                      <w:b/>
                    </w:rPr>
                    <w:t>XIII</w:t>
                  </w:r>
                </w:sdtContent>
              </w:sdt>
              <w:r>
                <w:rPr>
                  <w:b/>
                </w:rPr>
                <w:t xml:space="preserve"> SKYRIUS</w:t>
              </w:r>
            </w:p>
            <w:p>
              <w:pPr>
                <w:spacing w:line="360" w:lineRule="auto"/>
                <w:ind w:left="284" w:firstLine="567"/>
                <w:jc w:val="center"/>
                <w:rPr>
                  <w:b/>
                </w:rPr>
              </w:pPr>
              <w:sdt>
                <w:sdtPr>
                  <w:alias w:val="Pavadinimas"/>
                  <w:tag w:val="title_5d468ed1a2f6480595fa319038858d51"/>
                  <w:lock w:val="sdtLocked"/>
                  <w:richText/>
                </w:sdtPr>
                <w:sdtContent>
                  <w:r>
                    <w:rPr>
                      <w:b/>
                    </w:rPr>
                    <w:t>ŽVEJYBOS GALIMYBIŲ SKYRIMAS AUKCIONO BŪDU</w:t>
                  </w:r>
                </w:sdtContent>
              </w:sdt>
            </w:p>
            <w:p>
              <w:pPr>
                <w:spacing w:line="360" w:lineRule="auto"/>
                <w:ind w:left="284" w:firstLine="567"/>
                <w:jc w:val="center"/>
              </w:pPr>
            </w:p>
            <w:sdt>
              <w:sdtPr>
                <w:alias w:val="71 p."/>
                <w:tag w:val="part_3aeb233bdf774bb0a339ae04360cd37e"/>
                <w:lock w:val="sdtLocked"/>
                <w:richText/>
              </w:sdtPr>
              <w:sdtContent>
                <w:p>
                  <w:pPr>
                    <w:spacing w:line="360" w:lineRule="auto"/>
                    <w:ind w:firstLine="851"/>
                    <w:jc w:val="both"/>
                  </w:pPr>
                  <w:sdt>
                    <w:sdtPr>
                      <w:alias w:val="Numeris"/>
                      <w:tag w:val="nr_3aeb233bdf774bb0a339ae04360cd37e"/>
                      <w:lock w:val="sdtLocked"/>
                      <w:richText/>
                    </w:sdtPr>
                    <w:sdtContent>
                      <w:r>
                        <w:t>71</w:t>
                      </w:r>
                    </w:sdtContent>
                  </w:sdt>
                  <w:r>
                    <w:t>. Žuvininkystės tarnyba paskiria žvejybos galimybių skyrimo aukciono būdu posėdžio pirmininką, sekretorių ir pirmininko pavaduotoją. Žvejybos galimybių skyrimo aukciono būdu posėdyje turi dalyvauti ne mažiau kaip 3 Žuvininkystės tarnybos paskirti darbuotojai.</w:t>
                  </w:r>
                </w:p>
              </w:sdtContent>
            </w:sdt>
            <w:sdt>
              <w:sdtPr>
                <w:alias w:val="72 p."/>
                <w:tag w:val="part_2a3ddd05e6ea439a947b6aeed754902c"/>
                <w:lock w:val="sdtLocked"/>
                <w:richText/>
              </w:sdtPr>
              <w:sdtContent>
                <w:p>
                  <w:pPr>
                    <w:spacing w:line="360" w:lineRule="auto"/>
                    <w:ind w:firstLine="851"/>
                    <w:jc w:val="both"/>
                  </w:pPr>
                  <w:sdt>
                    <w:sdtPr>
                      <w:alias w:val="Numeris"/>
                      <w:tag w:val="nr_2a3ddd05e6ea439a947b6aeed754902c"/>
                      <w:lock w:val="sdtLocked"/>
                      <w:richText/>
                    </w:sdtPr>
                    <w:sdtContent>
                      <w:r>
                        <w:t>72</w:t>
                      </w:r>
                    </w:sdtContent>
                  </w:sdt>
                  <w:r>
                    <w:t xml:space="preserve">. Aukciono dalyvio pervedamas užstatas turi būti ne mažesnis negu prašyme nurodytų norimų įsigyti individualių žvejybos galimybių pradinė kaina.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73 p."/>
                <w:tag w:val="part_73d85156d3ed41ab963eb0aaa1b983b2"/>
                <w:lock w:val="sdtLocked"/>
                <w:richText/>
              </w:sdtPr>
              <w:sdtContent>
                <w:p>
                  <w:pPr>
                    <w:spacing w:line="360" w:lineRule="auto"/>
                    <w:ind w:firstLine="851"/>
                    <w:jc w:val="both"/>
                  </w:pPr>
                  <w:sdt>
                    <w:sdtPr>
                      <w:alias w:val="Numeris"/>
                      <w:tag w:val="nr_73d85156d3ed41ab963eb0aaa1b983b2"/>
                      <w:lock w:val="sdtLocked"/>
                      <w:richText/>
                    </w:sdtPr>
                    <w:sdtContent>
                      <w:r>
                        <w:t>73</w:t>
                      </w:r>
                    </w:sdtContent>
                  </w:sdt>
                  <w:r>
                    <w:t xml:space="preserve">. Pradinė aukciono būdu paskirstomų žvejybos galimybių, išreikštų </w:t>
                  </w:r>
                  <w:r>
                    <w:rPr>
                      <w:szCs w:val="24"/>
                    </w:rPr>
                    <w:t>leidžiamu sugauti tam tikros rūšies žuvų kiekiu,</w:t>
                  </w:r>
                  <w:r>
                    <w:t xml:space="preserve"> kaina už toną sudaro 1 procentą nuo praėjusių vienerių kalendorinių metų atitinkamos rūšies žuvų vidutinės pirminio pardavimo kainos.</w:t>
                  </w:r>
                </w:p>
              </w:sdtContent>
            </w:sdt>
            <w:sdt>
              <w:sdtPr>
                <w:alias w:val="74 p."/>
                <w:tag w:val="part_3f8c3f00f31b454fa4058610a424d054"/>
                <w:lock w:val="sdtLocked"/>
                <w:richText/>
              </w:sdtPr>
              <w:sdtContent>
                <w:p>
                  <w:pPr>
                    <w:spacing w:line="360" w:lineRule="auto"/>
                    <w:ind w:firstLine="851"/>
                    <w:jc w:val="both"/>
                  </w:pPr>
                  <w:sdt>
                    <w:sdtPr>
                      <w:alias w:val="Numeris"/>
                      <w:tag w:val="nr_3f8c3f00f31b454fa4058610a424d054"/>
                      <w:lock w:val="sdtLocked"/>
                      <w:richText/>
                    </w:sdtPr>
                    <w:sdtContent>
                      <w:r>
                        <w:t>74</w:t>
                      </w:r>
                    </w:sdtContent>
                  </w:sdt>
                  <w:r>
                    <w:t>. Pradinė aukciono būdu paskirstomų žvejybos galimybių, išreikštų</w:t>
                  </w:r>
                  <w:r>
                    <w:rPr>
                      <w:szCs w:val="24"/>
                    </w:rPr>
                    <w:t xml:space="preserve"> žvejybos dienomis vienam laivui, kaina už dieną sudaro 1 procentą nuo </w:t>
                  </w:r>
                  <w:r>
                    <w:t>praėjusių vienerių kalendorinių metų žvejybos dienos vertės. Žvejybos dienos vertė apskaičiuojama pagal šią formulę:</w:t>
                  </w:r>
                </w:p>
                <w:p>
                  <w:pPr>
                    <w:overflowPunct w:val="0"/>
                    <w:spacing w:line="360" w:lineRule="auto"/>
                    <w:ind w:right="-1" w:firstLine="851"/>
                    <w:jc w:val="both"/>
                    <w:textAlignment w:val="baseline"/>
                    <w:rPr>
                      <w:szCs w:val="24"/>
                    </w:rPr>
                  </w:pPr>
                  <w:r>
                    <w:rPr>
                      <w:szCs w:val="24"/>
                    </w:rPr>
                    <w:t xml:space="preserve">V= </w:t>
                  </w:r>
                  <w:r>
                    <w:rPr>
                      <w:position w:val="-24"/>
                      <w:lang w:val="en-GB"/>
                    </w:rPr>
                    <w:object w:dxaOrig="859" w:dyaOrig="620">
                      <v:shape id="_x0000_i1038" type="#_x0000_t75" style="width:43.5pt;height:30.75pt" o:ole="">
                        <v:imagedata r:id="rId42" o:title=""/>
                      </v:shape>
                      <o:OLEObject Type="Embed" ProgID="Equation.3" ShapeID="_x0000_i1038" DrawAspect="Content" ObjectID="_0000000001" r:id="rId43"/>
                    </w:object>
                  </w:r>
                  <w:r>
                    <w:rPr>
                      <w:szCs w:val="24"/>
                    </w:rPr>
                    <w:t xml:space="preserve">; </w:t>
                  </w:r>
                </w:p>
                <w:p>
                  <w:pPr>
                    <w:overflowPunct w:val="0"/>
                    <w:spacing w:line="360" w:lineRule="auto"/>
                    <w:ind w:right="-1" w:firstLine="851"/>
                    <w:jc w:val="both"/>
                    <w:textAlignment w:val="baseline"/>
                    <w:rPr>
                      <w:szCs w:val="24"/>
                    </w:rPr>
                  </w:pPr>
                  <w:r>
                    <w:rPr>
                      <w:szCs w:val="24"/>
                    </w:rPr>
                    <w:t xml:space="preserve">čia: V – vienos </w:t>
                  </w:r>
                  <w:r>
                    <w:t>žvejybos dienos vertė, Eur;</w:t>
                  </w:r>
                </w:p>
                <w:p>
                  <w:pPr>
                    <w:overflowPunct w:val="0"/>
                    <w:spacing w:line="360" w:lineRule="auto"/>
                    <w:ind w:right="-1" w:firstLine="851"/>
                    <w:jc w:val="both"/>
                    <w:textAlignment w:val="baseline"/>
                  </w:pPr>
                  <w:r>
                    <w:t xml:space="preserve">x – per praėjusius kalendorinius </w:t>
                  </w:r>
                  <w:r>
                    <w:rPr>
                      <w:szCs w:val="24"/>
                    </w:rPr>
                    <w:t>metus panaudojant Lietuvos Respublikos žvejybos galimybes iš viso sugautų tam tikros rūšies žuvų kiekis, t;</w:t>
                  </w:r>
                </w:p>
                <w:p>
                  <w:pPr>
                    <w:overflowPunct w:val="0"/>
                    <w:spacing w:line="360" w:lineRule="auto"/>
                    <w:ind w:right="-1" w:firstLine="851"/>
                    <w:jc w:val="both"/>
                    <w:textAlignment w:val="baseline"/>
                  </w:pPr>
                  <w:r>
                    <w:t>k(x) – tam tikros rūšies žuvų vidutinė praėjusių kalendorinių metų pirminio pardavimo kaina, nustatyta Žuvininkystės tarnybos direktoriaus įsakymu, Eur už toną;</w:t>
                  </w:r>
                </w:p>
                <w:p>
                  <w:pPr>
                    <w:overflowPunct w:val="0"/>
                    <w:spacing w:line="360" w:lineRule="auto"/>
                    <w:ind w:right="-1" w:firstLine="851"/>
                    <w:jc w:val="both"/>
                    <w:textAlignment w:val="baseline"/>
                  </w:pPr>
                  <w:r>
                    <w:t xml:space="preserve">l – praėjusiais kalendoriniais metais </w:t>
                  </w:r>
                  <w:r>
                    <w:rPr>
                      <w:szCs w:val="24"/>
                    </w:rPr>
                    <w:t xml:space="preserve">panaudojant Lietuvos Respublikos žvejybos galimybes </w:t>
                  </w:r>
                  <w:r>
                    <w:t>vykdytos žvejybos dienų skaičius.</w:t>
                  </w:r>
                </w:p>
              </w:sdtContent>
            </w:sdt>
            <w:sdt>
              <w:sdtPr>
                <w:alias w:val="75 p."/>
                <w:tag w:val="part_edf33fca8d814b8ababa5ccaffd9f85c"/>
                <w:lock w:val="sdtLocked"/>
                <w:richText/>
              </w:sdtPr>
              <w:sdtContent>
                <w:p>
                  <w:pPr>
                    <w:spacing w:line="360" w:lineRule="auto"/>
                    <w:ind w:firstLine="851"/>
                    <w:jc w:val="both"/>
                  </w:pPr>
                  <w:sdt>
                    <w:sdtPr>
                      <w:alias w:val="Numeris"/>
                      <w:tag w:val="nr_edf33fca8d814b8ababa5ccaffd9f85c"/>
                      <w:lock w:val="sdtLocked"/>
                      <w:richText/>
                    </w:sdtPr>
                    <w:sdtContent>
                      <w:r>
                        <w:t>75</w:t>
                      </w:r>
                    </w:sdtContent>
                  </w:sdt>
                  <w:r>
                    <w:t xml:space="preserve">. Aukciono organizavimo pirmininkas paskelbia aukciono dalyvius ir kiekvieno iš jų didžiausias galimas įsigyti individualias žvejybos galimybes, atsižvelgdamas į prašyme pageidautus individualių žvejybos galimybių dydžius ir pervestą aukciono dalyvio užstatą. Jei aukciono dalyvio užstatas yra mažesnis negu apskaičiuotas pagal Aprašo 72 punktą, šio aukciono dalyvio prašomos individualios žvejybos galimybės proporcingai sumažinamos.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76 p."/>
                <w:tag w:val="part_7894618cb2144d549bace36acaab4715"/>
                <w:lock w:val="sdtLocked"/>
                <w:richText/>
              </w:sdtPr>
              <w:sdtContent>
                <w:p>
                  <w:pPr>
                    <w:spacing w:line="360" w:lineRule="auto"/>
                    <w:ind w:firstLine="851"/>
                    <w:jc w:val="both"/>
                  </w:pPr>
                  <w:sdt>
                    <w:sdtPr>
                      <w:alias w:val="Numeris"/>
                      <w:tag w:val="nr_7894618cb2144d549bace36acaab4715"/>
                      <w:lock w:val="sdtLocked"/>
                      <w:richText/>
                    </w:sdtPr>
                    <w:sdtContent>
                      <w:r>
                        <w:t>76</w:t>
                      </w:r>
                    </w:sdtContent>
                  </w:sdt>
                  <w:r>
                    <w:t>. Aukciono dalyviai turi teisę sumažinti prašomas įsigyti aukciono būdu individualias žvejybos galimybes. Pirmininkas paskelbia galutinius aukciono dalyvių prašomų galimų suteikti individualių žvejybos galimybių dydžius.</w:t>
                  </w:r>
                </w:p>
              </w:sdtContent>
            </w:sdt>
            <w:sdt>
              <w:sdtPr>
                <w:alias w:val="77 p."/>
                <w:tag w:val="part_9a9cf9f7b1ff42bfb5ca6dbccaedd2cc"/>
                <w:lock w:val="sdtLocked"/>
                <w:richText/>
              </w:sdtPr>
              <w:sdtContent>
                <w:p>
                  <w:pPr>
                    <w:spacing w:line="360" w:lineRule="auto"/>
                    <w:ind w:firstLine="851"/>
                    <w:jc w:val="both"/>
                  </w:pPr>
                  <w:sdt>
                    <w:sdtPr>
                      <w:alias w:val="Numeris"/>
                      <w:tag w:val="nr_9a9cf9f7b1ff42bfb5ca6dbccaedd2cc"/>
                      <w:lock w:val="sdtLocked"/>
                      <w:richText/>
                    </w:sdtPr>
                    <w:sdtContent>
                      <w:r>
                        <w:t>77</w:t>
                      </w:r>
                    </w:sdtContent>
                  </w:sdt>
                  <w:r>
                    <w:t>. Jei prašomų aukciono dalyviams galimų suteikti individualių žvejybos galimybių suma neviršija skirstomų Lietuvos Respublikos individualių žvejybos galimybių, aukciono dalyviams skiriamos prašomos galimos suteikti individualios žvejybos galimybės, už kurias turi būti sumokėta pagal šio Aprašo 73 arba 74 punkte nustatytą pradinę kainą apskaičiuota suma.</w:t>
                  </w:r>
                </w:p>
              </w:sdtContent>
            </w:sdt>
            <w:sdt>
              <w:sdtPr>
                <w:alias w:val="78 p."/>
                <w:tag w:val="part_5245282e345c41149375499813d023d9"/>
                <w:lock w:val="sdtLocked"/>
                <w:richText/>
              </w:sdtPr>
              <w:sdtContent>
                <w:p>
                  <w:pPr>
                    <w:spacing w:line="360" w:lineRule="auto"/>
                    <w:ind w:left="284" w:firstLine="567"/>
                    <w:jc w:val="both"/>
                  </w:pPr>
                  <w:sdt>
                    <w:sdtPr>
                      <w:alias w:val="Numeris"/>
                      <w:tag w:val="nr_5245282e345c41149375499813d023d9"/>
                      <w:lock w:val="sdtLocked"/>
                      <w:richText/>
                    </w:sdtPr>
                    <w:sdtContent>
                      <w:r>
                        <w:t>78</w:t>
                      </w:r>
                    </w:sdtContent>
                  </w:sdt>
                  <w:r>
                    <w:t>. Jei aukciono dalyviams žvejybos galimybių neužtenka, organizuojamas aukcionas.</w:t>
                  </w:r>
                </w:p>
              </w:sdtContent>
            </w:sdt>
            <w:sdt>
              <w:sdtPr>
                <w:alias w:val="79 p."/>
                <w:tag w:val="part_5eff7e8ae3ba4c6cab995263ed25b676"/>
                <w:lock w:val="sdtLocked"/>
                <w:richText/>
              </w:sdtPr>
              <w:sdtContent>
                <w:p>
                  <w:pPr>
                    <w:spacing w:line="360" w:lineRule="auto"/>
                    <w:ind w:firstLine="851"/>
                    <w:jc w:val="both"/>
                  </w:pPr>
                  <w:sdt>
                    <w:sdtPr>
                      <w:alias w:val="Numeris"/>
                      <w:tag w:val="nr_5eff7e8ae3ba4c6cab995263ed25b676"/>
                      <w:lock w:val="sdtLocked"/>
                      <w:richText/>
                    </w:sdtPr>
                    <w:sdtContent>
                      <w:r>
                        <w:t>79</w:t>
                      </w:r>
                    </w:sdtContent>
                  </w:sdt>
                  <w:r>
                    <w:t>. Pirmininkas paskelbia ne mažiau kaip 10 procentų didesnę negu pradinė žvejybos galimybių kainą. Kiekvienas aukciono dalyvis pateikia norimą už naują kainą įsigyti individualių žvejybos galimybių dydį, kuris negali būti didesnis negu pagal šio Aprašo 76 punktą paskelbtas individualių žvejybos galimybių dydis.</w:t>
                  </w:r>
                </w:p>
              </w:sdtContent>
            </w:sdt>
            <w:sdt>
              <w:sdtPr>
                <w:alias w:val="80 p."/>
                <w:tag w:val="part_db8e4909b6ff4ddebf5db6b4a0039be5"/>
                <w:lock w:val="sdtLocked"/>
                <w:richText/>
              </w:sdtPr>
              <w:sdtContent>
                <w:p>
                  <w:pPr>
                    <w:spacing w:line="360" w:lineRule="auto"/>
                    <w:ind w:firstLine="851"/>
                    <w:jc w:val="both"/>
                  </w:pPr>
                  <w:sdt>
                    <w:sdtPr>
                      <w:alias w:val="Numeris"/>
                      <w:tag w:val="nr_db8e4909b6ff4ddebf5db6b4a0039be5"/>
                      <w:lock w:val="sdtLocked"/>
                      <w:richText/>
                    </w:sdtPr>
                    <w:sdtContent>
                      <w:r>
                        <w:t>80</w:t>
                      </w:r>
                    </w:sdtContent>
                  </w:sdt>
                  <w:r>
                    <w:t xml:space="preserve">. Po kiekvieno kainos pakėlimo aukciono dalyviai informuojami, kiek jie turės sumokėti už prašomas individualias žvejybos galimybes.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1 p."/>
                <w:tag w:val="part_aeac5384696a480782975e4c37677a8f"/>
                <w:lock w:val="sdtLocked"/>
                <w:richText/>
              </w:sdtPr>
              <w:sdtContent>
                <w:p>
                  <w:pPr>
                    <w:spacing w:line="360" w:lineRule="auto"/>
                    <w:ind w:firstLine="851"/>
                    <w:jc w:val="both"/>
                  </w:pPr>
                  <w:sdt>
                    <w:sdtPr>
                      <w:alias w:val="Numeris"/>
                      <w:tag w:val="nr_aeac5384696a480782975e4c37677a8f"/>
                      <w:lock w:val="sdtLocked"/>
                      <w:richText/>
                    </w:sdtPr>
                    <w:sdtContent>
                      <w:r>
                        <w:t>81</w:t>
                      </w:r>
                    </w:sdtContent>
                  </w:sdt>
                  <w:r>
                    <w:t xml:space="preserve">. Jei aukciono dalyvių prašomų individualių žvejybos galimybių suma lygi skirstomoms žvejybos galimybėms, aukciono dalyviams skiriamos prašomos individualios žvejybos galimybės, už kurias turi būti sumokėta pagal paskelbtą kainą apskaičiuota suma. Jei aukciono dalyviams žvejybos galimybių neužtenka, tęsiamas aukcionas, kiekvieną kartą palaipsniui didinant kainą.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2 p."/>
                <w:tag w:val="part_b7be15abef6d41eca30110b0f79f756c"/>
                <w:lock w:val="sdtLocked"/>
                <w:richText/>
              </w:sdtPr>
              <w:sdtContent>
                <w:p>
                  <w:pPr>
                    <w:spacing w:line="360" w:lineRule="auto"/>
                    <w:ind w:firstLine="851"/>
                    <w:jc w:val="both"/>
                  </w:pPr>
                  <w:sdt>
                    <w:sdtPr>
                      <w:alias w:val="Numeris"/>
                      <w:tag w:val="nr_b7be15abef6d41eca30110b0f79f756c"/>
                      <w:lock w:val="sdtLocked"/>
                      <w:richText/>
                    </w:sdtPr>
                    <w:sdtContent>
                      <w:r>
                        <w:t>82</w:t>
                      </w:r>
                    </w:sdtContent>
                  </w:sdt>
                  <w:r>
                    <w:t>. Jeigu aukciono metu paaiškėja, kad po paskutinio kainos pakėlimo aukciono dalyvių prašomų individualių žvejybos galimybių suma yra mažesnė negu skirstomos žvejybos galimybės, aukciono dalyviams skiriamos prašomos individualios žvejybos galimybės, už kurias turi būti sumokėta pagal paskelbtą kainą apskaičiuota suma, o likusios neparduotos žvejybos galimybės parduodamos aukciono būdu iš naujo paskelbiant ir organizuojant kitą posėdį.</w:t>
                  </w:r>
                  <w:r>
                    <w:rPr>
                      <w:szCs w:val="24"/>
                    </w:rPr>
                    <w:t xml:space="preserve"> Tokiu atveju visos likusios neparduotos žvejybos galimybės parduodamos didžiausią kainą pasiūliusiam vienam iš žvejybos galimybių aukciono dalyvių.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3 p."/>
                <w:tag w:val="part_a9a2e6fffeb3421499965e3e9c03bb37"/>
                <w:lock w:val="sdtLocked"/>
                <w:richText/>
              </w:sdtPr>
              <w:sdtContent>
                <w:p>
                  <w:pPr>
                    <w:spacing w:line="360" w:lineRule="auto"/>
                    <w:ind w:firstLine="851"/>
                    <w:jc w:val="both"/>
                  </w:pPr>
                  <w:sdt>
                    <w:sdtPr>
                      <w:alias w:val="Numeris"/>
                      <w:tag w:val="nr_a9a2e6fffeb3421499965e3e9c03bb37"/>
                      <w:lock w:val="sdtLocked"/>
                      <w:richText/>
                    </w:sdtPr>
                    <w:sdtContent>
                      <w:r>
                        <w:t>83</w:t>
                      </w:r>
                    </w:sdtContent>
                  </w:sdt>
                  <w:r>
                    <w:t>. Aukcione įsigytų</w:t>
                  </w:r>
                  <w:r>
                    <w:rPr>
                      <w:b/>
                    </w:rPr>
                    <w:t xml:space="preserve"> </w:t>
                  </w:r>
                  <w:r>
                    <w:t xml:space="preserve">individualių žvejybos galimybių dydžius Žuvininkystės tarnyba suapvalina iki sveikojo skaičiaus tonomis ar dienomis ir informuoja apie juos bei mokėtinas sumas ūkio subjektus iš karto pasibaigus aukcionui.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4 p."/>
                <w:tag w:val="part_a2417a8619574b599ace996cadbc5706"/>
                <w:lock w:val="sdtLocked"/>
                <w:richText/>
              </w:sdtPr>
              <w:sdtContent>
                <w:p>
                  <w:pPr>
                    <w:spacing w:line="360" w:lineRule="auto"/>
                    <w:ind w:firstLine="851"/>
                    <w:jc w:val="both"/>
                  </w:pPr>
                  <w:sdt>
                    <w:sdtPr>
                      <w:alias w:val="Numeris"/>
                      <w:tag w:val="nr_a2417a8619574b599ace996cadbc5706"/>
                      <w:lock w:val="sdtLocked"/>
                      <w:richText/>
                    </w:sdtPr>
                    <w:sdtContent>
                      <w:r>
                        <w:t>84</w:t>
                      </w:r>
                    </w:sdtContent>
                  </w:sdt>
                  <w:r>
                    <w:t>. Aukcione įsigytos individualios žvejybos galimybės ne vėliau kaip per 15 darbo dienų nuo aukciono Žuvininkystės tarnybos direktoriaus įsakymu skiriamos aukciono laimėtojams, kai jie už jas sumoka aukcione pasiūlytą kainą, ir jų dydžiai paskelbiami Žemės ūkio ministerijos ir Žuvininkystės tarnybos interneto svetainėse.</w:t>
                  </w:r>
                  <w:r>
                    <w:rPr>
                      <w:b/>
                    </w:rPr>
                    <w:t xml:space="preserve"> </w:t>
                  </w:r>
                  <w:r>
                    <w:t xml:space="preserve">Aukciono laimėtojai už įsigytas individualias žvejybos galimybes turi sumokėti per 10 darbo dienų nuo aukciono, pervesdami lėšas į Žuvų išteklių atkūrimo ir saugojimo priemonės atsiskaitomąją sąskaitą. Aukciono dalyvio užstatas įskaitomas į mokamą sumą, už kurią laimėtas aukcionas.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5 p."/>
                <w:tag w:val="part_1c40d164d8bf4df183501aebf93b3917"/>
                <w:lock w:val="sdtLocked"/>
                <w:richText/>
              </w:sdtPr>
              <w:sdtContent>
                <w:p>
                  <w:pPr>
                    <w:spacing w:line="360" w:lineRule="auto"/>
                    <w:ind w:left="284" w:firstLine="567"/>
                    <w:jc w:val="both"/>
                  </w:pPr>
                  <w:sdt>
                    <w:sdtPr>
                      <w:alias w:val="Numeris"/>
                      <w:tag w:val="nr_1c40d164d8bf4df183501aebf93b3917"/>
                      <w:lock w:val="sdtLocked"/>
                      <w:richText/>
                    </w:sdtPr>
                    <w:sdtContent>
                      <w:r>
                        <w:t>85</w:t>
                      </w:r>
                    </w:sdtContent>
                  </w:sdt>
                  <w:r>
                    <w:t>. Jei ūkio subjektas atsisako aukcione įsigytų individualių žvejybos galimybių, sumokėtas aukciono dalyvio užstatas jam negrąžinamas.</w:t>
                  </w:r>
                  <w:r>
                    <w:rPr>
                      <w:rFonts w:ascii="Arial" w:hAnsi="Arial" w:cs="Arial"/>
                      <w:color w:val="000000"/>
                      <w:sz w:val="22"/>
                      <w:szCs w:val="22"/>
                    </w:rPr>
                    <w:t xml:space="preserve"> </w:t>
                  </w:r>
                  <w:r>
                    <w:t>Jei ūkio subjektas nesumoka šio Aprašo 84 punkte nustatytu terminu už individualias žvejybos galimybes ar už jų dalį, anuliuojamos aukciono būdu įsigytos individualios žvejybos galimybės ar jų dalis, už kurią nebuvo sumokėta.</w:t>
                  </w:r>
                </w:p>
              </w:sdtContent>
            </w:sdt>
            <w:sdt>
              <w:sdtPr>
                <w:alias w:val="86 p."/>
                <w:tag w:val="part_5aabc92f617e4e129e8770bf700b4ee0"/>
                <w:lock w:val="sdtLocked"/>
                <w:richText/>
              </w:sdtPr>
              <w:sdtContent>
                <w:p>
                  <w:pPr>
                    <w:spacing w:line="360" w:lineRule="auto"/>
                    <w:ind w:firstLine="851"/>
                    <w:jc w:val="both"/>
                  </w:pPr>
                  <w:sdt>
                    <w:sdtPr>
                      <w:alias w:val="Numeris"/>
                      <w:tag w:val="nr_5aabc92f617e4e129e8770bf700b4ee0"/>
                      <w:lock w:val="sdtLocked"/>
                      <w:richText/>
                    </w:sdtPr>
                    <w:sdtContent>
                      <w:r>
                        <w:t>86</w:t>
                      </w:r>
                    </w:sdtContent>
                  </w:sdt>
                  <w:r>
                    <w:t xml:space="preserve">. Jei ūkio subjektas buvo pervedęs aukciono dalyvio užstatą, tačiau aukcione individualių žvejybos galimybių neįsigijo arba jo užstatas viršijo mokėtiną už individualias žvejybos galimybes sumą, aukciono dalyvio užstatas arba jo dalis, kuria viršijama mokėtina suma, pervedama į ūkio subjekto nurodytą sąskaitą per 10 darbo dienų nuo aukciono.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Content>
        </w:sdt>
        <w:sdt>
          <w:sdtPr>
            <w:alias w:val="skyrius"/>
            <w:tag w:val="part_321b7e3525794ba4af81373a553dcc86"/>
            <w:lock w:val="sdtLocked"/>
            <w:richText/>
          </w:sdtPr>
          <w:sdtContent>
            <w:p>
              <w:pPr>
                <w:overflowPunct w:val="0"/>
                <w:spacing w:line="276" w:lineRule="auto"/>
                <w:jc w:val="center"/>
                <w:textAlignment w:val="baseline"/>
                <w:rPr>
                  <w:rFonts w:eastAsia="Calibri"/>
                  <w:b/>
                  <w:caps/>
                  <w:szCs w:val="24"/>
                  <w:lang w:eastAsia="lt-LT"/>
                </w:rPr>
              </w:pPr>
              <w:sdt>
                <w:sdtPr>
                  <w:alias w:val="Numeris"/>
                  <w:tag w:val="nr_321b7e3525794ba4af81373a553dcc86"/>
                  <w:lock w:val="sdtLocked"/>
                  <w:richText/>
                </w:sdtPr>
                <w:sdtContent>
                  <w:r>
                    <w:rPr>
                      <w:rFonts w:eastAsia="Calibri"/>
                      <w:b/>
                      <w:caps/>
                      <w:szCs w:val="24"/>
                      <w:lang w:eastAsia="lt-LT"/>
                    </w:rPr>
                    <w:t>XIV</w:t>
                  </w:r>
                </w:sdtContent>
              </w:sdt>
              <w:r>
                <w:rPr>
                  <w:rFonts w:eastAsia="Calibri"/>
                  <w:b/>
                  <w:caps/>
                  <w:szCs w:val="24"/>
                  <w:lang w:eastAsia="lt-LT"/>
                </w:rPr>
                <w:t xml:space="preserve"> skyrius</w:t>
              </w:r>
            </w:p>
            <w:p>
              <w:pPr>
                <w:overflowPunct w:val="0"/>
                <w:spacing w:line="276" w:lineRule="auto"/>
                <w:jc w:val="center"/>
                <w:textAlignment w:val="baseline"/>
              </w:pPr>
              <w:sdt>
                <w:sdtPr>
                  <w:alias w:val="Pavadinimas"/>
                  <w:tag w:val="title_321b7e3525794ba4af81373a553dcc86"/>
                  <w:lock w:val="sdtLocked"/>
                  <w:richText/>
                </w:sdtPr>
                <w:sdtContent>
                  <w:r>
                    <w:rPr>
                      <w:rFonts w:eastAsia="Calibri"/>
                      <w:b/>
                      <w:caps/>
                      <w:szCs w:val="24"/>
                      <w:lang w:eastAsia="lt-LT"/>
                    </w:rPr>
                    <w:t>Baigiamosios nuostatos</w:t>
                  </w:r>
                </w:sdtContent>
              </w:sdt>
            </w:p>
            <w:p>
              <w:pPr>
                <w:overflowPunct w:val="0"/>
                <w:spacing w:line="276" w:lineRule="auto"/>
                <w:jc w:val="both"/>
                <w:textAlignment w:val="baseline"/>
                <w:rPr>
                  <w:rFonts w:eastAsia="Calibri"/>
                  <w:szCs w:val="24"/>
                  <w:lang w:eastAsia="lt-LT"/>
                </w:rPr>
              </w:pPr>
            </w:p>
            <w:sdt>
              <w:sdtPr>
                <w:alias w:val="87 p."/>
                <w:tag w:val="part_47825e1a1ddf4034a2ad09b377a48a59"/>
                <w:lock w:val="sdtLocked"/>
                <w:richText/>
              </w:sdtPr>
              <w:sdtContent>
                <w:p>
                  <w:pPr>
                    <w:overflowPunct w:val="0"/>
                    <w:spacing w:line="360" w:lineRule="auto"/>
                    <w:ind w:firstLine="851"/>
                    <w:jc w:val="both"/>
                    <w:textAlignment w:val="baseline"/>
                    <w:rPr>
                      <w:rFonts w:eastAsia="Calibri"/>
                      <w:szCs w:val="24"/>
                      <w:lang w:eastAsia="lt-LT"/>
                    </w:rPr>
                  </w:pPr>
                  <w:sdt>
                    <w:sdtPr>
                      <w:alias w:val="Numeris"/>
                      <w:tag w:val="nr_47825e1a1ddf4034a2ad09b377a48a59"/>
                      <w:lock w:val="sdtLocked"/>
                      <w:richText/>
                    </w:sdtPr>
                    <w:sdtContent>
                      <w:r>
                        <w:t>87</w:t>
                      </w:r>
                    </w:sdtContent>
                  </w:sdt>
                  <w:r>
                    <w:t>. Apie apskaičiuotas suteikiamas perleidžiamąsias teises ūkio subjektai informuojami elektroninėmis priemonėmis (elektroniniu paštu) perleidžiamųjų teisių paskirstymo dieną. Galutinis sprendimas dėl perleidžiamųjų teisių suteikimo paskelbiamas Žemės ūkio ministerijos ir Žuvininkystės tarnybos interneto svetainėse ne vėliau kaip per 5 darbo dienas nuo Komisijos posėdžio, išskyrus Aprašo 88 punkte nustatytą atvejį.</w:t>
                  </w:r>
                  <w:r>
                    <w:rPr>
                      <w:rFonts w:eastAsia="Calibri"/>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8 p."/>
                <w:tag w:val="part_18eb106eebcd405985a53e3f94c3a36b"/>
                <w:lock w:val="sdtLocked"/>
                <w:richText/>
              </w:sdtPr>
              <w:sdtContent>
                <w:p>
                  <w:pPr>
                    <w:overflowPunct w:val="0"/>
                    <w:spacing w:line="360" w:lineRule="auto"/>
                    <w:ind w:firstLine="851"/>
                    <w:jc w:val="both"/>
                    <w:textAlignment w:val="baseline"/>
                  </w:pPr>
                  <w:sdt>
                    <w:sdtPr>
                      <w:alias w:val="Numeris"/>
                      <w:tag w:val="nr_18eb106eebcd405985a53e3f94c3a36b"/>
                      <w:lock w:val="sdtLocked"/>
                      <w:richText/>
                    </w:sdtPr>
                    <w:sdtContent>
                      <w:r>
                        <w:rPr>
                          <w:rFonts w:eastAsia="Calibri"/>
                          <w:szCs w:val="24"/>
                          <w:lang w:eastAsia="lt-LT"/>
                        </w:rPr>
                        <w:t>88</w:t>
                      </w:r>
                    </w:sdtContent>
                  </w:sdt>
                  <w:r>
                    <w:rPr>
                      <w:rFonts w:eastAsia="Calibri"/>
                      <w:szCs w:val="24"/>
                      <w:lang w:eastAsia="lt-LT"/>
                    </w:rPr>
                    <w:t>. Žuvininkystės tarnybai gali būti teikiami suinteresuotų asmenų motyvuoti pranešimai apie skaičiavimo, spausdinimo, faktinių duomenų neatitikimo ar kitas technines klaidas, dėl kurių buvo neteisingai paskirstytos perleidžiamosios teisės arba individualios žvejybos galimybės, ne vėliau kaip 4 darbo dienas po perleidžiamųjų teisių ar individualių žvejybos galimybių paskirstymo dienos iki Aprašo 87 punkte nurodyto paskelbimo apie priimtą sprendimą. Gavusi tokį pranešimą Žuvininkystės tarnyba jį patikrina ir, jei buvo skirtos neteisingai apskaičiuotos perleidžiamosios teisės, nedelsdama, bet ne vėliau kaip per 3 darbo dienas nuo pranešimo gavimo dienos, praneša apie tai suinteresuotiems ūkio subjektams ir ne vėliau kaip per 10 darbo dienų nuo pranešimo gavimo dienos organizuoja Komisijos posėdį, kuriame perskirstomos neteisingai apskaičiuotos perleidžiamosios teisės.</w:t>
                  </w:r>
                </w:p>
              </w:sdtContent>
            </w:sdt>
            <w:sdt>
              <w:sdtPr>
                <w:alias w:val="88-1 p."/>
                <w:tag w:val="part_8ad099cc96cf4dfba39a0478dd518fa4"/>
                <w:lock w:val="sdtLocked"/>
                <w:richText/>
              </w:sdtPr>
              <w:sdtContent>
                <w:p>
                  <w:pPr>
                    <w:spacing w:line="360" w:lineRule="auto"/>
                    <w:ind w:firstLine="851"/>
                    <w:jc w:val="both"/>
                    <w:rPr>
                      <w:rFonts w:eastAsia="Calibri"/>
                      <w:szCs w:val="24"/>
                      <w:lang w:eastAsia="lt-LT"/>
                    </w:rPr>
                  </w:pPr>
                  <w:sdt>
                    <w:sdtPr>
                      <w:alias w:val="Numeris"/>
                      <w:tag w:val="nr_8ad099cc96cf4dfba39a0478dd518fa4"/>
                      <w:lock w:val="sdtLocked"/>
                      <w:richText/>
                    </w:sdtPr>
                    <w:sdtContent>
                      <w:r>
                        <w:t>88</w:t>
                      </w:r>
                      <w:r>
                        <w:rPr>
                          <w:vertAlign w:val="superscript"/>
                        </w:rPr>
                        <w:t>1</w:t>
                      </w:r>
                    </w:sdtContent>
                  </w:sdt>
                  <w:r>
                    <w:t xml:space="preserve">. Aprašo 88 punkte numatytu atveju arba kitais atvejais prireikus patikslinti apskaičiuotas suteikiamas perleidžiamąsias teises arba papildyti Komisijos sprendimą, organizuojamas Komisijos posėdis, paskelbiant pranešimą Žemės ūkio ministerijos ir Žuvininkystės tarnybos interneto svetainėse, likus ne mažiau kaip 5 darbo dienoms iki Komisijos posėdžio. Ūkio subjektų neprašoma iš naujo pateikti prašymų. Komisijos galutinis sprendimas skelbiamas Aprašo 87 punkte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9 p."/>
                <w:tag w:val="part_67c8a838363a4f78865b0027b5301847"/>
                <w:lock w:val="sdtLocked"/>
                <w:richText/>
              </w:sdtPr>
              <w:sdtContent>
                <w:p>
                  <w:pPr>
                    <w:overflowPunct w:val="0"/>
                    <w:spacing w:line="360" w:lineRule="auto"/>
                    <w:ind w:firstLine="851"/>
                    <w:jc w:val="both"/>
                    <w:textAlignment w:val="baseline"/>
                  </w:pPr>
                  <w:sdt>
                    <w:sdtPr>
                      <w:alias w:val="Numeris"/>
                      <w:tag w:val="nr_67c8a838363a4f78865b0027b5301847"/>
                      <w:lock w:val="sdtLocked"/>
                      <w:richText/>
                    </w:sdtPr>
                    <w:sdtContent>
                      <w:r>
                        <w:rPr>
                          <w:rFonts w:eastAsia="Calibri"/>
                          <w:szCs w:val="24"/>
                          <w:lang w:eastAsia="lt-LT"/>
                        </w:rPr>
                        <w:t>89</w:t>
                      </w:r>
                    </w:sdtContent>
                  </w:sdt>
                  <w:r>
                    <w:rPr>
                      <w:rFonts w:eastAsia="Calibri"/>
                      <w:szCs w:val="24"/>
                      <w:lang w:eastAsia="lt-LT"/>
                    </w:rPr>
                    <w:t>. Ūkio subjektams priklausančios perleidžiamosios teisės ir skirtos individualios žvejybos galimybės suvedamos į Žemės ūkio ir maisto produktų rinkos informacinės sistemos posistemę – Žuvininkystės duomenų informacinę sistemą.</w:t>
                  </w:r>
                </w:p>
              </w:sdtContent>
            </w:sdt>
            <w:sdt>
              <w:sdtPr>
                <w:alias w:val="90 p."/>
                <w:tag w:val="part_a5d18b5573f0449cb92e7e4fa9cff8c6"/>
                <w:lock w:val="sdtLocked"/>
                <w:richText/>
              </w:sdtPr>
              <w:sdtContent>
                <w:p>
                  <w:pPr>
                    <w:overflowPunct w:val="0"/>
                    <w:spacing w:line="360" w:lineRule="auto"/>
                    <w:ind w:firstLine="851"/>
                    <w:jc w:val="both"/>
                    <w:textAlignment w:val="baseline"/>
                    <w:rPr>
                      <w:rFonts w:eastAsia="Calibri"/>
                      <w:szCs w:val="24"/>
                      <w:lang w:eastAsia="lt-LT"/>
                    </w:rPr>
                  </w:pPr>
                  <w:sdt>
                    <w:sdtPr>
                      <w:alias w:val="Numeris"/>
                      <w:tag w:val="nr_a5d18b5573f0449cb92e7e4fa9cff8c6"/>
                      <w:lock w:val="sdtLocked"/>
                      <w:richText/>
                    </w:sdtPr>
                    <w:sdtContent>
                      <w:r>
                        <w:rPr>
                          <w:rFonts w:eastAsia="Calibri"/>
                          <w:szCs w:val="24"/>
                          <w:lang w:eastAsia="lt-LT"/>
                        </w:rPr>
                        <w:t>90</w:t>
                      </w:r>
                    </w:sdtContent>
                  </w:sdt>
                  <w:r>
                    <w:rPr>
                      <w:rFonts w:eastAsia="Calibri"/>
                      <w:szCs w:val="24"/>
                      <w:lang w:eastAsia="lt-LT"/>
                    </w:rPr>
                    <w:t>. Jei žvejybos produktų gamintojų organizacija savo narių yra įgaliojama valdyti nariams skirtas perleidžiamąsias teises ar individualias žvejybos galimybes, ji turi informuoti apie tai Žuvininkystės tarnybą ir pateikti tokio įgaliojimo kopiją.</w:t>
                  </w:r>
                </w:p>
              </w:sdtContent>
            </w:sdt>
            <w:sdt>
              <w:sdtPr>
                <w:alias w:val="91 p."/>
                <w:tag w:val="part_ba6696850edf4976953b2ff1007bffed"/>
                <w:lock w:val="sdtLocked"/>
                <w:richText/>
              </w:sdtPr>
              <w:sdtContent>
                <w:p>
                  <w:pPr>
                    <w:overflowPunct w:val="0"/>
                    <w:spacing w:line="360" w:lineRule="auto"/>
                    <w:ind w:firstLine="851"/>
                    <w:jc w:val="both"/>
                    <w:textAlignment w:val="baseline"/>
                  </w:pPr>
                  <w:sdt>
                    <w:sdtPr>
                      <w:alias w:val="Numeris"/>
                      <w:tag w:val="nr_ba6696850edf4976953b2ff1007bffed"/>
                      <w:lock w:val="sdtLocked"/>
                      <w:richText/>
                    </w:sdtPr>
                    <w:sdtContent>
                      <w:r>
                        <w:rPr>
                          <w:rFonts w:eastAsia="Calibri"/>
                          <w:szCs w:val="24"/>
                          <w:lang w:eastAsia="lt-LT"/>
                        </w:rPr>
                        <w:t>91</w:t>
                      </w:r>
                    </w:sdtContent>
                  </w:sdt>
                  <w:r>
                    <w:rPr>
                      <w:rFonts w:eastAsia="Calibri"/>
                      <w:szCs w:val="24"/>
                      <w:lang w:eastAsia="lt-LT"/>
                    </w:rPr>
                    <w:t xml:space="preserve">. Komisijos sprendimus dėl perleidžiamųjų teisių skyrimo ir Žuvininkystės tarnybos sprendimus dėl kvotų skyrimo ūkio subjektai gali apskųsti Lietuvos Respublikos administracinių ginčų komisijų įstatymo nustatyta tvarka administracinių ginčų komisijai arba Lietuvos Respublikos administracinių bylų teisenos įstatymo nustatyta tvarka administraciniam teismui. </w:t>
                  </w:r>
                </w:p>
                <w:p>
                  <w:pPr>
                    <w:overflowPunct w:val="0"/>
                    <w:spacing w:line="276" w:lineRule="auto"/>
                    <w:ind w:left="284" w:firstLine="567"/>
                    <w:jc w:val="center"/>
                    <w:textAlignment w:val="baseline"/>
                  </w:pPr>
                </w:p>
              </w:sdtContent>
            </w:sdt>
          </w:sdtContent>
        </w:sdt>
        <w:sdt>
          <w:sdtPr>
            <w:alias w:val="pabaiga"/>
            <w:tag w:val="part_77842c06fb634545afa810959fa394f7"/>
            <w:lock w:val="sdtLocked"/>
            <w:richText/>
          </w:sdtPr>
          <w:sdtContent>
            <w:p>
              <w:pPr>
                <w:overflowPunct w:val="0"/>
                <w:spacing w:line="276" w:lineRule="auto"/>
                <w:ind w:left="284" w:firstLine="567"/>
                <w:jc w:val="center"/>
                <w:textAlignment w:val="baseline"/>
              </w:pPr>
              <w:r>
                <w:rPr>
                  <w:rFonts w:eastAsia="Calibri"/>
                  <w:szCs w:val="24"/>
                  <w:lang w:eastAsia="lt-LT"/>
                </w:rPr>
                <w:t>_____________________</w:t>
              </w:r>
            </w:p>
          </w:sdtContent>
        </w:sdt>
      </w:sdtContent>
    </w:sdt>
    <w:sdt>
      <w:sdtPr>
        <w:alias w:val="1 pr."/>
        <w:tag w:val="part_ffdeb7c1cbab45cf908b41f6d7838288"/>
        <w:lock w:val="sdtLocked"/>
        <w:richText/>
      </w:sdtPr>
      <w:sdtContent>
        <w:p>
          <w:pPr>
            <w:spacing w:line="360" w:lineRule="auto"/>
            <w:jc w:val="both"/>
          </w:pPr>
        </w:p>
        <w:p>
          <w:pPr>
            <w:spacing w:line="360" w:lineRule="auto"/>
            <w:ind w:left="284" w:firstLine="567"/>
            <w:jc w:val="both"/>
            <w:sectPr>
              <w:pgSz w:w="11906" w:h="16838"/>
              <w:pgMar w:top="1134" w:right="567" w:bottom="851" w:left="1077" w:header="567" w:footer="567" w:gutter="0"/>
              <w:pgNumType w:start="1"/>
              <w:cols w:space="1296"/>
              <w:titlePg/>
              <w:docGrid w:linePitch="326"/>
            </w:sectPr>
          </w:pPr>
        </w:p>
        <w:p>
          <w:pPr>
            <w:pageBreakBefore/>
            <w:overflowPunct w:val="0"/>
            <w:spacing w:line="276" w:lineRule="auto"/>
            <w:ind w:left="4820"/>
            <w:jc w:val="both"/>
            <w:textAlignment w:val="baseline"/>
          </w:pPr>
          <w:r>
            <w:rPr>
              <w:szCs w:val="24"/>
            </w:rPr>
            <w:t xml:space="preserve">Perleidžiamosios teisės į žvejybos galimybes tolimuosiuose žvejybos rajonuose suteikimo, perleidimo, galiojimo sustabdymo, galiojimo sustabdymo panaikinimo, teisės galiojimo panaikinimo ir individualių žvejybos galimybių skyrimo tvarkos aprašo </w:t>
          </w:r>
        </w:p>
        <w:p>
          <w:pPr>
            <w:overflowPunct w:val="0"/>
            <w:ind w:left="4253" w:firstLine="567"/>
            <w:jc w:val="both"/>
            <w:textAlignment w:val="baseline"/>
            <w:rPr>
              <w:lang w:val="en-GB"/>
            </w:rPr>
          </w:pPr>
          <w:r>
            <w:rPr>
              <w:rFonts w:eastAsia="Calibri"/>
              <w:szCs w:val="24"/>
              <w:lang w:val="en-GB"/>
            </w:rPr>
            <w:t>1 priedas</w:t>
          </w:r>
        </w:p>
        <w:p>
          <w:pPr>
            <w:overflowPunct w:val="0"/>
            <w:spacing w:line="276" w:lineRule="auto"/>
            <w:ind w:left="284" w:firstLine="567"/>
            <w:jc w:val="center"/>
            <w:textAlignment w:val="baseline"/>
            <w:rPr>
              <w:rFonts w:eastAsia="Calibri"/>
              <w:b/>
              <w:szCs w:val="24"/>
              <w:lang w:val="en-GB"/>
            </w:rPr>
          </w:pPr>
        </w:p>
        <w:p>
          <w:pPr>
            <w:overflowPunct w:val="0"/>
            <w:spacing w:line="276" w:lineRule="auto"/>
            <w:ind w:left="284" w:firstLine="567"/>
            <w:jc w:val="center"/>
            <w:textAlignment w:val="baseline"/>
            <w:rPr>
              <w:lang w:val="en-GB"/>
            </w:rPr>
          </w:pPr>
          <w:r>
            <w:rPr>
              <w:rFonts w:eastAsia="Calibri"/>
              <w:b/>
              <w:szCs w:val="24"/>
              <w:lang w:val="en-GB"/>
            </w:rPr>
            <w:t>(Ūkio subjekto prašymo forma)</w:t>
          </w:r>
        </w:p>
        <w:p>
          <w:pPr>
            <w:overflowPunct w:val="0"/>
            <w:ind w:left="284" w:firstLine="567"/>
            <w:jc w:val="center"/>
            <w:textAlignment w:val="baseline"/>
            <w:rPr>
              <w:rFonts w:eastAsia="Calibri"/>
              <w:sz w:val="22"/>
              <w:szCs w:val="22"/>
              <w:lang w:val="en-GB"/>
            </w:rPr>
          </w:pPr>
          <w:r>
            <w:rPr>
              <w:rFonts w:eastAsia="Calibri"/>
              <w:sz w:val="22"/>
              <w:szCs w:val="22"/>
              <w:lang w:val="en-GB"/>
            </w:rPr>
            <w:t>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(vardas, pavardė arba juridinio asmens pavadinimas)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(įmonės kodas)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(gyvenamosios vietos, buveinės adresas)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w:t>
          </w:r>
        </w:p>
        <w:p>
          <w:pPr>
            <w:overflowPunct w:val="0"/>
            <w:ind w:left="284" w:firstLine="567"/>
            <w:jc w:val="center"/>
            <w:textAlignment w:val="baseline"/>
            <w:rPr>
              <w:lang w:val="en-GB"/>
            </w:rPr>
          </w:pPr>
          <w:r>
            <w:rPr>
              <w:rFonts w:eastAsia="Calibri"/>
              <w:sz w:val="20"/>
              <w:lang w:val="en-GB"/>
            </w:rPr>
            <w:t xml:space="preserve">(kontaktiniai telefonai, </w:t>
          </w:r>
          <w:r>
            <w:rPr>
              <w:rFonts w:eastAsia="Calibri"/>
              <w:sz w:val="20"/>
              <w:lang w:val="en-GB" w:eastAsia="lt-LT"/>
            </w:rPr>
            <w:t>elektroninio pašto adresas</w:t>
          </w:r>
          <w:r>
            <w:rPr>
              <w:rFonts w:eastAsia="Calibri"/>
              <w:sz w:val="20"/>
              <w:lang w:val="en-GB"/>
            </w:rPr>
            <w:t>)</w:t>
          </w:r>
        </w:p>
        <w:p>
          <w:pPr>
            <w:overflowPunct w:val="0"/>
            <w:spacing w:line="276" w:lineRule="auto"/>
            <w:ind w:left="284" w:firstLine="567"/>
            <w:jc w:val="center"/>
            <w:textAlignment w:val="baseline"/>
            <w:rPr>
              <w:rFonts w:eastAsia="Calibri"/>
              <w:sz w:val="20"/>
              <w:lang w:val="en-GB"/>
            </w:rPr>
          </w:pPr>
        </w:p>
        <w:sdt>
          <w:sdtPr>
            <w:alias w:val="skirsnis"/>
            <w:tag w:val="part_1c5e19152f994fb39b494c506407e395"/>
            <w:lock w:val="sdtLocked"/>
            <w:richText/>
          </w:sdtPr>
          <w:sdtContent>
            <w:sdt>
              <w:sdtPr>
                <w:alias w:val="Pavadinimas"/>
                <w:tag w:val="title_1c5e19152f994fb39b494c506407e395"/>
                <w:lock w:val="sdtLocked"/>
                <w:richText/>
              </w:sdtPr>
              <w:sdtContent>
                <w:p>
                  <w:pPr>
                    <w:overflowPunct w:val="0"/>
                    <w:ind w:left="284" w:firstLine="567"/>
                    <w:jc w:val="both"/>
                    <w:textAlignment w:val="baseline"/>
                    <w:rPr>
                      <w:rFonts w:eastAsia="Calibri"/>
                      <w:b/>
                      <w:szCs w:val="24"/>
                      <w:lang w:val="en-GB"/>
                    </w:rPr>
                  </w:pPr>
                  <w:r>
                    <w:rPr>
                      <w:rFonts w:eastAsia="Calibri"/>
                      <w:b/>
                      <w:szCs w:val="24"/>
                      <w:lang w:val="en-GB"/>
                    </w:rPr>
                    <w:t xml:space="preserve">Žuvininkystės tarnybai prie </w:t>
                  </w:r>
                </w:p>
                <w:p>
                  <w:pPr>
                    <w:overflowPunct w:val="0"/>
                    <w:ind w:left="284" w:firstLine="567"/>
                    <w:jc w:val="both"/>
                    <w:textAlignment w:val="baseline"/>
                    <w:rPr>
                      <w:rFonts w:eastAsia="Calibri"/>
                      <w:b/>
                      <w:szCs w:val="24"/>
                      <w:lang w:val="en-GB"/>
                    </w:rPr>
                  </w:pPr>
                  <w:r>
                    <w:rPr>
                      <w:rFonts w:eastAsia="Calibri"/>
                      <w:b/>
                      <w:szCs w:val="24"/>
                      <w:lang w:val="en-GB"/>
                    </w:rPr>
                    <w:t>Lietuvos Respublikos žemės ūkio ministerijos</w:t>
                  </w:r>
                </w:p>
              </w:sdtContent>
            </w:sdt>
            <w:p>
              <w:pPr>
                <w:overflowPunct w:val="0"/>
                <w:ind w:left="284" w:firstLine="567"/>
                <w:jc w:val="center"/>
                <w:textAlignment w:val="baseline"/>
                <w:rPr>
                  <w:rFonts w:eastAsia="Calibri"/>
                  <w:b/>
                  <w:szCs w:val="24"/>
                  <w:lang w:val="en-GB"/>
                </w:rPr>
              </w:pPr>
            </w:p>
          </w:sdtContent>
        </w:sdt>
        <w:sdt>
          <w:sdtPr>
            <w:alias w:val="skirsnis"/>
            <w:tag w:val="part_e1fa35094edc4348a50dbbc50f0581de"/>
            <w:lock w:val="sdtLocked"/>
            <w:richText/>
          </w:sdtPr>
          <w:sdtContent>
            <w:sdt>
              <w:sdtPr>
                <w:alias w:val="Pavadinimas"/>
                <w:tag w:val="title_e1fa35094edc4348a50dbbc50f0581de"/>
                <w:lock w:val="sdtLocked"/>
                <w:richText/>
              </w:sdtPr>
              <w:sdtContent>
                <w:p>
                  <w:pPr>
                    <w:overflowPunct w:val="0"/>
                    <w:ind w:left="284" w:firstLine="567"/>
                    <w:jc w:val="center"/>
                    <w:textAlignment w:val="baseline"/>
                    <w:rPr>
                      <w:lang w:val="en-GB"/>
                    </w:rPr>
                  </w:pPr>
                  <w:r>
                    <w:rPr>
                      <w:rFonts w:eastAsia="Calibri"/>
                      <w:b/>
                      <w:szCs w:val="24"/>
                      <w:lang w:val="en-GB"/>
                    </w:rPr>
                    <w:t>PRAŠ</w:t>
                  </w:r>
                  <w:r>
                    <w:rPr>
                      <w:rFonts w:eastAsia="Calibri"/>
                      <w:b/>
                      <w:caps/>
                      <w:szCs w:val="24"/>
                      <w:lang w:val="en-GB"/>
                    </w:rPr>
                    <w:t>ymas</w:t>
                  </w:r>
                </w:p>
                <w:p>
                  <w:pPr>
                    <w:overflowPunct w:val="0"/>
                    <w:ind w:left="284" w:firstLine="567"/>
                    <w:jc w:val="center"/>
                    <w:textAlignment w:val="baseline"/>
                    <w:rPr>
                      <w:lang w:val="en-GB"/>
                    </w:rPr>
                  </w:pPr>
                  <w:r>
                    <w:rPr>
                      <w:rFonts w:eastAsia="Calibri"/>
                      <w:b/>
                      <w:caps/>
                      <w:szCs w:val="24"/>
                      <w:lang w:val="en-GB"/>
                    </w:rPr>
                    <w:t xml:space="preserve">suteikTI </w:t>
                  </w:r>
                  <w:r>
                    <w:rPr>
                      <w:rFonts w:eastAsia="Calibri"/>
                      <w:b/>
                      <w:caps/>
                      <w:szCs w:val="24"/>
                      <w:lang w:val="en-GB" w:eastAsia="lt-LT"/>
                    </w:rPr>
                    <w:t>perleidžiamąją teisę į žvejybos galimybes tolimuosiuose žvejybos rajonuose</w:t>
                  </w:r>
                </w:p>
              </w:sdtContent>
            </w:sdt>
            <w:p>
              <w:pPr>
                <w:overflowPunct w:val="0"/>
                <w:ind w:left="284" w:firstLine="567"/>
                <w:jc w:val="center"/>
                <w:textAlignment w:val="baseline"/>
                <w:rPr>
                  <w:rFonts w:eastAsia="Calibri"/>
                  <w:caps/>
                  <w:szCs w:val="22"/>
                  <w:lang w:val="en-GB"/>
                </w:rPr>
              </w:pPr>
              <w:r>
                <w:rPr>
                  <w:rFonts w:eastAsia="Calibri"/>
                  <w:caps/>
                  <w:szCs w:val="22"/>
                  <w:lang w:val="en-GB"/>
                </w:rPr>
                <w:t xml:space="preserve">20___ </w:t>
              </w:r>
              <w:r>
                <w:rPr>
                  <w:rFonts w:eastAsia="Calibri"/>
                  <w:szCs w:val="22"/>
                  <w:lang w:val="en-GB"/>
                </w:rPr>
                <w:t>m. ________________ d.</w:t>
              </w:r>
            </w:p>
            <w:p>
              <w:pPr>
                <w:overflowPunct w:val="0"/>
                <w:spacing w:line="276" w:lineRule="auto"/>
                <w:ind w:left="284" w:firstLine="567"/>
                <w:jc w:val="both"/>
                <w:textAlignment w:val="baseline"/>
                <w:rPr>
                  <w:rFonts w:eastAsia="Calibri"/>
                  <w:szCs w:val="22"/>
                  <w:lang w:val="en-GB"/>
                </w:rPr>
              </w:pPr>
            </w:p>
            <w:p>
              <w:pPr>
                <w:overflowPunct w:val="0"/>
                <w:spacing w:line="276" w:lineRule="auto"/>
                <w:ind w:left="284" w:firstLine="567"/>
                <w:jc w:val="both"/>
                <w:textAlignment w:val="baseline"/>
                <w:rPr>
                  <w:rFonts w:eastAsia="Calibri"/>
                  <w:szCs w:val="22"/>
                  <w:lang w:val="en-GB"/>
                </w:rPr>
              </w:pPr>
              <w:r>
                <w:rPr>
                  <w:rFonts w:eastAsia="Calibri"/>
                  <w:szCs w:val="22"/>
                  <w:lang w:val="en-GB"/>
                </w:rPr>
                <w:t>Prašau suteikti perleidžiamąsias teises į šias žvejybos</w:t>
              </w:r>
              <w:r>
                <w:rPr>
                  <w:rFonts w:eastAsia="Calibri"/>
                  <w:szCs w:val="24"/>
                  <w:lang w:val="en-GB" w:eastAsia="lt-LT"/>
                </w:rPr>
                <w:t xml:space="preserve"> galimybes tolimuosiuose žvejybos rajonuose</w:t>
              </w:r>
              <w:r>
                <w:rPr>
                  <w:rFonts w:eastAsia="Calibri"/>
                  <w:szCs w:val="22"/>
                  <w:lang w:val="en-GB"/>
                </w:rPr>
                <w:t xml:space="preserve"> be aukciono / aukciono būdu </w:t>
              </w:r>
              <w:r>
                <w:rPr>
                  <w:rFonts w:eastAsia="Calibri"/>
                  <w:sz w:val="16"/>
                  <w:szCs w:val="16"/>
                  <w:lang w:val="en-GB"/>
                </w:rPr>
                <w:t>(tinkamą pabraukti)</w:t>
              </w:r>
              <w:r>
                <w:rPr>
                  <w:rFonts w:eastAsia="Calibri"/>
                  <w:szCs w:val="22"/>
                  <w:lang w:val="en-GB"/>
                </w:rPr>
                <w:t>:</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276" w:lineRule="auto"/>
                <w:ind w:left="284" w:firstLine="336"/>
                <w:jc w:val="center"/>
                <w:textAlignment w:val="baseline"/>
                <w:rPr>
                  <w:lang w:val="en-GB"/>
                </w:rPr>
              </w:pPr>
              <w:r>
                <w:rPr>
                  <w:rFonts w:eastAsia="Calibri"/>
                  <w:sz w:val="20"/>
                  <w:lang w:val="en-GB"/>
                </w:rPr>
                <w:t>(nurodyti</w:t>
              </w:r>
              <w:r>
                <w:rPr>
                  <w:rFonts w:eastAsia="Calibri"/>
                  <w:sz w:val="20"/>
                  <w:lang w:val="en-GB" w:eastAsia="lt-LT"/>
                </w:rPr>
                <w:t xml:space="preserve"> pageidaujamas gauti perleidžiamąsias teises ir jų dydžius; dydžio nebūtina nurodyti, jei perleidžiamoji teisė suteikiama be aukciono)</w:t>
              </w:r>
            </w:p>
            <w:p>
              <w:pPr>
                <w:overflowPunct w:val="0"/>
                <w:spacing w:line="276" w:lineRule="auto"/>
                <w:ind w:left="284" w:firstLine="567"/>
                <w:jc w:val="both"/>
                <w:textAlignment w:val="baseline"/>
                <w:rPr>
                  <w:rFonts w:eastAsia="Calibri"/>
                  <w:szCs w:val="22"/>
                  <w:lang w:val="en-GB"/>
                </w:rPr>
              </w:pPr>
              <w:r>
                <w:rPr>
                  <w:rFonts w:eastAsia="Calibri"/>
                  <w:szCs w:val="22"/>
                  <w:lang w:val="en-GB"/>
                </w:rPr>
                <w:t>Valdomo Lietuvos Respublikos žvejybos laivo (-ų) pavadinimas (-ai):</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276" w:lineRule="auto"/>
                <w:ind w:left="284" w:firstLine="567"/>
                <w:jc w:val="both"/>
                <w:textAlignment w:val="baseline"/>
                <w:rPr>
                  <w:rFonts w:eastAsia="Calibri"/>
                  <w:szCs w:val="22"/>
                  <w:lang w:val="en-GB"/>
                </w:rPr>
              </w:pPr>
            </w:p>
            <w:p>
              <w:pPr>
                <w:overflowPunct w:val="0"/>
                <w:spacing w:line="276" w:lineRule="auto"/>
                <w:ind w:left="284" w:firstLine="567"/>
                <w:jc w:val="both"/>
                <w:textAlignment w:val="baseline"/>
                <w:rPr>
                  <w:rFonts w:eastAsia="Calibri"/>
                  <w:szCs w:val="24"/>
                  <w:lang w:val="en-GB"/>
                </w:rPr>
              </w:pPr>
              <w:r>
                <w:rPr>
                  <w:rFonts w:eastAsia="Calibri"/>
                  <w:szCs w:val="24"/>
                  <w:lang w:val="en-GB"/>
                </w:rPr>
                <w:t xml:space="preserve">Pasirenkami 3 kalendoriniai metai: 20         ; 20         ; 20                 .</w:t>
              </w:r>
            </w:p>
            <w:p>
              <w:pPr>
                <w:overflowPunct w:val="0"/>
                <w:spacing w:line="276" w:lineRule="auto"/>
                <w:ind w:left="284" w:firstLine="3600"/>
                <w:jc w:val="both"/>
                <w:textAlignment w:val="baseline"/>
                <w:rPr>
                  <w:rFonts w:eastAsia="Calibri"/>
                  <w:bCs/>
                  <w:szCs w:val="24"/>
                  <w:lang w:val="en-GB" w:eastAsia="lt-LT"/>
                </w:rPr>
              </w:pPr>
              <w:r>
                <w:rPr>
                  <w:rFonts w:eastAsia="Calibri"/>
                  <w:bCs/>
                  <w:szCs w:val="24"/>
                  <w:lang w:val="en-GB" w:eastAsia="lt-LT"/>
                </w:rPr>
                <w:t xml:space="preserve">20        ; 20         ; 20                 .</w:t>
              </w:r>
            </w:p>
            <w:p>
              <w:pPr>
                <w:overflowPunct w:val="0"/>
                <w:spacing w:line="276" w:lineRule="auto"/>
                <w:ind w:left="284" w:firstLine="3600"/>
                <w:jc w:val="both"/>
                <w:textAlignment w:val="baseline"/>
                <w:rPr>
                  <w:rFonts w:eastAsia="Calibri"/>
                  <w:bCs/>
                  <w:szCs w:val="24"/>
                  <w:lang w:val="en-GB" w:eastAsia="lt-LT"/>
                </w:rPr>
              </w:pPr>
              <w:r>
                <w:rPr>
                  <w:rFonts w:eastAsia="Calibri"/>
                  <w:bCs/>
                  <w:szCs w:val="24"/>
                  <w:lang w:val="en-GB" w:eastAsia="lt-LT"/>
                </w:rPr>
                <w:t xml:space="preserve">20        ; 20         ; 20                 .</w:t>
              </w:r>
            </w:p>
            <w:p>
              <w:pPr>
                <w:overflowPunct w:val="0"/>
                <w:spacing w:line="276" w:lineRule="auto"/>
                <w:ind w:left="284" w:firstLine="3600"/>
                <w:jc w:val="both"/>
                <w:textAlignment w:val="baseline"/>
                <w:rPr>
                  <w:rFonts w:eastAsia="Calibri"/>
                  <w:bCs/>
                  <w:szCs w:val="24"/>
                  <w:lang w:val="en-GB" w:eastAsia="lt-LT"/>
                </w:rPr>
              </w:pPr>
              <w:r>
                <w:rPr>
                  <w:rFonts w:eastAsia="Calibri"/>
                  <w:bCs/>
                  <w:szCs w:val="24"/>
                  <w:lang w:val="en-GB" w:eastAsia="lt-LT"/>
                </w:rPr>
                <w:t xml:space="preserve">20        ; 20         ; 20                 .</w:t>
              </w:r>
            </w:p>
            <w:p>
              <w:pPr>
                <w:overflowPunct w:val="0"/>
                <w:spacing w:line="276" w:lineRule="auto"/>
                <w:ind w:left="284" w:firstLine="567"/>
                <w:jc w:val="both"/>
                <w:textAlignment w:val="baseline"/>
                <w:rPr>
                  <w:rFonts w:eastAsia="Calibri"/>
                  <w:bCs/>
                  <w:sz w:val="20"/>
                  <w:lang w:val="en-GB" w:eastAsia="lt-LT"/>
                </w:rPr>
              </w:pPr>
              <w:r>
                <w:rPr>
                  <w:rFonts w:eastAsia="Calibri"/>
                  <w:bCs/>
                  <w:sz w:val="20"/>
                  <w:lang w:val="en-GB" w:eastAsia="lt-LT"/>
                </w:rPr>
                <w:t>(nurodyti pasirenkamus metus ir žuvų rūšis, jei pasirenkami skirtingi metai skirtingoms perleidžiamosioms teisėms)</w:t>
              </w:r>
            </w:p>
            <w:p>
              <w:pPr>
                <w:overflowPunct w:val="0"/>
                <w:spacing w:line="276" w:lineRule="auto"/>
                <w:ind w:left="284" w:firstLine="567"/>
                <w:jc w:val="both"/>
                <w:textAlignment w:val="baseline"/>
                <w:rPr>
                  <w:rFonts w:eastAsia="Calibri"/>
                  <w:bCs/>
                  <w:szCs w:val="24"/>
                  <w:lang w:val="en-GB" w:eastAsia="lt-LT"/>
                </w:rPr>
              </w:pPr>
              <w:r>
                <w:rPr>
                  <w:rFonts w:eastAsia="Calibri"/>
                  <w:bCs/>
                  <w:szCs w:val="24"/>
                  <w:lang w:val="en-GB" w:eastAsia="lt-LT"/>
                </w:rPr>
                <w:t>Patvirtinu, kad pateikti duomenys ir dokumentai yra teisingi.</w:t>
              </w:r>
            </w:p>
            <w:p>
              <w:pPr>
                <w:overflowPunct w:val="0"/>
                <w:spacing w:line="276" w:lineRule="auto"/>
                <w:ind w:left="284" w:firstLine="567"/>
                <w:jc w:val="both"/>
                <w:textAlignment w:val="baseline"/>
                <w:rPr>
                  <w:rFonts w:eastAsia="Calibri"/>
                  <w:szCs w:val="24"/>
                  <w:lang w:val="en-GB"/>
                </w:rPr>
              </w:pPr>
            </w:p>
            <w:p>
              <w:pPr>
                <w:overflowPunct w:val="0"/>
                <w:spacing w:line="276" w:lineRule="auto"/>
                <w:ind w:left="284" w:firstLine="567"/>
                <w:jc w:val="both"/>
                <w:textAlignment w:val="baseline"/>
                <w:rPr>
                  <w:lang w:val="en-GB"/>
                </w:rPr>
              </w:pPr>
              <w:r>
                <w:rPr>
                  <w:rFonts w:eastAsia="Calibri"/>
                  <w:szCs w:val="24"/>
                  <w:lang w:val="en-GB"/>
                </w:rPr>
                <w:t xml:space="preserve">Jeigu mano pageidaujamos </w:t>
              </w:r>
              <w:r>
                <w:rPr>
                  <w:rFonts w:eastAsia="Calibri"/>
                  <w:szCs w:val="24"/>
                  <w:lang w:val="en-GB" w:eastAsia="lt-LT"/>
                </w:rPr>
                <w:t xml:space="preserve">perleidžiamosios teisės į žvejybos galimybes tolimuosiuose žvejybos rajonuose </w:t>
              </w:r>
              <w:r>
                <w:rPr>
                  <w:rFonts w:eastAsia="Calibri"/>
                  <w:szCs w:val="24"/>
                  <w:lang w:val="en-GB"/>
                </w:rPr>
                <w:t>man nebus suteiktos, įmokėtą aukciono dalyvio užstatą prašau grąžinti į sąskaitą Nr.______________</w:t>
              </w:r>
              <w:r>
                <w:rPr>
                  <w:rFonts w:eastAsia="Calibri"/>
                  <w:sz w:val="22"/>
                  <w:szCs w:val="22"/>
                  <w:lang w:val="en-GB"/>
                </w:rPr>
                <w:t>____________</w:t>
              </w:r>
              <w:r>
                <w:rPr>
                  <w:rFonts w:eastAsia="Calibri"/>
                  <w:szCs w:val="24"/>
                  <w:lang w:val="en-GB"/>
                </w:rPr>
                <w:t xml:space="preserve"> banke ____</w:t>
              </w:r>
              <w:r>
                <w:rPr>
                  <w:rFonts w:eastAsia="Calibri"/>
                  <w:sz w:val="22"/>
                  <w:szCs w:val="22"/>
                  <w:lang w:val="en-GB"/>
                </w:rPr>
                <w:t>__________________________________________________</w:t>
              </w:r>
            </w:p>
            <w:p>
              <w:pPr>
                <w:overflowPunct w:val="0"/>
                <w:spacing w:line="276" w:lineRule="auto"/>
                <w:ind w:left="284" w:firstLine="567"/>
                <w:jc w:val="both"/>
                <w:textAlignment w:val="baseline"/>
                <w:rPr>
                  <w:rFonts w:eastAsia="Calibri"/>
                  <w:sz w:val="20"/>
                  <w:lang w:val="en-GB"/>
                </w:rPr>
              </w:pPr>
              <w:r>
                <w:rPr>
                  <w:rFonts w:eastAsia="Calibri"/>
                  <w:sz w:val="20"/>
                  <w:szCs w:val="22"/>
                  <w:lang w:val="en-GB"/>
                </w:rPr>
                <w:t xml:space="preserve">(banko įstaigos pavadinimas, kodas – nurodoma, jei aukciono dalyvio užstatas įmokėtas </w:t>
              </w:r>
              <w:r>
                <w:rPr>
                  <w:rFonts w:eastAsia="Calibri"/>
                  <w:sz w:val="20"/>
                  <w:lang w:val="en-GB"/>
                </w:rPr>
                <w:t>į Žuvų išteklių atkūrimo ir saugojimo priemonės a. s.)</w:t>
              </w:r>
            </w:p>
            <w:p>
              <w:pPr>
                <w:overflowPunct w:val="0"/>
                <w:spacing w:line="276" w:lineRule="auto"/>
                <w:ind w:left="284" w:firstLine="567"/>
                <w:jc w:val="both"/>
                <w:textAlignment w:val="baseline"/>
                <w:rPr>
                  <w:rFonts w:eastAsia="Calibri"/>
                  <w:b/>
                  <w:szCs w:val="24"/>
                  <w:lang w:val="en-GB"/>
                </w:rPr>
              </w:pPr>
            </w:p>
            <w:p>
              <w:pPr>
                <w:overflowPunct w:val="0"/>
                <w:spacing w:line="276" w:lineRule="auto"/>
                <w:ind w:left="284" w:firstLine="567"/>
                <w:jc w:val="both"/>
                <w:textAlignment w:val="baseline"/>
                <w:rPr>
                  <w:lang w:val="en-GB"/>
                </w:rPr>
              </w:pPr>
              <w:r>
                <w:rPr>
                  <w:rFonts w:eastAsia="Calibri"/>
                  <w:b/>
                  <w:szCs w:val="24"/>
                  <w:lang w:val="en-GB"/>
                </w:rPr>
                <w:t>PRIDEDAMA</w:t>
              </w:r>
              <w:r>
                <w:rPr>
                  <w:rFonts w:eastAsia="Calibri"/>
                  <w:szCs w:val="24"/>
                  <w:lang w:val="en-GB"/>
                </w:rPr>
                <w:t xml:space="preserve"> (jeigu kuris nors dokumentas nepateikiamas, atitinkamą punktą išbraukti):</w:t>
              </w:r>
            </w:p>
            <w:sdt>
              <w:sdtPr>
                <w:alias w:val="1 pr. 1 p."/>
                <w:tag w:val="part_82befc8d732a418d934d348aff602cec"/>
                <w:lock w:val="sdtLocked"/>
                <w:richText/>
              </w:sdtPr>
              <w:sdtContent>
                <w:p>
                  <w:pPr>
                    <w:overflowPunct w:val="0"/>
                    <w:spacing w:line="276" w:lineRule="auto"/>
                    <w:ind w:left="284" w:firstLine="567"/>
                    <w:jc w:val="both"/>
                    <w:textAlignment w:val="baseline"/>
                    <w:rPr>
                      <w:lang w:val="en-GB"/>
                    </w:rPr>
                  </w:pPr>
                  <w:sdt>
                    <w:sdtPr>
                      <w:alias w:val="Numeris"/>
                      <w:tag w:val="nr_82befc8d732a418d934d348aff602cec"/>
                      <w:lock w:val="sdtLocked"/>
                      <w:richText/>
                    </w:sdtPr>
                    <w:sdtContent>
                      <w:r>
                        <w:rPr>
                          <w:rFonts w:eastAsia="Calibri"/>
                          <w:szCs w:val="24"/>
                          <w:lang w:val="en-GB"/>
                        </w:rPr>
                        <w:t>1</w:t>
                      </w:r>
                    </w:sdtContent>
                  </w:sdt>
                  <w:r>
                    <w:rPr>
                      <w:rFonts w:eastAsia="Calibri"/>
                      <w:szCs w:val="24"/>
                      <w:lang w:val="en-GB"/>
                    </w:rPr>
                    <w:t xml:space="preserve">. </w:t>
                  </w:r>
                  <w:r>
                    <w:rPr>
                      <w:rFonts w:eastAsia="Calibri"/>
                      <w:spacing w:val="-7"/>
                      <w:szCs w:val="24"/>
                      <w:lang w:val="en-GB" w:eastAsia="lt-LT"/>
                    </w:rPr>
                    <w:t xml:space="preserve">Asmens dokumento (kai </w:t>
                  </w:r>
                  <w:r>
                    <w:rPr>
                      <w:rFonts w:eastAsia="Calibri"/>
                      <w:szCs w:val="24"/>
                      <w:lang w:val="en-GB" w:eastAsia="lt-LT"/>
                    </w:rPr>
                    <w:t>ūkio subjektas</w:t>
                  </w:r>
                  <w:r>
                    <w:rPr>
                      <w:rFonts w:eastAsia="Calibri"/>
                      <w:spacing w:val="-7"/>
                      <w:szCs w:val="24"/>
                      <w:lang w:val="en-GB" w:eastAsia="lt-LT"/>
                    </w:rPr>
                    <w:t xml:space="preserve"> fizinis asmuo) arba </w:t>
                  </w:r>
                  <w:r>
                    <w:t xml:space="preserve">Juridinių asmenų registro išplėstinio išrašo (kai ūkio subjektas juridinis asmuo) </w:t>
                  </w:r>
                  <w:r>
                    <w:rPr>
                      <w:rFonts w:eastAsia="Calibri"/>
                      <w:spacing w:val="-7"/>
                      <w:szCs w:val="24"/>
                      <w:lang w:val="en-GB" w:eastAsia="lt-LT"/>
                    </w:rPr>
                    <w:t xml:space="preserve">kopija, _________________ </w:t>
                  </w:r>
                  <w:r>
                    <w:rPr>
                      <w:rFonts w:eastAsia="Calibri"/>
                      <w:sz w:val="22"/>
                      <w:szCs w:val="22"/>
                      <w:lang w:val="en-GB"/>
                    </w:rPr>
                    <w:t>lapas (-ai)</w:t>
                  </w:r>
                  <w:r>
                    <w:rPr>
                      <w:rFonts w:eastAsia="Calibri"/>
                      <w:spacing w:val="-7"/>
                      <w:szCs w:val="24"/>
                      <w:lang w:val="en-GB" w:eastAsia="lt-LT"/>
                    </w:rPr>
                    <w:t>.</w:t>
                  </w:r>
                </w:p>
              </w:sdtContent>
            </w:sdt>
            <w:sdt>
              <w:sdtPr>
                <w:alias w:val="1 pr. 2 p."/>
                <w:tag w:val="part_869358ca92dc47df9b565931eabc5bcb"/>
                <w:lock w:val="sdtLocked"/>
                <w:richText/>
              </w:sdtPr>
              <w:sdtContent>
                <w:p>
                  <w:pPr>
                    <w:overflowPunct w:val="0"/>
                    <w:spacing w:line="276" w:lineRule="auto"/>
                    <w:ind w:left="284" w:firstLine="567"/>
                    <w:jc w:val="both"/>
                    <w:textAlignment w:val="baseline"/>
                    <w:rPr>
                      <w:lang w:val="en-GB"/>
                    </w:rPr>
                  </w:pPr>
                  <w:sdt>
                    <w:sdtPr>
                      <w:alias w:val="Numeris"/>
                      <w:tag w:val="nr_869358ca92dc47df9b565931eabc5bcb"/>
                      <w:lock w:val="sdtLocked"/>
                      <w:richText/>
                    </w:sdtPr>
                    <w:sdtContent>
                      <w:r>
                        <w:rPr>
                          <w:rFonts w:eastAsia="Calibri"/>
                          <w:szCs w:val="24"/>
                          <w:lang w:val="en-GB"/>
                        </w:rPr>
                        <w:t>2</w:t>
                      </w:r>
                    </w:sdtContent>
                  </w:sdt>
                  <w:r>
                    <w:rPr>
                      <w:rFonts w:eastAsia="Calibri"/>
                      <w:szCs w:val="24"/>
                      <w:lang w:val="en-GB"/>
                    </w:rPr>
                    <w:t xml:space="preserve">. Įgaliojimas (jei aukcione dalyvauja ūkio subjekto įgaliotas asmuo), ______________ </w:t>
                  </w:r>
                  <w:r>
                    <w:rPr>
                      <w:rFonts w:eastAsia="Calibri"/>
                      <w:sz w:val="22"/>
                      <w:szCs w:val="22"/>
                      <w:lang w:val="en-GB"/>
                    </w:rPr>
                    <w:t>lapas (-ai)</w:t>
                  </w:r>
                  <w:r>
                    <w:rPr>
                      <w:rFonts w:eastAsia="Calibri"/>
                      <w:szCs w:val="24"/>
                      <w:lang w:val="en-GB"/>
                    </w:rPr>
                    <w:t>.</w:t>
                  </w:r>
                </w:p>
              </w:sdtContent>
            </w:sdt>
            <w:sdt>
              <w:sdtPr>
                <w:alias w:val="1 pr. 3 p."/>
                <w:tag w:val="part_61fca2a65d974cc0b65b5aa14865636a"/>
                <w:lock w:val="sdtLocked"/>
                <w:richText/>
              </w:sdtPr>
              <w:sdtContent>
                <w:p>
                  <w:pPr>
                    <w:overflowPunct w:val="0"/>
                    <w:spacing w:line="276" w:lineRule="auto"/>
                    <w:ind w:left="284" w:firstLine="567"/>
                    <w:jc w:val="both"/>
                    <w:textAlignment w:val="baseline"/>
                    <w:rPr>
                      <w:lang w:val="en-GB"/>
                    </w:rPr>
                  </w:pPr>
                  <w:sdt>
                    <w:sdtPr>
                      <w:alias w:val="Numeris"/>
                      <w:tag w:val="nr_61fca2a65d974cc0b65b5aa14865636a"/>
                      <w:lock w:val="sdtLocked"/>
                      <w:richText/>
                    </w:sdtPr>
                    <w:sdtContent>
                      <w:r>
                        <w:rPr>
                          <w:rFonts w:eastAsia="Calibri"/>
                          <w:szCs w:val="24"/>
                          <w:lang w:val="en-GB"/>
                        </w:rPr>
                        <w:t>3</w:t>
                      </w:r>
                    </w:sdtContent>
                  </w:sdt>
                  <w:r>
                    <w:rPr>
                      <w:rFonts w:eastAsia="Calibri"/>
                      <w:szCs w:val="24"/>
                      <w:lang w:val="en-GB"/>
                    </w:rPr>
                    <w:t xml:space="preserve">. Aukciono dalyvio užstato sumokėjimo patvirtinimo dokumentas, __________ </w:t>
                  </w:r>
                  <w:r>
                    <w:rPr>
                      <w:rFonts w:eastAsia="Calibri"/>
                      <w:sz w:val="22"/>
                      <w:szCs w:val="22"/>
                      <w:lang w:val="en-GB"/>
                    </w:rPr>
                    <w:t>lapas (-ai)</w:t>
                  </w:r>
                  <w:r>
                    <w:rPr>
                      <w:rFonts w:eastAsia="Calibri"/>
                      <w:szCs w:val="24"/>
                      <w:lang w:val="en-GB"/>
                    </w:rPr>
                    <w:t>.</w:t>
                  </w:r>
                  <w:r>
                    <w:rPr>
                      <w:rFonts w:eastAsia="Calibri"/>
                      <w:sz w:val="20"/>
                      <w:lang w:val="en-GB"/>
                    </w:rPr>
                    <w:t xml:space="preserve"> </w:t>
                  </w:r>
                </w:p>
              </w:sdtContent>
            </w:sdt>
            <w:sdt>
              <w:sdtPr>
                <w:alias w:val="1 pr. 4 p."/>
                <w:tag w:val="part_de61cdcf23d84a2b9eb1beccc288fc40"/>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de61cdcf23d84a2b9eb1beccc288fc40"/>
                      <w:lock w:val="sdtLocked"/>
                      <w:richText/>
                    </w:sdtPr>
                    <w:sdtContent>
                      <w:r>
                        <w:rPr>
                          <w:rFonts w:eastAsia="Calibri"/>
                          <w:szCs w:val="24"/>
                          <w:lang w:val="en-GB"/>
                        </w:rPr>
                        <w:t>4</w:t>
                      </w:r>
                    </w:sdtContent>
                  </w:sdt>
                  <w:r>
                    <w:rPr>
                      <w:rFonts w:eastAsia="Calibri"/>
                      <w:szCs w:val="24"/>
                      <w:lang w:val="en-GB"/>
                    </w:rPr>
                    <w:t xml:space="preserve">. </w:t>
                  </w:r>
                  <w:r>
                    <w:t>Lietuvos Respublikos žvejybos l</w:t>
                  </w:r>
                  <w:r>
                    <w:rPr>
                      <w:rFonts w:eastAsia="Calibri"/>
                      <w:szCs w:val="24"/>
                      <w:lang w:val="en-GB"/>
                    </w:rPr>
                    <w:t xml:space="preserve">aivo (-ų) nuomos sutarties (-čių) kopija (-os), jei laivas (-ai) nuomojamas (-i), ___________ </w:t>
                  </w:r>
                  <w:r>
                    <w:rPr>
                      <w:rFonts w:eastAsia="Calibri"/>
                      <w:sz w:val="22"/>
                      <w:szCs w:val="22"/>
                      <w:lang w:val="en-GB"/>
                    </w:rPr>
                    <w:t>lapas (-ai)</w:t>
                  </w:r>
                  <w:r>
                    <w:rPr>
                      <w:rFonts w:eastAsia="Calibri"/>
                      <w:szCs w:val="24"/>
                      <w:lang w:val="en-GB"/>
                    </w:rPr>
                    <w:t>.</w:t>
                  </w:r>
                </w:p>
              </w:sdtContent>
            </w:sdt>
            <w:sdt>
              <w:sdtPr>
                <w:alias w:val="1 pr. 5 p."/>
                <w:tag w:val="part_7160c9beb051447b87adac262cefc2a4"/>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7160c9beb051447b87adac262cefc2a4"/>
                      <w:lock w:val="sdtLocked"/>
                      <w:richText/>
                    </w:sdtPr>
                    <w:sdtContent>
                      <w:r>
                        <w:rPr>
                          <w:rFonts w:eastAsia="Calibri"/>
                          <w:szCs w:val="24"/>
                          <w:lang w:val="en-GB"/>
                        </w:rPr>
                        <w:t>5</w:t>
                      </w:r>
                    </w:sdtContent>
                  </w:sdt>
                  <w:r>
                    <w:rPr>
                      <w:rFonts w:eastAsia="Calibri"/>
                      <w:szCs w:val="24"/>
                      <w:lang w:val="en-GB"/>
                    </w:rPr>
                    <w:t xml:space="preserve">. </w:t>
                  </w:r>
                  <w:r>
                    <w:t>Ūkio subjektui atstovaujančio atsakingo asmens pasirašyta pažyma apie kiekvienais iš pasirinktų 3 kalendorinių metų sumokėtus su darbo santykiais susijusius mokesčius</w:t>
                  </w:r>
                  <w:r>
                    <w:rPr>
                      <w:rFonts w:eastAsia="Calibri"/>
                      <w:szCs w:val="24"/>
                      <w:lang w:val="en-GB"/>
                    </w:rPr>
                    <w:t xml:space="preserve">, ___________ </w:t>
                  </w:r>
                  <w:r>
                    <w:rPr>
                      <w:rFonts w:eastAsia="Calibri"/>
                      <w:sz w:val="22"/>
                      <w:szCs w:val="22"/>
                      <w:lang w:val="en-GB"/>
                    </w:rPr>
                    <w:t>lapas (-ai)</w:t>
                  </w:r>
                  <w:r>
                    <w:rPr>
                      <w:rFonts w:eastAsia="Calibri"/>
                      <w:szCs w:val="24"/>
                      <w:lang w:val="en-GB"/>
                    </w:rPr>
                    <w:t>.</w:t>
                  </w:r>
                </w:p>
              </w:sdtContent>
            </w:sdt>
            <w:sdt>
              <w:sdtPr>
                <w:alias w:val="1 pr. 6 p."/>
                <w:tag w:val="part_e539856432174bafa25a37c86aa7fa62"/>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e539856432174bafa25a37c86aa7fa62"/>
                      <w:lock w:val="sdtLocked"/>
                      <w:richText/>
                    </w:sdtPr>
                    <w:sdtContent>
                      <w:r>
                        <w:rPr>
                          <w:rFonts w:eastAsia="Calibri"/>
                          <w:szCs w:val="24"/>
                          <w:lang w:val="en-GB"/>
                        </w:rPr>
                        <w:t>6</w:t>
                      </w:r>
                    </w:sdtContent>
                  </w:sdt>
                  <w:r>
                    <w:rPr>
                      <w:rFonts w:eastAsia="Calibri"/>
                      <w:szCs w:val="24"/>
                      <w:lang w:val="en-GB"/>
                    </w:rPr>
                    <w:t xml:space="preserve">. </w:t>
                  </w:r>
                  <w:r>
                    <w:t xml:space="preserve">Su juridinio asmens reorganizavimu susijusių dokumentų (reorganizavimo sąlygų, pirkimo–pardavimo sutarčių, juridinių asmenų registro išrašo ir pan.) kopijos, jei ūkio subjektas, norintis gauti perleidžiamąją teisę, buvo reorganizuotas arba susikūrė po reorganizavimo per paskutinius 10 kalendorinių metų, </w:t>
                  </w:r>
                  <w:r>
                    <w:rPr>
                      <w:rFonts w:eastAsia="Calibri"/>
                      <w:szCs w:val="24"/>
                      <w:lang w:val="en-GB"/>
                    </w:rPr>
                    <w:t>______________</w:t>
                  </w:r>
                  <w:r>
                    <w:t xml:space="preserve"> </w:t>
                  </w:r>
                  <w:r>
                    <w:rPr>
                      <w:rFonts w:eastAsia="Calibri"/>
                      <w:sz w:val="22"/>
                      <w:szCs w:val="22"/>
                      <w:lang w:val="en-GB"/>
                    </w:rPr>
                    <w:t>lapas (-ai)</w:t>
                  </w:r>
                  <w:r>
                    <w:rPr>
                      <w:rFonts w:eastAsia="Calibri"/>
                      <w:szCs w:val="24"/>
                      <w:lang w:val="en-GB"/>
                    </w:rPr>
                    <w:t>.</w:t>
                  </w:r>
                </w:p>
              </w:sdtContent>
            </w:sdt>
            <w:sdt>
              <w:sdtPr>
                <w:alias w:val="1 pr. 7 p."/>
                <w:tag w:val="part_a9ebc1b03a2142c99d02431c57ab48e5"/>
                <w:lock w:val="sdtLocked"/>
                <w:richText/>
              </w:sdtPr>
              <w:sdtContent>
                <w:p>
                  <w:pPr>
                    <w:overflowPunct w:val="0"/>
                    <w:spacing w:line="276" w:lineRule="auto"/>
                    <w:ind w:left="284" w:firstLine="567"/>
                    <w:jc w:val="both"/>
                    <w:textAlignment w:val="baseline"/>
                    <w:rPr>
                      <w:lang w:val="en-GB"/>
                    </w:rPr>
                  </w:pPr>
                  <w:sdt>
                    <w:sdtPr>
                      <w:alias w:val="Numeris"/>
                      <w:tag w:val="nr_a9ebc1b03a2142c99d02431c57ab48e5"/>
                      <w:lock w:val="sdtLocked"/>
                      <w:richText/>
                    </w:sdtPr>
                    <w:sdtContent>
                      <w:r>
                        <w:rPr>
                          <w:rFonts w:eastAsia="Calibri"/>
                          <w:sz w:val="22"/>
                          <w:szCs w:val="22"/>
                          <w:lang w:val="en-GB"/>
                        </w:rPr>
                        <w:t>7</w:t>
                      </w:r>
                    </w:sdtContent>
                  </w:sdt>
                  <w:r>
                    <w:rPr>
                      <w:rFonts w:eastAsia="Calibri"/>
                      <w:sz w:val="22"/>
                      <w:szCs w:val="22"/>
                      <w:lang w:val="en-GB"/>
                    </w:rPr>
                    <w:t xml:space="preserve">. </w:t>
                  </w:r>
                  <w:r>
                    <w:rPr>
                      <w:rFonts w:eastAsia="Calibri"/>
                      <w:szCs w:val="24"/>
                      <w:lang w:val="en-GB"/>
                    </w:rPr>
                    <w:t xml:space="preserve">Kiti pridedami dokumentai </w:t>
                  </w:r>
                  <w:r>
                    <w:rPr>
                      <w:rFonts w:eastAsia="Calibri"/>
                      <w:sz w:val="22"/>
                      <w:szCs w:val="22"/>
                      <w:lang w:val="en-GB"/>
                    </w:rPr>
                    <w:t>_________________________________________________________</w:t>
                  </w:r>
                  <w:r>
                    <w:rPr>
                      <w:rFonts w:eastAsia="Calibri"/>
                      <w:sz w:val="20"/>
                      <w:lang w:val="en-GB"/>
                    </w:rPr>
                    <w:t xml:space="preserve">  </w:t>
                  </w:r>
                </w:p>
                <w:p>
                  <w:pPr>
                    <w:overflowPunct w:val="0"/>
                    <w:spacing w:line="276" w:lineRule="auto"/>
                    <w:ind w:left="284" w:firstLine="6079"/>
                    <w:jc w:val="both"/>
                    <w:textAlignment w:val="baseline"/>
                    <w:rPr>
                      <w:lang w:val="en-GB"/>
                    </w:rPr>
                  </w:pPr>
                  <w:r>
                    <w:rPr>
                      <w:rFonts w:eastAsia="Calibri"/>
                      <w:sz w:val="20"/>
                      <w:lang w:val="en-GB"/>
                    </w:rPr>
                    <w:t>(išvardyti</w:t>
                  </w:r>
                  <w:r>
                    <w:rPr>
                      <w:rFonts w:eastAsia="Calibri"/>
                      <w:sz w:val="22"/>
                      <w:szCs w:val="22"/>
                      <w:lang w:val="en-GB"/>
                    </w:rPr>
                    <w:t>)</w:t>
                  </w:r>
                </w:p>
                <w:p>
                  <w:pPr>
                    <w:overflowPunct w:val="0"/>
                    <w:spacing w:line="276" w:lineRule="auto"/>
                    <w:ind w:left="284" w:firstLine="567"/>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r>
                    <w:rPr>
                      <w:rFonts w:eastAsia="Calibri"/>
                      <w:szCs w:val="24"/>
                      <w:lang w:val="en-GB"/>
                    </w:rPr>
                    <w:t xml:space="preserve">Ūkio subjektas ar jo įgaliotas asmuo                  (Parašas)</w:t>
                    <w:tab/>
                    <w:t xml:space="preserve">                                              (Vardas, pavardė)</w:t>
                  </w:r>
                </w:p>
                <w:p>
                  <w:pPr>
                    <w:tabs>
                      <w:tab w:val="left" w:pos="5387"/>
                    </w:tabs>
                    <w:overflowPunct w:val="0"/>
                    <w:spacing w:line="276" w:lineRule="auto"/>
                    <w:ind w:left="284" w:firstLine="1683"/>
                    <w:jc w:val="both"/>
                    <w:textAlignment w:val="baseline"/>
                    <w:rPr>
                      <w:rFonts w:eastAsia="Calibri"/>
                      <w:sz w:val="16"/>
                      <w:szCs w:val="22"/>
                      <w:lang w:val="en-GB"/>
                    </w:rPr>
                  </w:pPr>
                  <w:r>
                    <w:rPr>
                      <w:rFonts w:eastAsia="Calibri"/>
                      <w:szCs w:val="22"/>
                      <w:lang w:val="en-GB"/>
                    </w:rPr>
                    <w:t xml:space="preserve">A. V. </w:t>
                  </w:r>
                  <w:r>
                    <w:rPr>
                      <w:rFonts w:eastAsia="Calibri"/>
                      <w:sz w:val="16"/>
                      <w:szCs w:val="22"/>
                      <w:lang w:val="en-GB"/>
                    </w:rPr>
                    <w:t xml:space="preserve">(tik juridiniams asmenims) </w:t>
                  </w:r>
                </w:p>
              </w:sdtContent>
            </w:sdt>
          </w:sdtContent>
        </w:sdt>
      </w:sdtContent>
    </w:sdt>
    <w:sdt>
      <w:sdtPr>
        <w:alias w:val="2 pr."/>
        <w:tag w:val="part_b46e4a27c1cd4010beaec8bf9fff775f"/>
        <w:lock w:val="sdtLocked"/>
        <w:richText/>
      </w:sdtPr>
      <w:sdtContent>
        <w:p/>
        <w:p>
          <w:pPr>
            <w:overflowPunct w:val="0"/>
            <w:jc w:val="both"/>
            <w:textAlignment w:val="baseline"/>
            <w:rPr>
              <w:rFonts w:eastAsia="Calibri"/>
              <w:szCs w:val="24"/>
              <w:lang w:val="en-GB" w:eastAsia="lt-LT"/>
            </w:rPr>
            <w:sectPr>
              <w:pgSz w:w="11906" w:h="16838"/>
              <w:pgMar w:top="1134" w:right="567" w:bottom="851" w:left="1077" w:header="567" w:footer="567" w:gutter="0"/>
              <w:pgNumType w:start="1"/>
              <w:cols w:space="1296"/>
              <w:titlePg/>
              <w:docGrid w:linePitch="326"/>
            </w:sectPr>
          </w:pPr>
        </w:p>
        <w:p>
          <w:pPr>
            <w:pageBreakBefore/>
            <w:overflowPunct w:val="0"/>
            <w:spacing w:line="276" w:lineRule="auto"/>
            <w:ind w:left="4820"/>
            <w:jc w:val="both"/>
            <w:textAlignment w:val="baseline"/>
          </w:pPr>
          <w:r>
            <w:rPr>
              <w:szCs w:val="24"/>
            </w:rPr>
            <w:t xml:space="preserve">Perleidžiamosios teisės į žvejybos galimybes tolimuosiuose žvejybos rajonuose suteikimo, perleidimo, galiojimo sustabdymo, galiojimo sustabdymo panaikinimo, teisės galiojimo panaikinimo ir individualių žvejybos galimybių skyrimo tvarkos aprašo </w:t>
          </w:r>
        </w:p>
        <w:p>
          <w:pPr>
            <w:overflowPunct w:val="0"/>
            <w:ind w:left="4253" w:firstLine="567"/>
            <w:jc w:val="both"/>
            <w:textAlignment w:val="baseline"/>
            <w:rPr>
              <w:lang w:val="en-GB"/>
            </w:rPr>
          </w:pPr>
          <w:r>
            <w:rPr>
              <w:rFonts w:eastAsia="Calibri"/>
              <w:szCs w:val="24"/>
              <w:lang w:val="en-GB"/>
            </w:rPr>
            <w:t>2 priedas</w:t>
          </w:r>
        </w:p>
        <w:p>
          <w:pPr>
            <w:overflowPunct w:val="0"/>
            <w:spacing w:line="276" w:lineRule="auto"/>
            <w:ind w:left="284" w:firstLine="567"/>
            <w:jc w:val="center"/>
            <w:textAlignment w:val="baseline"/>
            <w:rPr>
              <w:rFonts w:eastAsia="Calibri"/>
              <w:b/>
              <w:szCs w:val="24"/>
              <w:lang w:val="en-GB"/>
            </w:rPr>
          </w:pPr>
        </w:p>
        <w:p>
          <w:pPr>
            <w:overflowPunct w:val="0"/>
            <w:spacing w:line="276" w:lineRule="auto"/>
            <w:ind w:left="284" w:firstLine="567"/>
            <w:jc w:val="center"/>
            <w:textAlignment w:val="baseline"/>
            <w:rPr>
              <w:lang w:val="en-GB"/>
            </w:rPr>
          </w:pPr>
          <w:r>
            <w:rPr>
              <w:rFonts w:eastAsia="Calibri"/>
              <w:b/>
              <w:szCs w:val="24"/>
              <w:lang w:val="en-GB"/>
            </w:rPr>
            <w:t>(Ūkio subjekto prašymo forma)</w:t>
          </w:r>
        </w:p>
        <w:p>
          <w:pPr>
            <w:overflowPunct w:val="0"/>
            <w:ind w:left="284" w:firstLine="567"/>
            <w:jc w:val="center"/>
            <w:textAlignment w:val="baseline"/>
            <w:rPr>
              <w:rFonts w:eastAsia="Calibri"/>
              <w:sz w:val="22"/>
              <w:szCs w:val="22"/>
              <w:lang w:val="en-GB"/>
            </w:rPr>
          </w:pPr>
          <w:r>
            <w:rPr>
              <w:rFonts w:eastAsia="Calibri"/>
              <w:sz w:val="22"/>
              <w:szCs w:val="22"/>
              <w:lang w:val="en-GB"/>
            </w:rPr>
            <w:t>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(vardas, pavardė arba juridinio asmens pavadinimas)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(gyvenamosios vietos, buveinės adresas)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w:t>
          </w:r>
        </w:p>
        <w:p>
          <w:pPr>
            <w:overflowPunct w:val="0"/>
            <w:ind w:left="284" w:firstLine="567"/>
            <w:jc w:val="center"/>
            <w:textAlignment w:val="baseline"/>
            <w:rPr>
              <w:lang w:val="en-GB"/>
            </w:rPr>
          </w:pPr>
          <w:r>
            <w:rPr>
              <w:rFonts w:eastAsia="Calibri"/>
              <w:sz w:val="20"/>
              <w:lang w:val="en-GB"/>
            </w:rPr>
            <w:t xml:space="preserve">(kontaktiniai telefonai, </w:t>
          </w:r>
          <w:r>
            <w:rPr>
              <w:rFonts w:eastAsia="Calibri"/>
              <w:sz w:val="20"/>
              <w:lang w:val="en-GB" w:eastAsia="lt-LT"/>
            </w:rPr>
            <w:t>elektroninio pašto adresas</w:t>
          </w:r>
          <w:r>
            <w:rPr>
              <w:rFonts w:eastAsia="Calibri"/>
              <w:sz w:val="20"/>
              <w:lang w:val="en-GB"/>
            </w:rPr>
            <w:t>)</w:t>
          </w:r>
        </w:p>
        <w:p>
          <w:pPr>
            <w:overflowPunct w:val="0"/>
            <w:spacing w:line="276" w:lineRule="auto"/>
            <w:ind w:left="284" w:firstLine="567"/>
            <w:jc w:val="center"/>
            <w:textAlignment w:val="baseline"/>
            <w:rPr>
              <w:rFonts w:eastAsia="Calibri"/>
              <w:sz w:val="20"/>
              <w:lang w:val="en-GB"/>
            </w:rPr>
          </w:pPr>
        </w:p>
        <w:sdt>
          <w:sdtPr>
            <w:alias w:val="skirsnis"/>
            <w:tag w:val="part_ef8d4c0d324042f5b4cddaec450613d3"/>
            <w:lock w:val="sdtLocked"/>
            <w:richText/>
          </w:sdtPr>
          <w:sdtContent>
            <w:sdt>
              <w:sdtPr>
                <w:alias w:val="Pavadinimas"/>
                <w:tag w:val="title_ef8d4c0d324042f5b4cddaec450613d3"/>
                <w:lock w:val="sdtLocked"/>
                <w:richText/>
              </w:sdtPr>
              <w:sdtContent>
                <w:p>
                  <w:pPr>
                    <w:overflowPunct w:val="0"/>
                    <w:ind w:left="284" w:firstLine="567"/>
                    <w:jc w:val="both"/>
                    <w:textAlignment w:val="baseline"/>
                    <w:rPr>
                      <w:rFonts w:eastAsia="Calibri"/>
                      <w:b/>
                      <w:szCs w:val="24"/>
                      <w:lang w:val="en-GB"/>
                    </w:rPr>
                  </w:pPr>
                  <w:r>
                    <w:rPr>
                      <w:rFonts w:eastAsia="Calibri"/>
                      <w:b/>
                      <w:szCs w:val="24"/>
                      <w:lang w:val="en-GB"/>
                    </w:rPr>
                    <w:t xml:space="preserve">Žuvininkystės tarnybai prie </w:t>
                  </w:r>
                </w:p>
                <w:p>
                  <w:pPr>
                    <w:overflowPunct w:val="0"/>
                    <w:ind w:left="284" w:firstLine="567"/>
                    <w:jc w:val="both"/>
                    <w:textAlignment w:val="baseline"/>
                    <w:rPr>
                      <w:rFonts w:eastAsia="Calibri"/>
                      <w:b/>
                      <w:szCs w:val="24"/>
                      <w:lang w:val="en-GB"/>
                    </w:rPr>
                  </w:pPr>
                  <w:r>
                    <w:rPr>
                      <w:rFonts w:eastAsia="Calibri"/>
                      <w:b/>
                      <w:szCs w:val="24"/>
                      <w:lang w:val="en-GB"/>
                    </w:rPr>
                    <w:t>Lietuvos Respublikos žemės ūkio ministerijos</w:t>
                  </w:r>
                </w:p>
              </w:sdtContent>
            </w:sdt>
            <w:p>
              <w:pPr>
                <w:overflowPunct w:val="0"/>
                <w:ind w:left="284" w:firstLine="567"/>
                <w:jc w:val="center"/>
                <w:textAlignment w:val="baseline"/>
                <w:rPr>
                  <w:rFonts w:eastAsia="Calibri"/>
                  <w:b/>
                  <w:szCs w:val="24"/>
                  <w:lang w:val="en-GB"/>
                </w:rPr>
              </w:pPr>
            </w:p>
          </w:sdtContent>
        </w:sdt>
        <w:sdt>
          <w:sdtPr>
            <w:alias w:val="skirsnis"/>
            <w:tag w:val="part_997f610cc32a45cf977de6078351d288"/>
            <w:lock w:val="sdtLocked"/>
            <w:richText/>
          </w:sdtPr>
          <w:sdtContent>
            <w:sdt>
              <w:sdtPr>
                <w:alias w:val="Pavadinimas"/>
                <w:tag w:val="title_997f610cc32a45cf977de6078351d288"/>
                <w:lock w:val="sdtLocked"/>
                <w:richText/>
              </w:sdtPr>
              <w:sdtContent>
                <w:p>
                  <w:pPr>
                    <w:overflowPunct w:val="0"/>
                    <w:ind w:left="284" w:firstLine="567"/>
                    <w:jc w:val="center"/>
                    <w:textAlignment w:val="baseline"/>
                    <w:rPr>
                      <w:lang w:val="en-GB"/>
                    </w:rPr>
                  </w:pPr>
                  <w:r>
                    <w:rPr>
                      <w:rFonts w:eastAsia="Calibri"/>
                      <w:b/>
                      <w:szCs w:val="24"/>
                      <w:lang w:val="en-GB"/>
                    </w:rPr>
                    <w:t>PRAŠ</w:t>
                  </w:r>
                  <w:r>
                    <w:rPr>
                      <w:rFonts w:eastAsia="Calibri"/>
                      <w:b/>
                      <w:caps/>
                      <w:szCs w:val="24"/>
                      <w:lang w:val="en-GB"/>
                    </w:rPr>
                    <w:t>ymas</w:t>
                  </w:r>
                </w:p>
                <w:p>
                  <w:pPr>
                    <w:overflowPunct w:val="0"/>
                    <w:ind w:left="284" w:firstLine="567"/>
                    <w:jc w:val="center"/>
                    <w:textAlignment w:val="baseline"/>
                    <w:rPr>
                      <w:b/>
                      <w:lang w:val="en-GB"/>
                    </w:rPr>
                  </w:pPr>
                  <w:r>
                    <w:rPr>
                      <w:b/>
                      <w:lang w:val="en-GB"/>
                    </w:rPr>
                    <w:t>LEISTI DALYVAUTI ŽVEJYBOS GALIMYBIŲ SKYRIMO AUKCIONO BŪDU POSĖDYJE</w:t>
                  </w:r>
                </w:p>
              </w:sdtContent>
            </w:sdt>
            <w:p>
              <w:pPr>
                <w:overflowPunct w:val="0"/>
                <w:ind w:left="284" w:firstLine="567"/>
                <w:jc w:val="center"/>
                <w:textAlignment w:val="baseline"/>
                <w:rPr>
                  <w:rFonts w:eastAsia="Calibri"/>
                  <w:caps/>
                  <w:szCs w:val="22"/>
                  <w:lang w:val="en-GB"/>
                </w:rPr>
              </w:pPr>
              <w:r>
                <w:rPr>
                  <w:rFonts w:eastAsia="Calibri"/>
                  <w:caps/>
                  <w:szCs w:val="22"/>
                  <w:lang w:val="en-GB"/>
                </w:rPr>
                <w:t xml:space="preserve">20___ </w:t>
              </w:r>
              <w:r>
                <w:rPr>
                  <w:rFonts w:eastAsia="Calibri"/>
                  <w:szCs w:val="22"/>
                  <w:lang w:val="en-GB"/>
                </w:rPr>
                <w:t>m. ________________ d.</w:t>
              </w:r>
            </w:p>
            <w:p>
              <w:pPr>
                <w:overflowPunct w:val="0"/>
                <w:spacing w:line="276" w:lineRule="auto"/>
                <w:ind w:left="284" w:firstLine="567"/>
                <w:jc w:val="both"/>
                <w:textAlignment w:val="baseline"/>
                <w:rPr>
                  <w:rFonts w:eastAsia="Calibri"/>
                  <w:szCs w:val="22"/>
                  <w:lang w:val="en-GB"/>
                </w:rPr>
              </w:pPr>
            </w:p>
            <w:p>
              <w:pPr>
                <w:overflowPunct w:val="0"/>
                <w:spacing w:line="276" w:lineRule="auto"/>
                <w:ind w:left="284" w:firstLine="567"/>
                <w:jc w:val="both"/>
                <w:textAlignment w:val="baseline"/>
                <w:rPr>
                  <w:rFonts w:eastAsia="Calibri"/>
                  <w:szCs w:val="22"/>
                  <w:lang w:val="en-GB"/>
                </w:rPr>
              </w:pPr>
              <w:r>
                <w:rPr>
                  <w:rFonts w:eastAsia="Calibri"/>
                  <w:szCs w:val="22"/>
                  <w:lang w:val="en-GB"/>
                </w:rPr>
                <w:t>Prašau leisti dalyvauti žvejybos galimybių skyrimo aukciono būdu posėdyje ir įsigyti šių žuvų rūšių individualių žvejybos galimybių:</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276" w:lineRule="auto"/>
                <w:ind w:left="284" w:firstLine="283"/>
                <w:jc w:val="center"/>
                <w:textAlignment w:val="baseline"/>
                <w:rPr>
                  <w:lang w:val="en-GB"/>
                </w:rPr>
              </w:pPr>
              <w:r>
                <w:rPr>
                  <w:rFonts w:eastAsia="Calibri"/>
                  <w:sz w:val="20"/>
                  <w:lang w:val="en-GB"/>
                </w:rPr>
                <w:t>(nurodyti</w:t>
              </w:r>
              <w:r>
                <w:rPr>
                  <w:rFonts w:eastAsia="Calibri"/>
                  <w:sz w:val="20"/>
                  <w:lang w:val="en-GB" w:eastAsia="lt-LT"/>
                </w:rPr>
                <w:t xml:space="preserve"> tas žuvų rūšis, kurių individualias žvejybos galimybes pageidauja įsigyti, ir jų dydžius tonomis arba dienomis)</w:t>
              </w:r>
            </w:p>
            <w:p>
              <w:pPr>
                <w:overflowPunct w:val="0"/>
                <w:spacing w:line="276" w:lineRule="auto"/>
                <w:ind w:left="284" w:firstLine="567"/>
                <w:jc w:val="both"/>
                <w:textAlignment w:val="baseline"/>
                <w:rPr>
                  <w:rFonts w:eastAsia="Calibri"/>
                  <w:szCs w:val="22"/>
                  <w:lang w:val="en-GB"/>
                </w:rPr>
              </w:pPr>
              <w:r>
                <w:rPr>
                  <w:rFonts w:eastAsia="Calibri"/>
                  <w:szCs w:val="22"/>
                  <w:lang w:val="en-GB"/>
                </w:rPr>
                <w:t>Valdomo Lietuvos Respublikos žvejybos laivo (-ų) pavadinimas (-ai):</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276" w:lineRule="auto"/>
                <w:ind w:left="284" w:firstLine="567"/>
                <w:jc w:val="both"/>
                <w:textAlignment w:val="baseline"/>
                <w:rPr>
                  <w:rFonts w:eastAsia="Calibri"/>
                  <w:bCs/>
                  <w:szCs w:val="24"/>
                  <w:lang w:val="en-GB" w:eastAsia="lt-LT"/>
                </w:rPr>
              </w:pPr>
              <w:r>
                <w:rPr>
                  <w:rFonts w:eastAsia="Calibri"/>
                  <w:bCs/>
                  <w:szCs w:val="24"/>
                  <w:lang w:val="en-GB" w:eastAsia="lt-LT"/>
                </w:rPr>
                <w:t>Patvirtinu, kad pateikti duomenys ir dokumentai yra teisingi.</w:t>
              </w:r>
            </w:p>
            <w:p>
              <w:pPr>
                <w:overflowPunct w:val="0"/>
                <w:spacing w:line="276" w:lineRule="auto"/>
                <w:ind w:left="284" w:firstLine="567"/>
                <w:jc w:val="both"/>
                <w:textAlignment w:val="baseline"/>
                <w:rPr>
                  <w:rFonts w:eastAsia="Calibri"/>
                  <w:szCs w:val="24"/>
                  <w:lang w:val="en-GB"/>
                </w:rPr>
              </w:pPr>
            </w:p>
            <w:p>
              <w:pPr>
                <w:overflowPunct w:val="0"/>
                <w:spacing w:line="276" w:lineRule="auto"/>
                <w:ind w:left="284" w:firstLine="567"/>
                <w:jc w:val="both"/>
                <w:textAlignment w:val="baseline"/>
                <w:rPr>
                  <w:lang w:val="en-GB"/>
                </w:rPr>
              </w:pPr>
              <w:r>
                <w:rPr>
                  <w:rFonts w:eastAsia="Calibri"/>
                  <w:szCs w:val="24"/>
                  <w:lang w:val="en-GB"/>
                </w:rPr>
                <w:t>Jeigu mano pageidaujamos individualios žvejybos galimybės</w:t>
              </w:r>
              <w:r>
                <w:rPr>
                  <w:rFonts w:eastAsia="Calibri"/>
                  <w:szCs w:val="24"/>
                  <w:lang w:val="en-GB" w:eastAsia="lt-LT"/>
                </w:rPr>
                <w:t xml:space="preserve"> </w:t>
              </w:r>
              <w:r>
                <w:rPr>
                  <w:rFonts w:eastAsia="Calibri"/>
                  <w:szCs w:val="24"/>
                  <w:lang w:val="en-GB"/>
                </w:rPr>
                <w:t>man nebus suteiktos, įmokėtą aukciono dalyvio užstatą prašau grąžinti į sąskaitą Nr.______________</w:t>
              </w:r>
              <w:r>
                <w:rPr>
                  <w:rFonts w:eastAsia="Calibri"/>
                  <w:sz w:val="22"/>
                  <w:szCs w:val="22"/>
                  <w:lang w:val="en-GB"/>
                </w:rPr>
                <w:t>____________</w:t>
              </w:r>
              <w:r>
                <w:rPr>
                  <w:rFonts w:eastAsia="Calibri"/>
                  <w:szCs w:val="24"/>
                  <w:lang w:val="en-GB"/>
                </w:rPr>
                <w:t xml:space="preserve"> banke ____</w:t>
              </w:r>
              <w:r>
                <w:rPr>
                  <w:rFonts w:eastAsia="Calibri"/>
                  <w:sz w:val="22"/>
                  <w:szCs w:val="22"/>
                  <w:lang w:val="en-GB"/>
                </w:rPr>
                <w:t>_________________________________________________</w:t>
              </w:r>
            </w:p>
            <w:p>
              <w:pPr>
                <w:overflowPunct w:val="0"/>
                <w:spacing w:line="276" w:lineRule="auto"/>
                <w:ind w:left="284" w:firstLine="1786"/>
                <w:jc w:val="both"/>
                <w:textAlignment w:val="baseline"/>
                <w:rPr>
                  <w:rFonts w:eastAsia="Calibri"/>
                  <w:sz w:val="20"/>
                  <w:lang w:val="en-GB"/>
                </w:rPr>
              </w:pPr>
              <w:r>
                <w:rPr>
                  <w:rFonts w:eastAsia="Calibri"/>
                  <w:sz w:val="20"/>
                  <w:szCs w:val="22"/>
                  <w:lang w:val="en-GB"/>
                </w:rPr>
                <w:t>(banko įstaigos pavadinimas, kodas</w:t>
              </w:r>
              <w:r>
                <w:rPr>
                  <w:rFonts w:eastAsia="Calibri"/>
                  <w:sz w:val="20"/>
                  <w:lang w:val="en-GB"/>
                </w:rPr>
                <w:t>)</w:t>
              </w:r>
            </w:p>
            <w:p>
              <w:pPr>
                <w:overflowPunct w:val="0"/>
                <w:spacing w:line="276" w:lineRule="auto"/>
                <w:ind w:left="284" w:firstLine="567"/>
                <w:jc w:val="both"/>
                <w:textAlignment w:val="baseline"/>
                <w:rPr>
                  <w:lang w:val="en-GB"/>
                </w:rPr>
              </w:pPr>
              <w:r>
                <w:rPr>
                  <w:rFonts w:eastAsia="Calibri"/>
                  <w:b/>
                  <w:szCs w:val="24"/>
                  <w:lang w:val="en-GB"/>
                </w:rPr>
                <w:t>PRIDEDAMA</w:t>
              </w:r>
              <w:r>
                <w:rPr>
                  <w:rFonts w:eastAsia="Calibri"/>
                  <w:szCs w:val="24"/>
                  <w:lang w:val="en-GB"/>
                </w:rPr>
                <w:t xml:space="preserve"> (jeigu kuris nors dokumentas nepateikiamas, atitinkamą punktą išbraukti):</w:t>
              </w:r>
            </w:p>
            <w:sdt>
              <w:sdtPr>
                <w:alias w:val="2 pr. 1 p."/>
                <w:tag w:val="part_55062a6e78eb4ca4bb9abde3e3e3d888"/>
                <w:lock w:val="sdtLocked"/>
                <w:richText/>
              </w:sdtPr>
              <w:sdtContent>
                <w:p>
                  <w:pPr>
                    <w:overflowPunct w:val="0"/>
                    <w:spacing w:line="276" w:lineRule="auto"/>
                    <w:ind w:left="284" w:firstLine="567"/>
                    <w:jc w:val="both"/>
                    <w:textAlignment w:val="baseline"/>
                    <w:rPr>
                      <w:lang w:val="en-GB"/>
                    </w:rPr>
                  </w:pPr>
                  <w:sdt>
                    <w:sdtPr>
                      <w:alias w:val="Numeris"/>
                      <w:tag w:val="nr_55062a6e78eb4ca4bb9abde3e3e3d888"/>
                      <w:lock w:val="sdtLocked"/>
                      <w:richText/>
                    </w:sdtPr>
                    <w:sdtContent>
                      <w:r>
                        <w:rPr>
                          <w:rFonts w:eastAsia="Calibri"/>
                          <w:szCs w:val="24"/>
                          <w:lang w:val="en-GB"/>
                        </w:rPr>
                        <w:t>1</w:t>
                      </w:r>
                    </w:sdtContent>
                  </w:sdt>
                  <w:r>
                    <w:rPr>
                      <w:rFonts w:eastAsia="Calibri"/>
                      <w:szCs w:val="24"/>
                      <w:lang w:val="en-GB"/>
                    </w:rPr>
                    <w:t xml:space="preserve">. </w:t>
                  </w:r>
                  <w:r>
                    <w:rPr>
                      <w:rFonts w:eastAsia="Calibri"/>
                      <w:spacing w:val="-7"/>
                      <w:szCs w:val="24"/>
                      <w:lang w:val="en-GB" w:eastAsia="lt-LT"/>
                    </w:rPr>
                    <w:t xml:space="preserve">Asmens dokumento (kai </w:t>
                  </w:r>
                  <w:r>
                    <w:rPr>
                      <w:rFonts w:eastAsia="Calibri"/>
                      <w:szCs w:val="24"/>
                      <w:lang w:val="en-GB" w:eastAsia="lt-LT"/>
                    </w:rPr>
                    <w:t>ūkio subjektas</w:t>
                  </w:r>
                  <w:r>
                    <w:rPr>
                      <w:rFonts w:eastAsia="Calibri"/>
                      <w:spacing w:val="-7"/>
                      <w:szCs w:val="24"/>
                      <w:lang w:val="en-GB" w:eastAsia="lt-LT"/>
                    </w:rPr>
                    <w:t xml:space="preserve"> fizinis asmuo) arba </w:t>
                  </w:r>
                  <w:r>
                    <w:t>Juridinių asmenų registro išplėstinio išrašo (kai ūkio subjektas juridinis asmuo)</w:t>
                  </w:r>
                  <w:r>
                    <w:rPr>
                      <w:rFonts w:eastAsia="Calibri"/>
                      <w:spacing w:val="-7"/>
                      <w:szCs w:val="24"/>
                      <w:lang w:val="en-GB" w:eastAsia="lt-LT"/>
                    </w:rPr>
                    <w:t xml:space="preserve"> kopija, _________________ </w:t>
                  </w:r>
                  <w:r>
                    <w:rPr>
                      <w:rFonts w:eastAsia="Calibri"/>
                      <w:sz w:val="22"/>
                      <w:szCs w:val="22"/>
                      <w:lang w:val="en-GB"/>
                    </w:rPr>
                    <w:t>lapas (-ai)</w:t>
                  </w:r>
                  <w:r>
                    <w:rPr>
                      <w:rFonts w:eastAsia="Calibri"/>
                      <w:spacing w:val="-7"/>
                      <w:szCs w:val="24"/>
                      <w:lang w:val="en-GB" w:eastAsia="lt-LT"/>
                    </w:rPr>
                    <w:t>.</w:t>
                  </w:r>
                </w:p>
              </w:sdtContent>
            </w:sdt>
            <w:sdt>
              <w:sdtPr>
                <w:alias w:val="2 pr. 2 p."/>
                <w:tag w:val="part_b1024f706b464111aea85f415b0c3a79"/>
                <w:lock w:val="sdtLocked"/>
                <w:richText/>
              </w:sdtPr>
              <w:sdtContent>
                <w:p>
                  <w:pPr>
                    <w:overflowPunct w:val="0"/>
                    <w:spacing w:line="276" w:lineRule="auto"/>
                    <w:ind w:left="284" w:firstLine="567"/>
                    <w:jc w:val="both"/>
                    <w:textAlignment w:val="baseline"/>
                    <w:rPr>
                      <w:lang w:val="en-GB"/>
                    </w:rPr>
                  </w:pPr>
                  <w:sdt>
                    <w:sdtPr>
                      <w:alias w:val="Numeris"/>
                      <w:tag w:val="nr_b1024f706b464111aea85f415b0c3a79"/>
                      <w:lock w:val="sdtLocked"/>
                      <w:richText/>
                    </w:sdtPr>
                    <w:sdtContent>
                      <w:r>
                        <w:rPr>
                          <w:rFonts w:eastAsia="Calibri"/>
                          <w:szCs w:val="24"/>
                          <w:lang w:val="en-GB"/>
                        </w:rPr>
                        <w:t>2</w:t>
                      </w:r>
                    </w:sdtContent>
                  </w:sdt>
                  <w:r>
                    <w:rPr>
                      <w:rFonts w:eastAsia="Calibri"/>
                      <w:szCs w:val="24"/>
                      <w:lang w:val="en-GB"/>
                    </w:rPr>
                    <w:t xml:space="preserve">. Įgaliojimas (jei aukcione dalyvauja ūkio subjekto įgaliotas asmuo), ______________ </w:t>
                  </w:r>
                  <w:r>
                    <w:rPr>
                      <w:rFonts w:eastAsia="Calibri"/>
                      <w:sz w:val="22"/>
                      <w:szCs w:val="22"/>
                      <w:lang w:val="en-GB"/>
                    </w:rPr>
                    <w:t>lapas (-ai)</w:t>
                  </w:r>
                  <w:r>
                    <w:rPr>
                      <w:rFonts w:eastAsia="Calibri"/>
                      <w:szCs w:val="24"/>
                      <w:lang w:val="en-GB"/>
                    </w:rPr>
                    <w:t>.</w:t>
                  </w:r>
                </w:p>
              </w:sdtContent>
            </w:sdt>
            <w:sdt>
              <w:sdtPr>
                <w:alias w:val="2 pr. 3 p."/>
                <w:tag w:val="part_17a6bcc070ec42c2882dc59dbd5547f7"/>
                <w:lock w:val="sdtLocked"/>
                <w:richText/>
              </w:sdtPr>
              <w:sdtContent>
                <w:p>
                  <w:pPr>
                    <w:overflowPunct w:val="0"/>
                    <w:spacing w:line="276" w:lineRule="auto"/>
                    <w:ind w:left="284" w:firstLine="567"/>
                    <w:jc w:val="both"/>
                    <w:textAlignment w:val="baseline"/>
                    <w:rPr>
                      <w:lang w:val="en-GB"/>
                    </w:rPr>
                  </w:pPr>
                  <w:sdt>
                    <w:sdtPr>
                      <w:alias w:val="Numeris"/>
                      <w:tag w:val="nr_17a6bcc070ec42c2882dc59dbd5547f7"/>
                      <w:lock w:val="sdtLocked"/>
                      <w:richText/>
                    </w:sdtPr>
                    <w:sdtContent>
                      <w:r>
                        <w:rPr>
                          <w:rFonts w:eastAsia="Calibri"/>
                          <w:szCs w:val="24"/>
                          <w:lang w:val="en-GB"/>
                        </w:rPr>
                        <w:t>3</w:t>
                      </w:r>
                    </w:sdtContent>
                  </w:sdt>
                  <w:r>
                    <w:rPr>
                      <w:rFonts w:eastAsia="Calibri"/>
                      <w:szCs w:val="24"/>
                      <w:lang w:val="en-GB"/>
                    </w:rPr>
                    <w:t xml:space="preserve">. Aukciono dalyvio užstato sumokėjimo patvirtinimo dokumentas, __________ </w:t>
                  </w:r>
                  <w:r>
                    <w:rPr>
                      <w:rFonts w:eastAsia="Calibri"/>
                      <w:sz w:val="22"/>
                      <w:szCs w:val="22"/>
                      <w:lang w:val="en-GB"/>
                    </w:rPr>
                    <w:t>lapas (-ai)</w:t>
                  </w:r>
                  <w:r>
                    <w:rPr>
                      <w:rFonts w:eastAsia="Calibri"/>
                      <w:szCs w:val="24"/>
                      <w:lang w:val="en-GB"/>
                    </w:rPr>
                    <w:t>.</w:t>
                  </w:r>
                  <w:r>
                    <w:rPr>
                      <w:rFonts w:eastAsia="Calibri"/>
                      <w:sz w:val="20"/>
                      <w:lang w:val="en-GB"/>
                    </w:rPr>
                    <w:t xml:space="preserve"> </w:t>
                  </w:r>
                </w:p>
              </w:sdtContent>
            </w:sdt>
            <w:sdt>
              <w:sdtPr>
                <w:alias w:val="2 pr. 4 p."/>
                <w:tag w:val="part_af0a246057144e099d141649953fe8e4"/>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af0a246057144e099d141649953fe8e4"/>
                      <w:lock w:val="sdtLocked"/>
                      <w:richText/>
                    </w:sdtPr>
                    <w:sdtContent>
                      <w:r>
                        <w:rPr>
                          <w:rFonts w:eastAsia="Calibri"/>
                          <w:szCs w:val="24"/>
                          <w:lang w:val="en-GB"/>
                        </w:rPr>
                        <w:t>4</w:t>
                      </w:r>
                    </w:sdtContent>
                  </w:sdt>
                  <w:r>
                    <w:rPr>
                      <w:rFonts w:eastAsia="Calibri"/>
                      <w:szCs w:val="24"/>
                      <w:lang w:val="en-GB"/>
                    </w:rPr>
                    <w:t xml:space="preserve">. </w:t>
                  </w:r>
                  <w:r>
                    <w:t>Lietuvos Respublikos žvejybos l</w:t>
                  </w:r>
                  <w:r>
                    <w:rPr>
                      <w:rFonts w:eastAsia="Calibri"/>
                      <w:szCs w:val="24"/>
                      <w:lang w:val="en-GB"/>
                    </w:rPr>
                    <w:t xml:space="preserve">aivo (-ų) nuomos sutarties (-čių) kopija (-os), jei laivas (-ai) nuomojamas (-i), ___________ </w:t>
                  </w:r>
                  <w:r>
                    <w:rPr>
                      <w:rFonts w:eastAsia="Calibri"/>
                      <w:sz w:val="22"/>
                      <w:szCs w:val="22"/>
                      <w:lang w:val="en-GB"/>
                    </w:rPr>
                    <w:t>lapas (-ai)</w:t>
                  </w:r>
                  <w:r>
                    <w:rPr>
                      <w:rFonts w:eastAsia="Calibri"/>
                      <w:szCs w:val="24"/>
                      <w:lang w:val="en-GB"/>
                    </w:rPr>
                    <w:t>.</w:t>
                  </w:r>
                </w:p>
              </w:sdtContent>
            </w:sdt>
            <w:sdt>
              <w:sdtPr>
                <w:alias w:val="2 pr. 5 p."/>
                <w:tag w:val="part_ef3351e3ec044038a525326dbb3b5288"/>
                <w:lock w:val="sdtLocked"/>
                <w:richText/>
              </w:sdtPr>
              <w:sdtContent>
                <w:p>
                  <w:pPr>
                    <w:overflowPunct w:val="0"/>
                    <w:spacing w:line="276" w:lineRule="auto"/>
                    <w:ind w:left="284" w:firstLine="567"/>
                    <w:textAlignment w:val="baseline"/>
                    <w:rPr>
                      <w:lang w:val="en-GB"/>
                    </w:rPr>
                  </w:pPr>
                  <w:sdt>
                    <w:sdtPr>
                      <w:alias w:val="Numeris"/>
                      <w:tag w:val="nr_ef3351e3ec044038a525326dbb3b5288"/>
                      <w:lock w:val="sdtLocked"/>
                      <w:richText/>
                    </w:sdtPr>
                    <w:sdtContent>
                      <w:r>
                        <w:rPr>
                          <w:rFonts w:eastAsia="Calibri"/>
                          <w:sz w:val="22"/>
                          <w:szCs w:val="22"/>
                          <w:lang w:val="en-GB"/>
                        </w:rPr>
                        <w:t>5</w:t>
                      </w:r>
                    </w:sdtContent>
                  </w:sdt>
                  <w:r>
                    <w:rPr>
                      <w:rFonts w:eastAsia="Calibri"/>
                      <w:sz w:val="22"/>
                      <w:szCs w:val="22"/>
                      <w:lang w:val="en-GB"/>
                    </w:rPr>
                    <w:t xml:space="preserve">. </w:t>
                  </w:r>
                  <w:r>
                    <w:rPr>
                      <w:rFonts w:eastAsia="Calibri"/>
                      <w:szCs w:val="24"/>
                      <w:lang w:val="en-GB"/>
                    </w:rPr>
                    <w:t xml:space="preserve">Kiti pridedami dokumentai: </w:t>
                  </w:r>
                  <w:r>
                    <w:rPr>
                      <w:rFonts w:eastAsia="Calibri"/>
                      <w:sz w:val="22"/>
                      <w:szCs w:val="22"/>
                      <w:lang w:val="en-GB"/>
                    </w:rPr>
                    <w:t>_______________________________________________________</w:t>
                  </w:r>
                  <w:r>
                    <w:rPr>
                      <w:rFonts w:eastAsia="Calibri"/>
                      <w:sz w:val="20"/>
                      <w:lang w:val="en-GB"/>
                    </w:rPr>
                    <w:t xml:space="preserve">  </w:t>
                  </w:r>
                </w:p>
                <w:p>
                  <w:pPr>
                    <w:overflowPunct w:val="0"/>
                    <w:spacing w:line="276" w:lineRule="auto"/>
                    <w:ind w:left="284" w:firstLine="6079"/>
                    <w:jc w:val="both"/>
                    <w:textAlignment w:val="baseline"/>
                    <w:rPr>
                      <w:lang w:val="en-GB"/>
                    </w:rPr>
                  </w:pPr>
                  <w:r>
                    <w:rPr>
                      <w:rFonts w:eastAsia="Calibri"/>
                      <w:sz w:val="20"/>
                      <w:lang w:val="en-GB"/>
                    </w:rPr>
                    <w:t>(išvardyti</w:t>
                  </w:r>
                  <w:r>
                    <w:rPr>
                      <w:rFonts w:eastAsia="Calibri"/>
                      <w:sz w:val="22"/>
                      <w:szCs w:val="22"/>
                      <w:lang w:val="en-GB"/>
                    </w:rPr>
                    <w:t>)</w:t>
                  </w:r>
                </w:p>
                <w:p>
                  <w:pPr>
                    <w:overflowPunct w:val="0"/>
                    <w:spacing w:line="276" w:lineRule="auto"/>
                    <w:ind w:left="284" w:firstLine="567"/>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r>
                    <w:rPr>
                      <w:rFonts w:eastAsia="Calibri"/>
                      <w:szCs w:val="24"/>
                      <w:lang w:val="en-GB"/>
                    </w:rPr>
                    <w:t xml:space="preserve">Ūkio subjektas ar jo įgaliotas asmuo                  (Parašas)</w:t>
                    <w:tab/>
                    <w:t xml:space="preserve">                                        (Vardas, pavardė)</w:t>
                  </w:r>
                </w:p>
                <w:p>
                  <w:pPr>
                    <w:tabs>
                      <w:tab w:val="left" w:pos="5387"/>
                    </w:tabs>
                    <w:overflowPunct w:val="0"/>
                    <w:spacing w:line="276" w:lineRule="auto"/>
                    <w:ind w:left="284" w:firstLine="1683"/>
                    <w:jc w:val="both"/>
                    <w:textAlignment w:val="baseline"/>
                    <w:rPr>
                      <w:lang w:val="en-GB"/>
                    </w:rPr>
                  </w:pPr>
                  <w:r>
                    <w:rPr>
                      <w:rFonts w:eastAsia="Calibri"/>
                      <w:szCs w:val="22"/>
                      <w:lang w:val="en-GB"/>
                    </w:rPr>
                    <w:t xml:space="preserve">A. V. </w:t>
                  </w:r>
                  <w:r>
                    <w:rPr>
                      <w:rFonts w:eastAsia="Calibri"/>
                      <w:sz w:val="16"/>
                      <w:szCs w:val="22"/>
                      <w:lang w:val="en-GB"/>
                    </w:rPr>
                    <w:t>(tik juridiniams asmenims)</w:t>
                  </w:r>
                </w:p>
                <w:p>
                  <w:pPr>
                    <w:tabs>
                      <w:tab w:val="left" w:pos="5387"/>
                    </w:tabs>
                    <w:overflowPunct w:val="0"/>
                    <w:spacing w:line="276" w:lineRule="auto"/>
                    <w:ind w:left="284" w:firstLine="567"/>
                    <w:jc w:val="both"/>
                    <w:textAlignment w:val="baseline"/>
                    <w:rPr>
                      <w:lang w:val="en-GB"/>
                    </w:rPr>
                  </w:pPr>
                </w:p>
                <w:p>
                  <w:pPr>
                    <w:spacing w:line="360" w:lineRule="auto"/>
                    <w:ind w:left="284" w:firstLine="567"/>
                    <w:jc w:val="both"/>
                    <w:rPr>
                      <w:lang w:val="en-GB"/>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299a10518f11e7846ef01bfffb9b64">
            <w:r w:rsidRPr="00532B9F">
              <w:rPr>
                <w:rFonts w:ascii="Times New Roman" w:eastAsia="MS Mincho" w:hAnsi="Times New Roman"/>
                <w:sz w:val="20"/>
                <w:iCs/>
                <w:color w:val="0000FF" w:themeColor="hyperlink"/>
                <w:u w:val="single"/>
              </w:rPr>
              <w:t>3D-407</w:t>
            </w:r>
          </w:fldSimple>
          <w:r>
            <w:rPr>
              <w:rFonts w:ascii="Times New Roman" w:eastAsia="MS Mincho" w:hAnsi="Times New Roman"/>
              <w:sz w:val="20"/>
              <w:iCs/>
            </w:rPr>
            <w:t>,
2017-06-15,
paskelbta TAR 2017-06-15, i. k. 2017-10087                </w:t>
          </w:r>
        </w:p>
        <w:p>
          <w:pPr>
            <w:jc w:val="both"/>
            <w:rPr>
              <w:rFonts w:ascii="Times New Roman" w:hAnsi="Times New Roman"/>
            </w:rPr>
          </w:pPr>
          <w:r>
            <w:rPr>
              <w:rFonts w:ascii="Times New Roman" w:hAnsi="Times New Roman"/>
              <w:sz w:val="20"/>
            </w:rPr>
            <w:t>Dėl žemės ūkio ministro 2016 m. gruodžio 5 d. įsakymo Nr. 3D-721 „Dėl Perleidžiamosios teisės į žvejybos galimybes tolimuosiuose žvejybos rajonuose suteikimo, perleidimo, galiojimo sustabdymo, galiojimo sustabdymo panaikinimo, teisės galiojimo panaikinimo ir individualių žvejybos galimybių skyrimo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6a66c0d61011e98c12b3138b15576c">
            <w:r w:rsidRPr="00532B9F">
              <w:rPr>
                <w:rFonts w:ascii="Times New Roman" w:eastAsia="MS Mincho" w:hAnsi="Times New Roman"/>
                <w:sz w:val="20"/>
                <w:iCs/>
                <w:color w:val="0000FF" w:themeColor="hyperlink"/>
                <w:u w:val="single"/>
              </w:rPr>
              <w:t>3D-514</w:t>
            </w:r>
          </w:fldSimple>
          <w:r>
            <w:rPr>
              <w:rFonts w:ascii="Times New Roman" w:eastAsia="MS Mincho" w:hAnsi="Times New Roman"/>
              <w:sz w:val="20"/>
              <w:iCs/>
            </w:rPr>
            <w:t>,
2019-09-13,
paskelbta TAR 2019-09-13, i. k. 2019-14572                </w:t>
          </w:r>
        </w:p>
        <w:p>
          <w:pPr>
            <w:jc w:val="both"/>
            <w:rPr>
              <w:rFonts w:ascii="Times New Roman" w:hAnsi="Times New Roman"/>
            </w:rPr>
          </w:pPr>
          <w:r>
            <w:rPr>
              <w:rFonts w:ascii="Times New Roman" w:hAnsi="Times New Roman"/>
              <w:sz w:val="20"/>
            </w:rPr>
            <w:t>Dėl žemės ūkio ministro 2016 m. gruodžio 5 d. įsakymo Nr. 3D-721 „Dėl Perleidžiamosios teisės į žvejybos galimybes tolimuosiuose žvejybos rajonuose suteikimo, perleidimo, galiojimo sustabdymo, galiojimo sustabdymo panaikinimo, teisės galiojimo panaikinimo ir individualių žvejybos galimybių skyrimo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76" w:right="567" w:bottom="1134" w:left="1418"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2FF" w:usb1="42002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12</w:t>
    </w:r>
    <w:r>
      <w:rPr>
        <w:lang w:val="en-GB"/>
      </w:rP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10</w:t>
    </w:r>
    <w:r>
      <w:rPr>
        <w:lang w:val="en-GB"/>
      </w:rPr>
      <w:fldChar w:fldCharType="end"/>
    </w: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A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BE7BF0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8247347">
      <w:bodyDiv w:val="1"/>
      <w:marLeft w:val="0"/>
      <w:marRight w:val="0"/>
      <w:marTop w:val="0"/>
      <w:marBottom w:val="0"/>
      <w:divBdr>
        <w:top w:val="none" w:sz="0" w:space="0" w:color="auto"/>
        <w:left w:val="none" w:sz="0" w:space="0" w:color="auto"/>
        <w:bottom w:val="none" w:sz="0" w:space="0" w:color="auto"/>
        <w:right w:val="none" w:sz="0" w:space="0" w:color="auto"/>
      </w:divBdr>
    </w:div>
    <w:div w:id="353921443">
      <w:bodyDiv w:val="1"/>
      <w:marLeft w:val="0"/>
      <w:marRight w:val="0"/>
      <w:marTop w:val="0"/>
      <w:marBottom w:val="0"/>
      <w:divBdr>
        <w:top w:val="none" w:sz="0" w:space="0" w:color="auto"/>
        <w:left w:val="none" w:sz="0" w:space="0" w:color="auto"/>
        <w:bottom w:val="none" w:sz="0" w:space="0" w:color="auto"/>
        <w:right w:val="none" w:sz="0" w:space="0" w:color="auto"/>
      </w:divBdr>
      <w:divsChild>
        <w:div w:id="1166363874">
          <w:marLeft w:val="0"/>
          <w:marRight w:val="0"/>
          <w:marTop w:val="0"/>
          <w:marBottom w:val="0"/>
          <w:divBdr>
            <w:top w:val="none" w:sz="0" w:space="0" w:color="auto"/>
            <w:left w:val="none" w:sz="0" w:space="0" w:color="auto"/>
            <w:bottom w:val="none" w:sz="0" w:space="0" w:color="auto"/>
            <w:right w:val="none" w:sz="0" w:space="0" w:color="auto"/>
          </w:divBdr>
          <w:divsChild>
            <w:div w:id="743450702">
              <w:marLeft w:val="0"/>
              <w:marRight w:val="0"/>
              <w:marTop w:val="0"/>
              <w:marBottom w:val="0"/>
              <w:divBdr>
                <w:top w:val="none" w:sz="0" w:space="0" w:color="auto"/>
                <w:left w:val="none" w:sz="0" w:space="0" w:color="auto"/>
                <w:bottom w:val="none" w:sz="0" w:space="0" w:color="auto"/>
                <w:right w:val="none" w:sz="0" w:space="0" w:color="auto"/>
              </w:divBdr>
              <w:divsChild>
                <w:div w:id="22444428">
                  <w:marLeft w:val="0"/>
                  <w:marRight w:val="0"/>
                  <w:marTop w:val="0"/>
                  <w:marBottom w:val="0"/>
                  <w:divBdr>
                    <w:top w:val="none" w:sz="0" w:space="0" w:color="auto"/>
                    <w:left w:val="none" w:sz="0" w:space="0" w:color="auto"/>
                    <w:bottom w:val="none" w:sz="0" w:space="0" w:color="auto"/>
                    <w:right w:val="none" w:sz="0" w:space="0" w:color="auto"/>
                  </w:divBdr>
                  <w:divsChild>
                    <w:div w:id="1446727819">
                      <w:marLeft w:val="0"/>
                      <w:marRight w:val="0"/>
                      <w:marTop w:val="0"/>
                      <w:marBottom w:val="0"/>
                      <w:divBdr>
                        <w:top w:val="none" w:sz="0" w:space="0" w:color="auto"/>
                        <w:left w:val="none" w:sz="0" w:space="0" w:color="auto"/>
                        <w:bottom w:val="none" w:sz="0" w:space="0" w:color="auto"/>
                        <w:right w:val="none" w:sz="0" w:space="0" w:color="auto"/>
                      </w:divBdr>
                      <w:divsChild>
                        <w:div w:id="17002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614002">
      <w:bodyDiv w:val="1"/>
      <w:marLeft w:val="0"/>
      <w:marRight w:val="0"/>
      <w:marTop w:val="0"/>
      <w:marBottom w:val="0"/>
      <w:divBdr>
        <w:top w:val="none" w:sz="0" w:space="0" w:color="auto"/>
        <w:left w:val="none" w:sz="0" w:space="0" w:color="auto"/>
        <w:bottom w:val="none" w:sz="0" w:space="0" w:color="auto"/>
        <w:right w:val="none" w:sz="0" w:space="0" w:color="auto"/>
      </w:divBdr>
      <w:divsChild>
        <w:div w:id="1995527909">
          <w:marLeft w:val="0"/>
          <w:marRight w:val="0"/>
          <w:marTop w:val="0"/>
          <w:marBottom w:val="0"/>
          <w:divBdr>
            <w:top w:val="none" w:sz="0" w:space="0" w:color="auto"/>
            <w:left w:val="none" w:sz="0" w:space="0" w:color="auto"/>
            <w:bottom w:val="none" w:sz="0" w:space="0" w:color="auto"/>
            <w:right w:val="none" w:sz="0" w:space="0" w:color="auto"/>
          </w:divBdr>
          <w:divsChild>
            <w:div w:id="1381173962">
              <w:marLeft w:val="0"/>
              <w:marRight w:val="0"/>
              <w:marTop w:val="0"/>
              <w:marBottom w:val="0"/>
              <w:divBdr>
                <w:top w:val="none" w:sz="0" w:space="0" w:color="auto"/>
                <w:left w:val="none" w:sz="0" w:space="0" w:color="auto"/>
                <w:bottom w:val="none" w:sz="0" w:space="0" w:color="auto"/>
                <w:right w:val="none" w:sz="0" w:space="0" w:color="auto"/>
              </w:divBdr>
              <w:divsChild>
                <w:div w:id="2147122033">
                  <w:marLeft w:val="0"/>
                  <w:marRight w:val="0"/>
                  <w:marTop w:val="0"/>
                  <w:marBottom w:val="0"/>
                  <w:divBdr>
                    <w:top w:val="none" w:sz="0" w:space="0" w:color="auto"/>
                    <w:left w:val="none" w:sz="0" w:space="0" w:color="auto"/>
                    <w:bottom w:val="none" w:sz="0" w:space="0" w:color="auto"/>
                    <w:right w:val="none" w:sz="0" w:space="0" w:color="auto"/>
                  </w:divBdr>
                  <w:divsChild>
                    <w:div w:id="305159531">
                      <w:marLeft w:val="0"/>
                      <w:marRight w:val="0"/>
                      <w:marTop w:val="0"/>
                      <w:marBottom w:val="0"/>
                      <w:divBdr>
                        <w:top w:val="none" w:sz="0" w:space="0" w:color="auto"/>
                        <w:left w:val="none" w:sz="0" w:space="0" w:color="auto"/>
                        <w:bottom w:val="none" w:sz="0" w:space="0" w:color="auto"/>
                        <w:right w:val="none" w:sz="0" w:space="0" w:color="auto"/>
                      </w:divBdr>
                      <w:divsChild>
                        <w:div w:id="107100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footer" Target="footer9.xml"/>
  <Relationship Id="rId17" Type="http://schemas.openxmlformats.org/officeDocument/2006/relationships/image" Target="media/image3.wmf"/>
  <Relationship Id="rId18" Type="http://schemas.openxmlformats.org/officeDocument/2006/relationships/image" Target="media/image17.wmf"/>
  <Relationship Id="rId19" Type="http://schemas.openxmlformats.org/officeDocument/2006/relationships/oleObject" Target="embeddings/oleObject17.bin"/>
  <Relationship Id="rId2" Type="http://schemas.openxmlformats.org/officeDocument/2006/relationships/oleObject" Target="embeddings/oleObject1.bin"/>
  <Relationship Id="rId20" Type="http://schemas.openxmlformats.org/officeDocument/2006/relationships/image" Target="media/image18.wmf"/>
  <Relationship Id="rId21" Type="http://schemas.openxmlformats.org/officeDocument/2006/relationships/oleObject" Target="embeddings/oleObject18.bin"/>
  <Relationship Id="rId22" Type="http://schemas.openxmlformats.org/officeDocument/2006/relationships/image" Target="media/image19.wmf"/>
  <Relationship Id="rId23" Type="http://schemas.openxmlformats.org/officeDocument/2006/relationships/oleObject" Target="embeddings/oleObject19.bin"/>
  <Relationship Id="rId24" Type="http://schemas.openxmlformats.org/officeDocument/2006/relationships/image" Target="media/image20.wmf"/>
  <Relationship Id="rId25" Type="http://schemas.openxmlformats.org/officeDocument/2006/relationships/oleObject" Target="embeddings/oleObject20.bin"/>
  <Relationship Id="rId26" Type="http://schemas.openxmlformats.org/officeDocument/2006/relationships/image" Target="media/image21.wmf"/>
  <Relationship Id="rId27" Type="http://schemas.openxmlformats.org/officeDocument/2006/relationships/oleObject" Target="embeddings/oleObject21.bin"/>
  <Relationship Id="rId28" Type="http://schemas.openxmlformats.org/officeDocument/2006/relationships/image" Target="media/image32.wmf"/>
  <Relationship Id="rId29" Type="http://schemas.openxmlformats.org/officeDocument/2006/relationships/oleObject" Target="embeddings/oleObject32.bin"/>
  <Relationship Id="rId3" Type="http://schemas.openxmlformats.org/officeDocument/2006/relationships/endnotes" Target="endnotes.xml"/>
  <Relationship Id="rId30" Type="http://schemas.openxmlformats.org/officeDocument/2006/relationships/image" Target="media/image33.wmf"/>
  <Relationship Id="rId31" Type="http://schemas.openxmlformats.org/officeDocument/2006/relationships/oleObject" Target="embeddings/oleObject33.bin"/>
  <Relationship Id="rId32" Type="http://schemas.openxmlformats.org/officeDocument/2006/relationships/image" Target="media/image34.wmf"/>
  <Relationship Id="rId33" Type="http://schemas.openxmlformats.org/officeDocument/2006/relationships/oleObject" Target="embeddings/oleObject34.bin"/>
  <Relationship Id="rId34" Type="http://schemas.openxmlformats.org/officeDocument/2006/relationships/image" Target="media/image35.wmf"/>
  <Relationship Id="rId35" Type="http://schemas.openxmlformats.org/officeDocument/2006/relationships/oleObject" Target="embeddings/oleObject35.bin"/>
  <Relationship Id="rId36" Type="http://schemas.openxmlformats.org/officeDocument/2006/relationships/image" Target="media/image36.wmf"/>
  <Relationship Id="rId37" Type="http://schemas.openxmlformats.org/officeDocument/2006/relationships/oleObject" Target="embeddings/oleObject36.bin"/>
  <Relationship Id="rId38" Type="http://schemas.openxmlformats.org/officeDocument/2006/relationships/image" Target="media/image41.wmf"/>
  <Relationship Id="rId39" Type="http://schemas.openxmlformats.org/officeDocument/2006/relationships/oleObject" Target="embeddings/oleObject41.bin"/>
  <Relationship Id="rId4" Type="http://schemas.openxmlformats.org/officeDocument/2006/relationships/fontTable" Target="fontTable.xml"/>
  <Relationship Id="rId40" Type="http://schemas.openxmlformats.org/officeDocument/2006/relationships/image" Target="media/image42.wmf"/>
  <Relationship Id="rId41" Type="http://schemas.openxmlformats.org/officeDocument/2006/relationships/oleObject" Target="embeddings/oleObject42.bin"/>
  <Relationship Id="rId42" Type="http://schemas.openxmlformats.org/officeDocument/2006/relationships/image" Target="media/image48.wmf"/>
  <Relationship Id="rId43" Type="http://schemas.openxmlformats.org/officeDocument/2006/relationships/oleObject" Target="embeddings/oleObject48.bin"/>
  <Relationship Id="rId44" Type="http://schemas.openxmlformats.org/officeDocument/2006/relationships/customXml" Target="../customXml/item1.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44B4A54-C1A7-4C3A-B647-6D148F375F9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3E8"/>
    <w:rsid w:val="001B73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73E8"/>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73E8"/>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2f55d7487454de29b429ac4f7718f7d" PartId="869a82728f93444b91539670656b5e0c">
    <Part Type="preambule" DocPartId="c4192401680b4411995aa50fa1dff272" PartId="28430ef78902474f8b7d44cc0f32a71a"/>
    <Part Type="pastraipa" DocPartId="feb06858a81048e1a11a7c95003637f0" PartId="a51f7df43e344eaf8bd2b4b599768478"/>
    <Part Type="signatura" DocPartId="9c363b09055846bcba4427f5122e0178" PartId="b12fca0b7229401798fa390c50f68c60"/>
  </Part>
  <Part Type="patvirtinta" DocPartId="1f92b8a37f804586992e7ee0fa519c6d" PartId="648403458c0e4a029f7e9bd176e363cd">
    <Part Type="skyrius" Nr="1" Title="BENDROSIOS NUOSTATOS" DocPartId="cfcbe5b23c2245daa55826de918d3ff6" PartId="23b1cee39b974f04a0b223a880dd25d6">
      <Part Type="punktas" Nr="1" Abbr="1 p." DocPartId="7871619e18554d22a648407bc36a406a" PartId="e05d6fabbca7454f82f6d32348e50cd7"/>
      <Part Type="punktas" Nr="2" Abbr="2 p." DocPartId="5c72ff98036a4fc590d420e9186b567f" PartId="fb6669ae52aa4e389b1e1d19647a8789"/>
      <Part Type="punktas" Nr="3" Abbr="3 p." DocPartId="a70d8b20f51340aaadf7196be2ab1dee" PartId="b4604711bbbb4ba99867e668cdd6c88c"/>
      <Part Type="punktas" Nr="4" Abbr="4 p." DocPartId="2353df146592418bba9e538fbd28dc93" PartId="b843a783275541de859def1256aa82e8"/>
    </Part>
    <Part Type="skyrius" Nr="2" Title="ŽVEJYBOS GALIMYBIŲ VERTĖS IR ŽVEJYBOS SĄNAUDŲ NUSTATYMAS" DocPartId="3529a60ab3384e13a48d14050fd56005" PartId="2fe7fc1aef334d6eaf8c8f5916905cba">
      <Part Type="punktas" Nr="5" Abbr="5 p." DocPartId="9327134cf4984cd2a255bd8f3e7de2c7" PartId="2dd866f9a95f4cf8af18e59eced8ef0a"/>
      <Part Type="punktas" Nr="6" Abbr="6 p." DocPartId="8ed4820c0ff744639691d86e47ca2b55" PartId="92ff56bfdfb24f5981114054a028dde6"/>
      <Part Type="punktas" Nr="7" Abbr="7 p." DocPartId="b6da7f3ce6874bd5aababc4abe8ac977" PartId="b5ece1b7fe754b4ba47d95a7d20a12cf"/>
      <Part Type="punktas" Nr="7-1" Abbr="7-1 p." DocPartId="3e99fc3d754b459fa15c349bfbe9b993" PartId="349d1f6e64df494992d560066ca5c4d7"/>
      <Part Type="punktas" Nr="8" Abbr="8 p." DocPartId="13241237ab654aacb56cad63ad64c138" PartId="f7523b46b15a44f9b10c7efd4a2c9662"/>
    </Part>
    <Part Type="skyrius" Nr="3" Title="PASKELBIMAS APIE PERLEIDŽIAMOSIOS TEISĖS SUTEIKIMĄ PAGAL ATSKAITOS DUOMENIS IR DOKUMENTŲ PATEIKIMAS" DocPartId="3c210b949ce64fbfbe56406853bdac6d" PartId="3d0b675469c04ca0a79feea795ebfce2">
      <Part Type="punktas" Nr="9" Abbr="9 p." DocPartId="51ccb262852440a7bc6f13e2676bfba2" PartId="110912afb95544b78f0f6d2fc1e8498a"/>
      <Part Type="punktas" Nr="10" Abbr="10 p." DocPartId="32467ac8b5c846be930d571b52e3f5fc" PartId="10ecf7ab5e2d4e2b81452e3344f0a562">
        <Part Type="papunktis" Nr="10.1" Abbr="10.1 pp." DocPartId="7a6ce21703ae446ab06658b61b7b3326" PartId="06596e9dcf314ffc8244444b26ad32a0"/>
        <Part Type="papunktis" Nr="10.2" Abbr="10.2 pp." DocPartId="48af2ce83c5942c8b3c440733ed4b6cc" PartId="30caf92f6e0a47c885be84757e3c339e"/>
        <Part Type="papunktis" Nr="10.3" Abbr="10.3 pp." DocPartId="2624a73826d64091b371ad1ee7141445" PartId="9e0249f4453c4307a3893116d51d100f"/>
        <Part Type="papunktis" Nr="10.4" Abbr="10.4 pp." DocPartId="4e97e75b0ab440b3ab26d7513c66a418" PartId="8960bc0bc3704af2b24d8c7d27f64f43"/>
        <Part Type="papunktis" Nr="10.5" Abbr="10.5 pp." DocPartId="f69e4b44bb464774b0dcf55dd9d20182" PartId="1f4d03f3aa214311b3b6dcdf80886722"/>
        <Part Type="papunktis" Nr="10.6" Abbr="10.6 pp." DocPartId="8793c856bed549639da9459b3d0bb4c5" PartId="00bbd04e40c24de48eeabef5a343f4e8"/>
        <Part Type="papunktis" Nr="10.7" Abbr="10.7 pp." DocPartId="51dbcbb93a8c461ab2ccc9f6c80a65b3" PartId="468119f9f34646759a1da74359a05499"/>
        <Part Type="papunktis" Nr="10.8" Abbr="10.8 pp." DocPartId="1e5cb7d44d894521a42aad60d5d7ca09" PartId="4d1470fa4c214a57ad509a55b2b78459"/>
      </Part>
      <Part Type="punktas" Nr="11" Abbr="11 p." DocPartId="3644728677084d66bd98b2515d711dc0" PartId="e84880c2c1d54ee1ae7d7ef0eeb66300">
        <Part Type="papunktis" Nr="11.1" Abbr="11.1 pp." DocPartId="70ddda9bee5c4bbea2bf029952c0340f" PartId="98cb39de71eb476ca1340f8ebac93b65">
          <Part Type="papunktis" Nr="11.1.1" Abbr="11.1.1 pp." DocPartId="e834370b89d84355889bff72a2025deb" PartId="6b68c7ecf08a49428296b6e009df0cf0"/>
          <Part Type="papunktis" Nr="11.1.2" Abbr="11.1.2 pp." DocPartId="276016828f1d4c519b9ee19894c03e16" PartId="50eec2d292984bffbc458ce0cb52941d"/>
          <Part Type="papunktis" Nr="11.1.3" Abbr="11.1.3 pp." DocPartId="3cd666a9be434d179b31b96a8aec81f1" PartId="a5f3f894103e4c4e91a0279eeeedd9ed"/>
        </Part>
        <Part Type="papunktis" Nr="11.2" Abbr="11.2 pp." DocPartId="944a8c9622194cc49f80f2e8b2da9d46" PartId="ce77c0798d7347c889eb9261b41f2f28"/>
        <Part Type="papunktis" Nr="11.3" Abbr="11.3 pp." DocPartId="2bb7f9726b084d9f8b8d6e809ca7b71e" PartId="6d2035711bac46d9be8185e52e070880"/>
        <Part Type="papunktis" Nr="11.4" Abbr="11.4 pp." DocPartId="3453def2acbb46eea2e7e1255e497fed" PartId="ff401689be7e4985a7bdd7a5eaf65b76"/>
        <Part Type="papunktis" Nr="11.5" Abbr="11.5 pp." DocPartId="a7d4ee0d9610482b9468dcf944cdf86e" PartId="897c31d536844778bc9f407b84c56714"/>
      </Part>
      <Part Type="punktas" Nr="12" Abbr="12 p." DocPartId="0971fc653d0c4cd8aa6e5b11b280fa2b" PartId="abdbae1a03c946f3a424069b59cebf19">
        <Part Type="papunktis" Nr="12.1" Abbr="12.1 pp." DocPartId="1ce70b628ce344adad67dc6f504a218a" PartId="7fb7e330a08e412b81fbaf2ab1031cc4"/>
        <Part Type="papunktis" Nr="12.2" Abbr="12.2 pp." DocPartId="38c5a333852643cb8d5aaa271039cacb" PartId="99169cc15f0c44ada48a3f485b33285b"/>
        <Part Type="papunktis" Nr="12.3" Abbr="12.3 pp." DocPartId="cba0138ea24c4966b3043b417d930d96" PartId="45ea6cb1fe9943629e4118b409f59893"/>
      </Part>
      <Part Type="punktas" Nr="13" Abbr="13 p." DocPartId="4834b8cbda584112a21e8077d5f0c3c4" PartId="69ee5b42032c4aab9c7ad6c1e132c10f"/>
      <Part Type="punktas" Nr="14" Abbr="14 p." DocPartId="7e561126dab245e9a10e0990593ceabb" PartId="4254044bd6874ef3a4bd172656a4f533"/>
      <Part Type="punktas" Nr="15" Abbr="15 p." DocPartId="80af5849d2bc49c7b5c7547d8d1f2c11" PartId="6401796e7b31457cb3950fcda8a9dbfc"/>
      <Part Type="punktas" Nr="16" Abbr="16 p." DocPartId="d35eee2cf7364d19bc67b9a1f5a1d32a" PartId="7f9b0e81e5b649cd94535b9e0b411104"/>
      <Part Type="punktas" Nr="17" Abbr="17 p." DocPartId="065f0a99e82645778cb43f0715b25a5d" PartId="2f4d572246ef4f17af2f3afa13a17f07"/>
      <Part Type="punktas" Nr="18" Abbr="18 p." DocPartId="b1696ea8a40e4558b002891dfe212009" PartId="e2695b05b2cf4446b276f9d01fa3b6b8"/>
    </Part>
    <Part Type="skyrius" Nr="4" Title="PAGAL ATSKAITOS DUOMENIS SUTEIKIAMOS PERLEIDŽIAMOSIOS TEISĖS APSKAIČIAVIMAS" DocPartId="ef0109503ab1442bb5ca31734a49f991" PartId="3fd44183c2954affa91d867d79dc37cd">
      <Part Type="punktas" Nr="19" Abbr="19 p." DocPartId="614b0108fa3740dcb505c0ad377d77f5" PartId="9b51ec4546c9420ca7d6767c1bb2d996"/>
      <Part Type="punktas" Nr="20" Abbr="20 p." DocPartId="00cb3e3335b24995aa28b41e0cd62153" PartId="984f2e84b2674a79b3d4a8a6881e405a"/>
      <Part Type="punktas" Nr="21" Abbr="21 p." DocPartId="2a05a1df1323443792fb6ab53e9d9ef5" PartId="8195a89ddae948488219d5837bd39e0a"/>
      <Part Type="punktas" Nr="22" Abbr="22 p." DocPartId="e538832dac0f41d4b81ba61510de0307" PartId="f41d3668190044a39e71b129bb8845a1"/>
      <Part Type="punktas" Nr="23" Abbr="23 p." DocPartId="1b272f09e27f4b00b2010221db1810c5" PartId="9a3213b8515b4823930fdf9ea7429189"/>
      <Part Type="punktas" Nr="24" Abbr="24 p." DocPartId="38cfd9b94edb492688667cfadd8b8541" PartId="f04488be8b724b758b52d6afd2dc57fa"/>
      <Part Type="punktas" Nr="25" Abbr="25 p." DocPartId="c883cc8bfcc4418bb0713adbea1c6608" PartId="9ab340e3aeca4a4cac65d66477a2d4af"/>
      <Part Type="punktas" Nr="26" Abbr="26 p." DocPartId="15908934cd2443f08003e03b906185c4" PartId="7b7cba8a6bbf4f718f8f0fe824130785"/>
    </Part>
    <Part Type="skyrius" Nr="5" Title="PASKELBIMAS APIE PERLEIDŽIAMOSIOS TEISĖS SUTEIKIMĄ AUKCIONO BŪDU IR DOKUMENTŲ PATEIKIMAS" DocPartId="47e3bde8796a4638bbf86d71e7ecacde" PartId="ff6d25ad20e847c2b2c0b0625b927054">
      <Part Type="punktas" Nr="27" Abbr="27 p." DocPartId="416f119cf396416ca42a2e99f742c46e" PartId="1cb39c79ce3a49868c809f11a4018feb"/>
      <Part Type="punktas" Nr="28" Abbr="28 p." DocPartId="9c9d4b19890f48a190f1dfeb96d9f519" PartId="86af61d6b2f54c2eb088ba76511a9cff"/>
      <Part Type="punktas" Nr="29" Abbr="29 p." DocPartId="85611c936d4e4386bde22c8635e31136" PartId="be19ca63186541c8bcfc0dbd5765b6b9">
        <Part Type="papunktis" Nr="29.1" Abbr="29.1 pp." DocPartId="0ee26ed9f6c84725ab0b039196ebc20a" PartId="90cf80de90a44574a776f34a898a57ab"/>
        <Part Type="papunktis" Nr="29.2" Abbr="29.2 pp." DocPartId="6dac5879d5864c2289880747724c1c1e" PartId="1947afcf13e64e2aa87db90191a6e4ff"/>
        <Part Type="papunktis" Nr="29.3" Abbr="29.3 pp." DocPartId="eedbb071a8b44ac793cc9ad6454e893a" PartId="27139bb1b2f2422a86f543ca0b411512"/>
        <Part Type="papunktis" Nr="29.4" Abbr="29.4 pp." DocPartId="b2e3347412084393bbd02c2179eed10b" PartId="58aa76ac06654f74b26dd86b084f25ad"/>
        <Part Type="papunktis" Nr="29.5" Abbr="29.5 pp." DocPartId="f4cc40ed1b4446e8afe1e365158da8e0" PartId="f028d19edcbe41109e64d0e284f5e5de"/>
        <Part Type="papunktis" Nr="29.6" Abbr="29.6 pp." DocPartId="4749674068d1405890ee52cc641d7c86" PartId="db75f5068f4d4622bdc72a39cf606972"/>
        <Part Type="papunktis" Nr="29.7" Abbr="29.7 pp." DocPartId="eaee803ea93644c296ac9f45084dadaa" PartId="78ae3f8d0c584c44b9adeccfb1fa0b6c"/>
        <Part Type="papunktis" Nr="29.8" Abbr="29.8 pp." DocPartId="aa53430e4f444516b117922a2a0e3ddd" PartId="2dc3adeabc034cab9aa6e402ec27391e"/>
      </Part>
      <Part Type="punktas" Nr="30" Abbr="30 p." DocPartId="961a1d5cb5774061b3f26588b3d365ee" PartId="db772308f8cc4d36b5b98d99cf5ad97f">
        <Part Type="papunktis" Nr="30.1" Abbr="30.1 pp." DocPartId="3c06c942704d452fa80496dd20ea3bc9" PartId="3951fb7e9c9f4d36bc9e6b342fff6560">
          <Part Type="papunktis" Nr="30.1.1" Abbr="30.1.1 pp." DocPartId="e8dc1f3c062645078164b593370c455b" PartId="8c271a9ca8854c88a4d85cc9b47ffc86"/>
          <Part Type="papunktis" Nr="30.1.2" Abbr="30.1.2 pp." DocPartId="7dded2f648dc4878ad3587780add671b" PartId="45688694291c45bd805d8ced67a37eba"/>
        </Part>
        <Part Type="papunktis" Nr="30.2" Abbr="30.2 pp." DocPartId="ac3119b21d77427eb7bb96b88e4112a2" PartId="0ec52f67ebcf40118d0455351e3a6d95"/>
        <Part Type="papunktis" Nr="30.3" Abbr="30.3 pp." DocPartId="88490e4b5d6644af8c0c485aabcdb571" PartId="d1c215ba10ed45bea6802245f5e58aa3"/>
        <Part Type="papunktis" Nr="30.4" Abbr="30.4 pp." DocPartId="a36fb2f63ba446878aeb7add38dd35f5" PartId="ed702d1559f641fab5be0d1fe8768aeb"/>
      </Part>
    </Part>
    <Part Type="skyrius" Nr="6" Title="PERLEIDŽIAMOSIOS TEISĖS SUTEIKIMAS AUKCIONO BŪDU" DocPartId="c3820e41a5b14f3b83ff171a93593826" PartId="0fadec05b1b544639425db59a4bde4c5">
      <Part Type="punktas" Nr="31" Abbr="31 p." DocPartId="437d778c4b4f4d568722bbe8dbed2827" PartId="a8606b9caae84a98ab41acc9acf838d5"/>
      <Part Type="punktas" Nr="32" Abbr="32 p." DocPartId="2c48e8e18c674611b5700b2d780012c3" PartId="8927babf14294d2088f02a6e0432d2a6"/>
      <Part Type="punktas" Nr="33" Abbr="33 p." DocPartId="061f55c16d6048609a0650b0cd59fffa" PartId="f89025befd0f4889825602e13b7f31a5"/>
      <Part Type="punktas" Nr="34" Abbr="34 p." DocPartId="e2d9db5b15f64bdbb69cdeb20e33e194" PartId="530b15f52b4c40579ad4ec1fc79f471e"/>
      <Part Type="punktas" Nr="35" Abbr="35 p." DocPartId="6d60e7d714654b0c837113ba8d998acb" PartId="855014dc0de24b6cb327a8a979f81f8b"/>
      <Part Type="punktas" Nr="36" Abbr="36 p." DocPartId="ff2ab98b912a4eb2800990956f323325" PartId="107bdfa0266c4e2c9dceb427e00bcdbb"/>
      <Part Type="punktas" Nr="37" Abbr="37 p." DocPartId="c6d377ff7ef6441ebb683ca7169ccf4f" PartId="6268a257ffd7458583ed7cfe72f607f9"/>
      <Part Type="punktas" Nr="38" Abbr="38 p." DocPartId="063c73601fa94eedb2795f1d97f7e4d4" PartId="deac8a57c6334579a2d5d94319a616d7"/>
      <Part Type="punktas" Nr="39" Abbr="39 p." DocPartId="890e3bed46b4495d9a24e606f5a003a7" PartId="c4fd8d71d2f74adeb9ac2fcf6568936f"/>
      <Part Type="punktas" Nr="40" Abbr="40 p." DocPartId="4aa9c132c0464962a9ff19e823f6f58d" PartId="85b42ae4d91946efab2555ab1f4e4731"/>
      <Part Type="punktas" Nr="41" Abbr="41 p." DocPartId="9709a8104b064591be7c14760f081837" PartId="201f3abd39c44333831cbd6271c8da4d"/>
    </Part>
    <Part Type="skyrius" Nr="7" Title="PERLEIDŽIAMOSIOS TEISĖS PERLEIDIMAS" DocPartId="c5e705577b69422e9a3e601f3b44ea5f" PartId="0ceb2f4d48094adcaaa50aeb92173494">
      <Part Type="punktas" Nr="42" Abbr="42 p." DocPartId="4e42fa5bea83479cb7a3538bbff08f41" PartId="78e60cad2f9648caaa31bbddd95a8b35">
        <Part Type="papunktis" Nr="42.1" Abbr="42.1 pp." DocPartId="effb6efe71b14a19a2abb60204969f6f" PartId="9e1d9f3eb1394f87a70828335dd9b7ed">
          <Part Type="papunktis" Nr="42.1.1" Abbr="42.1.1 pp." DocPartId="b4751841ff004c648f5c6f84d6d63f45" PartId="1c03593c5a364019b185f02335b7d4a1"/>
          <Part Type="papunktis" Nr="42.1.2" Abbr="42.1.2 pp." DocPartId="59fd3aa9a6434dad8da6b94e57fc6428" PartId="a6e478a2698a4eb1b91880fdf782de19"/>
        </Part>
        <Part Type="papunktis" Nr="42.2" Abbr="42.2 pp." DocPartId="19e33fe26efc4230b471b26879e0076c" PartId="d580d8b4059d496993f2e121d13409ce"/>
      </Part>
      <Part Type="punktas" Nr="43" Abbr="43 p." DocPartId="dcd3d54046104157861c629784c02ee4" PartId="1fcd557445044e82ba520308f507f87f">
        <Part Type="papunktis" Nr="43.1" Abbr="43.1 pp." DocPartId="2fac569dfb674f178e4beb1e099a3092" PartId="90e38d9cefee436db3b88ef4c19d8418"/>
        <Part Type="papunktis" Nr="43.2" Abbr="43.2 pp." DocPartId="e5fb99b8b25042c5a99519572fb586c5" PartId="75d438a5492a41768eb99b5495584f86"/>
        <Part Type="papunktis" Nr="43.3" Abbr="43.3 pp." DocPartId="29a2481f56534c37811742afb4184e1e" PartId="a9beeb5856844c73a853de8f349cd783"/>
        <Part Type="papunktis" Nr="43.4" Abbr="43.4 pp." DocPartId="f9f967eff7d241f89e7e3ac0a5ffd98a" PartId="afd78899448049bcb014cf79936560f6"/>
      </Part>
      <Part Type="punktas" Nr="44" Abbr="44 p." DocPartId="c44d58f010c7456d91fca8d7522830ce" PartId="586a4d4463be4293972f3e8c54a35eb1"/>
      <Part Type="punktas" Nr="45" Abbr="45 p." DocPartId="97726b7f5e174581b3e64a606380d45e" PartId="58a703324de34215b84b3200384838fb"/>
      <Part Type="punktas" Nr="46" Abbr="46 p." DocPartId="b651b7cae78b4505b16615592c6584fd" PartId="679f925c158f4812a809653ddb9792c6"/>
      <Part Type="punktas" Nr="47" Abbr="47 p." DocPartId="bd31879f6b7e4c638def2f639ae00da2" PartId="81c921262ed649f091f637246166cad2"/>
      <Part Type="punktas" Nr="48" Abbr="48 p." DocPartId="5e297fa8e75944199175f1f1db3764e3" PartId="69011cedc9eb443987e79d5d22a13788"/>
    </Part>
    <Part Type="skyrius" Nr="8" Title="LĖŠŲ UŽ PERLEIDŽIAMĄJĄ TEISĘ SUMOKĖJIMAS" DocPartId="9e63ce283d314bc4841ee51421623dfd" PartId="c1998267808c40b29b0e271b15eb4f96">
      <Part Type="punktas" Nr="49" Abbr="49 p." DocPartId="9a9cd2ec515849d797d05774330f1292" PartId="4e6b7dd1eb2146819c51eb4222b25230"/>
      <Part Type="punktas" Nr="50" Abbr="50 p." DocPartId="28ae0819efa74a6aa76dcfac8d5ed081" PartId="c2b2be2e43e243a58da2a7ae3b1d0fdd"/>
      <Part Type="punktas" Nr="51" Abbr="51 p." DocPartId="002151ba6ec540e4831282f85d807123" PartId="56de81248d2a43da89943d52a9c818c0"/>
      <Part Type="punktas" Nr="52" Abbr="52 p." DocPartId="9f9f8b5398894e7e80b41387ec82b4f0" PartId="585ab03ad0214d31826a24172a6be5c2"/>
    </Part>
    <Part Type="skyrius" Nr="9" Title="PERLEIDŽIAMOSIOS TEISĖS GALIOJIMO SUSTABDYMAS, GALIOJIMO SUSTABDYMO PANAIKINIMAS IR PERLEIDŽIAMOSIOS TEISĖS PANAIKINIMAS" DocPartId="c3cfb731797b4976afaa533469b79417" PartId="cc53e86fd29a4ebd827452ebdb758de1">
      <Part Type="punktas" Nr="53" Abbr="53 p." DocPartId="3cadfede98d74785be7f76da91a87eeb" PartId="42de3387a1e54dee95c38a473d725a16"/>
      <Part Type="punktas" Nr="54" Abbr="54 p." DocPartId="797eca6281ec434399d1f068dcc4d7b9" PartId="a0c435c66d73425ab386a2556dc62c38"/>
      <Part Type="punktas" Nr="55" Abbr="55 p." DocPartId="6c962701b8e7497fbd065525418490e3" PartId="3ac0b59cb7ca4023b357ae451586d873"/>
      <Part Type="punktas" Nr="56" Abbr="56 p." DocPartId="7e3375aee8ad4c73a5ec3b9c9fd84fcc" PartId="94378e004dd446febc37fdc7af152c6a"/>
      <Part Type="punktas" Nr="57" Abbr="57 p." DocPartId="2bc30d787c5e46db827df51611319c48" PartId="dba84155154441afb8e57f0ec99bee85"/>
    </Part>
    <Part Type="skyrius" Nr="10" Title="INDIVIDUALIŲ ŽVEJYBOS GALIMYBIŲ SKYRIMAS PAGAL PERLEIDŽIAMĄJĄ TEISĘ" DocPartId="2143ef627a6d40ee9355bc1405cb1dae" PartId="5ae398d78872481ab0a1e06154ac3705">
      <Part Type="punktas" Nr="58" Abbr="58 p." DocPartId="ed72539228bd4b969ade36d6bcbda9da" PartId="e40b90b6894244fc9f21a8ab8abcd426"/>
      <Part Type="punktas" Nr="58-1" Abbr="58-1 p." DocPartId="e359b67037de4ca0a63dda4b29c84c29" PartId="25266d1f7ab948d8b8ac301ad9e084ca"/>
      <Part Type="punktas" Nr="59" Abbr="59 p." DocPartId="08dd758b19c84845941c8a0b05158e91" PartId="00b19c1161d448049942e63b1fd76cc7"/>
      <Part Type="punktas" Nr="60" Abbr="60 p." DocPartId="0ed4ace8257e4ef1ab6c2c009a8a1154" PartId="cfd0217e44da44ce84a14620a1c6cdde"/>
      <Part Type="punktas" Nr="61" Abbr="61 p." DocPartId="d042567ead3644f9a6e1e1f2c418ad34" PartId="23b1b903719849109c5ddd3a0a6a7ed3"/>
      <Part Type="punktas" Nr="62" Abbr="62 p." DocPartId="804940eee9e74eb6ba63086f7ffe16ba" PartId="928682c6277a44bda8e05e03891f7f80"/>
      <Part Type="punktas" Nr="63" Abbr="63 p." DocPartId="af49bd9d7225462ba5057ae874ae6007" PartId="74d437b9e6a54d9b909c2c11c1ee602a"/>
    </Part>
    <Part Type="skyrius" Nr="11" Title="ŽVEJYBOS GALIMYBIŲ PASKIRSTYMAS AUKCIONO BŪDU" DocPartId="57d145f4135e45a6a0ea061f8af62e5f" PartId="b395a9012cfb47eeb75a877c1c72ae94">
      <Part Type="punktas" Nr="64" Abbr="64 p." DocPartId="aaaa8d8294f740c6905d478972feb2dc" PartId="c0baa5fac516426696a58f2d7970c05a"/>
      <Part Type="punktas" Nr="65" Abbr="65 p." DocPartId="f99153653b6c469fb7fd40d6a38b79e0" PartId="2acda95114a9441faf47703cd85ea9f9"/>
      <Part Type="punktas" Nr="66" Abbr="66 p." DocPartId="1d8ede8ee9b74898b08f43008696152e" PartId="718f08e9223b42b8acbbd39706f07a15"/>
    </Part>
    <Part Type="skyrius" Nr="12" Title="PASKELBIMAS APIE ŽVEJYBOS GALIMYBIŲ SKYRIMĄ AUKCIONO BŪDU IR DOKUMENTŲ PATEIKIMAS" DocPartId="98f4e7f7d8ac4108b0064199315b2db4" PartId="00ec3aa2856a494da1b2b119ff619ad1">
      <Part Type="punktas" Nr="67" Abbr="67 p." DocPartId="0fae62636c31448ca9023ea0338b859b" PartId="405d7ee063514563807f51bf9f4cfd24">
        <Part Type="papunktis" Nr="67.1" Abbr="67.1 pp." DocPartId="90e31e634f224503ad84a4158b5756fc" PartId="8a45f830622a4964bff98da3dcb44a5b"/>
        <Part Type="papunktis" Nr="67.2" Abbr="67.2 pp." DocPartId="3dc3f49408a14286a5bfa1aa7b0f6778" PartId="5e876f7a6ec84c01aab40a93d29eea42"/>
        <Part Type="papunktis" Nr="67.3" Abbr="67.3 pp." DocPartId="f9c8e6c4768345ddbe8e6da09ccbab9b" PartId="c07e6a9602cb409bb998900eb85cc61c"/>
        <Part Type="papunktis" Nr="67.4" Abbr="67.4 pp." DocPartId="dca0a35bfdf54b8084093676bad6cd36" PartId="39b8316b8c3b4c9f991f35ccff9264ff"/>
        <Part Type="papunktis" Nr="67.5" Abbr="67.5 pp." DocPartId="4162b696207c477f90703c9117b8af5d" PartId="9aa3ae9f218d4e12b3ee7e6d3c24f9e1"/>
        <Part Type="papunktis" Nr="67.6" Abbr="67.6 pp." DocPartId="5ddfd31ac9784f3ba08771e176df5ffa" PartId="c4db5573bd114743bebbcf64dffc45d9"/>
      </Part>
      <Part Type="punktas" Nr="68" Abbr="68 p." DocPartId="00ccaebf2f49429789a8b6fce23ebc42" PartId="82b3345a12144540b155ac70358edd4f">
        <Part Type="papunktis" Nr="68.1" Abbr="68.1 pp." DocPartId="0a42cfa0234747e2b964f1db6f845d62" PartId="cb069ee2e68d4484bdf6004148dbda3a">
          <Part Type="papunktis" Nr="68.1.1" Abbr="68.1.1 pp." DocPartId="b821cea1045345e1832c5e5386c006d3" PartId="cf2585953a32448383943a3911cd6837"/>
          <Part Type="papunktis" Nr="68.1.2" Abbr="68.1.2 pp." DocPartId="2b749899b3034df387563a228b35c3a2" PartId="c752900ea35b40f699b0f072a327f131"/>
        </Part>
        <Part Type="papunktis" Nr="68.2" Abbr="68.2 pp." DocPartId="11d0babf8ea4479786b9a759ebb42172" PartId="beee3b03a66d40749745edb5996bc1ad"/>
        <Part Type="papunktis" Nr="68.3" Abbr="68.3 pp." DocPartId="90f0e0e1fd3e4b9fb66b0a3fe0f9cb1b" PartId="27e290a4d45e477f8434b57c3ad3271d"/>
      </Part>
      <Part Type="punktas" Nr="69" Abbr="69 p." DocPartId="a074fdecafc8476dba63f789acf5c0bb" PartId="21c543baf49f4263b9d8968d90f686e5"/>
      <Part Type="punktas" Nr="70" Abbr="70 p." DocPartId="8a20b14baec6438297217af3a88d72f3" PartId="6d23269456634373a46cb129e65a0aa9"/>
    </Part>
    <Part Type="skyrius" Nr="13" Title="ŽVEJYBOS GALIMYBIŲ SKYRIMAS AUKCIONO BŪDU" DocPartId="0863eee4c699404da973cfdc6716fd01" PartId="5d468ed1a2f6480595fa319038858d51">
      <Part Type="punktas" Nr="71" Abbr="71 p." DocPartId="45a596072b1a42ac8c5c2709fbcb80f8" PartId="3aeb233bdf774bb0a339ae04360cd37e"/>
      <Part Type="punktas" Nr="72" Abbr="72 p." DocPartId="00ca4b2e99ad4315866800093b484921" PartId="2a3ddd05e6ea439a947b6aeed754902c"/>
      <Part Type="punktas" Nr="73" Abbr="73 p." DocPartId="d76409955d064141bfbff62de41fc470" PartId="73d85156d3ed41ab963eb0aaa1b983b2"/>
      <Part Type="punktas" Nr="74" Abbr="74 p." DocPartId="fb2cda364dd44021bdcef88f1a36e4b9" PartId="3f8c3f00f31b454fa4058610a424d054"/>
      <Part Type="punktas" Nr="75" Abbr="75 p." DocPartId="f675b38612184bd2bec40b3a3d270692" PartId="edf33fca8d814b8ababa5ccaffd9f85c"/>
      <Part Type="punktas" Nr="76" Abbr="76 p." DocPartId="b94aa8c1043740f5b18f10c8138c586d" PartId="7894618cb2144d549bace36acaab4715"/>
      <Part Type="punktas" Nr="77" Abbr="77 p." DocPartId="46029c8e3df74ef49635f17224f5b0ac" PartId="9a9cf9f7b1ff42bfb5ca6dbccaedd2cc"/>
      <Part Type="punktas" Nr="78" Abbr="78 p." DocPartId="314d0d13dc9d404d94bfa25c83d937f3" PartId="5245282e345c41149375499813d023d9"/>
      <Part Type="punktas" Nr="79" Abbr="79 p." DocPartId="540760552d1249f4a007334588b74633" PartId="5eff7e8ae3ba4c6cab995263ed25b676"/>
      <Part Type="punktas" Nr="80" Abbr="80 p." DocPartId="429e83af4e224c7388dd0770cfd466dc" PartId="db8e4909b6ff4ddebf5db6b4a0039be5"/>
      <Part Type="punktas" Nr="81" Abbr="81 p." DocPartId="6c50bd97d9e341bd98f15ae49af9f59c" PartId="aeac5384696a480782975e4c37677a8f"/>
      <Part Type="punktas" Nr="82" Abbr="82 p." DocPartId="935b00672ed44226a969d54b15a83269" PartId="b7be15abef6d41eca30110b0f79f756c"/>
      <Part Type="punktas" Nr="83" Abbr="83 p." DocPartId="bcb21ec6c2354faaae779376c472423b" PartId="a9a2e6fffeb3421499965e3e9c03bb37"/>
      <Part Type="punktas" Nr="84" Abbr="84 p." DocPartId="926244d4e5004bbdafd69061a94dc9a9" PartId="a2417a8619574b599ace996cadbc5706"/>
      <Part Type="punktas" Nr="85" Abbr="85 p." DocPartId="07427b0ef05e4434adfa63e56a9e38fc" PartId="1c40d164d8bf4df183501aebf93b3917"/>
      <Part Type="punktas" Nr="86" Abbr="86 p." DocPartId="54ea45db1bc944e1aa73f9a7b8e2ee58" PartId="5aabc92f617e4e129e8770bf700b4ee0"/>
    </Part>
    <Part Type="skyrius" Nr="14" Title="BAIGIAMOSIOS NUOSTATOS" DocPartId="154c9eff363547cba933d61c03404350" PartId="321b7e3525794ba4af81373a553dcc86">
      <Part Type="punktas" Nr="87" Abbr="87 p." DocPartId="ef2812463207498fbe95e56332093372" PartId="47825e1a1ddf4034a2ad09b377a48a59"/>
      <Part Type="punktas" Nr="88" Abbr="88 p." DocPartId="12fba49d7c7d48f0ba7ac1ad77de61cb" PartId="18eb106eebcd405985a53e3f94c3a36b"/>
      <Part Type="punktas" Nr="88-1" Abbr="88-1 p." DocPartId="463d96bbb6994a06a19b336f451378b3" PartId="8ad099cc96cf4dfba39a0478dd518fa4"/>
      <Part Type="punktas" Nr="89" Abbr="89 p." DocPartId="6d0d483d89fe4f0aa8a8afb6411bc947" PartId="67c8a838363a4f78865b0027b5301847"/>
      <Part Type="punktas" Nr="90" Abbr="90 p." DocPartId="0b99c65d85874436a3b75c4cc6fa1b12" PartId="a5d18b5573f0449cb92e7e4fa9cff8c6"/>
      <Part Type="punktas" Nr="91" Abbr="91 p." DocPartId="0286baa2ba2f40ed9197f000afb0ec85" PartId="ba6696850edf4976953b2ff1007bffed"/>
    </Part>
    <Part Type="pabaiga" DocPartId="415343caa1ff45feb113ddee2ed5d4e2" PartId="77842c06fb634545afa810959fa394f7"/>
  </Part>
  <Part Type="priedas" Nr="1" Abbr="1 pr." DocPartId="3c29e7c5ace74474ab9e55df3e92b550" PartId="ffdeb7c1cbab45cf908b41f6d7838288">
    <Part Type="skirsnis" Title="Žuvininkystės tarnybai prie Lietuvos Respublikos žemės ūkio ministerijos" DocPartId="56dda98f522645c8be23e37046de70a5" PartId="1c5e19152f994fb39b494c506407e395"/>
    <Part Type="skirsnis" Title="PRAŠYMAS SUTEIKTI PERLEIDŽIAMĄJĄ TEISĘ Į ŽVEJYBOS GALIMYBES TOLIMUOSIUOSE ŽVEJYBOS RAJONUOSE" DocPartId="b6ccde06667c4e2c8de0552f043882d7" PartId="e1fa35094edc4348a50dbbc50f0581de">
      <Part Type="punktas" Nr="1" Abbr="1 pr. 1 p." DocPartId="14d9922b572845a7ab3b994f3e82b80a" PartId="82befc8d732a418d934d348aff602cec"/>
      <Part Type="punktas" Nr="2" Abbr="1 pr. 2 p." DocPartId="27156088f8704670ac2280b190760af5" PartId="869358ca92dc47df9b565931eabc5bcb"/>
      <Part Type="punktas" Nr="3" Abbr="1 pr. 3 p." DocPartId="9c375f6c9a0f4c34ac8401d6035a821c" PartId="61fca2a65d974cc0b65b5aa14865636a"/>
      <Part Type="punktas" Nr="4" Abbr="1 pr. 4 p." DocPartId="dbbfb20682e04acca69598c61ee7e255" PartId="de61cdcf23d84a2b9eb1beccc288fc40"/>
      <Part Type="punktas" Nr="5" Abbr="1 pr. 5 p." DocPartId="14a18540221a4f44ac7cb2b59bfeea9b" PartId="7160c9beb051447b87adac262cefc2a4"/>
      <Part Type="punktas" Nr="6" Abbr="1 pr. 6 p." DocPartId="8c0797b131ac4b5cb691f43d4e32d7e8" PartId="e539856432174bafa25a37c86aa7fa62"/>
      <Part Type="punktas" Nr="7" Abbr="1 pr. 7 p." DocPartId="2375009900b44eb08712a13d18288ce2" PartId="a9ebc1b03a2142c99d02431c57ab48e5"/>
    </Part>
  </Part>
  <Part Type="priedas" Nr="2" Abbr="2 pr." DocPartId="e058f6ddea974946b8ceb5cfcee284bb" PartId="b46e4a27c1cd4010beaec8bf9fff775f">
    <Part Type="skirsnis" Title="Žuvininkystės tarnybai prie Lietuvos Respublikos žemės ūkio ministerijos" DocPartId="611d5c1e08d3436ba72cb465032f340c" PartId="ef8d4c0d324042f5b4cddaec450613d3"/>
    <Part Type="skirsnis" Title="PRAŠYMAS LEISTI DALYVAUTI ŽVEJYBOS GALIMYBIŲ SKYRIMO AUKCIONO BŪDU POSĖDYJE" DocPartId="7be7c75b5fc6472f81a77c5d2577960a" PartId="997f610cc32a45cf977de6078351d288">
      <Part Type="punktas" Nr="1" Abbr="2 pr. 1 p." DocPartId="bf83655facff4b47b28ae955707e1f45" PartId="55062a6e78eb4ca4bb9abde3e3e3d888"/>
      <Part Type="punktas" Nr="2" Abbr="2 pr. 2 p." DocPartId="2f9cda07bfb747da98a306c7dd016037" PartId="b1024f706b464111aea85f415b0c3a79"/>
      <Part Type="punktas" Nr="3" Abbr="2 pr. 3 p." DocPartId="3e1875c08a6d4d9f9cf0ab856a497819" PartId="17a6bcc070ec42c2882dc59dbd5547f7"/>
      <Part Type="punktas" Nr="4" Abbr="2 pr. 4 p." DocPartId="7f3e62f261b24b86b5421a105e85054e" PartId="af0a246057144e099d141649953fe8e4"/>
      <Part Type="punktas" Nr="5" Abbr="2 pr. 5 p." DocPartId="75743cb79f184ee991a838d51a7bf708" PartId="ef3351e3ec044038a525326dbb3b5288"/>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CF933B6-B735-45CA-B54E-47D42BD55E63}">
  <ds:schemaRefs>
    <ds:schemaRef ds:uri="http://lrs.lt/TAIS/DocParts"/>
  </ds:schemaRefs>
</ds:datastoreItem>
</file>

<file path=customXml/itemProps2.xml><?xml version="1.0" encoding="utf-8"?>
<ds:datastoreItem xmlns:ds="http://schemas.openxmlformats.org/officeDocument/2006/customXml" ds:itemID="{0B678E9A-3523-4159-A293-AD3D7C34FE88}">
  <ds:schemaRefs>
    <ds:schemaRef ds:uri="http://schemas.openxmlformats.org/officeDocument/2006/bibliography"/>
  </ds:schemaRefs>
</ds:datastoreItem>
</file>

<file path=customXml/itemProps3.xml><?xml version="1.0" encoding="utf-8"?>
<ds:datastoreItem xmlns:ds="http://schemas.openxmlformats.org/officeDocument/2006/customXml" ds:itemID="{DDE3C288-C10A-45BF-B3E6-6B5F9E1EDE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25</Pages>
  <Words>39264</Words>
  <Characters>22381</Characters>
  <Application>Microsoft Office Word</Application>
  <DocSecurity>0</DocSecurity>
  <Lines>186</Lines>
  <Paragraphs>123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61522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2016-12-05T12:51:00Z</dcterms:created>
  <dcterms:modified xsi:type="dcterms:W3CDTF">2019-09-17T07:40:00Z</dcterms:modified>
  <revision>1</revision>
</coreProperties>
</file>