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2021-04-09 iki 2021-04-11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8e5100db1a55441aa894cedbc10de0d8"/>
                        <w:lock w:val="sdtLocked"/>
                        <w:richText/>
                      </w:sdtPr>
                      <w:sdtContent>
                        <w:p>
                          <w:pPr>
                            <w:ind w:firstLine="720"/>
                            <w:jc w:val="both"/>
                            <w:rPr>
                              <w:szCs w:val="24"/>
                              <w:lang w:eastAsia="lt-LT"/>
                            </w:rPr>
                          </w:pPr>
                          <w:sdt>
                            <w:sdtPr>
                              <w:alias w:val="Numeris"/>
                              <w:tag w:val="nr_8e5100db1a55441aa894cedbc10de0d8"/>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.4</w:t>
                              </w:r>
                            </w:sdtContent>
                          </w:sdt>
                          <w:r>
                            <w:rPr>
                              <w:szCs w:val="24"/>
                              <w:shd w:val="clear" w:color="auto" w:fill="FFFFFF"/>
                              <w:lang w:eastAsia="lt-LT"/>
                            </w:rPr>
                            <w:t>. fiziškai aptarnaujami lankytojai b</w:t>
                          </w:r>
                          <w:r>
                            <w:rPr>
                              <w:szCs w:val="24"/>
                              <w:lang w:eastAsia="lt-LT"/>
                            </w:rPr>
                            <w:t>ibliotekų ir valstybės archyvų skaityklose</w:t>
                          </w:r>
                          <w:r>
                            <w:rPr>
                              <w:szCs w:val="24"/>
                              <w:shd w:val="clear" w:color="auto" w:fill="FFFFFF"/>
                              <w:lang w:eastAsia="lt-LT"/>
                            </w:rPr>
                            <w:t xml:space="preserve">, esančiose šio nutarimo </w:t>
                          </w:r>
                          <w:r>
                            <w:rPr>
                              <w:szCs w:val="24"/>
                              <w:lang w:eastAsia="lt-LT"/>
                            </w:rPr>
                            <w:t>2</w:t>
                          </w:r>
                          <w:r>
                            <w:rPr>
                              <w:szCs w:val="24"/>
                              <w:vertAlign w:val="superscript"/>
                              <w:lang w:eastAsia="lt-LT"/>
                            </w:rPr>
                            <w:t>1</w:t>
                          </w:r>
                          <w:r>
                            <w:rPr>
                              <w:szCs w:val="24"/>
                              <w:lang w:eastAsia="lt-LT"/>
                            </w:rPr>
                            <w:t xml:space="preserve"> punkte nurodytose savivaldybėse,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3f865180322c4d03bbc610013f31766b"/>
                        <w:lock w:val="sdtLocked"/>
                        <w:richText/>
                      </w:sdtPr>
                      <w:sdtContent>
                        <w:p>
                          <w:pPr>
                            <w:tabs>
                              <w:tab w:val="left" w:pos="1134"/>
                            </w:tabs>
                            <w:ind w:firstLine="720"/>
                            <w:jc w:val="both"/>
                          </w:pPr>
                          <w:sdt>
                            <w:sdtPr>
                              <w:alias w:val="Numeris"/>
                              <w:tag w:val="nr_3f865180322c4d03bbc610013f31766b"/>
                              <w:lock w:val="sdtLocked"/>
                              <w:richText/>
                            </w:sdtPr>
                            <w:sdtContent>
                              <w:r>
                                <w:rPr>
                                  <w:szCs w:val="24"/>
                                  <w:lang w:eastAsia="lt-LT"/>
                                </w:rPr>
                                <w:t>2.2.9.2</w:t>
                              </w:r>
                            </w:sdtContent>
                          </w:sdt>
                          <w:r>
                            <w:rPr>
                              <w:szCs w:val="24"/>
                              <w:lang w:eastAsia="lt-LT"/>
                            </w:rPr>
                            <w:t>. 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d9bdd9aa3e734d529940313c38f7b1b9"/>
                        <w:lock w:val="sdtLocked"/>
                        <w:richText/>
                      </w:sdtPr>
                      <w:sdtContent>
                        <w:p>
                          <w:pPr>
                            <w:ind w:firstLine="720"/>
                            <w:jc w:val="both"/>
                            <w:rPr>
                              <w:szCs w:val="24"/>
                              <w:lang w:eastAsia="lt-LT"/>
                            </w:rPr>
                          </w:pPr>
                          <w:sdt>
                            <w:sdtPr>
                              <w:alias w:val="Numeris"/>
                              <w:tag w:val="nr_d9bdd9aa3e734d529940313c38f7b1b9"/>
                              <w:lock w:val="sdtLocked"/>
                              <w:richText/>
                            </w:sdtPr>
                            <w:sdtContent>
                              <w:r>
                                <w:rPr>
                                  <w:szCs w:val="24"/>
                                  <w:lang w:eastAsia="lt-LT"/>
                                </w:rPr>
                                <w:t>2.2.9.3</w:t>
                              </w:r>
                            </w:sdtContent>
                          </w:sdt>
                          <w:r>
                            <w:rPr>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5 vaikai, bei neformaliojo vaikų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vaikai ir užtikrinamas 30 m</w:t>
                          </w:r>
                          <w:r>
                            <w:rPr>
                              <w:szCs w:val="24"/>
                              <w:vertAlign w:val="superscript"/>
                              <w:lang w:eastAsia="lt-LT"/>
                            </w:rPr>
                            <w:t>2</w:t>
                          </w:r>
                          <w:r>
                            <w:rPr>
                              <w:szCs w:val="24"/>
                              <w:lang w:eastAsia="lt-LT"/>
                            </w:rPr>
                            <w:t xml:space="preserve"> paslaugos teikimo plotas vienam vaikui,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4 pp."/>
                        <w:tag w:val="part_664e47ac5ce248b096cf5729c2fbaae6"/>
                        <w:lock w:val="sdtLocked"/>
                        <w:richText/>
                      </w:sdtPr>
                      <w:sdtContent>
                        <w:p>
                          <w:pPr>
                            <w:ind w:firstLine="720"/>
                            <w:jc w:val="both"/>
                            <w:rPr>
                              <w:szCs w:val="24"/>
                              <w:lang w:eastAsia="lt-LT"/>
                            </w:rPr>
                          </w:pPr>
                          <w:sdt>
                            <w:sdtPr>
                              <w:alias w:val="Numeris"/>
                              <w:tag w:val="nr_664e47ac5ce248b096cf5729c2fbaae6"/>
                              <w:lock w:val="sdtLocked"/>
                              <w:richText/>
                            </w:sdtPr>
                            <w:sdtContent>
                              <w:r>
                                <w:rPr>
                                  <w:szCs w:val="24"/>
                                  <w:lang w:eastAsia="lt-LT"/>
                                </w:rPr>
                                <w:t>2.2.9.4</w:t>
                              </w:r>
                            </w:sdtContent>
                          </w:sdt>
                          <w:r>
                            <w:rPr>
                              <w:szCs w:val="24"/>
                              <w:lang w:eastAsia="lt-LT"/>
                            </w:rPr>
                            <w:t>. neformalusis suaugusiųjų švietimas ir neformalusis profesinis mokymas vykdomi nuotoliniu būdu arba stabdomi, išskyrus aviacijos bei jūrininkų praktinius mokymus, transporto priemonių vairavimo praktinius mokymus, užsienio kalbos mokėjimo lygio vertinimo egzaminus (įskaitas) asmenims, stojantiems į užsienio aukštąsias mokyklas, ir valstybinės kalbos ir Lietuvos Respublikos Konstitucijos pagrindų egzaminus asmenims, kuriems pagal Lietuvos Respublikos pilietybės įstatymą būtina juos išlaikyti, kai dalyvauja ne daugiau kaip 5 asmenys, bei neformaliojo suaugusiųjų švietimo užsiėmimus atvirose erdvėse, kai dalyvauja ne daugiau kaip 5 asmenys, bei neformaliojo suaugusiųjų švietimo užsiėmimus uždarose erdvėse, esančiose šio nutarimo 2</w:t>
                          </w:r>
                          <w:r>
                            <w:rPr>
                              <w:szCs w:val="24"/>
                              <w:vertAlign w:val="superscript"/>
                              <w:lang w:eastAsia="lt-LT"/>
                            </w:rPr>
                            <w:t>1</w:t>
                          </w:r>
                          <w:r>
                            <w:rPr>
                              <w:szCs w:val="24"/>
                              <w:lang w:eastAsia="lt-LT"/>
                            </w:rPr>
                            <w:t xml:space="preserve"> punkte nurodytose savivaldybėse, kai dalyvauja ne daugiau kaip 5 asmenys ir užtikrinamas 30 m</w:t>
                          </w:r>
                          <w:r>
                            <w:rPr>
                              <w:szCs w:val="24"/>
                              <w:vertAlign w:val="superscript"/>
                              <w:lang w:eastAsia="lt-LT"/>
                            </w:rPr>
                            <w:t>2</w:t>
                          </w:r>
                          <w:r>
                            <w:rPr>
                              <w:szCs w:val="24"/>
                              <w:lang w:eastAsia="lt-LT"/>
                            </w:rPr>
                            <w:t xml:space="preserve"> paslaugos teikimo plotas vienam asmeniui,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5701f30d174a42b68bdf75107f4a570a"/>
            <w:lock w:val="sdtLocked"/>
            <w:richText/>
          </w:sdtPr>
          <w:sdtContent>
            <w:p>
              <w:pPr>
                <w:ind w:firstLine="720"/>
                <w:jc w:val="both"/>
              </w:pPr>
              <w:sdt>
                <w:sdtPr>
                  <w:alias w:val="Numeris"/>
                  <w:tag w:val="nr_5701f30d174a42b68bdf75107f4a570a"/>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rajono, Kretingos rajono, Lazdijų rajono, Mažeikių rajono, Molėtų rajono,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3189cd4a93ed4adb9caccd7e81eaf605"/>
            <w:lock w:val="sdtLocked"/>
            <w:richText/>
          </w:sdtPr>
          <w:sdtContent>
            <w:p>
              <w:pPr>
                <w:tabs>
                  <w:tab w:val="left" w:pos="1134"/>
                </w:tabs>
                <w:ind w:firstLine="720"/>
                <w:jc w:val="both"/>
                <w:rPr>
                  <w:szCs w:val="24"/>
                  <w:lang w:eastAsia="lt-LT"/>
                </w:rPr>
              </w:pPr>
              <w:sdt>
                <w:sdtPr>
                  <w:alias w:val="Numeris"/>
                  <w:tag w:val="nr_3189cd4a93ed4adb9caccd7e81eaf605"/>
                  <w:lock w:val="sdtLocked"/>
                  <w:richText/>
                </w:sdtPr>
                <w:sdtContent>
                  <w:r>
                    <w:rPr>
                      <w:szCs w:val="24"/>
                      <w:lang w:eastAsia="lt-LT"/>
                    </w:rPr>
                    <w:t>5</w:t>
                  </w:r>
                </w:sdtContent>
              </w:sdt>
              <w:r>
                <w:rPr>
                  <w:szCs w:val="24"/>
                  <w:lang w:eastAsia="lt-LT"/>
                </w:rPr>
                <w:t>. Karantino režimo trukmė – nuo 2020 m. lapkričio 7 d. 00:00 val. iki 2021 m. balandžio 30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d46a9e12101b4c9c8c5d681bb8ab2c15"/>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d46a9e12101b4c9c8c5d681bb8ab2c15"/>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5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6.xml"/>
  <Relationship Id="rId11" Type="http://schemas.openxmlformats.org/officeDocument/2006/relationships/header" Target="header77.xml"/>
  <Relationship Id="rId12" Type="http://schemas.openxmlformats.org/officeDocument/2006/relationships/footer" Target="footer76.xml"/>
  <Relationship Id="rId13" Type="http://schemas.openxmlformats.org/officeDocument/2006/relationships/footer" Target="footer77.xml"/>
  <Relationship Id="rId14" Type="http://schemas.openxmlformats.org/officeDocument/2006/relationships/header" Target="header78.xml"/>
  <Relationship Id="rId15" Type="http://schemas.openxmlformats.org/officeDocument/2006/relationships/footer" Target="footer7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Type="papunktis" Nr="2.1.3-1.5" Abbr="2.1.3-1.5 pp." DocPartId="9a57f4e7a7de4c7cbc8f3e02ce6a3eeb" PartId="d0bc7cd26e444b98b6957edc7caa8899"/>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8e5100db1a55441aa894cedbc10de0d8"/>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3f865180322c4d03bbc610013f31766b"/>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d9bdd9aa3e734d529940313c38f7b1b9"/>
          <Part Type="papunktis" Nr="2.2.9.4" Abbr="2.2.9.4 pp." DocPartId="e60ad632291442fe93773586043fcccf" PartId="664e47ac5ce248b096cf5729c2fbaae6"/>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5701f30d174a42b68bdf75107f4a570a"/>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3189cd4a93ed4adb9caccd7e81eaf605"/>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d46a9e12101b4c9c8c5d681bb8ab2c15">
    <Part Type="pabaiga" DocPartId="8aa7d51d84b848debd65b12b26547c89" PartId="eeabe54f6d92436eb4751102dd485d22"/>
  </Part>
</Parts>
</file>

<file path=customXml/itemProps1.xml><?xml version="1.0" encoding="utf-8"?>
<ds:datastoreItem xmlns:ds="http://schemas.openxmlformats.org/officeDocument/2006/customXml" ds:itemID="{A0B011D4-A5E1-46DB-A2E3-B2B9EEE376C5}">
  <ds:schemaRefs>
    <ds:schemaRef ds:uri="http://lrs.lt/TAIS/DocParts"/>
  </ds:schemaRefs>
</ds:datastoreItem>
</file>

<file path=docProps/app.xml><?xml version="1.0" encoding="utf-8"?>
<Properties xmlns="http://schemas.openxmlformats.org/officeDocument/2006/extended-properties">
  <Template>Normal.dotm</Template>
  <TotalTime>98</TotalTime>
  <Pages>17</Pages>
  <Words>6850</Words>
  <Characters>51489</Characters>
  <Application>Microsoft Office Word</Application>
  <DocSecurity>0</DocSecurity>
  <Lines>429</Lines>
  <Paragraphs>116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58223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2021-04-09T07:52:00Z</dcterms:modified>
  <revision>35</revision>
</coreProperties>
</file>