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fdf8df1e5c5a4b2ea0df4e77823545d1"/>
        <w:lock w:val="sdtLocked"/>
        <w:richText/>
      </w:sdtPr>
      <w:sdtContent>
        <w:p>
          <w:pPr>
            <w:jc w:val="both"/>
            <w:rPr>
              <w:rFonts w:ascii="Times New Roman" w:hAnsi="Times New Roman"/>
            </w:rPr>
          </w:pPr>
          <w:r>
            <w:rPr>
              <w:rFonts w:ascii="Times New Roman" w:hAnsi="Times New Roman"/>
              <w:b/>
              <w:i/>
            </w:rPr>
            <w:t>Suvestinė redakcija nuo 2021-06-01 iki 2021-06-15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2021-06-01:</w:t>
          </w:r>
        </w:p>
        <w:p>
          <w:pPr>
            <w:rPr>
              <w:rFonts w:ascii="Times New Roman" w:hAnsi="Times New Roman"/>
              <w:sz w:val="20"/>
              <w:i/>
            </w:rPr>
          </w:pPr>
          <w:r>
            <w:rPr>
              <w:rFonts w:ascii="Times New Roman" w:hAnsi="Times New Roman"/>
              <w:sz w:val="20"/>
              <w:i/>
            </w:rPr>
            <w:t xml:space="preserve">Nr. </w:t>
          </w:r>
          <w:fldSimple w:instr="HYPERLINK https://www.e-tar.lt/portal/legalAct.html?documentId=93459110bf7911eba2bad9a0748ee64d">
            <w:r w:rsidRPr="00532B9F">
              <w:rPr>
                <w:rFonts w:ascii="Times New Roman" w:eastAsia="MS Mincho" w:hAnsi="Times New Roman"/>
                <w:sz w:val="20"/>
                <w:i/>
                <w:iCs/>
                <w:color w:val="0000FF" w:themeColor="hyperlink"/>
                <w:u w:val="single"/>
              </w:rPr>
              <w:t>385</w:t>
            </w:r>
          </w:fldSimple>
          <w:r>
            <w:rPr>
              <w:rFonts w:ascii="Times New Roman" w:eastAsia="MS Mincho" w:hAnsi="Times New Roman"/>
              <w:sz w:val="20"/>
              <w:i/>
              <w:iCs/>
            </w:rPr>
            <w:t>,
2021-05-26,
paskelbta TAR 2021-05-28, i. k. 2021-11862                </w:t>
          </w:r>
        </w:p>
        <w:p>
          <w:pPr>
            <w:rPr>
              <w:rFonts w:ascii="Times New Roman" w:hAnsi="Times New Roman"/>
              <w:sz w:val="22"/>
            </w:rPr>
          </w:pPr>
        </w:p>
        <w:p>
          <w:pPr>
            <w:tabs>
              <w:tab w:val="left" w:pos="1134"/>
            </w:tabs>
            <w:jc w:val="center"/>
            <w:rPr>
              <w:szCs w:val="24"/>
              <w:shd w:val="clear" w:color="auto" w:fill="FFFFFF"/>
              <w:lang w:eastAsia="lt-LT"/>
            </w:rPr>
          </w:pPr>
          <w:r>
            <w:rPr>
              <w:b/>
              <w:bCs/>
              <w:szCs w:val="24"/>
              <w:shd w:val="clear" w:color="auto" w:fill="FFFFFF"/>
              <w:lang w:eastAsia="lt-LT"/>
            </w:rPr>
            <w:t>LIETUVOS RESPUBLIKOS VYRIAUSYBĖ</w:t>
          </w:r>
        </w:p>
        <w:p>
          <w:pPr>
            <w:tabs>
              <w:tab w:val="left" w:pos="1134"/>
            </w:tabs>
            <w:jc w:val="center"/>
            <w:rPr>
              <w:szCs w:val="24"/>
              <w:shd w:val="clear" w:color="auto" w:fill="FFFFFF"/>
              <w:lang w:eastAsia="lt-LT"/>
            </w:rPr>
          </w:pPr>
        </w:p>
        <w:p>
          <w:pPr>
            <w:tabs>
              <w:tab w:val="left" w:pos="1134"/>
            </w:tabs>
            <w:jc w:val="center"/>
            <w:rPr>
              <w:szCs w:val="24"/>
              <w:shd w:val="clear" w:color="auto" w:fill="FFFFFF"/>
              <w:lang w:eastAsia="lt-LT"/>
            </w:rPr>
          </w:pPr>
          <w:r>
            <w:rPr>
              <w:b/>
              <w:bCs/>
              <w:szCs w:val="24"/>
              <w:shd w:val="clear" w:color="auto" w:fill="FFFFFF"/>
              <w:lang w:eastAsia="lt-LT"/>
            </w:rPr>
            <w:t>NUTARIMAS</w:t>
          </w:r>
        </w:p>
        <w:p>
          <w:pPr>
            <w:tabs>
              <w:tab w:val="left" w:pos="1134"/>
            </w:tabs>
            <w:jc w:val="center"/>
            <w:rPr>
              <w:b/>
              <w:bCs/>
              <w:szCs w:val="24"/>
              <w:shd w:val="clear" w:color="auto" w:fill="FFFFFF"/>
              <w:lang w:eastAsia="lt-LT"/>
            </w:rPr>
          </w:pPr>
          <w:r>
            <w:rPr>
              <w:b/>
              <w:bCs/>
              <w:szCs w:val="24"/>
              <w:shd w:val="clear" w:color="auto" w:fill="FFFFFF"/>
              <w:lang w:eastAsia="lt-LT"/>
            </w:rPr>
            <w:t>DĖL KARANTINO LIETUVOS RESPUBLIKOS TERITORIJOJE PASKELBIMO</w:t>
          </w:r>
        </w:p>
        <w:p>
          <w:pPr>
            <w:tabs>
              <w:tab w:val="left" w:pos="1134"/>
            </w:tabs>
            <w:jc w:val="center"/>
            <w:rPr>
              <w:b/>
              <w:bCs/>
              <w:szCs w:val="24"/>
              <w:shd w:val="clear" w:color="auto" w:fill="FFFFFF"/>
              <w:lang w:eastAsia="lt-LT"/>
            </w:rPr>
          </w:pPr>
        </w:p>
        <w:p>
          <w:pPr>
            <w:tabs>
              <w:tab w:val="left" w:pos="1134"/>
            </w:tabs>
            <w:jc w:val="center"/>
            <w:rPr>
              <w:b/>
              <w:bCs/>
              <w:szCs w:val="24"/>
              <w:shd w:val="clear" w:color="auto" w:fill="FFFFFF"/>
              <w:lang w:eastAsia="lt-LT"/>
            </w:rPr>
          </w:pPr>
          <w:r>
            <w:rPr>
              <w:lang w:eastAsia="lt-LT"/>
            </w:rPr>
            <w:t>2020 m. lapkričio 4 d. Nr. 1226</w:t>
          </w:r>
        </w:p>
        <w:p>
          <w:pPr>
            <w:tabs>
              <w:tab w:val="left" w:pos="1134"/>
            </w:tabs>
            <w:jc w:val="center"/>
            <w:rPr>
              <w:szCs w:val="24"/>
              <w:shd w:val="clear" w:color="auto" w:fill="FFFFFF"/>
              <w:lang w:eastAsia="lt-LT"/>
            </w:rPr>
          </w:pPr>
          <w:r>
            <w:rPr>
              <w:szCs w:val="24"/>
              <w:shd w:val="clear" w:color="auto" w:fill="FFFFFF"/>
              <w:lang w:eastAsia="lt-LT"/>
            </w:rPr>
            <w:t>Vilnius</w:t>
          </w:r>
        </w:p>
        <w:p>
          <w:pPr>
            <w:ind w:firstLine="720"/>
            <w:jc w:val="both"/>
            <w:rPr>
              <w:szCs w:val="24"/>
              <w:shd w:val="clear" w:color="auto" w:fill="FFFFFF"/>
              <w:lang w:eastAsia="en-GB"/>
            </w:rPr>
          </w:pPr>
        </w:p>
        <w:sdt>
          <w:sdtPr>
            <w:alias w:val="preambule"/>
            <w:tag w:val="part_6951ebaaeccb4bcb8997f12d80b2db49"/>
            <w:lock w:val="sdtLocked"/>
            <w:richText/>
          </w:sdtPr>
          <w:sdtContent>
            <w:p>
              <w:pPr>
                <w:ind w:firstLine="720"/>
                <w:jc w:val="both"/>
                <w:rPr>
                  <w:szCs w:val="24"/>
                  <w:lang w:eastAsia="lt-LT"/>
                </w:rPr>
              </w:pPr>
              <w:r>
                <w:rPr>
                  <w:szCs w:val="24"/>
                  <w:shd w:val="clear" w:color="auto" w:fill="FFFFFF"/>
                  <w:lang w:eastAsia="lt-LT"/>
                </w:rPr>
                <w:t>Vadovaudamasi Lietuvos Respublikos žmonių užkrečiamųjų ligų profilaktikos ir kontrolės įstatymo 21 straipsnio 1</w:t>
              </w:r>
              <w:r>
                <w:rPr>
                  <w:szCs w:val="24"/>
                  <w:shd w:val="clear" w:color="auto" w:fill="FFFFFF"/>
                  <w:vertAlign w:val="superscript"/>
                  <w:lang w:eastAsia="lt-LT"/>
                </w:rPr>
                <w:t xml:space="preserve">1 </w:t>
              </w:r>
              <w:r>
                <w:rPr>
                  <w:szCs w:val="24"/>
                  <w:shd w:val="clear" w:color="auto" w:fill="FFFFFF"/>
                  <w:lang w:eastAsia="lt-LT"/>
                </w:rPr>
                <w:t xml:space="preserve">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82a02df5a2a4495a7930e264d6c0a13"/>
            <w:lock w:val="sdtLocked"/>
            <w:richText/>
          </w:sdtPr>
          <w:sdtContent>
            <w:p>
              <w:pPr>
                <w:ind w:firstLine="720"/>
                <w:jc w:val="both"/>
                <w:rPr>
                  <w:szCs w:val="24"/>
                  <w:lang w:eastAsia="lt-LT"/>
                </w:rPr>
              </w:pPr>
              <w:sdt>
                <w:sdtPr>
                  <w:alias w:val="Numeris"/>
                  <w:tag w:val="nr_182a02df5a2a4495a7930e264d6c0a13"/>
                  <w:lock w:val="sdtLocked"/>
                  <w:richText/>
                </w:sdtPr>
                <w:sdtContent>
                  <w:r>
                    <w:rPr>
                      <w:szCs w:val="24"/>
                      <w:lang w:eastAsia="lt-LT"/>
                    </w:rPr>
                    <w:t>1</w:t>
                  </w:r>
                </w:sdtContent>
              </w:sdt>
              <w:r>
                <w:rPr>
                  <w:szCs w:val="24"/>
                  <w:lang w:eastAsia="lt-LT"/>
                </w:rPr>
                <w:t>. Paskelbti visoje Lietuvos Respublikos teritorijoje karantiną ir patvirtinti karantino režimą.</w:t>
              </w:r>
            </w:p>
          </w:sdtContent>
        </w:sdt>
        <w:sdt>
          <w:sdtPr>
            <w:alias w:val="2 p."/>
            <w:tag w:val="part_d6d9df3f690449149b940dd1001c40ce"/>
            <w:lock w:val="sdtLocked"/>
            <w:richText/>
          </w:sdtPr>
          <w:sdtContent>
            <w:p>
              <w:pPr>
                <w:ind w:firstLine="720"/>
                <w:jc w:val="both"/>
                <w:rPr>
                  <w:szCs w:val="24"/>
                  <w:lang w:eastAsia="lt-LT"/>
                </w:rPr>
              </w:pPr>
              <w:sdt>
                <w:sdtPr>
                  <w:alias w:val="Numeris"/>
                  <w:tag w:val="nr_d6d9df3f690449149b940dd1001c40ce"/>
                  <w:lock w:val="sdtLocked"/>
                  <w:richText/>
                </w:sdtPr>
                <w:sdtContent>
                  <w:r>
                    <w:rPr>
                      <w:szCs w:val="24"/>
                      <w:lang w:eastAsia="lt-LT"/>
                    </w:rPr>
                    <w:t>2</w:t>
                  </w:r>
                </w:sdtContent>
              </w:sdt>
              <w:r>
                <w:rPr>
                  <w:szCs w:val="24"/>
                  <w:lang w:eastAsia="lt-LT"/>
                </w:rPr>
                <w:t>. Nustatyti šias judėjimo per šalies sieną sąlygas:</w:t>
              </w:r>
            </w:p>
            <w:sdt>
              <w:sdtPr>
                <w:alias w:val="2.1 pp."/>
                <w:tag w:val="part_79ed85337093401abf7aa42271fa3952"/>
                <w:lock w:val="sdtLocked"/>
                <w:richText/>
              </w:sdtPr>
              <w:sdtContent>
                <w:p>
                  <w:pPr>
                    <w:ind w:firstLine="720"/>
                    <w:jc w:val="both"/>
                    <w:rPr>
                      <w:szCs w:val="24"/>
                      <w:lang w:eastAsia="lt-LT"/>
                    </w:rPr>
                  </w:pPr>
                  <w:sdt>
                    <w:sdtPr>
                      <w:alias w:val="Numeris"/>
                      <w:tag w:val="nr_79ed85337093401abf7aa42271fa3952"/>
                      <w:lock w:val="sdtLocked"/>
                      <w:richText/>
                    </w:sdtPr>
                    <w:sdtContent>
                      <w:r>
                        <w:rPr>
                          <w:szCs w:val="24"/>
                          <w:lang w:eastAsia="lt-LT"/>
                        </w:rPr>
                        <w:t>2.1</w:t>
                      </w:r>
                    </w:sdtContent>
                  </w:sdt>
                  <w:r>
                    <w:rPr>
                      <w:szCs w:val="24"/>
                      <w:lang w:eastAsia="lt-LT"/>
                    </w:rPr>
                    <w:t>. L</w:t>
                  </w:r>
                  <w:r>
                    <w:rPr>
                      <w:bCs/>
                      <w:szCs w:val="24"/>
                      <w:lang w:eastAsia="lt-LT"/>
                    </w:rPr>
                    <w:t>aikinos valstybės sienos kirtimo nutraukimo ir (ar) apribojimo sąlygos:</w:t>
                  </w:r>
                </w:p>
                <w:sdt>
                  <w:sdtPr>
                    <w:alias w:val="2.1.1 pp."/>
                    <w:tag w:val="part_02df0379bdcf466888054a8a21d0aa3c"/>
                    <w:lock w:val="sdtLocked"/>
                    <w:richText/>
                  </w:sdtPr>
                  <w:sdtContent>
                    <w:p>
                      <w:pPr>
                        <w:tabs>
                          <w:tab w:val="left" w:pos="1276"/>
                          <w:tab w:val="left" w:pos="1560"/>
                        </w:tabs>
                        <w:ind w:firstLine="720"/>
                        <w:jc w:val="both"/>
                        <w:rPr>
                          <w:szCs w:val="24"/>
                          <w:lang w:eastAsia="lt-LT"/>
                        </w:rPr>
                      </w:pPr>
                      <w:sdt>
                        <w:sdtPr>
                          <w:alias w:val="Numeris"/>
                          <w:tag w:val="nr_02df0379bdcf466888054a8a21d0aa3c"/>
                          <w:lock w:val="sdtLocked"/>
                          <w:richText/>
                        </w:sdtPr>
                        <w:sdtContent>
                          <w:r>
                            <w:rPr>
                              <w:szCs w:val="24"/>
                              <w:lang w:eastAsia="lt-LT"/>
                            </w:rPr>
                            <w:t>2.1.1</w:t>
                          </w:r>
                        </w:sdtContent>
                      </w:sdt>
                      <w:r>
                        <w:rPr>
                          <w:szCs w:val="24"/>
                          <w:lang w:eastAsia="lt-LT"/>
                        </w:rPr>
                        <w:t>. Nutraukiamas vykimas per šiuos sienos perėjimo punktus:</w:t>
                      </w:r>
                    </w:p>
                    <w:sdt>
                      <w:sdtPr>
                        <w:alias w:val="2.1.1.1 pp."/>
                        <w:tag w:val="part_ec2ca54dd8e24f3294dc8659bf2b4266"/>
                        <w:lock w:val="sdtLocked"/>
                        <w:richText/>
                      </w:sdtPr>
                      <w:sdtContent>
                        <w:p>
                          <w:pPr>
                            <w:tabs>
                              <w:tab w:val="left" w:pos="1560"/>
                            </w:tabs>
                            <w:ind w:firstLine="720"/>
                            <w:jc w:val="both"/>
                            <w:rPr>
                              <w:szCs w:val="24"/>
                              <w:lang w:eastAsia="lt-LT"/>
                            </w:rPr>
                          </w:pPr>
                          <w:sdt>
                            <w:sdtPr>
                              <w:alias w:val="Numeris"/>
                              <w:tag w:val="nr_ec2ca54dd8e24f3294dc8659bf2b4266"/>
                              <w:lock w:val="sdtLocked"/>
                              <w:richText/>
                            </w:sdtPr>
                            <w:sdtContent>
                              <w:r>
                                <w:rPr>
                                  <w:szCs w:val="24"/>
                                  <w:lang w:eastAsia="lt-LT"/>
                                </w:rPr>
                                <w:t>2.1.1.1</w:t>
                              </w:r>
                            </w:sdtContent>
                          </w:sdt>
                          <w:r>
                            <w:rPr>
                              <w:szCs w:val="24"/>
                              <w:lang w:eastAsia="lt-LT"/>
                            </w:rPr>
                            <w:t>. Ramoniškiai–Pograničnyj;</w:t>
                          </w:r>
                        </w:p>
                      </w:sdtContent>
                    </w:sdt>
                    <w:sdt>
                      <w:sdtPr>
                        <w:alias w:val="2.1.1.2 pp."/>
                        <w:tag w:val="part_b47a834a842d431eaba4d64fca90ecda"/>
                        <w:lock w:val="sdtLocked"/>
                        <w:richText/>
                      </w:sdtPr>
                      <w:sdtContent>
                        <w:p>
                          <w:pPr>
                            <w:tabs>
                              <w:tab w:val="left" w:pos="1560"/>
                            </w:tabs>
                            <w:ind w:firstLine="720"/>
                            <w:jc w:val="both"/>
                            <w:rPr>
                              <w:szCs w:val="24"/>
                              <w:lang w:eastAsia="lt-LT"/>
                            </w:rPr>
                          </w:pPr>
                          <w:sdt>
                            <w:sdtPr>
                              <w:alias w:val="Numeris"/>
                              <w:tag w:val="nr_b47a834a842d431eaba4d64fca90ecda"/>
                              <w:lock w:val="sdtLocked"/>
                              <w:richText/>
                            </w:sdtPr>
                            <w:sdtContent>
                              <w:r>
                                <w:rPr>
                                  <w:szCs w:val="24"/>
                                  <w:lang w:eastAsia="lt-LT"/>
                                </w:rPr>
                                <w:t>2.1.1.2</w:t>
                              </w:r>
                            </w:sdtContent>
                          </w:sdt>
                          <w:r>
                            <w:rPr>
                              <w:szCs w:val="24"/>
                              <w:lang w:eastAsia="lt-LT"/>
                            </w:rPr>
                            <w:t>. Nida–Morskoje;</w:t>
                          </w:r>
                        </w:p>
                      </w:sdtContent>
                    </w:sdt>
                    <w:sdt>
                      <w:sdtPr>
                        <w:alias w:val="2.1.1.3 pp."/>
                        <w:tag w:val="part_45db9cc43a924265915bd5d4f7e7aaa3"/>
                        <w:lock w:val="sdtLocked"/>
                        <w:richText/>
                      </w:sdtPr>
                      <w:sdtContent>
                        <w:p>
                          <w:pPr>
                            <w:tabs>
                              <w:tab w:val="left" w:pos="1560"/>
                            </w:tabs>
                            <w:ind w:firstLine="720"/>
                            <w:jc w:val="both"/>
                            <w:rPr>
                              <w:szCs w:val="24"/>
                              <w:lang w:eastAsia="lt-LT"/>
                            </w:rPr>
                          </w:pPr>
                          <w:sdt>
                            <w:sdtPr>
                              <w:alias w:val="Numeris"/>
                              <w:tag w:val="nr_45db9cc43a924265915bd5d4f7e7aaa3"/>
                              <w:lock w:val="sdtLocked"/>
                              <w:richText/>
                            </w:sdtPr>
                            <w:sdtContent>
                              <w:r>
                                <w:rPr>
                                  <w:szCs w:val="24"/>
                                  <w:lang w:eastAsia="lt-LT"/>
                                </w:rPr>
                                <w:t>2.1.1.3</w:t>
                              </w:r>
                            </w:sdtContent>
                          </w:sdt>
                          <w:r>
                            <w:rPr>
                              <w:szCs w:val="24"/>
                              <w:lang w:eastAsia="lt-LT"/>
                            </w:rPr>
                            <w:t>. Adutiškis–Moldevičiai;</w:t>
                          </w:r>
                        </w:p>
                      </w:sdtContent>
                    </w:sdt>
                    <w:sdt>
                      <w:sdtPr>
                        <w:alias w:val="2.1.1.4 pp."/>
                        <w:tag w:val="part_15611f5881ae4b80aed7f0ccfe6daa79"/>
                        <w:lock w:val="sdtLocked"/>
                        <w:richText/>
                      </w:sdtPr>
                      <w:sdtContent>
                        <w:p>
                          <w:pPr>
                            <w:tabs>
                              <w:tab w:val="left" w:pos="1560"/>
                            </w:tabs>
                            <w:ind w:firstLine="720"/>
                            <w:jc w:val="both"/>
                            <w:rPr>
                              <w:szCs w:val="24"/>
                              <w:lang w:eastAsia="lt-LT"/>
                            </w:rPr>
                          </w:pPr>
                          <w:sdt>
                            <w:sdtPr>
                              <w:alias w:val="Numeris"/>
                              <w:tag w:val="nr_15611f5881ae4b80aed7f0ccfe6daa79"/>
                              <w:lock w:val="sdtLocked"/>
                              <w:richText/>
                            </w:sdtPr>
                            <w:sdtContent>
                              <w:r>
                                <w:rPr>
                                  <w:szCs w:val="24"/>
                                  <w:lang w:eastAsia="lt-LT"/>
                                </w:rPr>
                                <w:t>2.1.1.4</w:t>
                              </w:r>
                            </w:sdtContent>
                          </w:sdt>
                          <w:r>
                            <w:rPr>
                              <w:szCs w:val="24"/>
                              <w:lang w:eastAsia="lt-LT"/>
                            </w:rPr>
                            <w:t>. Krakūnai–Geranainys;</w:t>
                          </w:r>
                        </w:p>
                      </w:sdtContent>
                    </w:sdt>
                    <w:sdt>
                      <w:sdtPr>
                        <w:alias w:val="2.1.1.5 pp."/>
                        <w:tag w:val="part_9244d4f42fd7451e8645dd8c95da2124"/>
                        <w:lock w:val="sdtLocked"/>
                        <w:richText/>
                      </w:sdtPr>
                      <w:sdtContent>
                        <w:p>
                          <w:pPr>
                            <w:tabs>
                              <w:tab w:val="left" w:pos="1560"/>
                            </w:tabs>
                            <w:ind w:firstLine="720"/>
                            <w:jc w:val="both"/>
                            <w:rPr>
                              <w:szCs w:val="24"/>
                              <w:lang w:eastAsia="lt-LT"/>
                            </w:rPr>
                          </w:pPr>
                          <w:sdt>
                            <w:sdtPr>
                              <w:alias w:val="Numeris"/>
                              <w:tag w:val="nr_9244d4f42fd7451e8645dd8c95da2124"/>
                              <w:lock w:val="sdtLocked"/>
                              <w:richText/>
                            </w:sdtPr>
                            <w:sdtContent>
                              <w:r>
                                <w:rPr>
                                  <w:szCs w:val="24"/>
                                  <w:lang w:eastAsia="lt-LT"/>
                                </w:rPr>
                                <w:t>2.1.1.5</w:t>
                              </w:r>
                            </w:sdtContent>
                          </w:sdt>
                          <w:r>
                            <w:rPr>
                              <w:szCs w:val="24"/>
                              <w:lang w:eastAsia="lt-LT"/>
                            </w:rPr>
                            <w:t>. Eišiškės–Dotiškės;</w:t>
                          </w:r>
                        </w:p>
                      </w:sdtContent>
                    </w:sdt>
                    <w:sdt>
                      <w:sdtPr>
                        <w:alias w:val="2.1.1.6 pp."/>
                        <w:tag w:val="part_f6a2308f2ef549d1b644d4ebe286e035"/>
                        <w:lock w:val="sdtLocked"/>
                        <w:richText/>
                      </w:sdtPr>
                      <w:sdtContent>
                        <w:p>
                          <w:pPr>
                            <w:tabs>
                              <w:tab w:val="left" w:pos="1560"/>
                            </w:tabs>
                            <w:ind w:firstLine="720"/>
                            <w:jc w:val="both"/>
                            <w:rPr>
                              <w:szCs w:val="24"/>
                              <w:lang w:eastAsia="lt-LT"/>
                            </w:rPr>
                          </w:pPr>
                          <w:sdt>
                            <w:sdtPr>
                              <w:alias w:val="Numeris"/>
                              <w:tag w:val="nr_f6a2308f2ef549d1b644d4ebe286e035"/>
                              <w:lock w:val="sdtLocked"/>
                              <w:richText/>
                            </w:sdtPr>
                            <w:sdtContent>
                              <w:r>
                                <w:rPr>
                                  <w:szCs w:val="24"/>
                                  <w:lang w:eastAsia="lt-LT"/>
                                </w:rPr>
                                <w:t>2.1.1.6</w:t>
                              </w:r>
                            </w:sdtContent>
                          </w:sdt>
                          <w:r>
                            <w:rPr>
                              <w:szCs w:val="24"/>
                              <w:lang w:eastAsia="lt-LT"/>
                            </w:rPr>
                            <w:t>. Rakai–Petiulevcai;</w:t>
                          </w:r>
                        </w:p>
                      </w:sdtContent>
                    </w:sdt>
                    <w:sdt>
                      <w:sdtPr>
                        <w:alias w:val="2.1.1.7 pp."/>
                        <w:tag w:val="part_6bdca47b3bef48e09ae9218a4a80d3a6"/>
                        <w:lock w:val="sdtLocked"/>
                        <w:richText/>
                      </w:sdtPr>
                      <w:sdtContent>
                        <w:p>
                          <w:pPr>
                            <w:tabs>
                              <w:tab w:val="left" w:pos="1560"/>
                            </w:tabs>
                            <w:ind w:firstLine="720"/>
                            <w:jc w:val="both"/>
                            <w:rPr>
                              <w:szCs w:val="24"/>
                              <w:lang w:eastAsia="lt-LT"/>
                            </w:rPr>
                          </w:pPr>
                          <w:sdt>
                            <w:sdtPr>
                              <w:alias w:val="Numeris"/>
                              <w:tag w:val="nr_6bdca47b3bef48e09ae9218a4a80d3a6"/>
                              <w:lock w:val="sdtLocked"/>
                              <w:richText/>
                            </w:sdtPr>
                            <w:sdtContent>
                              <w:r>
                                <w:rPr>
                                  <w:szCs w:val="24"/>
                                  <w:lang w:eastAsia="lt-LT"/>
                                </w:rPr>
                                <w:t>2.1.1.7</w:t>
                              </w:r>
                            </w:sdtContent>
                          </w:sdt>
                          <w:r>
                            <w:rPr>
                              <w:szCs w:val="24"/>
                              <w:lang w:eastAsia="lt-LT"/>
                            </w:rPr>
                            <w:t>. Norviliškės–Pickūnai;</w:t>
                          </w:r>
                        </w:p>
                      </w:sdtContent>
                    </w:sdt>
                    <w:sdt>
                      <w:sdtPr>
                        <w:alias w:val="2.1.1.8 pp."/>
                        <w:tag w:val="part_5749d9bce2f84458b90b7d311e976013"/>
                        <w:lock w:val="sdtLocked"/>
                        <w:richText/>
                      </w:sdtPr>
                      <w:sdtContent>
                        <w:p>
                          <w:pPr>
                            <w:tabs>
                              <w:tab w:val="left" w:pos="1560"/>
                            </w:tabs>
                            <w:ind w:firstLine="720"/>
                            <w:jc w:val="both"/>
                            <w:rPr>
                              <w:szCs w:val="24"/>
                              <w:lang w:eastAsia="lt-LT"/>
                            </w:rPr>
                          </w:pPr>
                          <w:sdt>
                            <w:sdtPr>
                              <w:alias w:val="Numeris"/>
                              <w:tag w:val="nr_5749d9bce2f84458b90b7d311e976013"/>
                              <w:lock w:val="sdtLocked"/>
                              <w:richText/>
                            </w:sdtPr>
                            <w:sdtContent>
                              <w:r>
                                <w:rPr>
                                  <w:szCs w:val="24"/>
                                  <w:lang w:eastAsia="lt-LT"/>
                                </w:rPr>
                                <w:t>2.1.1.8</w:t>
                              </w:r>
                            </w:sdtContent>
                          </w:sdt>
                          <w:r>
                            <w:rPr>
                              <w:szCs w:val="24"/>
                              <w:lang w:eastAsia="lt-LT"/>
                            </w:rPr>
                            <w:t>. Latežeris–Pariečė;</w:t>
                          </w:r>
                        </w:p>
                      </w:sdtContent>
                    </w:sdt>
                    <w:sdt>
                      <w:sdtPr>
                        <w:alias w:val="2.1.1.9 pp."/>
                        <w:tag w:val="part_b472d6a8334c44109a1a636a3f55b056"/>
                        <w:lock w:val="sdtLocked"/>
                        <w:richText/>
                      </w:sdtPr>
                      <w:sdtContent>
                        <w:p>
                          <w:pPr>
                            <w:tabs>
                              <w:tab w:val="left" w:pos="1560"/>
                            </w:tabs>
                            <w:ind w:firstLine="720"/>
                            <w:jc w:val="both"/>
                            <w:rPr>
                              <w:szCs w:val="24"/>
                              <w:lang w:eastAsia="lt-LT"/>
                            </w:rPr>
                          </w:pPr>
                          <w:sdt>
                            <w:sdtPr>
                              <w:alias w:val="Numeris"/>
                              <w:tag w:val="nr_b472d6a8334c44109a1a636a3f55b056"/>
                              <w:lock w:val="sdtLocked"/>
                              <w:richText/>
                            </w:sdtPr>
                            <w:sdtContent>
                              <w:r>
                                <w:rPr>
                                  <w:szCs w:val="24"/>
                                  <w:lang w:eastAsia="lt-LT"/>
                                </w:rPr>
                                <w:t>2.1.1.9</w:t>
                              </w:r>
                            </w:sdtContent>
                          </w:sdt>
                          <w:r>
                            <w:rPr>
                              <w:szCs w:val="24"/>
                              <w:lang w:eastAsia="lt-LT"/>
                            </w:rPr>
                            <w:t>. Švendubrė–Privalka;</w:t>
                          </w:r>
                        </w:p>
                      </w:sdtContent>
                    </w:sdt>
                    <w:sdt>
                      <w:sdtPr>
                        <w:alias w:val="2.1.1.10 pp."/>
                        <w:tag w:val="part_e0d621d291944641a01c265a95086354"/>
                        <w:lock w:val="sdtLocked"/>
                        <w:richText/>
                      </w:sdtPr>
                      <w:sdtContent>
                        <w:p>
                          <w:pPr>
                            <w:tabs>
                              <w:tab w:val="left" w:pos="1560"/>
                            </w:tabs>
                            <w:ind w:firstLine="720"/>
                            <w:jc w:val="both"/>
                            <w:rPr>
                              <w:szCs w:val="24"/>
                              <w:lang w:eastAsia="lt-LT"/>
                            </w:rPr>
                          </w:pPr>
                          <w:sdt>
                            <w:sdtPr>
                              <w:alias w:val="Numeris"/>
                              <w:tag w:val="nr_e0d621d291944641a01c265a95086354"/>
                              <w:lock w:val="sdtLocked"/>
                              <w:richText/>
                            </w:sdtPr>
                            <w:sdtContent>
                              <w:r>
                                <w:rPr>
                                  <w:szCs w:val="24"/>
                                  <w:lang w:eastAsia="lt-LT"/>
                                </w:rPr>
                                <w:t>2.1.1.10</w:t>
                              </w:r>
                            </w:sdtContent>
                          </w:sdt>
                          <w:r>
                            <w:rPr>
                              <w:szCs w:val="24"/>
                              <w:lang w:eastAsia="lt-LT"/>
                            </w:rPr>
                            <w:t>. Nida–Rybačij;</w:t>
                          </w:r>
                        </w:p>
                      </w:sdtContent>
                    </w:sdt>
                    <w:sdt>
                      <w:sdtPr>
                        <w:alias w:val="2.1.1.11 pp."/>
                        <w:tag w:val="part_24e7d64166f042ecaddee830e8a53caf"/>
                        <w:lock w:val="sdtLocked"/>
                        <w:richText/>
                      </w:sdtPr>
                      <w:sdtContent>
                        <w:p>
                          <w:pPr>
                            <w:tabs>
                              <w:tab w:val="left" w:pos="1560"/>
                            </w:tabs>
                            <w:ind w:firstLine="720"/>
                            <w:jc w:val="both"/>
                            <w:rPr>
                              <w:szCs w:val="24"/>
                              <w:lang w:eastAsia="lt-LT"/>
                            </w:rPr>
                          </w:pPr>
                          <w:sdt>
                            <w:sdtPr>
                              <w:alias w:val="Numeris"/>
                              <w:tag w:val="nr_24e7d64166f042ecaddee830e8a53caf"/>
                              <w:lock w:val="sdtLocked"/>
                              <w:richText/>
                            </w:sdtPr>
                            <w:sdtContent>
                              <w:r>
                                <w:rPr>
                                  <w:szCs w:val="24"/>
                                  <w:lang w:eastAsia="lt-LT"/>
                                </w:rPr>
                                <w:t>2.1.1.11</w:t>
                              </w:r>
                            </w:sdtContent>
                          </w:sdt>
                          <w:r>
                            <w:rPr>
                              <w:szCs w:val="24"/>
                              <w:lang w:eastAsia="lt-LT"/>
                            </w:rPr>
                            <w:t>. Jurbarkas–Sovetskas;</w:t>
                          </w:r>
                        </w:p>
                      </w:sdtContent>
                    </w:sdt>
                    <w:sdt>
                      <w:sdtPr>
                        <w:alias w:val="2.1.1.12 pp."/>
                        <w:tag w:val="part_f0b9334d45334e589e6b695b1e74a8aa"/>
                        <w:lock w:val="sdtLocked"/>
                        <w:richText/>
                      </w:sdtPr>
                      <w:sdtContent>
                        <w:p>
                          <w:pPr>
                            <w:tabs>
                              <w:tab w:val="left" w:pos="1560"/>
                            </w:tabs>
                            <w:ind w:firstLine="720"/>
                            <w:jc w:val="both"/>
                            <w:rPr>
                              <w:szCs w:val="24"/>
                              <w:lang w:eastAsia="lt-LT"/>
                            </w:rPr>
                          </w:pPr>
                          <w:sdt>
                            <w:sdtPr>
                              <w:alias w:val="Numeris"/>
                              <w:tag w:val="nr_f0b9334d45334e589e6b695b1e74a8aa"/>
                              <w:lock w:val="sdtLocked"/>
                              <w:richText/>
                            </w:sdtPr>
                            <w:sdtContent>
                              <w:r>
                                <w:rPr>
                                  <w:szCs w:val="24"/>
                                  <w:lang w:eastAsia="lt-LT"/>
                                </w:rPr>
                                <w:t>2.1.1.12</w:t>
                              </w:r>
                            </w:sdtContent>
                          </w:sdt>
                          <w:r>
                            <w:rPr>
                              <w:szCs w:val="24"/>
                              <w:lang w:eastAsia="lt-LT"/>
                            </w:rPr>
                            <w:t xml:space="preserve">. Rusnė–Sovetskas. </w:t>
                          </w:r>
                        </w:p>
                      </w:sdtContent>
                    </w:sdt>
                  </w:sdtContent>
                </w:sdt>
                <w:sdt>
                  <w:sdtPr>
                    <w:alias w:val="2.1.2 pp."/>
                    <w:tag w:val="part_1e5420f8c444474aa1ef24024f7390e3"/>
                    <w:lock w:val="sdtLocked"/>
                    <w:richText/>
                  </w:sdtPr>
                  <w:sdtContent>
                    <w:p>
                      <w:pPr>
                        <w:tabs>
                          <w:tab w:val="left" w:pos="1276"/>
                          <w:tab w:val="left" w:pos="1560"/>
                        </w:tabs>
                        <w:ind w:firstLine="720"/>
                        <w:jc w:val="both"/>
                        <w:rPr>
                          <w:szCs w:val="24"/>
                          <w:lang w:eastAsia="lt-LT"/>
                        </w:rPr>
                      </w:pPr>
                      <w:sdt>
                        <w:sdtPr>
                          <w:alias w:val="Numeris"/>
                          <w:tag w:val="nr_1e5420f8c444474aa1ef24024f7390e3"/>
                          <w:lock w:val="sdtLocked"/>
                          <w:richText/>
                        </w:sdtPr>
                        <w:sdtContent>
                          <w:r>
                            <w:rPr>
                              <w:szCs w:val="24"/>
                              <w:lang w:eastAsia="lt-LT"/>
                            </w:rPr>
                            <w:t>2.1.2</w:t>
                          </w:r>
                        </w:sdtContent>
                      </w:sdt>
                      <w:r>
                        <w:rPr>
                          <w:szCs w:val="24"/>
                          <w:lang w:eastAsia="lt-LT"/>
                        </w:rPr>
                        <w:t>. Apribojamas vykimas per šiuos sienos perėjimo punktus:</w:t>
                      </w:r>
                    </w:p>
                    <w:sdt>
                      <w:sdtPr>
                        <w:alias w:val="2.1.2.1 pp."/>
                        <w:tag w:val="part_96ceae4dbe57453abffd54e4d39cf00a"/>
                        <w:lock w:val="sdtLocked"/>
                        <w:richText/>
                      </w:sdtPr>
                      <w:sdtContent>
                        <w:p>
                          <w:pPr>
                            <w:ind w:firstLine="720"/>
                            <w:jc w:val="both"/>
                            <w:rPr>
                              <w:szCs w:val="24"/>
                              <w:lang w:eastAsia="lt-LT"/>
                            </w:rPr>
                          </w:pPr>
                          <w:sdt>
                            <w:sdtPr>
                              <w:alias w:val="Numeris"/>
                              <w:tag w:val="nr_96ceae4dbe57453abffd54e4d39cf00a"/>
                              <w:lock w:val="sdtLocked"/>
                              <w:richText/>
                            </w:sdtPr>
                            <w:sdtContent>
                              <w:r>
                                <w:rPr>
                                  <w:szCs w:val="24"/>
                                  <w:lang w:eastAsia="lt-LT"/>
                                </w:rPr>
                                <w:t>2.1.2.1</w:t>
                              </w:r>
                            </w:sdtContent>
                          </w:sdt>
                          <w:r>
                            <w:rPr>
                              <w:szCs w:val="24"/>
                              <w:lang w:eastAsia="lt-LT"/>
                            </w:rPr>
                            <w:t>. automobilių kelių:</w:t>
                          </w:r>
                        </w:p>
                        <w:sdt>
                          <w:sdtPr>
                            <w:alias w:val="2.1.2.1.1 pp."/>
                            <w:tag w:val="part_9f465aa5f6154b68a928f385cbc9376d"/>
                            <w:lock w:val="sdtLocked"/>
                            <w:richText/>
                          </w:sdtPr>
                          <w:sdtContent>
                            <w:p>
                              <w:pPr>
                                <w:ind w:firstLine="720"/>
                                <w:jc w:val="both"/>
                                <w:rPr>
                                  <w:szCs w:val="24"/>
                                  <w:lang w:eastAsia="lt-LT"/>
                                </w:rPr>
                              </w:pPr>
                              <w:sdt>
                                <w:sdtPr>
                                  <w:alias w:val="Numeris"/>
                                  <w:tag w:val="nr_9f465aa5f6154b68a928f385cbc9376d"/>
                                  <w:lock w:val="sdtLocked"/>
                                  <w:richText/>
                                </w:sdtPr>
                                <w:sdtContent>
                                  <w:r>
                                    <w:rPr>
                                      <w:szCs w:val="24"/>
                                      <w:lang w:eastAsia="lt-LT"/>
                                    </w:rPr>
                                    <w:t>2.1.2.1.1</w:t>
                                  </w:r>
                                </w:sdtContent>
                              </w:sdt>
                              <w:r>
                                <w:rPr>
                                  <w:szCs w:val="24"/>
                                  <w:lang w:eastAsia="lt-LT"/>
                                </w:rPr>
                                <w:t>. Medininkai–Kamenyj Log;</w:t>
                              </w:r>
                            </w:p>
                          </w:sdtContent>
                        </w:sdt>
                        <w:sdt>
                          <w:sdtPr>
                            <w:alias w:val="2.1.2.1.2 pp."/>
                            <w:tag w:val="part_bee2aa2cd2ed45d88aaf35ce9119fee3"/>
                            <w:lock w:val="sdtLocked"/>
                            <w:richText/>
                          </w:sdtPr>
                          <w:sdtContent>
                            <w:p>
                              <w:pPr>
                                <w:ind w:firstLine="720"/>
                                <w:jc w:val="both"/>
                                <w:rPr>
                                  <w:szCs w:val="24"/>
                                  <w:lang w:eastAsia="lt-LT"/>
                                </w:rPr>
                              </w:pPr>
                              <w:sdt>
                                <w:sdtPr>
                                  <w:alias w:val="Numeris"/>
                                  <w:tag w:val="nr_bee2aa2cd2ed45d88aaf35ce9119fee3"/>
                                  <w:lock w:val="sdtLocked"/>
                                  <w:richText/>
                                </w:sdtPr>
                                <w:sdtContent>
                                  <w:r>
                                    <w:rPr>
                                      <w:szCs w:val="24"/>
                                      <w:lang w:eastAsia="lt-LT"/>
                                    </w:rPr>
                                    <w:t>2.1.2.1.2</w:t>
                                  </w:r>
                                </w:sdtContent>
                              </w:sdt>
                              <w:r>
                                <w:rPr>
                                  <w:szCs w:val="24"/>
                                  <w:lang w:eastAsia="lt-LT"/>
                                </w:rPr>
                                <w:t>. Šalčininkai–Benekainys;</w:t>
                              </w:r>
                            </w:p>
                          </w:sdtContent>
                        </w:sdt>
                        <w:sdt>
                          <w:sdtPr>
                            <w:alias w:val="2.1.2.1.3 pp."/>
                            <w:tag w:val="part_5ae3eaa0653342b3a0d41f34faf576c6"/>
                            <w:lock w:val="sdtLocked"/>
                            <w:richText/>
                          </w:sdtPr>
                          <w:sdtContent>
                            <w:p>
                              <w:pPr>
                                <w:ind w:firstLine="720"/>
                                <w:jc w:val="both"/>
                                <w:rPr>
                                  <w:szCs w:val="24"/>
                                  <w:lang w:eastAsia="lt-LT"/>
                                </w:rPr>
                              </w:pPr>
                              <w:sdt>
                                <w:sdtPr>
                                  <w:alias w:val="Numeris"/>
                                  <w:tag w:val="nr_5ae3eaa0653342b3a0d41f34faf576c6"/>
                                  <w:lock w:val="sdtLocked"/>
                                  <w:richText/>
                                </w:sdtPr>
                                <w:sdtContent>
                                  <w:r>
                                    <w:rPr>
                                      <w:szCs w:val="24"/>
                                      <w:lang w:eastAsia="lt-LT"/>
                                    </w:rPr>
                                    <w:t>2.1.2.1.3</w:t>
                                  </w:r>
                                </w:sdtContent>
                              </w:sdt>
                              <w:r>
                                <w:rPr>
                                  <w:szCs w:val="24"/>
                                  <w:lang w:eastAsia="lt-LT"/>
                                </w:rPr>
                                <w:t>. Raigardas–Privalka;</w:t>
                              </w:r>
                            </w:p>
                          </w:sdtContent>
                        </w:sdt>
                        <w:sdt>
                          <w:sdtPr>
                            <w:alias w:val="2.1.2.1.4 pp."/>
                            <w:tag w:val="part_812ec2abcaeb4a2fa48ca8f3427f219a"/>
                            <w:lock w:val="sdtLocked"/>
                            <w:richText/>
                          </w:sdtPr>
                          <w:sdtContent>
                            <w:p>
                              <w:pPr>
                                <w:ind w:firstLine="720"/>
                                <w:jc w:val="both"/>
                                <w:rPr>
                                  <w:szCs w:val="24"/>
                                  <w:lang w:eastAsia="lt-LT"/>
                                </w:rPr>
                              </w:pPr>
                              <w:sdt>
                                <w:sdtPr>
                                  <w:alias w:val="Numeris"/>
                                  <w:tag w:val="nr_812ec2abcaeb4a2fa48ca8f3427f219a"/>
                                  <w:lock w:val="sdtLocked"/>
                                  <w:richText/>
                                </w:sdtPr>
                                <w:sdtContent>
                                  <w:r>
                                    <w:rPr>
                                      <w:szCs w:val="24"/>
                                      <w:lang w:eastAsia="lt-LT"/>
                                    </w:rPr>
                                    <w:t>2.1.2.1.4</w:t>
                                  </w:r>
                                </w:sdtContent>
                              </w:sdt>
                              <w:r>
                                <w:rPr>
                                  <w:szCs w:val="24"/>
                                  <w:lang w:eastAsia="lt-LT"/>
                                </w:rPr>
                                <w:t>. Kybartai–Černyševskoje;</w:t>
                              </w:r>
                            </w:p>
                          </w:sdtContent>
                        </w:sdt>
                        <w:sdt>
                          <w:sdtPr>
                            <w:alias w:val="2.1.2.1.5 pp."/>
                            <w:tag w:val="part_de66a97fb3b44a2ca58bc0563040bd37"/>
                            <w:lock w:val="sdtLocked"/>
                            <w:richText/>
                          </w:sdtPr>
                          <w:sdtContent>
                            <w:p>
                              <w:pPr>
                                <w:ind w:firstLine="720"/>
                                <w:jc w:val="both"/>
                                <w:rPr>
                                  <w:szCs w:val="24"/>
                                  <w:lang w:eastAsia="lt-LT"/>
                                </w:rPr>
                              </w:pPr>
                              <w:sdt>
                                <w:sdtPr>
                                  <w:alias w:val="Numeris"/>
                                  <w:tag w:val="nr_de66a97fb3b44a2ca58bc0563040bd37"/>
                                  <w:lock w:val="sdtLocked"/>
                                  <w:richText/>
                                </w:sdtPr>
                                <w:sdtContent>
                                  <w:r>
                                    <w:rPr>
                                      <w:szCs w:val="24"/>
                                      <w:lang w:eastAsia="lt-LT"/>
                                    </w:rPr>
                                    <w:t>2.1.2.1.5</w:t>
                                  </w:r>
                                </w:sdtContent>
                              </w:sdt>
                              <w:r>
                                <w:rPr>
                                  <w:szCs w:val="24"/>
                                  <w:lang w:eastAsia="lt-LT"/>
                                </w:rPr>
                                <w:t>. Panemunė–Sovetsk;</w:t>
                              </w:r>
                            </w:p>
                          </w:sdtContent>
                        </w:sdt>
                        <w:sdt>
                          <w:sdtPr>
                            <w:alias w:val="2.1.2.1.6 pp."/>
                            <w:tag w:val="part_2de3a14b938e4708a0d221e021e70a45"/>
                            <w:lock w:val="sdtLocked"/>
                            <w:richText/>
                          </w:sdtPr>
                          <w:sdtContent>
                            <w:p>
                              <w:pPr>
                                <w:ind w:firstLine="720"/>
                                <w:jc w:val="both"/>
                                <w:rPr>
                                  <w:szCs w:val="24"/>
                                  <w:lang w:eastAsia="lt-LT"/>
                                </w:rPr>
                              </w:pPr>
                              <w:sdt>
                                <w:sdtPr>
                                  <w:alias w:val="Numeris"/>
                                  <w:tag w:val="nr_2de3a14b938e4708a0d221e021e70a45"/>
                                  <w:lock w:val="sdtLocked"/>
                                  <w:richText/>
                                </w:sdtPr>
                                <w:sdtContent>
                                  <w:r>
                                    <w:rPr>
                                      <w:szCs w:val="24"/>
                                      <w:lang w:eastAsia="lt-LT"/>
                                    </w:rPr>
                                    <w:t>2.1.2.1.6</w:t>
                                  </w:r>
                                </w:sdtContent>
                              </w:sdt>
                              <w:r>
                                <w:rPr>
                                  <w:szCs w:val="24"/>
                                  <w:lang w:eastAsia="lt-LT"/>
                                </w:rPr>
                                <w:t>. Lavoriškės–Kotlovka;</w:t>
                              </w:r>
                            </w:p>
                          </w:sdtContent>
                        </w:sdt>
                        <w:sdt>
                          <w:sdtPr>
                            <w:alias w:val="2.1.2.1.7 pp."/>
                            <w:tag w:val="part_aa9810648b324e97b784673cf3a4b19d"/>
                            <w:lock w:val="sdtLocked"/>
                            <w:richText/>
                          </w:sdtPr>
                          <w:sdtContent>
                            <w:p>
                              <w:pPr>
                                <w:ind w:firstLine="720"/>
                                <w:jc w:val="both"/>
                                <w:rPr>
                                  <w:szCs w:val="24"/>
                                  <w:lang w:eastAsia="lt-LT"/>
                                </w:rPr>
                              </w:pPr>
                              <w:sdt>
                                <w:sdtPr>
                                  <w:alias w:val="Numeris"/>
                                  <w:tag w:val="nr_aa9810648b324e97b784673cf3a4b19d"/>
                                  <w:lock w:val="sdtLocked"/>
                                  <w:richText/>
                                </w:sdtPr>
                                <w:sdtContent>
                                  <w:r>
                                    <w:rPr>
                                      <w:szCs w:val="24"/>
                                      <w:lang w:eastAsia="lt-LT"/>
                                    </w:rPr>
                                    <w:t>2.1.2.1.7</w:t>
                                  </w:r>
                                </w:sdtContent>
                              </w:sdt>
                              <w:r>
                                <w:rPr>
                                  <w:szCs w:val="24"/>
                                  <w:lang w:eastAsia="lt-LT"/>
                                </w:rPr>
                                <w:t>. Tverečius–Vidžiai;</w:t>
                              </w:r>
                            </w:p>
                          </w:sdtContent>
                        </w:sdt>
                        <w:sdt>
                          <w:sdtPr>
                            <w:alias w:val="2.1.2.1.8 pp."/>
                            <w:tag w:val="part_c7b8cbec545541dbb3af1f8ea1926145"/>
                            <w:lock w:val="sdtLocked"/>
                            <w:richText/>
                          </w:sdtPr>
                          <w:sdtContent>
                            <w:p>
                              <w:pPr>
                                <w:ind w:firstLine="720"/>
                                <w:jc w:val="both"/>
                                <w:rPr>
                                  <w:szCs w:val="24"/>
                                  <w:lang w:eastAsia="lt-LT"/>
                                </w:rPr>
                              </w:pPr>
                              <w:sdt>
                                <w:sdtPr>
                                  <w:alias w:val="Numeris"/>
                                  <w:tag w:val="nr_c7b8cbec545541dbb3af1f8ea1926145"/>
                                  <w:lock w:val="sdtLocked"/>
                                  <w:richText/>
                                </w:sdtPr>
                                <w:sdtContent>
                                  <w:r>
                                    <w:rPr>
                                      <w:szCs w:val="24"/>
                                      <w:lang w:eastAsia="lt-LT"/>
                                    </w:rPr>
                                    <w:t>2.1.2.1.8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2.1.9 pp."/>
                            <w:tag w:val="part_649609cb93b24bd5b4c1af11ac6aaf8f"/>
                            <w:lock w:val="sdtLocked"/>
                            <w:richText/>
                          </w:sdtPr>
                          <w:sdtContent>
                            <w:p>
                              <w:pPr>
                                <w:tabs>
                                  <w:tab w:val="left" w:pos="1560"/>
                                </w:tabs>
                                <w:ind w:firstLine="720"/>
                                <w:jc w:val="both"/>
                                <w:rPr>
                                  <w:szCs w:val="24"/>
                                  <w:lang w:eastAsia="lt-LT"/>
                                </w:rPr>
                              </w:pPr>
                              <w:sdt>
                                <w:sdtPr>
                                  <w:alias w:val="Numeris"/>
                                  <w:tag w:val="nr_649609cb93b24bd5b4c1af11ac6aaf8f"/>
                                  <w:lock w:val="sdtLocked"/>
                                  <w:richText/>
                                </w:sdtPr>
                                <w:sdtContent>
                                  <w:r>
                                    <w:rPr>
                                      <w:szCs w:val="24"/>
                                      <w:lang w:eastAsia="lt-LT"/>
                                    </w:rPr>
                                    <w:t>2.1.2.1.9</w:t>
                                  </w:r>
                                </w:sdtContent>
                              </w:sdt>
                              <w:r>
                                <w:rPr>
                                  <w:szCs w:val="24"/>
                                  <w:lang w:eastAsia="lt-LT"/>
                                </w:rPr>
                                <w:t xml:space="preserve">. Šumskas–Loša; </w:t>
                              </w:r>
                            </w:p>
                          </w:sdtContent>
                        </w:sdt>
                      </w:sdtContent>
                    </w:sdt>
                    <w:sdt>
                      <w:sdtPr>
                        <w:alias w:val="2.1.2.2 pp."/>
                        <w:tag w:val="part_a6624ff32b2445a880bf6f5155ffae38"/>
                        <w:lock w:val="sdtLocked"/>
                        <w:richText/>
                      </w:sdtPr>
                      <w:sdtContent>
                        <w:p>
                          <w:pPr>
                            <w:tabs>
                              <w:tab w:val="left" w:pos="1560"/>
                            </w:tabs>
                            <w:ind w:firstLine="720"/>
                            <w:jc w:val="both"/>
                            <w:rPr>
                              <w:szCs w:val="24"/>
                              <w:lang w:eastAsia="lt-LT"/>
                            </w:rPr>
                          </w:pPr>
                          <w:sdt>
                            <w:sdtPr>
                              <w:alias w:val="Numeris"/>
                              <w:tag w:val="nr_a6624ff32b2445a880bf6f5155ffae38"/>
                              <w:lock w:val="sdtLocked"/>
                              <w:richText/>
                            </w:sdtPr>
                            <w:sdtContent>
                              <w:r>
                                <w:rPr>
                                  <w:szCs w:val="24"/>
                                  <w:lang w:eastAsia="lt-LT"/>
                                </w:rPr>
                                <w:t>2.1.2.2</w:t>
                              </w:r>
                            </w:sdtContent>
                          </w:sdt>
                          <w:r>
                            <w:rPr>
                              <w:szCs w:val="24"/>
                              <w:lang w:eastAsia="lt-LT"/>
                            </w:rPr>
                            <w:t>. geležinkelio:</w:t>
                          </w:r>
                        </w:p>
                        <w:sdt>
                          <w:sdtPr>
                            <w:alias w:val="2.1.2.2.1 pp."/>
                            <w:tag w:val="part_4fb050ec9a064b01b6ec29dc4775f451"/>
                            <w:lock w:val="sdtLocked"/>
                            <w:richText/>
                          </w:sdtPr>
                          <w:sdtContent>
                            <w:p>
                              <w:pPr>
                                <w:tabs>
                                  <w:tab w:val="left" w:pos="1701"/>
                                </w:tabs>
                                <w:ind w:firstLine="720"/>
                                <w:jc w:val="both"/>
                                <w:rPr>
                                  <w:szCs w:val="24"/>
                                  <w:lang w:eastAsia="lt-LT"/>
                                </w:rPr>
                              </w:pPr>
                              <w:sdt>
                                <w:sdtPr>
                                  <w:alias w:val="Numeris"/>
                                  <w:tag w:val="nr_4fb050ec9a064b01b6ec29dc4775f451"/>
                                  <w:lock w:val="sdtLocked"/>
                                  <w:richText/>
                                </w:sdtPr>
                                <w:sdtContent>
                                  <w:r>
                                    <w:rPr>
                                      <w:szCs w:val="24"/>
                                      <w:lang w:eastAsia="lt-LT"/>
                                    </w:rPr>
                                    <w:t>2.1.2.2.1</w:t>
                                  </w:r>
                                </w:sdtContent>
                              </w:sdt>
                              <w:r>
                                <w:rPr>
                                  <w:szCs w:val="24"/>
                                  <w:lang w:eastAsia="lt-LT"/>
                                </w:rPr>
                                <w:t>. Kena–Gudagojis;</w:t>
                              </w:r>
                            </w:p>
                          </w:sdtContent>
                        </w:sdt>
                        <w:sdt>
                          <w:sdtPr>
                            <w:alias w:val="2.1.2.2.2 pp."/>
                            <w:tag w:val="part_5a01c48cc1e34bb18d200d3646e96bb2"/>
                            <w:lock w:val="sdtLocked"/>
                            <w:richText/>
                          </w:sdtPr>
                          <w:sdtContent>
                            <w:p>
                              <w:pPr>
                                <w:tabs>
                                  <w:tab w:val="left" w:pos="1701"/>
                                </w:tabs>
                                <w:ind w:firstLine="720"/>
                                <w:jc w:val="both"/>
                                <w:rPr>
                                  <w:szCs w:val="24"/>
                                  <w:lang w:eastAsia="lt-LT"/>
                                </w:rPr>
                              </w:pPr>
                              <w:sdt>
                                <w:sdtPr>
                                  <w:alias w:val="Numeris"/>
                                  <w:tag w:val="nr_5a01c48cc1e34bb18d200d3646e96bb2"/>
                                  <w:lock w:val="sdtLocked"/>
                                  <w:richText/>
                                </w:sdtPr>
                                <w:sdtContent>
                                  <w:r>
                                    <w:rPr>
                                      <w:szCs w:val="24"/>
                                      <w:lang w:eastAsia="lt-LT"/>
                                    </w:rPr>
                                    <w:t>2.1.2.2.2</w:t>
                                  </w:r>
                                </w:sdtContent>
                              </w:sdt>
                              <w:r>
                                <w:rPr>
                                  <w:szCs w:val="24"/>
                                  <w:lang w:eastAsia="lt-LT"/>
                                </w:rPr>
                                <w:t>. Vilniaus geležinkelio stoties pasienio kontrolės punktą;</w:t>
                              </w:r>
                            </w:p>
                          </w:sdtContent>
                        </w:sdt>
                        <w:sdt>
                          <w:sdtPr>
                            <w:alias w:val="2.1.2.2.3 pp."/>
                            <w:tag w:val="part_a0b61c371ae64b4bbb88235f4e759790"/>
                            <w:lock w:val="sdtLocked"/>
                            <w:richText/>
                          </w:sdtPr>
                          <w:sdtContent>
                            <w:p>
                              <w:pPr>
                                <w:tabs>
                                  <w:tab w:val="left" w:pos="1701"/>
                                </w:tabs>
                                <w:ind w:firstLine="720"/>
                                <w:jc w:val="both"/>
                                <w:rPr>
                                  <w:szCs w:val="24"/>
                                  <w:lang w:eastAsia="lt-LT"/>
                                </w:rPr>
                              </w:pPr>
                              <w:sdt>
                                <w:sdtPr>
                                  <w:alias w:val="Numeris"/>
                                  <w:tag w:val="nr_a0b61c371ae64b4bbb88235f4e759790"/>
                                  <w:lock w:val="sdtLocked"/>
                                  <w:richText/>
                                </w:sdtPr>
                                <w:sdtContent>
                                  <w:r>
                                    <w:rPr>
                                      <w:szCs w:val="24"/>
                                      <w:lang w:eastAsia="lt-LT"/>
                                    </w:rPr>
                                    <w:t>2.1.2.2.3</w:t>
                                  </w:r>
                                </w:sdtContent>
                              </w:sdt>
                              <w:r>
                                <w:rPr>
                                  <w:szCs w:val="24"/>
                                  <w:lang w:eastAsia="lt-LT"/>
                                </w:rPr>
                                <w:t>. Stasylos–Benekainys;</w:t>
                              </w:r>
                            </w:p>
                          </w:sdtContent>
                        </w:sdt>
                        <w:sdt>
                          <w:sdtPr>
                            <w:alias w:val="2.1.2.2.4 pp."/>
                            <w:tag w:val="part_aee824c8035a4fcbb128304238c896d2"/>
                            <w:lock w:val="sdtLocked"/>
                            <w:richText/>
                          </w:sdtPr>
                          <w:sdtContent>
                            <w:p>
                              <w:pPr>
                                <w:tabs>
                                  <w:tab w:val="left" w:pos="1701"/>
                                </w:tabs>
                                <w:ind w:firstLine="720"/>
                                <w:jc w:val="both"/>
                                <w:rPr>
                                  <w:szCs w:val="24"/>
                                  <w:lang w:eastAsia="lt-LT"/>
                                </w:rPr>
                              </w:pPr>
                              <w:sdt>
                                <w:sdtPr>
                                  <w:alias w:val="Numeris"/>
                                  <w:tag w:val="nr_aee824c8035a4fcbb128304238c896d2"/>
                                  <w:lock w:val="sdtLocked"/>
                                  <w:richText/>
                                </w:sdtPr>
                                <w:sdtContent>
                                  <w:r>
                                    <w:rPr>
                                      <w:szCs w:val="24"/>
                                      <w:lang w:eastAsia="lt-LT"/>
                                    </w:rPr>
                                    <w:t>2.1.2.2.4</w:t>
                                  </w:r>
                                </w:sdtContent>
                              </w:sdt>
                              <w:r>
                                <w:rPr>
                                  <w:szCs w:val="24"/>
                                  <w:lang w:eastAsia="lt-LT"/>
                                </w:rPr>
                                <w:t>. Kybartai–Nesterov;</w:t>
                              </w:r>
                            </w:p>
                          </w:sdtContent>
                        </w:sdt>
                        <w:sdt>
                          <w:sdtPr>
                            <w:alias w:val="2.1.2.2.5 pp."/>
                            <w:tag w:val="part_217c603f7a134295a99ee03728edcc5f"/>
                            <w:lock w:val="sdtLocked"/>
                            <w:richText/>
                          </w:sdtPr>
                          <w:sdtContent>
                            <w:p>
                              <w:pPr>
                                <w:tabs>
                                  <w:tab w:val="left" w:pos="1701"/>
                                </w:tabs>
                                <w:ind w:firstLine="720"/>
                                <w:jc w:val="both"/>
                                <w:rPr>
                                  <w:szCs w:val="24"/>
                                  <w:lang w:eastAsia="lt-LT"/>
                                </w:rPr>
                              </w:pPr>
                              <w:sdt>
                                <w:sdtPr>
                                  <w:alias w:val="Numeris"/>
                                  <w:tag w:val="nr_217c603f7a134295a99ee03728edcc5f"/>
                                  <w:lock w:val="sdtLocked"/>
                                  <w:richText/>
                                </w:sdtPr>
                                <w:sdtContent>
                                  <w:r>
                                    <w:rPr>
                                      <w:szCs w:val="24"/>
                                      <w:lang w:eastAsia="lt-LT"/>
                                    </w:rPr>
                                    <w:t>2.1.2.2.5</w:t>
                                  </w:r>
                                </w:sdtContent>
                              </w:sdt>
                              <w:r>
                                <w:rPr>
                                  <w:szCs w:val="24"/>
                                  <w:lang w:eastAsia="lt-LT"/>
                                </w:rPr>
                                <w:t>. Pagėgiai–Sovetsk;</w:t>
                              </w:r>
                            </w:p>
                          </w:sdtContent>
                        </w:sdt>
                      </w:sdtContent>
                    </w:sdt>
                    <w:sdt>
                      <w:sdtPr>
                        <w:alias w:val="2.1.2.3 pp."/>
                        <w:tag w:val="part_b4ff8b1f5c964e97a04660118c52ec17"/>
                        <w:lock w:val="sdtLocked"/>
                        <w:richText/>
                      </w:sdtPr>
                      <w:sdtContent>
                        <w:p>
                          <w:pPr>
                            <w:tabs>
                              <w:tab w:val="left" w:pos="1560"/>
                            </w:tabs>
                            <w:ind w:firstLine="720"/>
                            <w:jc w:val="both"/>
                            <w:rPr>
                              <w:szCs w:val="24"/>
                              <w:lang w:eastAsia="lt-LT"/>
                            </w:rPr>
                          </w:pPr>
                          <w:sdt>
                            <w:sdtPr>
                              <w:alias w:val="Numeris"/>
                              <w:tag w:val="nr_b4ff8b1f5c964e97a04660118c52ec17"/>
                              <w:lock w:val="sdtLocked"/>
                              <w:richText/>
                            </w:sdtPr>
                            <w:sdtContent>
                              <w:r>
                                <w:rPr>
                                  <w:szCs w:val="24"/>
                                  <w:lang w:eastAsia="lt-LT"/>
                                </w:rPr>
                                <w:t>2.1.2.3</w:t>
                              </w:r>
                            </w:sdtContent>
                          </w:sdt>
                          <w:r>
                            <w:rPr>
                              <w:szCs w:val="24"/>
                              <w:lang w:eastAsia="lt-LT"/>
                            </w:rPr>
                            <w:t>. tarptautinių oro uostų pasienio kontrolės punktus:</w:t>
                          </w:r>
                        </w:p>
                        <w:sdt>
                          <w:sdtPr>
                            <w:alias w:val="2.1.2.3.1 pp."/>
                            <w:tag w:val="part_5803e52347774fd7a7975f387cb01313"/>
                            <w:lock w:val="sdtLocked"/>
                            <w:richText/>
                          </w:sdtPr>
                          <w:sdtContent>
                            <w:p>
                              <w:pPr>
                                <w:tabs>
                                  <w:tab w:val="left" w:pos="1701"/>
                                </w:tabs>
                                <w:ind w:firstLine="720"/>
                                <w:jc w:val="both"/>
                                <w:rPr>
                                  <w:szCs w:val="24"/>
                                  <w:lang w:eastAsia="lt-LT"/>
                                </w:rPr>
                              </w:pPr>
                              <w:sdt>
                                <w:sdtPr>
                                  <w:alias w:val="Numeris"/>
                                  <w:tag w:val="nr_5803e52347774fd7a7975f387cb01313"/>
                                  <w:lock w:val="sdtLocked"/>
                                  <w:richText/>
                                </w:sdtPr>
                                <w:sdtContent>
                                  <w:r>
                                    <w:rPr>
                                      <w:szCs w:val="24"/>
                                      <w:lang w:eastAsia="lt-LT"/>
                                    </w:rPr>
                                    <w:t>2.1.2.3.1</w:t>
                                  </w:r>
                                </w:sdtContent>
                              </w:sdt>
                              <w:r>
                                <w:rPr>
                                  <w:szCs w:val="24"/>
                                  <w:lang w:eastAsia="lt-LT"/>
                                </w:rPr>
                                <w:t>. Vilniaus;</w:t>
                              </w:r>
                            </w:p>
                          </w:sdtContent>
                        </w:sdt>
                        <w:sdt>
                          <w:sdtPr>
                            <w:alias w:val="2.1.2.3.2 pp."/>
                            <w:tag w:val="part_0b8fc9269d7a462c887ccb420c79e85e"/>
                            <w:lock w:val="sdtLocked"/>
                            <w:richText/>
                          </w:sdtPr>
                          <w:sdtContent>
                            <w:p>
                              <w:pPr>
                                <w:tabs>
                                  <w:tab w:val="left" w:pos="1701"/>
                                </w:tabs>
                                <w:ind w:firstLine="720"/>
                                <w:jc w:val="both"/>
                                <w:rPr>
                                  <w:szCs w:val="24"/>
                                  <w:lang w:eastAsia="lt-LT"/>
                                </w:rPr>
                              </w:pPr>
                              <w:sdt>
                                <w:sdtPr>
                                  <w:alias w:val="Numeris"/>
                                  <w:tag w:val="nr_0b8fc9269d7a462c887ccb420c79e85e"/>
                                  <w:lock w:val="sdtLocked"/>
                                  <w:richText/>
                                </w:sdtPr>
                                <w:sdtContent>
                                  <w:r>
                                    <w:rPr>
                                      <w:szCs w:val="24"/>
                                      <w:lang w:eastAsia="lt-LT"/>
                                    </w:rPr>
                                    <w:t>2.1.2.3.2</w:t>
                                  </w:r>
                                </w:sdtContent>
                              </w:sdt>
                              <w:r>
                                <w:rPr>
                                  <w:szCs w:val="24"/>
                                  <w:lang w:eastAsia="lt-LT"/>
                                </w:rPr>
                                <w:t>. Kauno;</w:t>
                              </w:r>
                            </w:p>
                          </w:sdtContent>
                        </w:sdt>
                        <w:sdt>
                          <w:sdtPr>
                            <w:alias w:val="2.1.2.3.3 pp."/>
                            <w:tag w:val="part_65773595de574af398a58dfb75f2256c"/>
                            <w:lock w:val="sdtLocked"/>
                            <w:richText/>
                          </w:sdtPr>
                          <w:sdtContent>
                            <w:p>
                              <w:pPr>
                                <w:tabs>
                                  <w:tab w:val="left" w:pos="1701"/>
                                </w:tabs>
                                <w:ind w:firstLine="720"/>
                                <w:jc w:val="both"/>
                                <w:rPr>
                                  <w:szCs w:val="24"/>
                                  <w:lang w:eastAsia="lt-LT"/>
                                </w:rPr>
                              </w:pPr>
                              <w:sdt>
                                <w:sdtPr>
                                  <w:alias w:val="Numeris"/>
                                  <w:tag w:val="nr_65773595de574af398a58dfb75f2256c"/>
                                  <w:lock w:val="sdtLocked"/>
                                  <w:richText/>
                                </w:sdtPr>
                                <w:sdtContent>
                                  <w:r>
                                    <w:rPr>
                                      <w:szCs w:val="24"/>
                                      <w:lang w:eastAsia="lt-LT"/>
                                    </w:rPr>
                                    <w:t>2.1.2.3.3</w:t>
                                  </w:r>
                                </w:sdtContent>
                              </w:sdt>
                              <w:r>
                                <w:rPr>
                                  <w:szCs w:val="24"/>
                                  <w:lang w:eastAsia="lt-LT"/>
                                </w:rPr>
                                <w:t>. Palangos;</w:t>
                              </w:r>
                            </w:p>
                          </w:sdtContent>
                        </w:sdt>
                        <w:sdt>
                          <w:sdtPr>
                            <w:alias w:val="2.1.2.3.4 pp."/>
                            <w:tag w:val="part_c01aff0dce5e41c2885694210697d837"/>
                            <w:lock w:val="sdtLocked"/>
                            <w:richText/>
                          </w:sdtPr>
                          <w:sdtContent>
                            <w:p>
                              <w:pPr>
                                <w:tabs>
                                  <w:tab w:val="left" w:pos="1701"/>
                                </w:tabs>
                                <w:ind w:firstLine="720"/>
                                <w:jc w:val="both"/>
                                <w:rPr>
                                  <w:szCs w:val="24"/>
                                  <w:lang w:eastAsia="lt-LT"/>
                                </w:rPr>
                              </w:pPr>
                              <w:sdt>
                                <w:sdtPr>
                                  <w:alias w:val="Numeris"/>
                                  <w:tag w:val="nr_c01aff0dce5e41c2885694210697d837"/>
                                  <w:lock w:val="sdtLocked"/>
                                  <w:richText/>
                                </w:sdtPr>
                                <w:sdtContent>
                                  <w:r>
                                    <w:rPr>
                                      <w:szCs w:val="24"/>
                                      <w:lang w:eastAsia="lt-LT"/>
                                    </w:rPr>
                                    <w:t>2.1.2.3.4</w:t>
                                  </w:r>
                                </w:sdtContent>
                              </w:sdt>
                              <w:r>
                                <w:rPr>
                                  <w:szCs w:val="24"/>
                                  <w:lang w:eastAsia="lt-LT"/>
                                </w:rPr>
                                <w:t>. Šiaulių;</w:t>
                              </w:r>
                            </w:p>
                          </w:sdtContent>
                        </w:sdt>
                      </w:sdtContent>
                    </w:sdt>
                    <w:sdt>
                      <w:sdtPr>
                        <w:alias w:val="2.1.2.4 pp."/>
                        <w:tag w:val="part_d90d0854bb6b487386d15ec1d4b9873e"/>
                        <w:lock w:val="sdtLocked"/>
                        <w:richText/>
                      </w:sdtPr>
                      <w:sdtContent>
                        <w:p>
                          <w:pPr>
                            <w:tabs>
                              <w:tab w:val="left" w:pos="1560"/>
                            </w:tabs>
                            <w:ind w:firstLine="720"/>
                            <w:jc w:val="both"/>
                            <w:rPr>
                              <w:szCs w:val="24"/>
                              <w:lang w:eastAsia="lt-LT"/>
                            </w:rPr>
                          </w:pPr>
                          <w:sdt>
                            <w:sdtPr>
                              <w:alias w:val="Numeris"/>
                              <w:tag w:val="nr_d90d0854bb6b487386d15ec1d4b9873e"/>
                              <w:lock w:val="sdtLocked"/>
                              <w:richText/>
                            </w:sdtPr>
                            <w:sdtContent>
                              <w:r>
                                <w:rPr>
                                  <w:szCs w:val="24"/>
                                  <w:lang w:eastAsia="lt-LT"/>
                                </w:rPr>
                                <w:t>2.1.2.4</w:t>
                              </w:r>
                            </w:sdtContent>
                          </w:sdt>
                          <w:r>
                            <w:rPr>
                              <w:szCs w:val="24"/>
                              <w:lang w:eastAsia="lt-LT"/>
                            </w:rPr>
                            <w:t>. jūrų uostų pasienio kontrolės punktus:</w:t>
                          </w:r>
                        </w:p>
                        <w:sdt>
                          <w:sdtPr>
                            <w:alias w:val="2.1.2.4.1 pp."/>
                            <w:tag w:val="part_07c7e30637ba474f9951929572c116ad"/>
                            <w:lock w:val="sdtLocked"/>
                            <w:richText/>
                          </w:sdtPr>
                          <w:sdtContent>
                            <w:p>
                              <w:pPr>
                                <w:tabs>
                                  <w:tab w:val="left" w:pos="1701"/>
                                </w:tabs>
                                <w:ind w:firstLine="720"/>
                                <w:jc w:val="both"/>
                                <w:rPr>
                                  <w:szCs w:val="24"/>
                                  <w:lang w:eastAsia="lt-LT"/>
                                </w:rPr>
                              </w:pPr>
                              <w:sdt>
                                <w:sdtPr>
                                  <w:alias w:val="Numeris"/>
                                  <w:tag w:val="nr_07c7e30637ba474f9951929572c116ad"/>
                                  <w:lock w:val="sdtLocked"/>
                                  <w:richText/>
                                </w:sdtPr>
                                <w:sdtContent>
                                  <w:r>
                                    <w:rPr>
                                      <w:szCs w:val="24"/>
                                      <w:lang w:eastAsia="lt-LT"/>
                                    </w:rPr>
                                    <w:t>2.1.2.4.1</w:t>
                                  </w:r>
                                </w:sdtContent>
                              </w:sdt>
                              <w:r>
                                <w:rPr>
                                  <w:szCs w:val="24"/>
                                  <w:lang w:eastAsia="lt-LT"/>
                                </w:rPr>
                                <w:t>. Pilies;</w:t>
                              </w:r>
                            </w:p>
                          </w:sdtContent>
                        </w:sdt>
                        <w:sdt>
                          <w:sdtPr>
                            <w:alias w:val="2.1.2.4.2 pp."/>
                            <w:tag w:val="part_35c0ee1ab14d4a17945fe07248ba34b0"/>
                            <w:lock w:val="sdtLocked"/>
                            <w:richText/>
                          </w:sdtPr>
                          <w:sdtContent>
                            <w:p>
                              <w:pPr>
                                <w:tabs>
                                  <w:tab w:val="left" w:pos="1701"/>
                                </w:tabs>
                                <w:ind w:firstLine="720"/>
                                <w:jc w:val="both"/>
                                <w:rPr>
                                  <w:szCs w:val="24"/>
                                  <w:lang w:eastAsia="lt-LT"/>
                                </w:rPr>
                              </w:pPr>
                              <w:sdt>
                                <w:sdtPr>
                                  <w:alias w:val="Numeris"/>
                                  <w:tag w:val="nr_35c0ee1ab14d4a17945fe07248ba34b0"/>
                                  <w:lock w:val="sdtLocked"/>
                                  <w:richText/>
                                </w:sdtPr>
                                <w:sdtContent>
                                  <w:r>
                                    <w:rPr>
                                      <w:szCs w:val="24"/>
                                      <w:lang w:eastAsia="lt-LT"/>
                                    </w:rPr>
                                    <w:t>2.1.2.4.2</w:t>
                                  </w:r>
                                </w:sdtContent>
                              </w:sdt>
                              <w:r>
                                <w:rPr>
                                  <w:szCs w:val="24"/>
                                  <w:lang w:eastAsia="lt-LT"/>
                                </w:rPr>
                                <w:t>. Malkų įlankos;</w:t>
                              </w:r>
                            </w:p>
                          </w:sdtContent>
                        </w:sdt>
                        <w:sdt>
                          <w:sdtPr>
                            <w:alias w:val="2.1.2.4.3 pp."/>
                            <w:tag w:val="part_80449cc4432444f7b25c70a754f4b904"/>
                            <w:lock w:val="sdtLocked"/>
                            <w:richText/>
                          </w:sdtPr>
                          <w:sdtContent>
                            <w:p>
                              <w:pPr>
                                <w:tabs>
                                  <w:tab w:val="left" w:pos="1701"/>
                                </w:tabs>
                                <w:ind w:firstLine="720"/>
                                <w:jc w:val="both"/>
                                <w:rPr>
                                  <w:szCs w:val="24"/>
                                  <w:lang w:eastAsia="lt-LT"/>
                                </w:rPr>
                              </w:pPr>
                              <w:sdt>
                                <w:sdtPr>
                                  <w:alias w:val="Numeris"/>
                                  <w:tag w:val="nr_80449cc4432444f7b25c70a754f4b904"/>
                                  <w:lock w:val="sdtLocked"/>
                                  <w:richText/>
                                </w:sdtPr>
                                <w:sdtContent>
                                  <w:r>
                                    <w:rPr>
                                      <w:szCs w:val="24"/>
                                      <w:lang w:eastAsia="lt-LT"/>
                                    </w:rPr>
                                    <w:t>2.1.2.4.3</w:t>
                                  </w:r>
                                </w:sdtContent>
                              </w:sdt>
                              <w:r>
                                <w:rPr>
                                  <w:szCs w:val="24"/>
                                  <w:lang w:eastAsia="lt-LT"/>
                                </w:rPr>
                                <w:t>. Būtingės naftos terminalo;</w:t>
                              </w:r>
                            </w:p>
                          </w:sdtContent>
                        </w:sdt>
                        <w:sdt>
                          <w:sdtPr>
                            <w:alias w:val="2.1.2.4.4 pp."/>
                            <w:tag w:val="part_26ddaa72b4ef4e5abac098c3b27e0bcc"/>
                            <w:lock w:val="sdtLocked"/>
                            <w:richText/>
                          </w:sdtPr>
                          <w:sdtContent>
                            <w:p>
                              <w:pPr>
                                <w:tabs>
                                  <w:tab w:val="left" w:pos="1701"/>
                                </w:tabs>
                                <w:ind w:firstLine="720"/>
                                <w:jc w:val="both"/>
                                <w:rPr>
                                  <w:szCs w:val="24"/>
                                  <w:lang w:eastAsia="lt-LT"/>
                                </w:rPr>
                              </w:pPr>
                              <w:sdt>
                                <w:sdtPr>
                                  <w:alias w:val="Numeris"/>
                                  <w:tag w:val="nr_26ddaa72b4ef4e5abac098c3b27e0bcc"/>
                                  <w:lock w:val="sdtLocked"/>
                                  <w:richText/>
                                </w:sdtPr>
                                <w:sdtContent>
                                  <w:r>
                                    <w:rPr>
                                      <w:szCs w:val="24"/>
                                      <w:lang w:eastAsia="lt-LT"/>
                                    </w:rPr>
                                    <w:t>2.1.2.4.4</w:t>
                                  </w:r>
                                </w:sdtContent>
                              </w:sdt>
                              <w:r>
                                <w:rPr>
                                  <w:szCs w:val="24"/>
                                  <w:lang w:eastAsia="lt-LT"/>
                                </w:rPr>
                                <w:t>. Molo.</w:t>
                              </w:r>
                            </w:p>
                          </w:sdtContent>
                        </w:sdt>
                      </w:sdtContent>
                    </w:sdt>
                  </w:sdtContent>
                </w:sdt>
              </w:sdtContent>
            </w:sdt>
            <w:sdt>
              <w:sdtPr>
                <w:alias w:val="2.2 pp."/>
                <w:tag w:val="part_9020b0ac09fc40f98aa48180c0bac515"/>
                <w:lock w:val="sdtLocked"/>
                <w:richText/>
              </w:sdtPr>
              <w:sdtContent>
                <w:p>
                  <w:pPr>
                    <w:tabs>
                      <w:tab w:val="left" w:pos="1276"/>
                    </w:tabs>
                    <w:ind w:firstLine="720"/>
                    <w:jc w:val="both"/>
                    <w:rPr>
                      <w:szCs w:val="24"/>
                      <w:lang w:eastAsia="lt-LT"/>
                    </w:rPr>
                  </w:pPr>
                  <w:sdt>
                    <w:sdtPr>
                      <w:alias w:val="Numeris"/>
                      <w:tag w:val="nr_9020b0ac09fc40f98aa48180c0bac515"/>
                      <w:lock w:val="sdtLocked"/>
                      <w:richText/>
                    </w:sdtPr>
                    <w:sdtContent>
                      <w:r>
                        <w:rPr>
                          <w:szCs w:val="24"/>
                          <w:lang w:eastAsia="lt-LT"/>
                        </w:rPr>
                        <w:t>2.2</w:t>
                      </w:r>
                    </w:sdtContent>
                  </w:sdt>
                  <w:r>
                    <w:rPr>
                      <w:szCs w:val="24"/>
                      <w:lang w:eastAsia="lt-LT"/>
                    </w:rPr>
                    <w:t>. Valstybės sienos kirtimas apribojamas uždraudžiant užsieniečiams atvykti į Lietuvos Respubliką. Šis draudimas netaikomas:</w:t>
                  </w:r>
                </w:p>
                <w:sdt>
                  <w:sdtPr>
                    <w:alias w:val="2.2.1 pp."/>
                    <w:tag w:val="part_4e084b7edc634a9694ba3121961ba427"/>
                    <w:lock w:val="sdtLocked"/>
                    <w:richText/>
                  </w:sdtPr>
                  <w:sdtContent>
                    <w:p>
                      <w:pPr>
                        <w:tabs>
                          <w:tab w:val="left" w:pos="1560"/>
                        </w:tabs>
                        <w:ind w:firstLine="720"/>
                        <w:jc w:val="both"/>
                        <w:rPr>
                          <w:szCs w:val="24"/>
                          <w:lang w:eastAsia="lt-LT"/>
                        </w:rPr>
                      </w:pPr>
                      <w:sdt>
                        <w:sdtPr>
                          <w:alias w:val="Numeris"/>
                          <w:tag w:val="nr_4e084b7edc634a9694ba3121961ba427"/>
                          <w:lock w:val="sdtLocked"/>
                          <w:richText/>
                        </w:sdtPr>
                        <w:sdtContent>
                          <w:r>
                            <w:rPr>
                              <w:szCs w:val="24"/>
                              <w:lang w:eastAsia="lt-LT"/>
                            </w:rPr>
                            <w:t>2.2.1</w:t>
                          </w:r>
                        </w:sdtContent>
                      </w:sdt>
                      <w:r>
                        <w:rPr>
                          <w:szCs w:val="24"/>
                          <w:lang w:eastAsia="lt-LT"/>
                        </w:rPr>
                        <w:t>. Europos ekonominės erdvės valstybių, Šveicarijos Konfederacijos, Jungtinės Didžiosios Britanijos ir Šiaurės Airijos Karalystės, Andoros Kunigaikštystės, Monako Kunigaikštystės, San Marino Respublikos ir Šventojo Sosto (Vatikano Miesto Valstybės), valstybių, įtrauktų į Europos Sąjungos lygmeniu nustatytą trečiųjų šalių, kurių gyventojams laikinas išorės sienų kirtimo apribojimas nebūtinų kelionių į ES tikslais turėtų būti netaikomas, sąrašą, piliečiams ir šiose valstybėse teisėtai gyvenantiems asmenims;</w:t>
                      </w:r>
                    </w:p>
                  </w:sdtContent>
                </w:sdt>
                <w:sdt>
                  <w:sdtPr>
                    <w:alias w:val="2.2.2 pp."/>
                    <w:tag w:val="part_dbfbe63a0f5a4611a739b1d7551e03a0"/>
                    <w:lock w:val="sdtLocked"/>
                    <w:richText/>
                  </w:sdtPr>
                  <w:sdtContent>
                    <w:p>
                      <w:pPr>
                        <w:tabs>
                          <w:tab w:val="left" w:pos="1134"/>
                        </w:tabs>
                        <w:ind w:firstLine="720"/>
                        <w:jc w:val="both"/>
                        <w:rPr>
                          <w:szCs w:val="24"/>
                          <w:lang w:eastAsia="lt-LT"/>
                        </w:rPr>
                      </w:pPr>
                      <w:sdt>
                        <w:sdtPr>
                          <w:alias w:val="Numeris"/>
                          <w:tag w:val="nr_dbfbe63a0f5a4611a739b1d7551e03a0"/>
                          <w:lock w:val="sdtLocked"/>
                          <w:richText/>
                        </w:sdtPr>
                        <w:sdtContent>
                          <w:r>
                            <w:rPr>
                              <w:szCs w:val="24"/>
                              <w:lang w:eastAsia="lt-LT"/>
                            </w:rPr>
                            <w:t>2.2.2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piliečio ar užsieniečio, turinčio teisę gyventi Lietuvos Respublikoje patvirtinantį dokumentą, sutuoktinis, asmuo, su kuriuo sudaryta registruotos partnerystės sutartis (toliau – partneris), artimasis giminaitis (tėvai (įtėviai), vaikai (įvaikiai), seneliai, vaikaičiai, broliai, seserys) (toliau – artimasis giminaitis), įskaitant sutuoktinio arba partnerio artimuosius giminaičius, ar globėjas;</w:t>
                      </w:r>
                    </w:p>
                  </w:sdtContent>
                </w:sdt>
                <w:sdt>
                  <w:sdtPr>
                    <w:alias w:val="2.2.3 pp."/>
                    <w:tag w:val="part_ca0a7ba8b9ad43869ba9d937f97e3780"/>
                    <w:lock w:val="sdtLocked"/>
                    <w:richText/>
                  </w:sdtPr>
                  <w:sdtContent>
                    <w:p>
                      <w:pPr>
                        <w:tabs>
                          <w:tab w:val="left" w:pos="1560"/>
                        </w:tabs>
                        <w:ind w:firstLine="720"/>
                        <w:jc w:val="both"/>
                        <w:rPr>
                          <w:rFonts w:eastAsia="Calibri"/>
                          <w:szCs w:val="24"/>
                          <w:lang w:eastAsia="lt-LT"/>
                        </w:rPr>
                      </w:pPr>
                      <w:sdt>
                        <w:sdtPr>
                          <w:alias w:val="Numeris"/>
                          <w:tag w:val="nr_ca0a7ba8b9ad43869ba9d937f97e3780"/>
                          <w:lock w:val="sdtLocked"/>
                          <w:richText/>
                        </w:sdtPr>
                        <w:sdtContent>
                          <w:r>
                            <w:rPr>
                              <w:szCs w:val="24"/>
                              <w:lang w:eastAsia="lt-LT"/>
                            </w:rPr>
                            <w:t>2.2.3</w:t>
                          </w:r>
                        </w:sdtContent>
                      </w:sdt>
                      <w:r>
                        <w:rPr>
                          <w:szCs w:val="24"/>
                          <w:lang w:eastAsia="lt-LT"/>
                        </w:rPr>
                        <w:t xml:space="preserve">. </w:t>
                      </w:r>
                      <w:r>
                        <w:rPr>
                          <w:rFonts w:eastAsia="Calibri"/>
                          <w:szCs w:val="24"/>
                          <w:lang w:eastAsia="lt-LT"/>
                        </w:rPr>
                        <w:t xml:space="preserve">užsieniečiams, turintiems Lietuvos Respublikos nacionalinę vizą </w:t>
                      </w:r>
                      <w:r>
                        <w:rPr>
                          <w:rFonts w:eastAsia="Calibri"/>
                          <w:bCs/>
                          <w:szCs w:val="24"/>
                          <w:lang w:eastAsia="lt-LT"/>
                        </w:rPr>
                        <w:t>ar dėl kurių Migracijos departamentas prie Lietuvos Respublikos vidaus reikalų ministerijos priėmė sprendimą išduoti nacionalinę vizą</w:t>
                      </w:r>
                      <w:r>
                        <w:rPr>
                          <w:rFonts w:eastAsia="Calibri"/>
                          <w:szCs w:val="24"/>
                          <w:lang w:eastAsia="lt-LT"/>
                        </w:rPr>
                        <w:t>;</w:t>
                      </w:r>
                    </w:p>
                  </w:sdtContent>
                </w:sdt>
                <w:sdt>
                  <w:sdtPr>
                    <w:alias w:val="2.2.4 pp."/>
                    <w:tag w:val="part_3f92b0f5e544409fb3c4897c3d04915a"/>
                    <w:lock w:val="sdtLocked"/>
                    <w:richText/>
                  </w:sdtPr>
                  <w:sdtContent>
                    <w:p>
                      <w:pPr>
                        <w:ind w:firstLine="720"/>
                        <w:jc w:val="both"/>
                        <w:rPr>
                          <w:szCs w:val="24"/>
                          <w:lang w:eastAsia="lt-LT"/>
                        </w:rPr>
                      </w:pPr>
                      <w:sdt>
                        <w:sdtPr>
                          <w:alias w:val="Numeris"/>
                          <w:tag w:val="nr_3f92b0f5e544409fb3c4897c3d04915a"/>
                          <w:lock w:val="sdtLocked"/>
                          <w:richText/>
                        </w:sdtPr>
                        <w:sdtContent>
                          <w:r>
                            <w:rPr>
                              <w:szCs w:val="24"/>
                              <w:lang w:eastAsia="lt-LT"/>
                            </w:rPr>
                            <w:t>2.2.4</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w:t>
                      </w:r>
                      <w:r>
                        <w:rPr>
                          <w:szCs w:val="24"/>
                          <w:shd w:val="clear" w:color="auto" w:fill="FFFFFF"/>
                          <w:lang w:eastAsia="lt-LT"/>
                        </w:rPr>
                        <w:t>sutuoktiniui arba partneriui, asmens ir (ar) sutuoktinio arba partnerio vaikams (įvaikiams), tėvams (įtėviams), globėjams (toliau – šeimos nariai)</w:t>
                      </w:r>
                      <w:r>
                        <w:rPr>
                          <w:szCs w:val="24"/>
                          <w:lang w:eastAsia="lt-LT"/>
                        </w:rPr>
                        <w:t>, kitiems jų artimiesiems giminaičiams, taip pat juos aptarnaujančiam personalui, oficialių delegacijų nariams;</w:t>
                      </w:r>
                    </w:p>
                  </w:sdtContent>
                </w:sdt>
                <w:sdt>
                  <w:sdtPr>
                    <w:alias w:val="2.2.5 pp."/>
                    <w:tag w:val="part_749bad864d6a4a428e75ec250fc37a95"/>
                    <w:lock w:val="sdtLocked"/>
                    <w:richText/>
                  </w:sdtPr>
                  <w:sdtContent>
                    <w:p>
                      <w:pPr>
                        <w:ind w:firstLine="720"/>
                        <w:jc w:val="both"/>
                        <w:rPr>
                          <w:szCs w:val="24"/>
                          <w:lang w:eastAsia="lt-LT"/>
                        </w:rPr>
                      </w:pPr>
                      <w:sdt>
                        <w:sdtPr>
                          <w:alias w:val="Numeris"/>
                          <w:tag w:val="nr_749bad864d6a4a428e75ec250fc37a95"/>
                          <w:lock w:val="sdtLocked"/>
                          <w:richText/>
                        </w:sdtPr>
                        <w:sdtContent>
                          <w:r>
                            <w:rPr>
                              <w:szCs w:val="24"/>
                              <w:lang w:eastAsia="lt-LT"/>
                            </w:rPr>
                            <w:t>2.2.5</w:t>
                          </w:r>
                        </w:sdtContent>
                      </w:sdt>
                      <w:r>
                        <w:rPr>
                          <w:szCs w:val="24"/>
                          <w:lang w:eastAsia="lt-LT"/>
                        </w:rPr>
                        <w:t>. NATO ir NATO šalių kariniuose vienetuose tarnaujantiems asmenims ir juos aptarnaujančiam personalui bei jų šeimos nariams ir kitiems jų artimiesiems giminaičiams;</w:t>
                      </w:r>
                    </w:p>
                  </w:sdtContent>
                </w:sdt>
                <w:sdt>
                  <w:sdtPr>
                    <w:alias w:val="2.2.6 pp."/>
                    <w:tag w:val="part_fdafb96d2d16429a812644f96eb84155"/>
                    <w:lock w:val="sdtLocked"/>
                    <w:richText/>
                  </w:sdtPr>
                  <w:sdtContent>
                    <w:p>
                      <w:pPr>
                        <w:tabs>
                          <w:tab w:val="left" w:pos="1134"/>
                        </w:tabs>
                        <w:ind w:firstLine="720"/>
                        <w:jc w:val="both"/>
                        <w:rPr>
                          <w:rFonts w:eastAsia="Calibri"/>
                          <w:bCs/>
                          <w:szCs w:val="24"/>
                          <w:lang w:eastAsia="lt-LT"/>
                        </w:rPr>
                      </w:pPr>
                      <w:sdt>
                        <w:sdtPr>
                          <w:alias w:val="Numeris"/>
                          <w:tag w:val="nr_fdafb96d2d16429a812644f96eb84155"/>
                          <w:lock w:val="sdtLocked"/>
                          <w:richText/>
                        </w:sdtPr>
                        <w:sdtContent>
                          <w:r>
                            <w:rPr>
                              <w:szCs w:val="24"/>
                              <w:lang w:eastAsia="lt-LT"/>
                            </w:rPr>
                            <w:t>2.2.6</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2.7 pp."/>
                    <w:tag w:val="part_564388df23e948849f6c0127f5a465eb"/>
                    <w:lock w:val="sdtLocked"/>
                    <w:richText/>
                  </w:sdtPr>
                  <w:sdtContent>
                    <w:p>
                      <w:pPr>
                        <w:tabs>
                          <w:tab w:val="left" w:pos="1560"/>
                        </w:tabs>
                        <w:ind w:firstLine="720"/>
                        <w:jc w:val="both"/>
                        <w:rPr>
                          <w:szCs w:val="24"/>
                          <w:lang w:eastAsia="lt-LT"/>
                        </w:rPr>
                      </w:pPr>
                      <w:sdt>
                        <w:sdtPr>
                          <w:alias w:val="Numeris"/>
                          <w:tag w:val="nr_564388df23e948849f6c0127f5a465eb"/>
                          <w:lock w:val="sdtLocked"/>
                          <w:richText/>
                        </w:sdtPr>
                        <w:sdtContent>
                          <w:r>
                            <w:rPr>
                              <w:szCs w:val="24"/>
                              <w:lang w:eastAsia="lt-LT"/>
                            </w:rPr>
                            <w:t>2.2.7</w:t>
                          </w:r>
                        </w:sdtContent>
                      </w:sdt>
                      <w:r>
                        <w:rPr>
                          <w:szCs w:val="24"/>
                          <w:lang w:eastAsia="lt-LT"/>
                        </w:rPr>
                        <w:t>. sveikatos priežiūros specialistams, atvykstantiems į Lietuvos Respubliką teikti sveikatos priežiūros paslaugų;</w:t>
                      </w:r>
                    </w:p>
                  </w:sdtContent>
                </w:sdt>
                <w:sdt>
                  <w:sdtPr>
                    <w:alias w:val="2.2.8 pp."/>
                    <w:tag w:val="part_5b3666aa4aea436a87534cf30a64b4a0"/>
                    <w:lock w:val="sdtLocked"/>
                    <w:richText/>
                  </w:sdtPr>
                  <w:sdtContent>
                    <w:p>
                      <w:pPr>
                        <w:tabs>
                          <w:tab w:val="left" w:pos="1560"/>
                        </w:tabs>
                        <w:ind w:firstLine="720"/>
                        <w:jc w:val="both"/>
                        <w:rPr>
                          <w:szCs w:val="24"/>
                          <w:lang w:eastAsia="lt-LT"/>
                        </w:rPr>
                      </w:pPr>
                      <w:sdt>
                        <w:sdtPr>
                          <w:alias w:val="Numeris"/>
                          <w:tag w:val="nr_5b3666aa4aea436a87534cf30a64b4a0"/>
                          <w:lock w:val="sdtLocked"/>
                          <w:richText/>
                        </w:sdtPr>
                        <w:sdtContent>
                          <w:r>
                            <w:rPr>
                              <w:szCs w:val="24"/>
                              <w:lang w:eastAsia="lt-LT"/>
                            </w:rPr>
                            <w:t>2.2.</w:t>
                          </w:r>
                          <w:r>
                            <w:rPr>
                              <w:rFonts w:eastAsia="Calibri"/>
                              <w:bCs/>
                              <w:szCs w:val="24"/>
                              <w:lang w:eastAsia="lt-LT"/>
                            </w:rPr>
                            <w:t>8</w:t>
                          </w:r>
                        </w:sdtContent>
                      </w:sdt>
                      <w:r>
                        <w:rPr>
                          <w:rFonts w:eastAsia="Calibri"/>
                          <w:bCs/>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szCs w:val="24"/>
                          <w:lang w:eastAsia="lt-LT"/>
                        </w:rPr>
                        <w:t>;</w:t>
                      </w:r>
                    </w:p>
                  </w:sdtContent>
                </w:sdt>
                <w:sdt>
                  <w:sdtPr>
                    <w:alias w:val="2.2.9 pp."/>
                    <w:tag w:val="part_afe27e8321c94370bbac833e6f83db5b"/>
                    <w:lock w:val="sdtLocked"/>
                    <w:richText/>
                  </w:sdtPr>
                  <w:sdtContent>
                    <w:p>
                      <w:pPr>
                        <w:tabs>
                          <w:tab w:val="left" w:pos="1560"/>
                        </w:tabs>
                        <w:ind w:firstLine="720"/>
                        <w:jc w:val="both"/>
                        <w:rPr>
                          <w:szCs w:val="24"/>
                          <w:lang w:eastAsia="lt-LT"/>
                        </w:rPr>
                      </w:pPr>
                      <w:sdt>
                        <w:sdtPr>
                          <w:alias w:val="Numeris"/>
                          <w:tag w:val="nr_afe27e8321c94370bbac833e6f83db5b"/>
                          <w:lock w:val="sdtLocked"/>
                          <w:richText/>
                        </w:sdtPr>
                        <w:sdtContent>
                          <w:r>
                            <w:rPr>
                              <w:szCs w:val="24"/>
                              <w:lang w:eastAsia="lt-LT"/>
                            </w:rPr>
                            <w:t>2.2.9</w:t>
                          </w:r>
                        </w:sdtContent>
                      </w:sdt>
                      <w:r>
                        <w:rPr>
                          <w:szCs w:val="24"/>
                          <w:lang w:eastAsia="lt-LT"/>
                        </w:rPr>
                        <w:t>. menininkams, atvykstantiems į Lietuvos Respubliką kultūros ministro leidimu dalyvauti profesionaliojo meno veikloje, ir juos aptarnaujančiam personalui;</w:t>
                      </w:r>
                    </w:p>
                  </w:sdtContent>
                </w:sdt>
                <w:sdt>
                  <w:sdtPr>
                    <w:alias w:val="2.2.10 pp."/>
                    <w:tag w:val="part_0954bd5fcf0e46b6b4f0041b73a94380"/>
                    <w:lock w:val="sdtLocked"/>
                    <w:richText/>
                  </w:sdtPr>
                  <w:sdtContent>
                    <w:p>
                      <w:pPr>
                        <w:tabs>
                          <w:tab w:val="left" w:pos="1560"/>
                        </w:tabs>
                        <w:ind w:firstLine="720"/>
                        <w:jc w:val="both"/>
                        <w:rPr>
                          <w:szCs w:val="24"/>
                          <w:lang w:eastAsia="lt-LT"/>
                        </w:rPr>
                      </w:pPr>
                      <w:sdt>
                        <w:sdtPr>
                          <w:alias w:val="Numeris"/>
                          <w:tag w:val="nr_0954bd5fcf0e46b6b4f0041b73a94380"/>
                          <w:lock w:val="sdtLocked"/>
                          <w:richText/>
                        </w:sdtPr>
                        <w:sdtContent>
                          <w:r>
                            <w:rPr>
                              <w:szCs w:val="24"/>
                              <w:lang w:eastAsia="lt-LT"/>
                            </w:rPr>
                            <w:t>2.2.10</w:t>
                          </w:r>
                        </w:sdtContent>
                      </w:sdt>
                      <w:r>
                        <w:rPr>
                          <w:szCs w:val="24"/>
                          <w:lang w:eastAsia="lt-LT"/>
                        </w:rPr>
                        <w:t>. žurnalistams, atvykstantiems į Lietuvos Respubliką užsienio reikalų ministro leidimu;</w:t>
                      </w:r>
                    </w:p>
                  </w:sdtContent>
                </w:sdt>
                <w:sdt>
                  <w:sdtPr>
                    <w:alias w:val="2.2.11 pp."/>
                    <w:tag w:val="part_fbfa5ff0d1e14d2bba2ab412082e483d"/>
                    <w:lock w:val="sdtLocked"/>
                    <w:richText/>
                  </w:sdtPr>
                  <w:sdtContent>
                    <w:p>
                      <w:pPr>
                        <w:ind w:firstLine="720"/>
                        <w:jc w:val="both"/>
                        <w:rPr>
                          <w:szCs w:val="24"/>
                          <w:lang w:eastAsia="lt-LT"/>
                        </w:rPr>
                      </w:pPr>
                      <w:sdt>
                        <w:sdtPr>
                          <w:alias w:val="Numeris"/>
                          <w:tag w:val="nr_fbfa5ff0d1e14d2bba2ab412082e483d"/>
                          <w:lock w:val="sdtLocked"/>
                          <w:richText/>
                        </w:sdtPr>
                        <w:sdtContent>
                          <w:r>
                            <w:rPr>
                              <w:szCs w:val="24"/>
                              <w:lang w:eastAsia="lt-LT"/>
                            </w:rPr>
                            <w:t>2.2.11</w:t>
                          </w:r>
                        </w:sdtContent>
                      </w:sdt>
                      <w:r>
                        <w:rPr>
                          <w:szCs w:val="24"/>
                          <w:lang w:eastAsia="lt-LT"/>
                        </w:rPr>
                        <w:t xml:space="preserve">. kitais išimtiniais atvejais, kai užsieniečiams leidžiama atvykti į Lietuvos Respubliką atskiru atitinkamos valdymo srities ministro leidimu; </w:t>
                      </w:r>
                    </w:p>
                  </w:sdtContent>
                </w:sdt>
                <w:sdt>
                  <w:sdtPr>
                    <w:alias w:val="2.2.12 pp."/>
                    <w:tag w:val="part_11378f74481f417b9fffeb783bfbc535"/>
                    <w:lock w:val="sdtLocked"/>
                    <w:richText/>
                  </w:sdtPr>
                  <w:sdtContent>
                    <w:p>
                      <w:pPr>
                        <w:tabs>
                          <w:tab w:val="left" w:pos="1560"/>
                          <w:tab w:val="left" w:pos="1843"/>
                        </w:tabs>
                        <w:ind w:firstLine="720"/>
                        <w:jc w:val="both"/>
                        <w:rPr>
                          <w:szCs w:val="24"/>
                          <w:lang w:eastAsia="lt-LT"/>
                        </w:rPr>
                      </w:pPr>
                      <w:sdt>
                        <w:sdtPr>
                          <w:alias w:val="Numeris"/>
                          <w:tag w:val="nr_11378f74481f417b9fffeb783bfbc535"/>
                          <w:lock w:val="sdtLocked"/>
                          <w:richText/>
                        </w:sdtPr>
                        <w:sdtContent>
                          <w:r>
                            <w:rPr>
                              <w:szCs w:val="24"/>
                              <w:lang w:eastAsia="lt-LT"/>
                            </w:rPr>
                            <w:t>2.2.12</w:t>
                          </w:r>
                        </w:sdtContent>
                      </w:sdt>
                      <w:r>
                        <w:rPr>
                          <w:szCs w:val="24"/>
                          <w:lang w:eastAsia="lt-LT"/>
                        </w:rPr>
                        <w:t>. tranzitu per Lietuvos Respublikos teritoriją vykstantiems asmenims:</w:t>
                      </w:r>
                    </w:p>
                    <w:sdt>
                      <w:sdtPr>
                        <w:alias w:val="2.2.12.1 pp."/>
                        <w:tag w:val="part_2c7f6ee293dd46eabac875de26da928c"/>
                        <w:lock w:val="sdtLocked"/>
                        <w:richText/>
                      </w:sdtPr>
                      <w:sdtContent>
                        <w:p>
                          <w:pPr>
                            <w:tabs>
                              <w:tab w:val="left" w:pos="1843"/>
                            </w:tabs>
                            <w:ind w:firstLine="720"/>
                            <w:jc w:val="both"/>
                            <w:rPr>
                              <w:szCs w:val="24"/>
                              <w:lang w:eastAsia="lt-LT"/>
                            </w:rPr>
                          </w:pPr>
                          <w:sdt>
                            <w:sdtPr>
                              <w:alias w:val="Numeris"/>
                              <w:tag w:val="nr_2c7f6ee293dd46eabac875de26da928c"/>
                              <w:lock w:val="sdtLocked"/>
                              <w:richText/>
                            </w:sdtPr>
                            <w:sdtContent>
                              <w:r>
                                <w:rPr>
                                  <w:szCs w:val="24"/>
                                  <w:lang w:eastAsia="lt-LT"/>
                                </w:rPr>
                                <w:t>2.2.12.1</w:t>
                              </w:r>
                            </w:sdtContent>
                          </w:sdt>
                          <w:r>
                            <w:rPr>
                              <w:szCs w:val="24"/>
                              <w:lang w:eastAsia="lt-LT"/>
                            </w:rPr>
                            <w:t>. grįžtantiems į savo gyvenamosios vietos valstybę;</w:t>
                          </w:r>
                        </w:p>
                      </w:sdtContent>
                    </w:sdt>
                    <w:sdt>
                      <w:sdtPr>
                        <w:alias w:val="2.2.12.2 pp."/>
                        <w:tag w:val="part_f308a703866f47cb837334dce5b1faaf"/>
                        <w:lock w:val="sdtLocked"/>
                        <w:richText/>
                      </w:sdtPr>
                      <w:sdtContent>
                        <w:p>
                          <w:pPr>
                            <w:tabs>
                              <w:tab w:val="left" w:pos="1843"/>
                            </w:tabs>
                            <w:ind w:firstLine="720"/>
                            <w:jc w:val="both"/>
                            <w:rPr>
                              <w:szCs w:val="24"/>
                              <w:lang w:eastAsia="lt-LT"/>
                            </w:rPr>
                          </w:pPr>
                          <w:sdt>
                            <w:sdtPr>
                              <w:alias w:val="Numeris"/>
                              <w:tag w:val="nr_f308a703866f47cb837334dce5b1faaf"/>
                              <w:lock w:val="sdtLocked"/>
                              <w:richText/>
                            </w:sdtPr>
                            <w:sdtContent>
                              <w:r>
                                <w:rPr>
                                  <w:szCs w:val="24"/>
                                  <w:lang w:eastAsia="lt-LT"/>
                                </w:rPr>
                                <w:t>2.2.12.2</w:t>
                              </w:r>
                            </w:sdtContent>
                          </w:sdt>
                          <w:r>
                            <w:rPr>
                              <w:szCs w:val="24"/>
                              <w:lang w:eastAsia="lt-LT"/>
                            </w:rPr>
                            <w:t>. dėl kurių yra motyvuotas užsienio valstybės prašymas;</w:t>
                          </w:r>
                        </w:p>
                      </w:sdtContent>
                    </w:sdt>
                    <w:sdt>
                      <w:sdtPr>
                        <w:alias w:val="2.2.12.3 pp."/>
                        <w:tag w:val="part_c2ad33adb23643cfa93aae19835da31d"/>
                        <w:lock w:val="sdtLocked"/>
                        <w:richText/>
                      </w:sdtPr>
                      <w:sdtContent>
                        <w:p>
                          <w:pPr>
                            <w:tabs>
                              <w:tab w:val="left" w:pos="1843"/>
                            </w:tabs>
                            <w:ind w:firstLine="720"/>
                            <w:jc w:val="both"/>
                            <w:rPr>
                              <w:szCs w:val="24"/>
                              <w:lang w:eastAsia="lt-LT"/>
                            </w:rPr>
                          </w:pPr>
                          <w:sdt>
                            <w:sdtPr>
                              <w:alias w:val="Numeris"/>
                              <w:tag w:val="nr_c2ad33adb23643cfa93aae19835da31d"/>
                              <w:lock w:val="sdtLocked"/>
                              <w:richText/>
                            </w:sdtPr>
                            <w:sdtContent>
                              <w:r>
                                <w:rPr>
                                  <w:szCs w:val="24"/>
                                  <w:lang w:eastAsia="lt-LT"/>
                                </w:rPr>
                                <w:t>2.2.12.3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2.12.4 pp."/>
                        <w:tag w:val="part_880bb39bff854e95a67354d78fc11f8d"/>
                        <w:lock w:val="sdtLocked"/>
                        <w:richText/>
                      </w:sdtPr>
                      <w:sdtContent>
                        <w:p>
                          <w:pPr>
                            <w:tabs>
                              <w:tab w:val="left" w:pos="1134"/>
                            </w:tabs>
                            <w:ind w:firstLine="720"/>
                            <w:jc w:val="both"/>
                            <w:rPr>
                              <w:szCs w:val="24"/>
                              <w:lang w:eastAsia="lt-LT"/>
                            </w:rPr>
                          </w:pPr>
                          <w:sdt>
                            <w:sdtPr>
                              <w:alias w:val="Numeris"/>
                              <w:tag w:val="nr_880bb39bff854e95a67354d78fc11f8d"/>
                              <w:lock w:val="sdtLocked"/>
                              <w:richText/>
                            </w:sdtPr>
                            <w:sdtContent>
                              <w:r>
                                <w:rPr>
                                  <w:szCs w:val="24"/>
                                  <w:lang w:eastAsia="lt-LT"/>
                                </w:rPr>
                                <w:t>2.2.12.4</w:t>
                              </w:r>
                            </w:sdtContent>
                          </w:sdt>
                          <w:r>
                            <w:rPr>
                              <w:szCs w:val="24"/>
                              <w:lang w:eastAsia="lt-LT"/>
                            </w:rPr>
                            <w:t xml:space="preserve">. užsieniečiams, vykstantiems 2.2.12.3 papunktyje nurodytais tranzitiniais traukiniais, be teisės išlipti ir įlipti Lietuvos Respublikos teritorijoje; </w:t>
                          </w:r>
                        </w:p>
                      </w:sdtContent>
                    </w:sdt>
                  </w:sdtContent>
                </w:sdt>
                <w:sdt>
                  <w:sdtPr>
                    <w:alias w:val="2.2.13 pp."/>
                    <w:tag w:val="part_5629b9004a6e424c952094b265b110d9"/>
                    <w:lock w:val="sdtLocked"/>
                    <w:richText/>
                  </w:sdtPr>
                  <w:sdtContent>
                    <w:p>
                      <w:pPr>
                        <w:tabs>
                          <w:tab w:val="left" w:pos="1843"/>
                        </w:tabs>
                        <w:ind w:firstLine="720"/>
                        <w:jc w:val="both"/>
                        <w:rPr>
                          <w:szCs w:val="24"/>
                          <w:lang w:eastAsia="lt-LT"/>
                        </w:rPr>
                      </w:pPr>
                      <w:sdt>
                        <w:sdtPr>
                          <w:alias w:val="Numeris"/>
                          <w:tag w:val="nr_5629b9004a6e424c952094b265b110d9"/>
                          <w:lock w:val="sdtLocked"/>
                          <w:richText/>
                        </w:sdtPr>
                        <w:sdtContent>
                          <w:r>
                            <w:rPr>
                              <w:szCs w:val="24"/>
                              <w:lang w:eastAsia="lt-LT"/>
                            </w:rPr>
                            <w:t>2.2.13</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2.14 pp."/>
                    <w:tag w:val="part_745c27de5eb24b44bbcc978b77be445f"/>
                    <w:lock w:val="sdtLocked"/>
                    <w:richText/>
                  </w:sdtPr>
                  <w:sdtContent>
                    <w:p>
                      <w:pPr>
                        <w:ind w:firstLine="720"/>
                        <w:jc w:val="both"/>
                        <w:rPr>
                          <w:szCs w:val="24"/>
                          <w:lang w:eastAsia="lt-LT"/>
                        </w:rPr>
                      </w:pPr>
                      <w:sdt>
                        <w:sdtPr>
                          <w:alias w:val="Numeris"/>
                          <w:tag w:val="nr_745c27de5eb24b44bbcc978b77be445f"/>
                          <w:lock w:val="sdtLocked"/>
                          <w:richText/>
                        </w:sdtPr>
                        <w:sdtContent>
                          <w:r>
                            <w:rPr>
                              <w:szCs w:val="24"/>
                              <w:lang w:eastAsia="lt-LT"/>
                            </w:rPr>
                            <w:t>2.2.14</w:t>
                          </w:r>
                        </w:sdtContent>
                      </w:sdt>
                      <w:r>
                        <w:rPr>
                          <w:szCs w:val="24"/>
                          <w:lang w:eastAsia="lt-LT"/>
                        </w:rPr>
                        <w:t xml:space="preserve">.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 </w:t>
                      </w:r>
                    </w:p>
                  </w:sdtContent>
                </w:sdt>
                <w:sdt>
                  <w:sdtPr>
                    <w:alias w:val="2.2.15 pp."/>
                    <w:tag w:val="part_27c3f3af2d214dc2b867ab98174171d5"/>
                    <w:lock w:val="sdtLocked"/>
                    <w:richText/>
                  </w:sdtPr>
                  <w:sdtContent>
                    <w:p>
                      <w:pPr>
                        <w:tabs>
                          <w:tab w:val="left" w:pos="1843"/>
                        </w:tabs>
                        <w:ind w:firstLine="720"/>
                        <w:jc w:val="both"/>
                        <w:rPr>
                          <w:szCs w:val="24"/>
                          <w:lang w:eastAsia="lt-LT"/>
                        </w:rPr>
                      </w:pPr>
                      <w:sdt>
                        <w:sdtPr>
                          <w:alias w:val="Numeris"/>
                          <w:tag w:val="nr_27c3f3af2d214dc2b867ab98174171d5"/>
                          <w:lock w:val="sdtLocked"/>
                          <w:richText/>
                        </w:sdtPr>
                        <w:sdtContent>
                          <w:r>
                            <w:rPr>
                              <w:szCs w:val="24"/>
                              <w:lang w:eastAsia="lt-LT"/>
                            </w:rPr>
                            <w:t>2.2.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nustatytos investicijas Lietuvos Respublikoje;</w:t>
                      </w:r>
                    </w:p>
                  </w:sdtContent>
                </w:sdt>
                <w:sdt>
                  <w:sdtPr>
                    <w:alias w:val="2.2.16 pp."/>
                    <w:tag w:val="part_37c356332ee1457f812aa2f498b3594f"/>
                    <w:lock w:val="sdtLocked"/>
                    <w:richText/>
                  </w:sdtPr>
                  <w:sdtContent>
                    <w:p>
                      <w:pPr>
                        <w:ind w:firstLine="720"/>
                        <w:jc w:val="both"/>
                        <w:rPr>
                          <w:bCs/>
                          <w:szCs w:val="24"/>
                          <w:lang w:eastAsia="lt-LT"/>
                        </w:rPr>
                      </w:pPr>
                      <w:sdt>
                        <w:sdtPr>
                          <w:alias w:val="Numeris"/>
                          <w:tag w:val="nr_37c356332ee1457f812aa2f498b3594f"/>
                          <w:lock w:val="sdtLocked"/>
                          <w:richText/>
                        </w:sdtPr>
                        <w:sdtContent>
                          <w:r>
                            <w:rPr>
                              <w:szCs w:val="24"/>
                              <w:lang w:eastAsia="lt-LT"/>
                            </w:rPr>
                            <w:t>2.2.</w:t>
                          </w:r>
                          <w:r>
                            <w:rPr>
                              <w:bCs/>
                              <w:szCs w:val="24"/>
                              <w:lang w:eastAsia="lt-LT"/>
                            </w:rPr>
                            <w:t>16</w:t>
                          </w:r>
                        </w:sdtContent>
                      </w:sdt>
                      <w:r>
                        <w:rPr>
                          <w:bCs/>
                          <w:szCs w:val="24"/>
                          <w:lang w:eastAsia="lt-LT"/>
                        </w:rPr>
                        <w:t>. užsieniečiams, atvykstantiems į Lietuvos Respubliką dėl ypatingų humanitarinių priežasčių, Lietuvos Respublikos vidaus reikalų ministro leidimu, kai yra gautas motyvuotas Lietuvos Respublikos užsienio reikalų ministro ar jo įgalioto asmens siūlymas dėl šių užsieniečių atvykimo į Lietuvos Respubliką;</w:t>
                      </w:r>
                    </w:p>
                  </w:sdtContent>
                </w:sdt>
                <w:sdt>
                  <w:sdtPr>
                    <w:alias w:val="2.2.17 pp."/>
                    <w:tag w:val="part_cf861f21df8a4a0496d1948a15da3162"/>
                    <w:lock w:val="sdtLocked"/>
                    <w:richText/>
                  </w:sdtPr>
                  <w:sdtContent>
                    <w:p>
                      <w:pPr>
                        <w:ind w:firstLine="720"/>
                        <w:jc w:val="both"/>
                        <w:rPr>
                          <w:szCs w:val="24"/>
                          <w:lang w:eastAsia="lt-LT"/>
                        </w:rPr>
                      </w:pPr>
                      <w:sdt>
                        <w:sdtPr>
                          <w:alias w:val="Numeris"/>
                          <w:tag w:val="nr_cf861f21df8a4a0496d1948a15da3162"/>
                          <w:lock w:val="sdtLocked"/>
                          <w:richText/>
                        </w:sdtPr>
                        <w:sdtContent>
                          <w:r>
                            <w:rPr>
                              <w:szCs w:val="24"/>
                              <w:lang w:eastAsia="lt-LT"/>
                            </w:rPr>
                            <w:t>2.2.</w:t>
                          </w:r>
                          <w:r>
                            <w:rPr>
                              <w:bCs/>
                              <w:szCs w:val="24"/>
                              <w:lang w:eastAsia="lt-LT"/>
                            </w:rPr>
                            <w:t>17</w:t>
                          </w:r>
                        </w:sdtContent>
                      </w:sdt>
                      <w:r>
                        <w:rPr>
                          <w:bCs/>
                          <w:szCs w:val="24"/>
                          <w:lang w:eastAsia="lt-LT"/>
                        </w:rPr>
                        <w:t>. užsieniečiams, atvykstantiems į Lietuvos Respubliką dalyvauti sutuoktinio, partnerio, artimųjų giminaičių, įskaitant sutuoktinio ar partnerio artimuosius giminaičius, ar globėjo laidotuvėse;</w:t>
                      </w:r>
                    </w:p>
                  </w:sdtContent>
                </w:sdt>
                <w:sdt>
                  <w:sdtPr>
                    <w:alias w:val="2.2.18 pp."/>
                    <w:tag w:val="part_432e8320bbc943f5aa01e93f284f68b4"/>
                    <w:lock w:val="sdtLocked"/>
                    <w:richText/>
                  </w:sdtPr>
                  <w:sdtContent>
                    <w:p>
                      <w:pPr>
                        <w:ind w:firstLine="720"/>
                        <w:jc w:val="both"/>
                        <w:rPr>
                          <w:bCs/>
                          <w:szCs w:val="24"/>
                          <w:lang w:eastAsia="lt-LT"/>
                        </w:rPr>
                      </w:pPr>
                      <w:sdt>
                        <w:sdtPr>
                          <w:alias w:val="Numeris"/>
                          <w:tag w:val="nr_432e8320bbc943f5aa01e93f284f68b4"/>
                          <w:lock w:val="sdtLocked"/>
                          <w:richText/>
                        </w:sdtPr>
                        <w:sdtContent>
                          <w:r>
                            <w:rPr>
                              <w:szCs w:val="24"/>
                              <w:lang w:eastAsia="lt-LT"/>
                            </w:rPr>
                            <w:t>2.2.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
                  <w:sdtPr>
                    <w:alias w:val="2.2.19 pp."/>
                    <w:tag w:val="part_612bd3b33c654317961e56f0f7e64d66"/>
                    <w:lock w:val="sdtLocked"/>
                    <w:richText/>
                  </w:sdtPr>
                  <w:sdtContent>
                    <w:p>
                      <w:pPr>
                        <w:ind w:firstLine="720"/>
                        <w:jc w:val="both"/>
                        <w:rPr>
                          <w:rFonts w:eastAsia="Calibri"/>
                          <w:bCs/>
                          <w:szCs w:val="24"/>
                        </w:rPr>
                      </w:pPr>
                      <w:sdt>
                        <w:sdtPr>
                          <w:alias w:val="Numeris"/>
                          <w:tag w:val="nr_612bd3b33c654317961e56f0f7e64d66"/>
                          <w:lock w:val="sdtLocked"/>
                          <w:richText/>
                        </w:sdtPr>
                        <w:sdtContent>
                          <w:r>
                            <w:rPr>
                              <w:rFonts w:eastAsia="Calibri"/>
                              <w:bCs/>
                              <w:szCs w:val="24"/>
                            </w:rPr>
                            <w:t>2.2.19</w:t>
                          </w:r>
                        </w:sdtContent>
                      </w:sdt>
                      <w:r>
                        <w:rPr>
                          <w:rFonts w:eastAsia="Calibri"/>
                          <w:bCs/>
                          <w:szCs w:val="24"/>
                        </w:rPr>
                        <w:t>. užsieniečiams, turintiems asmens sveikatos priežiūros įstaigos dokumentą, konkrečios šalies skiepijimų sertifikatą arba tarptautinį skiepijimų sertifikatą, nurodantį, kad asmens skiepijimas viena iš COVID-19 ligos (koronaviruso infekcijos) vakcinų („COVID-19 Vaccine Janssen“, „Comirnaty“, „COVID-19 Vaccine Moderna“ ar „Vaxzevria“) pagal valstybės, kurioje buvo atlikta vakcinacija, kompetentingos institucijos patvirtintą skiepijimo schemą yra baigtas (šiame papunktyje nurodyti dokumentai turi būti parengti viena iš oficialių Europos Sąjungos kalbų).</w:t>
                      </w:r>
                    </w:p>
                  </w:sdtContent>
                </w:sdt>
              </w:sdtContent>
            </w:sdt>
            <w:sdt>
              <w:sdtPr>
                <w:alias w:val="2.3 pp."/>
                <w:tag w:val="part_add4cae6bab44c6a93c77fe9438bc14b"/>
                <w:lock w:val="sdtLocked"/>
                <w:richText/>
              </w:sdtPr>
              <w:sdtContent>
                <w:p>
                  <w:pPr>
                    <w:tabs>
                      <w:tab w:val="left" w:pos="1276"/>
                      <w:tab w:val="left" w:pos="1985"/>
                    </w:tabs>
                    <w:ind w:firstLine="720"/>
                    <w:jc w:val="both"/>
                    <w:rPr>
                      <w:szCs w:val="24"/>
                      <w:lang w:eastAsia="lt-LT"/>
                    </w:rPr>
                  </w:pPr>
                  <w:sdt>
                    <w:sdtPr>
                      <w:alias w:val="Numeris"/>
                      <w:tag w:val="nr_add4cae6bab44c6a93c77fe9438bc14b"/>
                      <w:lock w:val="sdtLocked"/>
                      <w:richText/>
                    </w:sdtPr>
                    <w:sdtContent>
                      <w:r>
                        <w:rPr>
                          <w:szCs w:val="24"/>
                          <w:lang w:eastAsia="lt-LT"/>
                        </w:rPr>
                        <w:t>2.3</w:t>
                      </w:r>
                    </w:sdtContent>
                  </w:sdt>
                  <w:r>
                    <w:rPr>
                      <w:szCs w:val="24"/>
                      <w:lang w:eastAsia="lt-LT"/>
                    </w:rPr>
                    <w:t>. Užsieniečiai, nurodyti šio nutarimo 2.2 papunktyje, privalo laikytis valstybės lygio ekstremaliosios situacijos operacijų vadovo nustatytų izoliavimosi sąlygų, išskyrus užsieniečius, nurodytus šio nutarimo 2.2.4, 2.2.5, 2.2.12 ir 2.2.18 papunkčiuose.</w:t>
                  </w:r>
                </w:p>
              </w:sdtContent>
            </w:sdt>
            <w:sdt>
              <w:sdtPr>
                <w:alias w:val="2.4 pp."/>
                <w:tag w:val="part_cab42ec761d64f71b281d72fbfb93171"/>
                <w:lock w:val="sdtLocked"/>
                <w:richText/>
              </w:sdtPr>
              <w:sdtContent>
                <w:p>
                  <w:pPr>
                    <w:tabs>
                      <w:tab w:val="left" w:pos="1134"/>
                    </w:tabs>
                    <w:ind w:firstLine="720"/>
                    <w:jc w:val="both"/>
                    <w:rPr>
                      <w:szCs w:val="24"/>
                      <w:lang w:eastAsia="lt-LT"/>
                    </w:rPr>
                  </w:pPr>
                  <w:sdt>
                    <w:sdtPr>
                      <w:alias w:val="Numeris"/>
                      <w:tag w:val="nr_cab42ec761d64f71b281d72fbfb93171"/>
                      <w:lock w:val="sdtLocked"/>
                      <w:richText/>
                    </w:sdtPr>
                    <w:sdtContent>
                      <w:r>
                        <w:rPr>
                          <w:szCs w:val="24"/>
                          <w:lang w:eastAsia="lt-LT"/>
                        </w:rPr>
                        <w:t>2.4</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lang w:eastAsia="lt-LT"/>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4.1 pp."/>
                    <w:tag w:val="part_66db8c3893364efc935f0eb5fc1c5f01"/>
                    <w:lock w:val="sdtLocked"/>
                    <w:richText/>
                  </w:sdtPr>
                  <w:sdtContent>
                    <w:p>
                      <w:pPr>
                        <w:tabs>
                          <w:tab w:val="left" w:pos="1134"/>
                        </w:tabs>
                        <w:ind w:firstLine="720"/>
                        <w:jc w:val="both"/>
                        <w:rPr>
                          <w:szCs w:val="24"/>
                          <w:lang w:eastAsia="lt-LT"/>
                        </w:rPr>
                      </w:pPr>
                      <w:sdt>
                        <w:sdtPr>
                          <w:alias w:val="Numeris"/>
                          <w:tag w:val="nr_66db8c3893364efc935f0eb5fc1c5f01"/>
                          <w:lock w:val="sdtLocked"/>
                          <w:richText/>
                        </w:sdtPr>
                        <w:sdtContent>
                          <w:r>
                            <w:rPr>
                              <w:szCs w:val="24"/>
                              <w:lang w:eastAsia="lt-LT"/>
                            </w:rPr>
                            <w:t>2.4.1</w:t>
                          </w:r>
                        </w:sdtContent>
                      </w:sdt>
                      <w:r>
                        <w:rPr>
                          <w:szCs w:val="24"/>
                          <w:lang w:eastAsia="lt-LT"/>
                        </w:rPr>
                        <w:t xml:space="preserve">. ekipažų ir įgulų nariams, kurie vykdo keleivių vežimus tarptautinio susisiekimo maršrutais visų rūšių transporto priemonėmis, jei jų buvimo Lietuvos Respublikos teritorijoje laikas yra trumpesnis nei 72 valandos; </w:t>
                      </w:r>
                    </w:p>
                  </w:sdtContent>
                </w:sdt>
                <w:sdt>
                  <w:sdtPr>
                    <w:alias w:val="2.4.2 pp."/>
                    <w:tag w:val="part_13007e1597704197bfab2acc4ebee1f9"/>
                    <w:lock w:val="sdtLocked"/>
                    <w:richText/>
                  </w:sdtPr>
                  <w:sdtContent>
                    <w:p>
                      <w:pPr>
                        <w:tabs>
                          <w:tab w:val="left" w:pos="1134"/>
                        </w:tabs>
                        <w:ind w:firstLine="720"/>
                        <w:jc w:val="both"/>
                        <w:rPr>
                          <w:szCs w:val="24"/>
                          <w:lang w:eastAsia="lt-LT"/>
                        </w:rPr>
                      </w:pPr>
                      <w:sdt>
                        <w:sdtPr>
                          <w:alias w:val="Numeris"/>
                          <w:tag w:val="nr_13007e1597704197bfab2acc4ebee1f9"/>
                          <w:lock w:val="sdtLocked"/>
                          <w:richText/>
                        </w:sdtPr>
                        <w:sdtContent>
                          <w:r>
                            <w:rPr>
                              <w:szCs w:val="24"/>
                              <w:lang w:eastAsia="lt-LT"/>
                            </w:rPr>
                            <w:t>2.4.2</w:t>
                          </w:r>
                        </w:sdtContent>
                      </w:sdt>
                      <w:r>
                        <w:rPr>
                          <w:szCs w:val="24"/>
                          <w:lang w:eastAsia="lt-LT"/>
                        </w:rPr>
                        <w:t>. tranzitu per Lietuvos Respubliką vykstantiems asmenims;</w:t>
                      </w:r>
                    </w:p>
                  </w:sdtContent>
                </w:sdt>
                <w:sdt>
                  <w:sdtPr>
                    <w:alias w:val="2.4.3 pp."/>
                    <w:tag w:val="part_9b56cedcf1c14d6ca3a5d75a11b30cdb"/>
                    <w:lock w:val="sdtLocked"/>
                    <w:richText/>
                  </w:sdtPr>
                  <w:sdtContent>
                    <w:p>
                      <w:pPr>
                        <w:ind w:firstLine="720"/>
                        <w:jc w:val="both"/>
                        <w:rPr>
                          <w:bCs/>
                          <w:szCs w:val="24"/>
                          <w:lang w:eastAsia="lt-LT"/>
                        </w:rPr>
                      </w:pPr>
                      <w:sdt>
                        <w:sdtPr>
                          <w:alias w:val="Numeris"/>
                          <w:tag w:val="nr_9b56cedcf1c14d6ca3a5d75a11b30cdb"/>
                          <w:lock w:val="sdtLocked"/>
                          <w:richText/>
                        </w:sdtPr>
                        <w:sdtContent>
                          <w:r>
                            <w:rPr>
                              <w:bCs/>
                              <w:szCs w:val="24"/>
                              <w:lang w:eastAsia="lt-LT"/>
                            </w:rPr>
                            <w:t>2.4.3</w:t>
                          </w:r>
                        </w:sdtContent>
                      </w:sdt>
                      <w:r>
                        <w:rPr>
                          <w:bCs/>
                          <w:szCs w:val="24"/>
                          <w:lang w:eastAsia="lt-LT"/>
                        </w:rPr>
                        <w:t xml:space="preserve">. asmenims (išskyrus asmenis, kurie 14 dienų laikotarpiu iki grįžimo / atvykimo į Lietuvos Respubliką lankėsi Indijos Respublikoje),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viena iš COVID-19 ligos (koronaviruso infekcijos) vakcinų </w:t>
                      </w:r>
                      <w:r>
                        <w:rPr>
                          <w:szCs w:val="24"/>
                          <w:lang w:eastAsia="lt-LT"/>
                        </w:rPr>
                        <w:t>(„COVID-19 Vaccine Janssen“, „Comirnaty“, „COVID-19 Vaccine Moderna“ ar „Vaxzevria“)</w:t>
                      </w:r>
                      <w:r>
                        <w:rPr>
                          <w:bCs/>
                          <w:szCs w:val="24"/>
                          <w:lang w:eastAsia="lt-LT"/>
                        </w:rPr>
                        <w:t xml:space="preserve"> pagal valstybės, kurioje buvo atlikta vakcinacija, kompetentingos institucijos patvirtintą skiepijimo schemą yra baigtas (šiame papunktyje nurodyti dokumentai turi būti parengti viena iš oficialių Europos Sąjungos kalbų);</w:t>
                      </w:r>
                    </w:p>
                  </w:sdtContent>
                </w:sdt>
                <w:sdt>
                  <w:sdtPr>
                    <w:alias w:val="2.4.4 pp."/>
                    <w:tag w:val="part_423b868c868f42729f057b395df492de"/>
                    <w:lock w:val="sdtLocked"/>
                    <w:richText/>
                  </w:sdtPr>
                  <w:sdtContent>
                    <w:p>
                      <w:pPr>
                        <w:tabs>
                          <w:tab w:val="left" w:pos="1134"/>
                        </w:tabs>
                        <w:ind w:firstLine="720"/>
                        <w:jc w:val="both"/>
                        <w:rPr>
                          <w:szCs w:val="24"/>
                          <w:lang w:eastAsia="lt-LT"/>
                        </w:rPr>
                      </w:pPr>
                      <w:sdt>
                        <w:sdtPr>
                          <w:alias w:val="Numeris"/>
                          <w:tag w:val="nr_423b868c868f42729f057b395df492de"/>
                          <w:lock w:val="sdtLocked"/>
                          <w:richText/>
                        </w:sdtPr>
                        <w:sdtContent>
                          <w:r>
                            <w:rPr>
                              <w:szCs w:val="24"/>
                              <w:lang w:eastAsia="lt-LT"/>
                            </w:rPr>
                            <w:t>2.4.4</w:t>
                          </w:r>
                        </w:sdtContent>
                      </w:sdt>
                      <w:r>
                        <w:rPr>
                          <w:szCs w:val="24"/>
                          <w:lang w:eastAsia="lt-LT"/>
                        </w:rPr>
                        <w:t>. asmenims iki 16 metų;</w:t>
                      </w:r>
                    </w:p>
                  </w:sdtContent>
                </w:sdt>
                <w:sdt>
                  <w:sdtPr>
                    <w:alias w:val="2.4.5 pp."/>
                    <w:tag w:val="part_4a06316bf9c44ed4a0f85cd3f7c0669c"/>
                    <w:lock w:val="sdtLocked"/>
                    <w:richText/>
                  </w:sdtPr>
                  <w:sdtContent>
                    <w:p>
                      <w:pPr>
                        <w:tabs>
                          <w:tab w:val="left" w:pos="1134"/>
                        </w:tabs>
                        <w:ind w:firstLine="720"/>
                        <w:jc w:val="both"/>
                        <w:rPr>
                          <w:szCs w:val="24"/>
                          <w:lang w:eastAsia="lt-LT"/>
                        </w:rPr>
                      </w:pPr>
                      <w:sdt>
                        <w:sdtPr>
                          <w:alias w:val="Numeris"/>
                          <w:tag w:val="nr_4a06316bf9c44ed4a0f85cd3f7c0669c"/>
                          <w:lock w:val="sdtLocked"/>
                          <w:richText/>
                        </w:sdtPr>
                        <w:sdtContent>
                          <w:r>
                            <w:rPr>
                              <w:szCs w:val="24"/>
                              <w:shd w:val="clear" w:color="auto" w:fill="FFFFFF"/>
                              <w:lang w:eastAsia="lt-LT"/>
                            </w:rPr>
                            <w:t>2.4.5</w:t>
                          </w:r>
                        </w:sdtContent>
                      </w:sdt>
                      <w:r>
                        <w:rPr>
                          <w:szCs w:val="24"/>
                          <w:shd w:val="clear" w:color="auto" w:fill="FFFFFF"/>
                          <w:lang w:eastAsia="lt-LT"/>
                        </w:rPr>
                        <w:t>. oficialių delegacijų nariams;</w:t>
                      </w:r>
                    </w:p>
                  </w:sdtContent>
                </w:sdt>
                <w:sdt>
                  <w:sdtPr>
                    <w:alias w:val="2.4.6 pp."/>
                    <w:tag w:val="part_56eff831949c4a4bb05d029b80a9a46c"/>
                    <w:lock w:val="sdtLocked"/>
                    <w:richText/>
                  </w:sdtPr>
                  <w:sdtContent>
                    <w:p>
                      <w:pPr>
                        <w:tabs>
                          <w:tab w:val="left" w:pos="1134"/>
                        </w:tabs>
                        <w:ind w:firstLine="720"/>
                        <w:jc w:val="both"/>
                        <w:rPr>
                          <w:szCs w:val="24"/>
                          <w:lang w:eastAsia="lt-LT"/>
                        </w:rPr>
                      </w:pPr>
                      <w:sdt>
                        <w:sdtPr>
                          <w:alias w:val="Numeris"/>
                          <w:tag w:val="nr_56eff831949c4a4bb05d029b80a9a46c"/>
                          <w:lock w:val="sdtLocked"/>
                          <w:richText/>
                        </w:sdtPr>
                        <w:sdtContent>
                          <w:r>
                            <w:rPr>
                              <w:szCs w:val="24"/>
                              <w:lang w:eastAsia="lt-LT"/>
                            </w:rPr>
                            <w:t>2.4.6</w:t>
                          </w:r>
                        </w:sdtContent>
                      </w:sdt>
                      <w:r>
                        <w:rPr>
                          <w:szCs w:val="24"/>
                          <w:lang w:eastAsia="lt-LT"/>
                        </w:rPr>
                        <w:t xml:space="preserve">. asmenims, nurodytiems šio nutarimo 2.2.16 papunktyje (COVID-19 tyrimą atlieka atvykę į Lietuvos Respubliką). </w:t>
                      </w:r>
                    </w:p>
                  </w:sdtContent>
                </w:sdt>
              </w:sdtContent>
            </w:sdt>
            <w:sdt>
              <w:sdtPr>
                <w:alias w:val="2.5 pp."/>
                <w:tag w:val="part_35521996184d42eeb4ba00be147547d1"/>
                <w:lock w:val="sdtLocked"/>
                <w:richText/>
              </w:sdtPr>
              <w:sdtContent>
                <w:p>
                  <w:pPr>
                    <w:tabs>
                      <w:tab w:val="left" w:pos="1276"/>
                      <w:tab w:val="left" w:pos="1985"/>
                    </w:tabs>
                    <w:ind w:firstLine="720"/>
                    <w:jc w:val="both"/>
                    <w:rPr>
                      <w:szCs w:val="24"/>
                      <w:lang w:eastAsia="lt-LT"/>
                    </w:rPr>
                  </w:pPr>
                  <w:sdt>
                    <w:sdtPr>
                      <w:alias w:val="Numeris"/>
                      <w:tag w:val="nr_35521996184d42eeb4ba00be147547d1"/>
                      <w:lock w:val="sdtLocked"/>
                      <w:richText/>
                    </w:sdtPr>
                    <w:sdtContent>
                      <w:r>
                        <w:rPr>
                          <w:szCs w:val="24"/>
                          <w:lang w:eastAsia="lt-LT"/>
                        </w:rPr>
                        <w:t>2.5</w:t>
                      </w:r>
                    </w:sdtContent>
                  </w:sdt>
                  <w:r>
                    <w:rPr>
                      <w:szCs w:val="24"/>
                      <w:lang w:eastAsia="lt-LT"/>
                    </w:rPr>
                    <w:t>. Asmenys, kuriems netaikomas valstybės sienos kirtimo ribojimas, valstybės sieną kerta tik per šio nutarimo 2.1.2 papunktyje nurodytus sienos perėjimo punktus.</w:t>
                  </w:r>
                </w:p>
              </w:sdtContent>
            </w:sdt>
          </w:sdtContent>
        </w:sdt>
        <w:sdt>
          <w:sdtPr>
            <w:alias w:val="3 p."/>
            <w:tag w:val="part_138803b12bd74925991d32121222d20a"/>
            <w:lock w:val="sdtLocked"/>
            <w:richText/>
          </w:sdtPr>
          <w:sdtContent>
            <w:p>
              <w:pPr>
                <w:ind w:firstLine="720"/>
                <w:jc w:val="both"/>
                <w:rPr>
                  <w:szCs w:val="24"/>
                  <w:lang w:eastAsia="lt-LT"/>
                </w:rPr>
              </w:pPr>
              <w:sdt>
                <w:sdtPr>
                  <w:alias w:val="Numeris"/>
                  <w:tag w:val="nr_138803b12bd74925991d32121222d20a"/>
                  <w:lock w:val="sdtLocked"/>
                  <w:richText/>
                </w:sdtPr>
                <w:sdtContent>
                  <w:r>
                    <w:rPr>
                      <w:szCs w:val="24"/>
                      <w:lang w:eastAsia="lt-LT"/>
                    </w:rPr>
                    <w:t>3</w:t>
                  </w:r>
                </w:sdtContent>
              </w:sdt>
              <w:r>
                <w:rPr>
                  <w:szCs w:val="24"/>
                  <w:lang w:eastAsia="lt-LT"/>
                </w:rPr>
                <w:t xml:space="preserve">. Įpareigoti vyresnius nei 6 metų asmenis viešose vietose dėvėti nosį ir burną dengiančias apsaugos priemones (veido kaukes, respiratorius ar kitas priemones), kurios priglunda prie veido ir visiškai dengia nosį ir burną (toliau – kaukės). Šis reikalavimas netaikomas: </w:t>
              </w:r>
            </w:p>
            <w:sdt>
              <w:sdtPr>
                <w:alias w:val="3.1 pp."/>
                <w:tag w:val="part_ce753df39dfc4172b80b81551ca16ec3"/>
                <w:lock w:val="sdtLocked"/>
                <w:richText/>
              </w:sdtPr>
              <w:sdtContent>
                <w:p>
                  <w:pPr>
                    <w:ind w:firstLine="720"/>
                    <w:jc w:val="both"/>
                    <w:rPr>
                      <w:szCs w:val="24"/>
                      <w:lang w:eastAsia="lt-LT"/>
                    </w:rPr>
                  </w:pPr>
                  <w:sdt>
                    <w:sdtPr>
                      <w:alias w:val="Numeris"/>
                      <w:tag w:val="nr_ce753df39dfc4172b80b81551ca16ec3"/>
                      <w:lock w:val="sdtLocked"/>
                      <w:richText/>
                    </w:sdtPr>
                    <w:sdtContent>
                      <w:r>
                        <w:rPr>
                          <w:szCs w:val="24"/>
                          <w:lang w:eastAsia="lt-LT"/>
                        </w:rPr>
                        <w:t>3.1</w:t>
                      </w:r>
                    </w:sdtContent>
                  </w:sdt>
                  <w:r>
                    <w:rPr>
                      <w:szCs w:val="24"/>
                      <w:lang w:eastAsia="lt-LT"/>
                    </w:rPr>
                    <w:t>. asmenims, kai jie sportuoja;</w:t>
                  </w:r>
                </w:p>
              </w:sdtContent>
            </w:sdt>
            <w:sdt>
              <w:sdtPr>
                <w:alias w:val="3.2 pp."/>
                <w:tag w:val="part_f24afe42a8f9421ab3bd68853ee4cba2"/>
                <w:lock w:val="sdtLocked"/>
                <w:richText/>
              </w:sdtPr>
              <w:sdtContent>
                <w:p>
                  <w:pPr>
                    <w:ind w:firstLine="720"/>
                    <w:jc w:val="both"/>
                    <w:rPr>
                      <w:szCs w:val="24"/>
                      <w:lang w:eastAsia="lt-LT"/>
                    </w:rPr>
                  </w:pPr>
                  <w:sdt>
                    <w:sdtPr>
                      <w:alias w:val="Numeris"/>
                      <w:tag w:val="nr_f24afe42a8f9421ab3bd68853ee4cba2"/>
                      <w:lock w:val="sdtLocked"/>
                      <w:richText/>
                    </w:sdtPr>
                    <w:sdtContent>
                      <w:r>
                        <w:rPr>
                          <w:szCs w:val="24"/>
                          <w:lang w:eastAsia="lt-LT"/>
                        </w:rPr>
                        <w:t>3.2</w:t>
                      </w:r>
                    </w:sdtContent>
                  </w:sdt>
                  <w:r>
                    <w:rPr>
                      <w:szCs w:val="24"/>
                      <w:lang w:eastAsia="lt-LT"/>
                    </w:rPr>
                    <w:t>. aukšto meistriškumo sporto pratybose ar varžybose dalyvaujantiems aukšto meistriškumo sporto ir fizinio aktyvumo specialistams, aukšto meistriškumo sporto ir fizinio aktyvumo instruktoriams ir varžybų teisėjams;</w:t>
                  </w:r>
                </w:p>
              </w:sdtContent>
            </w:sdt>
            <w:sdt>
              <w:sdtPr>
                <w:alias w:val="3.3 pp."/>
                <w:tag w:val="part_29d769158a8541f08f9a89ec9204d5f5"/>
                <w:lock w:val="sdtLocked"/>
                <w:richText/>
              </w:sdtPr>
              <w:sdtContent>
                <w:p>
                  <w:pPr>
                    <w:ind w:firstLine="720"/>
                    <w:jc w:val="both"/>
                    <w:rPr>
                      <w:szCs w:val="24"/>
                      <w:lang w:eastAsia="lt-LT"/>
                    </w:rPr>
                  </w:pPr>
                  <w:sdt>
                    <w:sdtPr>
                      <w:alias w:val="Numeris"/>
                      <w:tag w:val="nr_29d769158a8541f08f9a89ec9204d5f5"/>
                      <w:lock w:val="sdtLocked"/>
                      <w:richText/>
                    </w:sdtPr>
                    <w:sdtContent>
                      <w:r>
                        <w:rPr>
                          <w:szCs w:val="24"/>
                          <w:lang w:eastAsia="lt-LT"/>
                        </w:rPr>
                        <w:t>3.3</w:t>
                      </w:r>
                    </w:sdtContent>
                  </w:sdt>
                  <w:r>
                    <w:rPr>
                      <w:szCs w:val="24"/>
                      <w:lang w:eastAsia="lt-LT"/>
                    </w:rPr>
                    <w:t>. paslaugos teikimo metu, kai paslaugos negalima suteikti paslaugos gavėjui būnant su kauke;</w:t>
                  </w:r>
                </w:p>
              </w:sdtContent>
            </w:sdt>
            <w:sdt>
              <w:sdtPr>
                <w:alias w:val="3.4 pp."/>
                <w:tag w:val="part_7b6597fe91ee426dade349b9e3706f29"/>
                <w:lock w:val="sdtLocked"/>
                <w:richText/>
              </w:sdtPr>
              <w:sdtContent>
                <w:p>
                  <w:pPr>
                    <w:ind w:firstLine="720"/>
                    <w:jc w:val="both"/>
                    <w:rPr>
                      <w:szCs w:val="24"/>
                      <w:lang w:eastAsia="lt-LT"/>
                    </w:rPr>
                  </w:pPr>
                  <w:sdt>
                    <w:sdtPr>
                      <w:alias w:val="Numeris"/>
                      <w:tag w:val="nr_7b6597fe91ee426dade349b9e3706f29"/>
                      <w:lock w:val="sdtLocked"/>
                      <w:richText/>
                    </w:sdtPr>
                    <w:sdtContent>
                      <w:r>
                        <w:rPr>
                          <w:szCs w:val="24"/>
                          <w:lang w:eastAsia="lt-LT"/>
                        </w:rPr>
                        <w:t>3.4</w:t>
                      </w:r>
                    </w:sdtContent>
                  </w:sdt>
                  <w:r>
                    <w:rPr>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3.5 pp."/>
                <w:tag w:val="part_ac5e1ac77d474e43abb1f1d0bd2afc45"/>
                <w:lock w:val="sdtLocked"/>
                <w:richText/>
              </w:sdtPr>
              <w:sdtContent>
                <w:p>
                  <w:pPr>
                    <w:ind w:firstLine="720"/>
                    <w:jc w:val="both"/>
                    <w:rPr>
                      <w:szCs w:val="24"/>
                      <w:lang w:eastAsia="lt-LT"/>
                    </w:rPr>
                  </w:pPr>
                  <w:sdt>
                    <w:sdtPr>
                      <w:alias w:val="Numeris"/>
                      <w:tag w:val="nr_ac5e1ac77d474e43abb1f1d0bd2afc45"/>
                      <w:lock w:val="sdtLocked"/>
                      <w:richText/>
                    </w:sdtPr>
                    <w:sdtContent>
                      <w:r>
                        <w:rPr>
                          <w:szCs w:val="24"/>
                          <w:shd w:val="clear" w:color="auto" w:fill="FFFFFF"/>
                          <w:lang w:eastAsia="lt-LT"/>
                        </w:rPr>
                        <w:t>3.5</w:t>
                      </w:r>
                    </w:sdtContent>
                  </w:sdt>
                  <w:r>
                    <w:rPr>
                      <w:szCs w:val="24"/>
                      <w:shd w:val="clear" w:color="auto" w:fill="FFFFFF"/>
                      <w:lang w:eastAsia="lt-LT"/>
                    </w:rPr>
                    <w:t xml:space="preserve">. atvirose erdvėse, kai šalia nėra kitų asmenų, išskyrus </w:t>
                  </w:r>
                  <w:r>
                    <w:rPr>
                      <w:szCs w:val="24"/>
                      <w:lang w:eastAsia="lt-LT"/>
                    </w:rPr>
                    <w:t>šeimos ir (ar) vieno namų ūkio narius</w:t>
                  </w:r>
                  <w:r>
                    <w:rPr>
                      <w:szCs w:val="24"/>
                      <w:shd w:val="clear" w:color="auto" w:fill="FFFFFF"/>
                      <w:lang w:eastAsia="lt-LT"/>
                    </w:rPr>
                    <w:t>;</w:t>
                  </w:r>
                  <w:r>
                    <w:rPr>
                      <w:szCs w:val="24"/>
                      <w:lang w:eastAsia="lt-LT"/>
                    </w:rPr>
                    <w:t xml:space="preserve"> </w:t>
                  </w:r>
                </w:p>
              </w:sdtContent>
            </w:sdt>
            <w:sdt>
              <w:sdtPr>
                <w:alias w:val="3.6 pp."/>
                <w:tag w:val="part_7a7fe33e2e8d490cbf46bbf8ff166eac"/>
                <w:lock w:val="sdtLocked"/>
                <w:richText/>
              </w:sdtPr>
              <w:sdtContent>
                <w:p>
                  <w:pPr>
                    <w:tabs>
                      <w:tab w:val="left" w:pos="1134"/>
                      <w:tab w:val="left" w:pos="1276"/>
                    </w:tabs>
                    <w:ind w:firstLine="720"/>
                    <w:jc w:val="both"/>
                    <w:rPr>
                      <w:szCs w:val="24"/>
                      <w:lang w:eastAsia="lt-LT"/>
                    </w:rPr>
                  </w:pPr>
                  <w:sdt>
                    <w:sdtPr>
                      <w:alias w:val="Numeris"/>
                      <w:tag w:val="nr_7a7fe33e2e8d490cbf46bbf8ff166eac"/>
                      <w:lock w:val="sdtLocked"/>
                      <w:richText/>
                    </w:sdtPr>
                    <w:sdtContent>
                      <w:r>
                        <w:rPr>
                          <w:szCs w:val="24"/>
                          <w:shd w:val="clear" w:color="auto" w:fill="FFFFFF"/>
                          <w:lang w:eastAsia="lt-LT"/>
                        </w:rPr>
                        <w:t>3.6</w:t>
                      </w:r>
                    </w:sdtContent>
                  </w:sdt>
                  <w:r>
                    <w:rPr>
                      <w:szCs w:val="24"/>
                      <w:shd w:val="clear" w:color="auto" w:fill="FFFFFF"/>
                      <w:lang w:eastAsia="lt-LT"/>
                    </w:rPr>
                    <w:t xml:space="preserve">. vaikams, ugdomiems pagal ikimokyklinio, priešmokyklinio ir pradinio ugdymo programas, jiems esant ugdymo įstaigoje ir (ar) jos teritorijoje, </w:t>
                  </w:r>
                  <w:r>
                    <w:rPr>
                      <w:szCs w:val="24"/>
                      <w:lang w:eastAsia="lt-LT"/>
                    </w:rPr>
                    <w:t>taip pat vaikams, dalyvaujantiems vaikų stovyklose;</w:t>
                  </w:r>
                </w:p>
              </w:sdtContent>
            </w:sdt>
            <w:sdt>
              <w:sdtPr>
                <w:alias w:val="3.7 pp."/>
                <w:tag w:val="part_2f40ad5220ed4efda74b2e9cb589ea39"/>
                <w:lock w:val="sdtLocked"/>
                <w:richText/>
              </w:sdtPr>
              <w:sdtContent>
                <w:p>
                  <w:pPr>
                    <w:ind w:firstLine="720"/>
                    <w:jc w:val="both"/>
                    <w:rPr>
                      <w:szCs w:val="24"/>
                      <w:lang w:eastAsia="lt-LT"/>
                    </w:rPr>
                  </w:pPr>
                  <w:sdt>
                    <w:sdtPr>
                      <w:alias w:val="Numeris"/>
                      <w:tag w:val="nr_2f40ad5220ed4efda74b2e9cb589ea39"/>
                      <w:lock w:val="sdtLocked"/>
                      <w:richText/>
                    </w:sdtPr>
                    <w:sdtContent>
                      <w:r>
                        <w:rPr>
                          <w:szCs w:val="24"/>
                          <w:shd w:val="clear" w:color="auto" w:fill="FFFFFF"/>
                          <w:lang w:eastAsia="en-GB"/>
                        </w:rPr>
                        <w:t>3.7</w:t>
                      </w:r>
                    </w:sdtContent>
                  </w:sdt>
                  <w:r>
                    <w:rPr>
                      <w:szCs w:val="24"/>
                      <w:shd w:val="clear" w:color="auto" w:fill="FFFFFF"/>
                      <w:lang w:eastAsia="en-GB"/>
                    </w:rPr>
                    <w:t>. atlikėjams pasirodymų metu.</w:t>
                  </w:r>
                  <w:r>
                    <w:rPr>
                      <w:szCs w:val="24"/>
                      <w:lang w:eastAsia="lt-LT"/>
                    </w:rPr>
                    <w:t xml:space="preserve"> </w:t>
                  </w:r>
                </w:p>
              </w:sdtContent>
            </w:sdt>
          </w:sdtContent>
        </w:sdt>
        <w:sdt>
          <w:sdtPr>
            <w:alias w:val="4 p."/>
            <w:tag w:val="part_d8bf38c1ceae4cec9acd65bf6c4bf06a"/>
            <w:lock w:val="sdtLocked"/>
            <w:richText/>
          </w:sdtPr>
          <w:sdtContent>
            <w:p>
              <w:pPr>
                <w:ind w:firstLine="720"/>
                <w:jc w:val="both"/>
                <w:rPr>
                  <w:szCs w:val="24"/>
                  <w:lang w:eastAsia="lt-LT"/>
                </w:rPr>
              </w:pPr>
              <w:sdt>
                <w:sdtPr>
                  <w:alias w:val="Numeris"/>
                  <w:tag w:val="nr_d8bf38c1ceae4cec9acd65bf6c4bf06a"/>
                  <w:lock w:val="sdtLocked"/>
                  <w:richText/>
                </w:sdtPr>
                <w:sdtContent>
                  <w:r>
                    <w:rPr>
                      <w:szCs w:val="24"/>
                      <w:lang w:eastAsia="lt-LT"/>
                    </w:rPr>
                    <w:t>4</w:t>
                  </w:r>
                </w:sdtContent>
              </w:sdt>
              <w:r>
                <w:rPr>
                  <w:szCs w:val="24"/>
                  <w:lang w:eastAsia="lt-LT"/>
                </w:rPr>
                <w:t>. Nustatyti šias asmenų būriavimosi, artimų kontaktų ir asmeninių švenčių organizavimo sąlygas:</w:t>
              </w:r>
            </w:p>
            <w:sdt>
              <w:sdtPr>
                <w:alias w:val="4.1 pp."/>
                <w:tag w:val="part_c4ed708ad55d491ea4302e4b954a2ee1"/>
                <w:lock w:val="sdtLocked"/>
                <w:richText/>
              </w:sdtPr>
              <w:sdtContent>
                <w:p>
                  <w:pPr>
                    <w:ind w:firstLine="720"/>
                    <w:jc w:val="both"/>
                    <w:rPr>
                      <w:szCs w:val="24"/>
                      <w:lang w:eastAsia="lt-LT"/>
                    </w:rPr>
                  </w:pPr>
                  <w:sdt>
                    <w:sdtPr>
                      <w:alias w:val="Numeris"/>
                      <w:tag w:val="nr_c4ed708ad55d491ea4302e4b954a2ee1"/>
                      <w:lock w:val="sdtLocked"/>
                      <w:richText/>
                    </w:sdtPr>
                    <w:sdtContent>
                      <w:r>
                        <w:rPr>
                          <w:szCs w:val="24"/>
                          <w:lang w:eastAsia="lt-LT"/>
                        </w:rPr>
                        <w:t>4.1</w:t>
                      </w:r>
                    </w:sdtContent>
                  </w:sdt>
                  <w:r>
                    <w:rPr>
                      <w:szCs w:val="24"/>
                      <w:lang w:eastAsia="lt-LT"/>
                    </w:rPr>
                    <w:t>. privačiose ir viešose uždarose vietose asmenys gali būti ne didesnėmis nei 10 asmenų, dviejų šeimų ir (ar) dviejų namų ūkių narių grupėmis, išskyrus atvejus, kai šiuo nutarimu leidžiama teikti paslaugas ar vykdyti veiklas didesnėms asmenų grupėms;</w:t>
                  </w:r>
                </w:p>
              </w:sdtContent>
            </w:sdt>
            <w:sdt>
              <w:sdtPr>
                <w:alias w:val="4.2 pp."/>
                <w:tag w:val="part_36e062acf28c42d996b75f9e08ae000d"/>
                <w:lock w:val="sdtLocked"/>
                <w:richText/>
              </w:sdtPr>
              <w:sdtContent>
                <w:p>
                  <w:pPr>
                    <w:ind w:firstLine="720"/>
                    <w:jc w:val="both"/>
                    <w:rPr>
                      <w:szCs w:val="24"/>
                      <w:lang w:eastAsia="lt-LT"/>
                    </w:rPr>
                  </w:pPr>
                  <w:sdt>
                    <w:sdtPr>
                      <w:alias w:val="Numeris"/>
                      <w:tag w:val="nr_36e062acf28c42d996b75f9e08ae000d"/>
                      <w:lock w:val="sdtLocked"/>
                      <w:richText/>
                    </w:sdtPr>
                    <w:sdtContent>
                      <w:r>
                        <w:rPr>
                          <w:szCs w:val="24"/>
                          <w:lang w:eastAsia="lt-LT"/>
                        </w:rPr>
                        <w:t>4.2</w:t>
                      </w:r>
                    </w:sdtContent>
                  </w:sdt>
                  <w:r>
                    <w:rPr>
                      <w:szCs w:val="24"/>
                      <w:lang w:eastAsia="lt-LT"/>
                    </w:rPr>
                    <w:t>. laidotuvių apeigose uždarose erdvėse gali dalyvauti ne daugiau kaip 50 asmenų, išskyrus ritualines paslaugas teikiančius asmenis;</w:t>
                  </w:r>
                </w:p>
              </w:sdtContent>
            </w:sdt>
            <w:sdt>
              <w:sdtPr>
                <w:alias w:val="4.3 pp."/>
                <w:tag w:val="part_8550bea97a4e420796d4730fabcd240b"/>
                <w:lock w:val="sdtLocked"/>
                <w:richText/>
              </w:sdtPr>
              <w:sdtContent>
                <w:p>
                  <w:pPr>
                    <w:ind w:firstLine="720"/>
                    <w:jc w:val="both"/>
                    <w:rPr>
                      <w:szCs w:val="24"/>
                      <w:lang w:eastAsia="lt-LT"/>
                    </w:rPr>
                  </w:pPr>
                  <w:sdt>
                    <w:sdtPr>
                      <w:alias w:val="Numeris"/>
                      <w:tag w:val="nr_8550bea97a4e420796d4730fabcd240b"/>
                      <w:lock w:val="sdtLocked"/>
                      <w:richText/>
                    </w:sdtPr>
                    <w:sdtContent>
                      <w:r>
                        <w:rPr>
                          <w:szCs w:val="24"/>
                          <w:lang w:eastAsia="lt-LT"/>
                        </w:rPr>
                        <w:t>4.3</w:t>
                      </w:r>
                    </w:sdtContent>
                  </w:sdt>
                  <w:r>
                    <w:rPr>
                      <w:szCs w:val="24"/>
                      <w:lang w:eastAsia="lt-LT"/>
                    </w:rPr>
                    <w:t>. šio nutarimo 4.1 ir 4.2 papunkčiuose nurodyti apribojimai netaikomi, kai kartu būna tik asmenys, atitinkantys šio nutarimo 18 punkte nurodytus kriterijus.</w:t>
                  </w:r>
                </w:p>
              </w:sdtContent>
            </w:sdt>
          </w:sdtContent>
        </w:sdt>
        <w:sdt>
          <w:sdtPr>
            <w:alias w:val="5 p."/>
            <w:tag w:val="part_8a33693b2e2f481fa517961b825a83d7"/>
            <w:lock w:val="sdtLocked"/>
            <w:richText/>
          </w:sdtPr>
          <w:sdtContent>
            <w:p>
              <w:pPr>
                <w:tabs>
                  <w:tab w:val="left" w:pos="1134"/>
                </w:tabs>
                <w:ind w:firstLine="720"/>
                <w:jc w:val="both"/>
                <w:rPr>
                  <w:szCs w:val="24"/>
                  <w:shd w:val="clear" w:color="auto" w:fill="FFFFFF"/>
                  <w:lang w:eastAsia="lt-LT"/>
                </w:rPr>
              </w:pPr>
              <w:sdt>
                <w:sdtPr>
                  <w:alias w:val="Numeris"/>
                  <w:tag w:val="nr_8a33693b2e2f481fa517961b825a83d7"/>
                  <w:lock w:val="sdtLocked"/>
                  <w:richText/>
                </w:sdtPr>
                <w:sdtContent>
                  <w:r>
                    <w:rPr>
                      <w:szCs w:val="24"/>
                      <w:shd w:val="clear" w:color="auto" w:fill="FFFFFF"/>
                      <w:lang w:eastAsia="lt-LT"/>
                    </w:rPr>
                    <w:t>5</w:t>
                  </w:r>
                </w:sdtContent>
              </w:sdt>
              <w:r>
                <w:rPr>
                  <w:szCs w:val="24"/>
                  <w:shd w:val="clear" w:color="auto" w:fill="FFFFFF"/>
                  <w:lang w:eastAsia="lt-LT"/>
                </w:rPr>
                <w:t>. Nustatyti, kad keliavimas miesto, tarpmiestinio ir priemiestinio reguliaraus susisiekimo keleivinio transporto maršrutais, taip pat specialiaisiais ir užsakomaisiais reisais vykdomas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6 p."/>
            <w:tag w:val="part_16fbb6838b134b3eac732b75a70526ed"/>
            <w:lock w:val="sdtLocked"/>
            <w:richText/>
          </w:sdtPr>
          <w:sdtContent>
            <w:p>
              <w:pPr>
                <w:ind w:firstLine="720"/>
                <w:jc w:val="both"/>
                <w:rPr>
                  <w:szCs w:val="24"/>
                  <w:lang w:eastAsia="lt-LT"/>
                </w:rPr>
              </w:pPr>
              <w:sdt>
                <w:sdtPr>
                  <w:alias w:val="Numeris"/>
                  <w:tag w:val="nr_16fbb6838b134b3eac732b75a70526ed"/>
                  <w:lock w:val="sdtLocked"/>
                  <w:richText/>
                </w:sdtPr>
                <w:sdtContent>
                  <w:r>
                    <w:rPr>
                      <w:szCs w:val="24"/>
                      <w:shd w:val="clear" w:color="auto" w:fill="FFFFFF"/>
                      <w:lang w:eastAsia="lt-LT"/>
                    </w:rPr>
                    <w:t>6</w:t>
                  </w:r>
                </w:sdtContent>
              </w:sdt>
              <w:r>
                <w:rPr>
                  <w:szCs w:val="24"/>
                  <w:shd w:val="clear" w:color="auto" w:fill="FFFFFF"/>
                  <w:lang w:eastAsia="lt-LT"/>
                </w:rPr>
                <w:t xml:space="preserve">. Nustatyti, kad valstybės ir savivaldybių institucijose, įstaigose, valstybės ir savivaldybių valdomose įmonėse bei privačiame sektoriuje darbas organizuojamas ir klientai aptarnaujami </w:t>
              </w:r>
              <w:r>
                <w:rPr>
                  <w:szCs w:val="24"/>
                  <w:lang w:eastAsia="lt-LT"/>
                </w:rPr>
                <w:t xml:space="preserve">taip, kad būtų užtikrintos </w:t>
              </w:r>
              <w:r>
                <w:rPr>
                  <w:szCs w:val="24"/>
                  <w:shd w:val="clear" w:color="auto" w:fill="FFFFFF"/>
                  <w:lang w:eastAsia="lt-LT"/>
                </w:rPr>
                <w:t>valstybės lygio ekstremaliosios situacijos operacijų vadovo nustatytos asmenų srautų valdymo, saugaus atstumo laikymosi, būtinos visuomenės sveikatos saugos, higienos, asmenų aprūpinimo būtinosiomis asmeninėmis apsaugos priemonėmis sąlygos, arba nuotoliniu būdu.</w:t>
              </w:r>
              <w:r>
                <w:rPr>
                  <w:szCs w:val="24"/>
                  <w:lang w:eastAsia="lt-LT"/>
                </w:rPr>
                <w:t xml:space="preserve"> </w:t>
              </w:r>
              <w:r>
                <w:rPr>
                  <w:szCs w:val="24"/>
                  <w:shd w:val="clear" w:color="auto" w:fill="FFFFFF"/>
                  <w:lang w:eastAsia="lt-LT"/>
                </w:rPr>
                <w:t>Privaloma užtikrinti būtinųjų neatidėliotinų įstatymų nustatytų funkcijų (darbų) atlikimą.</w:t>
              </w:r>
            </w:p>
          </w:sdtContent>
        </w:sdt>
        <w:sdt>
          <w:sdtPr>
            <w:alias w:val="7 p."/>
            <w:tag w:val="part_2b20d295abb04a17b176d90f5d5ef3d3"/>
            <w:lock w:val="sdtLocked"/>
            <w:richText/>
          </w:sdtPr>
          <w:sdtContent>
            <w:p>
              <w:pPr>
                <w:tabs>
                  <w:tab w:val="left" w:pos="1134"/>
                </w:tabs>
                <w:ind w:firstLine="720"/>
                <w:jc w:val="both"/>
                <w:rPr>
                  <w:szCs w:val="24"/>
                  <w:shd w:val="clear" w:color="auto" w:fill="FFFFFF"/>
                  <w:lang w:eastAsia="lt-LT"/>
                </w:rPr>
              </w:pPr>
              <w:sdt>
                <w:sdtPr>
                  <w:alias w:val="Numeris"/>
                  <w:tag w:val="nr_2b20d295abb04a17b176d90f5d5ef3d3"/>
                  <w:lock w:val="sdtLocked"/>
                  <w:richText/>
                </w:sdtPr>
                <w:sdtContent>
                  <w:r>
                    <w:rPr>
                      <w:szCs w:val="24"/>
                      <w:shd w:val="clear" w:color="auto" w:fill="FFFFFF"/>
                      <w:lang w:eastAsia="lt-LT"/>
                    </w:rPr>
                    <w:t>7</w:t>
                  </w:r>
                </w:sdtContent>
              </w:sdt>
              <w:r>
                <w:rPr>
                  <w:szCs w:val="24"/>
                  <w:shd w:val="clear" w:color="auto" w:fill="FFFFFF"/>
                  <w:lang w:eastAsia="lt-LT"/>
                </w:rPr>
                <w:t>. Nustatyti, kad parduotuvių, turgaviečių ir kitų viešų prekybos vietų veikla organizuojama užtikrinant 10 m</w:t>
              </w:r>
              <w:r>
                <w:rPr>
                  <w:szCs w:val="24"/>
                  <w:shd w:val="clear" w:color="auto" w:fill="FFFFFF"/>
                  <w:vertAlign w:val="superscript"/>
                  <w:lang w:eastAsia="lt-LT"/>
                </w:rPr>
                <w:t xml:space="preserve">2 </w:t>
              </w:r>
              <w:r>
                <w:rPr>
                  <w:szCs w:val="24"/>
                  <w:shd w:val="clear" w:color="auto" w:fill="FFFFFF"/>
                  <w:lang w:eastAsia="lt-LT"/>
                </w:rPr>
                <w:t xml:space="preserve">prekybos plotą vienam lankytojui (išskyrus atvejus, kai aptarnaujami tik </w:t>
              </w:r>
              <w:r>
                <w:rPr>
                  <w:szCs w:val="24"/>
                  <w:shd w:val="clear" w:color="auto" w:fill="FFFFFF"/>
                  <w:lang w:eastAsia="en-GB"/>
                </w:rPr>
                <w:t xml:space="preserve">asmenys, atitinkantys šio nutarimo </w:t>
              </w:r>
              <w:r>
                <w:rPr>
                  <w:szCs w:val="24"/>
                  <w:lang w:eastAsia="lt-LT"/>
                </w:rPr>
                <w:t xml:space="preserve">18 punkte </w:t>
              </w:r>
              <w:r>
                <w:rPr>
                  <w:szCs w:val="24"/>
                  <w:shd w:val="clear" w:color="auto" w:fill="FFFFFF"/>
                  <w:lang w:eastAsia="en-GB"/>
                </w:rPr>
                <w:t>nurodytus kriterijus</w:t>
              </w:r>
              <w:r>
                <w:rPr>
                  <w:szCs w:val="24"/>
                  <w:shd w:val="clear" w:color="auto" w:fill="FFFFFF"/>
                  <w:lang w:eastAsia="lt-LT"/>
                </w:rPr>
                <w:t>) arba vienu metu aptarnaujant ne daugiau kaip vieną asmenį ir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8 p."/>
            <w:tag w:val="part_25ae5a732ab84313a028277eeb00ed17"/>
            <w:lock w:val="sdtLocked"/>
            <w:richText/>
          </w:sdtPr>
          <w:sdtContent>
            <w:p>
              <w:pPr>
                <w:ind w:firstLine="720"/>
                <w:jc w:val="both"/>
                <w:rPr>
                  <w:szCs w:val="24"/>
                  <w:lang w:eastAsia="lt-LT"/>
                </w:rPr>
              </w:pPr>
              <w:sdt>
                <w:sdtPr>
                  <w:alias w:val="Numeris"/>
                  <w:tag w:val="nr_25ae5a732ab84313a028277eeb00ed17"/>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Nustatyti, kad p</w:t>
              </w:r>
              <w:r>
                <w:rPr>
                  <w:szCs w:val="24"/>
                  <w:lang w:eastAsia="lt-LT"/>
                </w:rPr>
                <w:t>aslaugos, teikiamos kontaktiniu būdu, teikiamos užtikrinant 10 m</w:t>
              </w:r>
              <w:r>
                <w:rPr>
                  <w:szCs w:val="24"/>
                  <w:vertAlign w:val="superscript"/>
                  <w:lang w:eastAsia="lt-LT"/>
                </w:rPr>
                <w:t>2</w:t>
              </w:r>
              <w:r>
                <w:rPr>
                  <w:szCs w:val="24"/>
                  <w:lang w:eastAsia="lt-LT"/>
                </w:rPr>
                <w:t xml:space="preserve"> paslaugos teikimo plotą vienam paslaugos gavėjui (išskyrus transporto priemones, apgyvendinimo paslaugų teikimo vietas ir paslaugų, nurodytų šio nutarimo 9–15 punktuose, teikimo vietas ir </w:t>
              </w:r>
              <w:r>
                <w:rPr>
                  <w:szCs w:val="24"/>
                  <w:shd w:val="clear" w:color="auto" w:fill="FFFFFF"/>
                  <w:lang w:eastAsia="lt-LT"/>
                </w:rPr>
                <w:t xml:space="preserve">kai paslaugos teikiamos tik </w:t>
              </w:r>
              <w:r>
                <w:rPr>
                  <w:szCs w:val="24"/>
                  <w:shd w:val="clear" w:color="auto" w:fill="FFFFFF"/>
                  <w:lang w:eastAsia="en-GB"/>
                </w:rPr>
                <w:t xml:space="preserve">asmenims, atitinkantiems šio nutarimo </w:t>
              </w:r>
              <w:r>
                <w:rPr>
                  <w:szCs w:val="24"/>
                  <w:lang w:eastAsia="lt-LT"/>
                </w:rPr>
                <w:t xml:space="preserve">18 punkte </w:t>
              </w:r>
              <w:r>
                <w:rPr>
                  <w:szCs w:val="24"/>
                  <w:shd w:val="clear" w:color="auto" w:fill="FFFFFF"/>
                  <w:lang w:eastAsia="en-GB"/>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9 p."/>
            <w:tag w:val="part_3ba43e0814424fb39f34d0728d590b66"/>
            <w:lock w:val="sdtLocked"/>
            <w:richText/>
          </w:sdtPr>
          <w:sdtContent>
            <w:p>
              <w:pPr>
                <w:ind w:firstLine="720"/>
                <w:jc w:val="both"/>
                <w:rPr>
                  <w:szCs w:val="24"/>
                  <w:lang w:eastAsia="lt-LT"/>
                </w:rPr>
              </w:pPr>
              <w:sdt>
                <w:sdtPr>
                  <w:alias w:val="Numeris"/>
                  <w:tag w:val="nr_3ba43e0814424fb39f34d0728d590b66"/>
                  <w:lock w:val="sdtLocked"/>
                  <w:richText/>
                </w:sdtPr>
                <w:sdtContent>
                  <w:r>
                    <w:rPr>
                      <w:szCs w:val="24"/>
                      <w:lang w:eastAsia="lt-LT"/>
                    </w:rPr>
                    <w:t>9</w:t>
                  </w:r>
                </w:sdtContent>
              </w:sdt>
              <w:r>
                <w:rPr>
                  <w:szCs w:val="24"/>
                  <w:lang w:eastAsia="lt-LT"/>
                </w:rPr>
                <w:t xml:space="preserve">. </w:t>
              </w:r>
              <w:r>
                <w:rPr>
                  <w:szCs w:val="24"/>
                  <w:shd w:val="clear" w:color="auto" w:fill="FFFFFF"/>
                  <w:lang w:eastAsia="lt-LT"/>
                </w:rPr>
                <w:t>Nustatyti, kad l</w:t>
              </w:r>
              <w:r>
                <w:rPr>
                  <w:szCs w:val="24"/>
                  <w:lang w:eastAsia="lt-LT"/>
                </w:rPr>
                <w:t>aisvalaikio, sporto įrenginių eksploatavimo, sporto klubų, kūno rengybos centrų, pramogų, poilsio, baseinų, pirčių, diskotekų, šokių salių paslaugos teikiamos užtikrinant 20 m</w:t>
              </w:r>
              <w:r>
                <w:rPr>
                  <w:szCs w:val="24"/>
                  <w:vertAlign w:val="superscript"/>
                  <w:lang w:eastAsia="lt-LT"/>
                </w:rPr>
                <w:t>2</w:t>
              </w:r>
              <w:r>
                <w:rPr>
                  <w:szCs w:val="24"/>
                  <w:lang w:eastAsia="lt-LT"/>
                </w:rPr>
                <w:t xml:space="preserve"> paslaugos teikimo plotą vienam paslaugos gavėjui (</w:t>
              </w:r>
              <w:r>
                <w:rPr>
                  <w:szCs w:val="24"/>
                  <w:shd w:val="clear" w:color="auto" w:fill="FFFFFF"/>
                  <w:lang w:eastAsia="lt-LT"/>
                </w:rPr>
                <w:t>išskyrus</w:t>
              </w:r>
              <w:r>
                <w:rPr>
                  <w:szCs w:val="24"/>
                  <w:lang w:eastAsia="lt-LT"/>
                </w:rPr>
                <w:t xml:space="preserve"> aukšto meistriškumo sporto pratybas, plaukiojimą pramoginiais laivais, pirčių paslaugas ir</w:t>
              </w:r>
              <w:r>
                <w:rPr>
                  <w:szCs w:val="24"/>
                  <w:shd w:val="clear" w:color="auto" w:fill="FFFFFF"/>
                  <w:lang w:eastAsia="lt-LT"/>
                </w:rPr>
                <w:t xml:space="preserve"> atvejus, kai paslaugos teikiamos tik asmenims, atitinkantiems šio nutarimo </w:t>
              </w:r>
              <w:r>
                <w:rPr>
                  <w:szCs w:val="24"/>
                  <w:lang w:eastAsia="lt-LT"/>
                </w:rPr>
                <w:t xml:space="preserve">18  punkte </w:t>
              </w:r>
              <w:r>
                <w:rPr>
                  <w:szCs w:val="24"/>
                  <w:shd w:val="clear" w:color="auto" w:fill="FFFFFF"/>
                  <w:lang w:eastAsia="lt-LT"/>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10 p."/>
            <w:tag w:val="part_3eec4cdc80c9404195a5748726e5ed4c"/>
            <w:lock w:val="sdtLocked"/>
            <w:richText/>
          </w:sdtPr>
          <w:sdtContent>
            <w:p>
              <w:pPr>
                <w:ind w:firstLine="720"/>
                <w:jc w:val="both"/>
                <w:rPr>
                  <w:szCs w:val="24"/>
                  <w:lang w:eastAsia="lt-LT"/>
                </w:rPr>
              </w:pPr>
              <w:sdt>
                <w:sdtPr>
                  <w:alias w:val="Numeris"/>
                  <w:tag w:val="nr_3eec4cdc80c9404195a5748726e5ed4c"/>
                  <w:lock w:val="sdtLocked"/>
                  <w:richText/>
                </w:sdtPr>
                <w:sdtContent>
                  <w:r>
                    <w:rPr>
                      <w:szCs w:val="24"/>
                      <w:lang w:eastAsia="lt-LT"/>
                    </w:rPr>
                    <w:t>10</w:t>
                  </w:r>
                </w:sdtContent>
              </w:sdt>
              <w:r>
                <w:rPr>
                  <w:szCs w:val="24"/>
                  <w:lang w:eastAsia="lt-LT"/>
                </w:rPr>
                <w:t xml:space="preserve">. Nustatyti, kad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punkte nurodytos paslaugos ir veiklos vadinamos renginiais) organizuojami </w:t>
              </w:r>
              <w:r>
                <w:rPr>
                  <w:szCs w:val="24"/>
                  <w:shd w:val="clear" w:color="auto" w:fill="FFFFFF"/>
                  <w:lang w:eastAsia="lt-LT"/>
                </w:rPr>
                <w:t xml:space="preserve">užtikrinant </w:t>
              </w:r>
              <w:r>
                <w:rPr>
                  <w:szCs w:val="24"/>
                  <w:lang w:eastAsia="lt-LT"/>
                </w:rPr>
                <w:t>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10.1 pp."/>
                <w:tag w:val="part_047c988d11fd413a8e0021b45d8017eb"/>
                <w:lock w:val="sdtLocked"/>
                <w:richText/>
              </w:sdtPr>
              <w:sdtContent>
                <w:p>
                  <w:pPr>
                    <w:ind w:firstLine="720"/>
                    <w:jc w:val="both"/>
                    <w:rPr>
                      <w:szCs w:val="24"/>
                      <w:lang w:eastAsia="lt-LT"/>
                    </w:rPr>
                  </w:pPr>
                  <w:sdt>
                    <w:sdtPr>
                      <w:alias w:val="Numeris"/>
                      <w:tag w:val="nr_047c988d11fd413a8e0021b45d8017eb"/>
                      <w:lock w:val="sdtLocked"/>
                      <w:richText/>
                    </w:sdtPr>
                    <w:sdtContent>
                      <w:r>
                        <w:rPr>
                          <w:szCs w:val="24"/>
                          <w:lang w:eastAsia="lt-LT"/>
                        </w:rPr>
                        <w:t>10.1</w:t>
                      </w:r>
                    </w:sdtContent>
                  </w:sdt>
                  <w:r>
                    <w:rPr>
                      <w:szCs w:val="24"/>
                      <w:lang w:eastAsia="lt-LT"/>
                    </w:rPr>
                    <w:t>. užtikrinamas bilietų platinimas elektroniniu būdu ir (arba) žiūrovų ir (ar) dalyvių registravimas bei kontroliuojamas žiūrovų ir (ar) dalyvių patekimas į renginio vietą;</w:t>
                  </w:r>
                </w:p>
              </w:sdtContent>
            </w:sdt>
            <w:sdt>
              <w:sdtPr>
                <w:alias w:val="10.2 pp."/>
                <w:tag w:val="part_8fd31561ff8547eea51e4c6cbe858cd4"/>
                <w:lock w:val="sdtLocked"/>
                <w:richText/>
              </w:sdtPr>
              <w:sdtContent>
                <w:p>
                  <w:pPr>
                    <w:ind w:firstLine="720"/>
                    <w:jc w:val="both"/>
                    <w:rPr>
                      <w:szCs w:val="24"/>
                      <w:lang w:eastAsia="lt-LT"/>
                    </w:rPr>
                  </w:pPr>
                  <w:sdt>
                    <w:sdtPr>
                      <w:alias w:val="Numeris"/>
                      <w:tag w:val="nr_8fd31561ff8547eea51e4c6cbe858cd4"/>
                      <w:lock w:val="sdtLocked"/>
                      <w:richText/>
                    </w:sdtPr>
                    <w:sdtContent>
                      <w:r>
                        <w:rPr>
                          <w:szCs w:val="24"/>
                          <w:lang w:eastAsia="lt-LT"/>
                        </w:rPr>
                        <w:t>10.2</w:t>
                      </w:r>
                    </w:sdtContent>
                  </w:sdt>
                  <w:r>
                    <w:rPr>
                      <w:szCs w:val="24"/>
                      <w:lang w:eastAsia="lt-LT"/>
                    </w:rPr>
                    <w:t>. uždarose erdvėse organizuojamuose renginiuose gali dalyvauti ne daugiau nei 250  žiūrovų ir (ar) dalyvių, žiūrovai ir (ar) dalyviai renginį stebi tik iš sėdimų vietų (išskyrus atvejus, kai organizuojamos gyvūnų parodos), užpildoma ne daugiau kaip 50 proc. visų sėdimų vietų, vyresni nei 6 metų žiūrovai ir (ar) dalyviai viso renginio metu dėvi kaukes, išskyrus šio nutarimo 3 punkte numatytas išimtis. Prekiauti maistu ir gėrimais ir teikti kitas paslaugas renginių vietose draudžiama;</w:t>
                  </w:r>
                </w:p>
              </w:sdtContent>
            </w:sdt>
            <w:sdt>
              <w:sdtPr>
                <w:alias w:val="10.3 pp."/>
                <w:tag w:val="part_d66d7a782526421abfc55bb1efe2544c"/>
                <w:lock w:val="sdtLocked"/>
                <w:richText/>
              </w:sdtPr>
              <w:sdtContent>
                <w:p>
                  <w:pPr>
                    <w:ind w:firstLine="720"/>
                    <w:jc w:val="both"/>
                    <w:rPr>
                      <w:szCs w:val="24"/>
                      <w:lang w:eastAsia="lt-LT"/>
                    </w:rPr>
                  </w:pPr>
                  <w:sdt>
                    <w:sdtPr>
                      <w:alias w:val="Numeris"/>
                      <w:tag w:val="nr_d66d7a782526421abfc55bb1efe2544c"/>
                      <w:lock w:val="sdtLocked"/>
                      <w:richText/>
                    </w:sdtPr>
                    <w:sdtContent>
                      <w:r>
                        <w:rPr>
                          <w:szCs w:val="24"/>
                          <w:lang w:eastAsia="lt-LT"/>
                        </w:rPr>
                        <w:t>10.3</w:t>
                      </w:r>
                    </w:sdtContent>
                  </w:sdt>
                  <w:r>
                    <w:rPr>
                      <w:szCs w:val="24"/>
                      <w:lang w:eastAsia="lt-LT"/>
                    </w:rPr>
                    <w:t>. atvirose erdvėse organizuojamuose renginiuose gali dalyvauti neribotas skaičius žiūrovų ir (ar) dalyvių, žiūrovai ir (ar) dalyviai renginį stebi tik iš sėdimų vietų (išskyrus atvejus, kai organizuojamos gyvūnų parodos), vyresni nei 6 metų žiūrovai ir (ar) dalyviai viso renginio metu dėvi kaukes, išskyrus šio nutarimo 3 punkte numatytas išimtis. Prekiauti maistu ir gėrimais ir teikti kitas paslaugas renginių vietose draudžiama;</w:t>
                  </w:r>
                </w:p>
              </w:sdtContent>
            </w:sdt>
            <w:sdt>
              <w:sdtPr>
                <w:alias w:val="10.4 pp."/>
                <w:tag w:val="part_fd17226091ca478eb5b94b541c90a325"/>
                <w:lock w:val="sdtLocked"/>
                <w:richText/>
              </w:sdtPr>
              <w:sdtContent>
                <w:p>
                  <w:pPr>
                    <w:ind w:firstLine="720"/>
                    <w:jc w:val="both"/>
                    <w:rPr>
                      <w:szCs w:val="24"/>
                      <w:lang w:eastAsia="lt-LT"/>
                    </w:rPr>
                  </w:pPr>
                  <w:sdt>
                    <w:sdtPr>
                      <w:alias w:val="Numeris"/>
                      <w:tag w:val="nr_fd17226091ca478eb5b94b541c90a325"/>
                      <w:lock w:val="sdtLocked"/>
                      <w:richText/>
                    </w:sdtPr>
                    <w:sdtContent>
                      <w:r>
                        <w:rPr>
                          <w:szCs w:val="24"/>
                          <w:lang w:eastAsia="lt-LT"/>
                        </w:rPr>
                        <w:t>10.4</w:t>
                      </w:r>
                    </w:sdtContent>
                  </w:sdt>
                  <w:r>
                    <w:rPr>
                      <w:szCs w:val="24"/>
                      <w:lang w:eastAsia="lt-LT"/>
                    </w:rPr>
                    <w:t>. uždarose erdvėse organizuojamuose renginiuose, kai renginyje dalyvauja tik asmenys, atitinkantys šio nutarimo 18 punkte nurodytus kriterijus, gali dalyvauti ne daugiau nei 2 000 žiūrovų ir (ar) dalyvių, žiūrovai ir (ar) dalyviai renginį stebi tik iš sėdimų vietų (išskyrus atvejus, kai organizuojamos gyvūnų parodos), užpildoma ne daugiau kaip 75 proc. visų sėdimų vietų, vyresni nei 6 metų žiūrovai ir (ar) dalyviai viso renginio metu dėvi kaukes, išskyrus šio nutarimo 3 punkte numatytas išimtis;</w:t>
                  </w:r>
                </w:p>
              </w:sdtContent>
            </w:sdt>
            <w:sdt>
              <w:sdtPr>
                <w:alias w:val="10.5 pp."/>
                <w:tag w:val="part_ec447ec96f784dce95758dfb6afd16d7"/>
                <w:lock w:val="sdtLocked"/>
                <w:richText/>
              </w:sdtPr>
              <w:sdtContent>
                <w:p>
                  <w:pPr>
                    <w:ind w:firstLine="720"/>
                    <w:jc w:val="both"/>
                    <w:rPr>
                      <w:szCs w:val="24"/>
                      <w:lang w:eastAsia="lt-LT"/>
                    </w:rPr>
                  </w:pPr>
                  <w:sdt>
                    <w:sdtPr>
                      <w:alias w:val="Numeris"/>
                      <w:tag w:val="nr_ec447ec96f784dce95758dfb6afd16d7"/>
                      <w:lock w:val="sdtLocked"/>
                      <w:richText/>
                    </w:sdtPr>
                    <w:sdtContent>
                      <w:r>
                        <w:rPr>
                          <w:szCs w:val="24"/>
                          <w:lang w:eastAsia="lt-LT"/>
                        </w:rPr>
                        <w:t>10.5</w:t>
                      </w:r>
                    </w:sdtContent>
                  </w:sdt>
                  <w:r>
                    <w:rPr>
                      <w:szCs w:val="24"/>
                      <w:lang w:eastAsia="lt-LT"/>
                    </w:rPr>
                    <w:t>. uždarose erdvėse organizuojamuose renginiuose – Lietuvos nacionalinės vyrų krepšinio rinktinės kontrolinėse varžybose ir FIBA Olimpinio atrankos turnyro 2020 varžybose, kai renginyje dalyvauja tik asmenys, atitinkantys šio nutarimo 18 punkte nurodytus kriterijus, žiūrovai ir (ar) dalyviai renginį stebi tik iš sėdimų vietų, užpildoma ne daugiau kaip 75 proc. visų sėdimų vietų, vyresni nei 6 metų žiūrovai ir (ar) dalyviai viso renginio metu dėvi kaukes, išskyrus šio nutarimo 3 punkte numatytas išimtis;</w:t>
                  </w:r>
                </w:p>
              </w:sdtContent>
            </w:sdt>
            <w:sdt>
              <w:sdtPr>
                <w:alias w:val="10.6 pp."/>
                <w:tag w:val="part_a906f2341db34deba1e4072f727b592c"/>
                <w:lock w:val="sdtLocked"/>
                <w:richText/>
              </w:sdtPr>
              <w:sdtContent>
                <w:p>
                  <w:pPr>
                    <w:ind w:firstLine="720"/>
                    <w:jc w:val="both"/>
                    <w:rPr>
                      <w:szCs w:val="24"/>
                      <w:lang w:eastAsia="lt-LT"/>
                    </w:rPr>
                  </w:pPr>
                  <w:sdt>
                    <w:sdtPr>
                      <w:alias w:val="Numeris"/>
                      <w:tag w:val="nr_a906f2341db34deba1e4072f727b592c"/>
                      <w:lock w:val="sdtLocked"/>
                      <w:richText/>
                    </w:sdtPr>
                    <w:sdtContent>
                      <w:r>
                        <w:rPr>
                          <w:szCs w:val="24"/>
                          <w:lang w:eastAsia="lt-LT"/>
                        </w:rPr>
                        <w:t>10.6</w:t>
                      </w:r>
                    </w:sdtContent>
                  </w:sdt>
                  <w:r>
                    <w:rPr>
                      <w:szCs w:val="24"/>
                      <w:lang w:eastAsia="lt-LT"/>
                    </w:rPr>
                    <w:t>. atvirose erdvėse organizuojamuose renginiuose, kai renginyje dalyvauja tik asmenys, atitinkantys šio nutarimo 18 punkte nurodytus kriterijus, gali dalyvauti neribotas skaičius žiūrovų ir (ar) dalyvių;</w:t>
                  </w:r>
                </w:p>
              </w:sdtContent>
            </w:sdt>
            <w:sdt>
              <w:sdtPr>
                <w:alias w:val="10.7 pp."/>
                <w:tag w:val="part_1fcfced8c55d4c28a12fa808386f92ea"/>
                <w:lock w:val="sdtLocked"/>
                <w:richText/>
              </w:sdtPr>
              <w:sdtContent>
                <w:p>
                  <w:pPr>
                    <w:ind w:firstLine="720"/>
                    <w:jc w:val="both"/>
                    <w:rPr>
                      <w:szCs w:val="24"/>
                      <w:lang w:eastAsia="lt-LT"/>
                    </w:rPr>
                  </w:pPr>
                  <w:sdt>
                    <w:sdtPr>
                      <w:alias w:val="Numeris"/>
                      <w:tag w:val="nr_1fcfced8c55d4c28a12fa808386f92ea"/>
                      <w:lock w:val="sdtLocked"/>
                      <w:richText/>
                    </w:sdtPr>
                    <w:sdtContent>
                      <w:r>
                        <w:rPr>
                          <w:szCs w:val="24"/>
                          <w:lang w:eastAsia="lt-LT"/>
                        </w:rPr>
                        <w:t>10.7</w:t>
                      </w:r>
                    </w:sdtContent>
                  </w:sdt>
                  <w:r>
                    <w:rPr>
                      <w:szCs w:val="24"/>
                      <w:lang w:eastAsia="lt-LT"/>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šio nutarimo 18 punkte nurodytus kriterijus.</w:t>
                  </w:r>
                </w:p>
              </w:sdtContent>
            </w:sdt>
          </w:sdtContent>
        </w:sdt>
        <w:sdt>
          <w:sdtPr>
            <w:alias w:val="11 p."/>
            <w:tag w:val="part_05af1bb8bb79438dbf8130afd51d4fca"/>
            <w:lock w:val="sdtLocked"/>
            <w:richText/>
          </w:sdtPr>
          <w:sdtContent>
            <w:p>
              <w:pPr>
                <w:ind w:firstLine="720"/>
                <w:jc w:val="both"/>
                <w:rPr>
                  <w:szCs w:val="24"/>
                  <w:shd w:val="clear" w:color="auto" w:fill="FFFFFF"/>
                  <w:lang w:eastAsia="lt-LT"/>
                </w:rPr>
              </w:pPr>
              <w:sdt>
                <w:sdtPr>
                  <w:alias w:val="Numeris"/>
                  <w:tag w:val="nr_05af1bb8bb79438dbf8130afd51d4fca"/>
                  <w:lock w:val="sdtLocked"/>
                  <w:richText/>
                </w:sdtPr>
                <w:sdtContent>
                  <w:r>
                    <w:rPr>
                      <w:szCs w:val="24"/>
                      <w:lang w:eastAsia="lt-LT"/>
                    </w:rPr>
                    <w:t>11</w:t>
                  </w:r>
                </w:sdtContent>
              </w:sdt>
              <w:r>
                <w:rPr>
                  <w:szCs w:val="24"/>
                  <w:lang w:eastAsia="lt-LT"/>
                </w:rPr>
                <w:t xml:space="preserve">. Nustatyti, kad kultūros įstaigos, bibliotekos, valstybės archyvų skaityklos, pažintiniai ir mokomieji takai, parkai, muziejai, galerijos ir kitos ekspozicinės erdvės, zoologijos ir botanikos sodai lankomi, </w:t>
              </w:r>
              <w:r>
                <w:rPr>
                  <w:szCs w:val="24"/>
                  <w:shd w:val="clear" w:color="auto" w:fill="FFFFFF"/>
                  <w:lang w:eastAsia="lt-LT"/>
                </w:rPr>
                <w:t>kultūros centrų mėgėjų meno kolektyvų repeticijos vykdomos ir ekskursijos organizuojamos,</w:t>
              </w:r>
              <w:r>
                <w:rPr>
                  <w:szCs w:val="24"/>
                  <w:lang w:eastAsia="lt-LT"/>
                </w:rPr>
                <w:t xml:space="preserve"> </w:t>
              </w:r>
              <w:r>
                <w:rPr>
                  <w:szCs w:val="24"/>
                  <w:shd w:val="clear" w:color="auto" w:fill="FFFFFF"/>
                  <w:lang w:eastAsia="lt-LT"/>
                </w:rPr>
                <w:t xml:space="preserve">užtikrinant </w:t>
              </w:r>
              <w:r>
                <w:rPr>
                  <w:szCs w:val="24"/>
                  <w:lang w:eastAsia="lt-LT"/>
                </w:rPr>
                <w:t xml:space="preserve">valstybės lygio ekstremaliosios situacijos operacijų vadovo nustatytas asmenų srautų valdymo, saugaus atstumo laikymosi, būtinas visuomenės sveikatos saugos, higienos, asmenų aprūpinimo būtinosiomis asmeninėmis apsaugos priemonėmis sąlygas, </w:t>
              </w:r>
              <w:r>
                <w:rPr>
                  <w:szCs w:val="24"/>
                  <w:shd w:val="clear" w:color="auto" w:fill="FFFFFF"/>
                  <w:lang w:eastAsia="lt-LT"/>
                </w:rPr>
                <w:t xml:space="preserve">uždarose erdvėse – </w:t>
              </w:r>
              <w:r>
                <w:rPr>
                  <w:szCs w:val="24"/>
                  <w:lang w:eastAsia="lt-LT"/>
                </w:rPr>
                <w:t xml:space="preserve">užtikrinant </w:t>
              </w:r>
              <w:r>
                <w:rPr>
                  <w:szCs w:val="24"/>
                  <w:shd w:val="clear" w:color="auto" w:fill="FFFFFF"/>
                  <w:lang w:eastAsia="lt-LT"/>
                </w:rPr>
                <w:t>10 m</w:t>
              </w:r>
              <w:r>
                <w:rPr>
                  <w:szCs w:val="24"/>
                  <w:shd w:val="clear" w:color="auto" w:fill="FFFFFF"/>
                  <w:vertAlign w:val="superscript"/>
                  <w:lang w:eastAsia="lt-LT"/>
                </w:rPr>
                <w:t>2</w:t>
              </w:r>
              <w:r>
                <w:rPr>
                  <w:szCs w:val="24"/>
                  <w:shd w:val="clear" w:color="auto" w:fill="FFFFFF"/>
                  <w:lang w:eastAsia="lt-LT"/>
                </w:rPr>
                <w:t xml:space="preserve"> lankomą plotą vienam asmeniui (išskyrus, asmenis, atitinkančius šio nutarimo </w:t>
              </w:r>
              <w:r>
                <w:rPr>
                  <w:szCs w:val="24"/>
                  <w:lang w:eastAsia="lt-LT"/>
                </w:rPr>
                <w:t xml:space="preserve">18 punkte </w:t>
              </w:r>
              <w:r>
                <w:rPr>
                  <w:szCs w:val="24"/>
                  <w:shd w:val="clear" w:color="auto" w:fill="FFFFFF"/>
                  <w:lang w:eastAsia="lt-LT"/>
                </w:rPr>
                <w:t xml:space="preserve">nurodytus kriterijus) ir atvirose erdvėse – netaikant ploto vienam asmeniui ir asmenų skaičiaus ribojimo. </w:t>
              </w:r>
            </w:p>
          </w:sdtContent>
        </w:sdt>
        <w:sdt>
          <w:sdtPr>
            <w:alias w:val="12 p."/>
            <w:tag w:val="part_c37418a984c64934ac20e9504b29fca6"/>
            <w:lock w:val="sdtLocked"/>
            <w:richText/>
          </w:sdtPr>
          <w:sdtContent>
            <w:p>
              <w:pPr>
                <w:ind w:firstLine="720"/>
                <w:jc w:val="both"/>
                <w:rPr>
                  <w:szCs w:val="24"/>
                  <w:lang w:eastAsia="lt-LT"/>
                </w:rPr>
              </w:pPr>
              <w:sdt>
                <w:sdtPr>
                  <w:alias w:val="Numeris"/>
                  <w:tag w:val="nr_c37418a984c64934ac20e9504b29fca6"/>
                  <w:lock w:val="sdtLocked"/>
                  <w:richText/>
                </w:sdtPr>
                <w:sdtContent>
                  <w:r>
                    <w:rPr>
                      <w:szCs w:val="24"/>
                      <w:lang w:eastAsia="lt-LT"/>
                    </w:rPr>
                    <w:t>12</w:t>
                  </w:r>
                </w:sdtContent>
              </w:sdt>
              <w:r>
                <w:rPr>
                  <w:szCs w:val="24"/>
                  <w:lang w:eastAsia="lt-LT"/>
                </w:rPr>
                <w:t xml:space="preserve">. </w:t>
              </w:r>
              <w:r>
                <w:rPr>
                  <w:szCs w:val="24"/>
                  <w:shd w:val="clear" w:color="auto" w:fill="FFFFFF"/>
                  <w:lang w:eastAsia="lt-LT"/>
                </w:rPr>
                <w:t xml:space="preserve">Nustatyti, kad viešojo maitinimo įstaigų, restoranų, kavinių, barų, naktinių klubų ir kitų pasilinksminimo vietų, lošimo namų (kazino) ir lošimo automatų, bingo salonų, lažybų ir totalizatorių punktų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w:t>
              </w:r>
              <w:r>
                <w:rPr>
                  <w:szCs w:val="24"/>
                  <w:lang w:eastAsia="lt-LT"/>
                </w:rPr>
                <w:t>ir laikantis šių reikalavimų:</w:t>
              </w:r>
            </w:p>
            <w:sdt>
              <w:sdtPr>
                <w:alias w:val="12.1 pp."/>
                <w:tag w:val="part_274ccd8181614af1ac6d3f6263c1b69d"/>
                <w:lock w:val="sdtLocked"/>
                <w:richText/>
              </w:sdtPr>
              <w:sdtContent>
                <w:p>
                  <w:pPr>
                    <w:ind w:firstLine="720"/>
                    <w:jc w:val="both"/>
                    <w:rPr>
                      <w:szCs w:val="24"/>
                      <w:lang w:eastAsia="lt-LT"/>
                    </w:rPr>
                  </w:pPr>
                  <w:sdt>
                    <w:sdtPr>
                      <w:alias w:val="Numeris"/>
                      <w:tag w:val="nr_274ccd8181614af1ac6d3f6263c1b69d"/>
                      <w:lock w:val="sdtLocked"/>
                      <w:richText/>
                    </w:sdtPr>
                    <w:sdtContent>
                      <w:r>
                        <w:rPr>
                          <w:szCs w:val="24"/>
                          <w:lang w:eastAsia="lt-LT"/>
                        </w:rPr>
                        <w:t>12.1</w:t>
                      </w:r>
                    </w:sdtContent>
                  </w:sdt>
                  <w:r>
                    <w:rPr>
                      <w:szCs w:val="24"/>
                      <w:lang w:eastAsia="lt-LT"/>
                    </w:rPr>
                    <w:t xml:space="preserve">. </w:t>
                  </w:r>
                  <w:r>
                    <w:rPr>
                      <w:szCs w:val="24"/>
                      <w:shd w:val="clear" w:color="auto" w:fill="FFFFFF"/>
                      <w:lang w:eastAsia="lt-LT"/>
                    </w:rPr>
                    <w:t>viešojo maitinimo įstaigų, restoranų, kavinių, barų, naktinių klubų ir kitų pasilinksminimo vietų, lošimo namų (kazino) ir lošimo automatų, bingo salonų, lažybų ir totalizatorių punktų</w:t>
                  </w:r>
                  <w:r>
                    <w:rPr>
                      <w:szCs w:val="24"/>
                      <w:lang w:eastAsia="lt-LT"/>
                    </w:rPr>
                    <w:t xml:space="preserve"> veikla vykdoma nuo 7 iki 24 valandos, kai užsakytas maistas ir gėrimai vartojami prie atvirose erdvėse esančių staliukų ir kai veikla vykdoma atvirose erdvėse;</w:t>
                  </w:r>
                </w:p>
              </w:sdtContent>
            </w:sdt>
            <w:sdt>
              <w:sdtPr>
                <w:alias w:val="12.2 pp."/>
                <w:tag w:val="part_c0f58b1f37b645cfb8da8ff45e3e1bc7"/>
                <w:lock w:val="sdtLocked"/>
                <w:richText/>
              </w:sdtPr>
              <w:sdtContent>
                <w:p>
                  <w:pPr>
                    <w:tabs>
                      <w:tab w:val="left" w:pos="1134"/>
                    </w:tabs>
                    <w:ind w:firstLine="720"/>
                    <w:jc w:val="both"/>
                    <w:rPr>
                      <w:szCs w:val="24"/>
                      <w:lang w:eastAsia="lt-LT"/>
                    </w:rPr>
                  </w:pPr>
                  <w:sdt>
                    <w:sdtPr>
                      <w:alias w:val="Numeris"/>
                      <w:tag w:val="nr_c0f58b1f37b645cfb8da8ff45e3e1bc7"/>
                      <w:lock w:val="sdtLocked"/>
                      <w:richText/>
                    </w:sdtPr>
                    <w:sdtContent>
                      <w:r>
                        <w:rPr>
                          <w:szCs w:val="24"/>
                          <w:lang w:eastAsia="lt-LT"/>
                        </w:rPr>
                        <w:t>12.2</w:t>
                      </w:r>
                    </w:sdtContent>
                  </w:sdt>
                  <w:r>
                    <w:rPr>
                      <w:szCs w:val="24"/>
                      <w:lang w:eastAsia="lt-LT"/>
                    </w:rPr>
                    <w:t xml:space="preserve">. </w:t>
                  </w:r>
                  <w:r>
                    <w:rPr>
                      <w:szCs w:val="24"/>
                      <w:shd w:val="clear" w:color="auto" w:fill="FFFFFF"/>
                      <w:lang w:eastAsia="lt-LT"/>
                    </w:rPr>
                    <w:t>viešojo maitinimo įstaigų, restoranų, kavinių, barų, naktinių klubų ir kitų pasilinksminimo vietų, lošimo namų (kazino) ir lošimo automatų, bingo salonų, lažybų ir totalizatorių punktų veikla</w:t>
                  </w:r>
                  <w:r>
                    <w:rPr>
                      <w:szCs w:val="24"/>
                      <w:lang w:eastAsia="lt-LT"/>
                    </w:rPr>
                    <w:t xml:space="preserve"> uždarose patalpose vykdoma nuo 7 iki 24 valandos, teikiant paslaugas tik asmenims, atitinkantiems šio nutarimo 18 punkte nurodytus kriterijus;</w:t>
                  </w:r>
                </w:p>
              </w:sdtContent>
            </w:sdt>
            <w:sdt>
              <w:sdtPr>
                <w:alias w:val="12.3 pp."/>
                <w:tag w:val="part_c642463861064e0ea1e4815be3f7cd60"/>
                <w:lock w:val="sdtLocked"/>
                <w:richText/>
              </w:sdtPr>
              <w:sdtContent>
                <w:p>
                  <w:pPr>
                    <w:tabs>
                      <w:tab w:val="left" w:pos="1134"/>
                    </w:tabs>
                    <w:ind w:firstLine="720"/>
                    <w:jc w:val="both"/>
                    <w:rPr>
                      <w:szCs w:val="24"/>
                      <w:lang w:eastAsia="lt-LT"/>
                    </w:rPr>
                  </w:pPr>
                  <w:sdt>
                    <w:sdtPr>
                      <w:alias w:val="Numeris"/>
                      <w:tag w:val="nr_c642463861064e0ea1e4815be3f7cd60"/>
                      <w:lock w:val="sdtLocked"/>
                      <w:richText/>
                    </w:sdtPr>
                    <w:sdtContent>
                      <w:r>
                        <w:rPr>
                          <w:szCs w:val="24"/>
                          <w:lang w:eastAsia="lt-LT"/>
                        </w:rPr>
                        <w:t>12.3</w:t>
                      </w:r>
                    </w:sdtContent>
                  </w:sdt>
                  <w:r>
                    <w:rPr>
                      <w:szCs w:val="24"/>
                      <w:lang w:eastAsia="lt-LT"/>
                    </w:rPr>
                    <w:t xml:space="preserve">. viešojo maitinimo įstaigų, restoranų, kavinių ir barų veikla vykdoma jūrų ir oro uostų keleivių išvykimo terminaluose, kai užsakytas maistas ir gėrimai vartojami prie staliukų, prie vieno staliuko leidžiant sėdėti ne daugiau nei 2 asmenims, išskyrus vienos šeimos ir (ar) vieno namų ūkio narius; </w:t>
                  </w:r>
                </w:p>
              </w:sdtContent>
            </w:sdt>
            <w:sdt>
              <w:sdtPr>
                <w:alias w:val="12.4 pp."/>
                <w:tag w:val="part_80c85d26348d4ee3b66a2f0db20d034d"/>
                <w:lock w:val="sdtLocked"/>
                <w:richText/>
              </w:sdtPr>
              <w:sdtContent>
                <w:p>
                  <w:pPr>
                    <w:tabs>
                      <w:tab w:val="left" w:pos="1134"/>
                    </w:tabs>
                    <w:ind w:firstLine="720"/>
                    <w:jc w:val="both"/>
                    <w:rPr>
                      <w:szCs w:val="24"/>
                      <w:lang w:eastAsia="lt-LT"/>
                    </w:rPr>
                  </w:pPr>
                  <w:sdt>
                    <w:sdtPr>
                      <w:alias w:val="Numeris"/>
                      <w:tag w:val="nr_80c85d26348d4ee3b66a2f0db20d034d"/>
                      <w:lock w:val="sdtLocked"/>
                      <w:richText/>
                    </w:sdtPr>
                    <w:sdtContent>
                      <w:r>
                        <w:rPr>
                          <w:szCs w:val="24"/>
                          <w:lang w:eastAsia="lt-LT"/>
                        </w:rPr>
                        <w:t>12.4</w:t>
                      </w:r>
                    </w:sdtContent>
                  </w:sdt>
                  <w:r>
                    <w:rPr>
                      <w:szCs w:val="24"/>
                      <w:lang w:eastAsia="lt-LT"/>
                    </w:rPr>
                    <w:t>. šio nutarimo 12.1–12.3 papunkčiuose nurodyti apribojimai netaikomi, kai:</w:t>
                  </w:r>
                </w:p>
                <w:sdt>
                  <w:sdtPr>
                    <w:alias w:val="12.4.1 pp."/>
                    <w:tag w:val="part_c0c78a0dcd7d4a0f9853e1766889e63e"/>
                    <w:lock w:val="sdtLocked"/>
                    <w:richText/>
                  </w:sdtPr>
                  <w:sdtContent>
                    <w:p>
                      <w:pPr>
                        <w:tabs>
                          <w:tab w:val="left" w:pos="1134"/>
                        </w:tabs>
                        <w:ind w:firstLine="720"/>
                        <w:jc w:val="both"/>
                        <w:rPr>
                          <w:szCs w:val="24"/>
                          <w:shd w:val="clear" w:color="auto" w:fill="FFFFFF"/>
                          <w:lang w:eastAsia="lt-LT"/>
                        </w:rPr>
                      </w:pPr>
                      <w:sdt>
                        <w:sdtPr>
                          <w:alias w:val="Numeris"/>
                          <w:tag w:val="nr_c0c78a0dcd7d4a0f9853e1766889e63e"/>
                          <w:lock w:val="sdtLocked"/>
                          <w:richText/>
                        </w:sdtPr>
                        <w:sdtContent>
                          <w:r>
                            <w:rPr>
                              <w:szCs w:val="24"/>
                              <w:shd w:val="clear" w:color="auto" w:fill="FFFFFF"/>
                              <w:lang w:eastAsia="lt-LT"/>
                            </w:rPr>
                            <w:t>12.4.1</w:t>
                          </w:r>
                        </w:sdtContent>
                      </w:sdt>
                      <w:r>
                        <w:rPr>
                          <w:szCs w:val="24"/>
                          <w:shd w:val="clear" w:color="auto" w:fill="FFFFFF"/>
                          <w:lang w:eastAsia="lt-LT"/>
                        </w:rPr>
                        <w:t>. maistas tiekiamas išsinešti arba pristatomas fiziniams ir juridiniams asmenims kitais būdais;</w:t>
                      </w:r>
                    </w:p>
                  </w:sdtContent>
                </w:sdt>
                <w:sdt>
                  <w:sdtPr>
                    <w:alias w:val="12.4.2 pp."/>
                    <w:tag w:val="part_a2bb0d8d9e1c4b1088cbbeaf81cec62c"/>
                    <w:lock w:val="sdtLocked"/>
                    <w:richText/>
                  </w:sdtPr>
                  <w:sdtContent>
                    <w:p>
                      <w:pPr>
                        <w:tabs>
                          <w:tab w:val="left" w:pos="1134"/>
                        </w:tabs>
                        <w:ind w:firstLine="720"/>
                        <w:jc w:val="both"/>
                        <w:rPr>
                          <w:szCs w:val="24"/>
                          <w:shd w:val="clear" w:color="auto" w:fill="FFFFFF"/>
                          <w:lang w:eastAsia="lt-LT"/>
                        </w:rPr>
                      </w:pPr>
                      <w:sdt>
                        <w:sdtPr>
                          <w:alias w:val="Numeris"/>
                          <w:tag w:val="nr_a2bb0d8d9e1c4b1088cbbeaf81cec62c"/>
                          <w:lock w:val="sdtLocked"/>
                          <w:richText/>
                        </w:sdtPr>
                        <w:sdtContent>
                          <w:r>
                            <w:rPr>
                              <w:szCs w:val="24"/>
                              <w:shd w:val="clear" w:color="auto" w:fill="FFFFFF"/>
                              <w:lang w:eastAsia="lt-LT"/>
                            </w:rPr>
                            <w:t>12.4.2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12.4.3 pp."/>
                    <w:tag w:val="part_07aa3aa7e9e348fcbe6786c846b5bcfb"/>
                    <w:lock w:val="sdtLocked"/>
                    <w:richText/>
                  </w:sdtPr>
                  <w:sdtContent>
                    <w:p>
                      <w:pPr>
                        <w:tabs>
                          <w:tab w:val="left" w:pos="1134"/>
                        </w:tabs>
                        <w:ind w:firstLine="720"/>
                        <w:jc w:val="both"/>
                        <w:rPr>
                          <w:szCs w:val="24"/>
                          <w:shd w:val="clear" w:color="auto" w:fill="FFFFFF"/>
                          <w:lang w:eastAsia="lt-LT"/>
                        </w:rPr>
                      </w:pPr>
                      <w:sdt>
                        <w:sdtPr>
                          <w:alias w:val="Numeris"/>
                          <w:tag w:val="nr_07aa3aa7e9e348fcbe6786c846b5bcfb"/>
                          <w:lock w:val="sdtLocked"/>
                          <w:richText/>
                        </w:sdtPr>
                        <w:sdtContent>
                          <w:r>
                            <w:rPr>
                              <w:szCs w:val="24"/>
                              <w:shd w:val="clear" w:color="auto" w:fill="FFFFFF"/>
                              <w:lang w:eastAsia="lt-LT"/>
                            </w:rPr>
                            <w:t>12.4.3</w:t>
                          </w:r>
                        </w:sdtContent>
                      </w:sdt>
                      <w:r>
                        <w:rPr>
                          <w:szCs w:val="24"/>
                          <w:shd w:val="clear" w:color="auto" w:fill="FFFFFF"/>
                          <w:lang w:eastAsia="lt-LT"/>
                        </w:rPr>
                        <w:t>. viešojo maitinimo paslaugos teikiamos ugdymo, socialinių paslaugų, asmens sveikatos priežiūros, krašto apsaugos, pataisos įstaigose, tardymo izoliatoriuose, Valstybės sienos apsaugos tarnybos prie Lietuvos Respublikos vidaus reikalų ministerijos Užsieniečių registracijos centre (toliau – URC) ar kitose įstaigose, kuriose būtina užtikrinti maitinimą pagal įstaigos veiklos specifiką, oficialių delegacijų priėmimų metu;</w:t>
                      </w:r>
                    </w:p>
                  </w:sdtContent>
                </w:sdt>
                <w:sdt>
                  <w:sdtPr>
                    <w:alias w:val="12.4.4 pp."/>
                    <w:tag w:val="part_a6a8b8f37e174d5dbeada0ac6ede5249"/>
                    <w:lock w:val="sdtLocked"/>
                    <w:richText/>
                  </w:sdtPr>
                  <w:sdtContent>
                    <w:p>
                      <w:pPr>
                        <w:tabs>
                          <w:tab w:val="left" w:pos="1134"/>
                        </w:tabs>
                        <w:ind w:firstLine="720"/>
                        <w:jc w:val="both"/>
                        <w:rPr>
                          <w:szCs w:val="24"/>
                          <w:shd w:val="clear" w:color="auto" w:fill="FFFFFF"/>
                          <w:lang w:eastAsia="lt-LT"/>
                        </w:rPr>
                      </w:pPr>
                      <w:sdt>
                        <w:sdtPr>
                          <w:alias w:val="Numeris"/>
                          <w:tag w:val="nr_a6a8b8f37e174d5dbeada0ac6ede5249"/>
                          <w:lock w:val="sdtLocked"/>
                          <w:richText/>
                        </w:sdtPr>
                        <w:sdtContent>
                          <w:r>
                            <w:rPr>
                              <w:szCs w:val="24"/>
                              <w:shd w:val="clear" w:color="auto" w:fill="FFFFFF"/>
                              <w:lang w:eastAsia="lt-LT"/>
                            </w:rPr>
                            <w:t>12.4.4</w:t>
                          </w:r>
                        </w:sdtContent>
                      </w:sdt>
                      <w:r>
                        <w:rPr>
                          <w:szCs w:val="24"/>
                          <w:shd w:val="clear" w:color="auto" w:fill="FFFFFF"/>
                          <w:lang w:eastAsia="lt-LT"/>
                        </w:rPr>
                        <w:t>. viešojo maitinimo paslaugos teikiamos tik apgyvendinimo paslaugas teikiančių įstaigų paslaugų gavėjams apgyvendinimo paslaugas teikiančių įstaigų teritorijose ir (ar) patalpose.</w:t>
                      </w:r>
                    </w:p>
                  </w:sdtContent>
                </w:sdt>
              </w:sdtContent>
            </w:sdt>
          </w:sdtContent>
        </w:sdt>
        <w:sdt>
          <w:sdtPr>
            <w:alias w:val="13 p."/>
            <w:tag w:val="part_db7f91a80f204710958d42dc17f92ecd"/>
            <w:lock w:val="sdtLocked"/>
            <w:richText/>
          </w:sdtPr>
          <w:sdtContent>
            <w:p>
              <w:pPr>
                <w:tabs>
                  <w:tab w:val="left" w:pos="1134"/>
                </w:tabs>
                <w:ind w:firstLine="720"/>
                <w:jc w:val="both"/>
                <w:rPr>
                  <w:szCs w:val="24"/>
                  <w:lang w:eastAsia="lt-LT"/>
                </w:rPr>
              </w:pPr>
              <w:sdt>
                <w:sdtPr>
                  <w:alias w:val="Numeris"/>
                  <w:tag w:val="nr_db7f91a80f204710958d42dc17f92ecd"/>
                  <w:lock w:val="sdtLocked"/>
                  <w:richText/>
                </w:sdtPr>
                <w:sdtContent>
                  <w:r>
                    <w:rPr>
                      <w:szCs w:val="24"/>
                      <w:lang w:eastAsia="lt-LT"/>
                    </w:rPr>
                    <w:t>13</w:t>
                  </w:r>
                </w:sdtContent>
              </w:sdt>
              <w:r>
                <w:rPr>
                  <w:szCs w:val="24"/>
                  <w:lang w:eastAsia="lt-LT"/>
                </w:rPr>
                <w:t>. Nustatyti šias švietimo veiklos organizavimo ir vykdymo sąlygas:</w:t>
              </w:r>
            </w:p>
            <w:sdt>
              <w:sdtPr>
                <w:alias w:val="13.1 pp."/>
                <w:tag w:val="part_81c8104211634317a1d40b4fefd6ab29"/>
                <w:lock w:val="sdtLocked"/>
                <w:richText/>
              </w:sdtPr>
              <w:sdtContent>
                <w:p>
                  <w:pPr>
                    <w:ind w:firstLine="720"/>
                    <w:jc w:val="both"/>
                    <w:rPr>
                      <w:szCs w:val="24"/>
                      <w:lang w:eastAsia="lt-LT"/>
                    </w:rPr>
                  </w:pPr>
                  <w:sdt>
                    <w:sdtPr>
                      <w:alias w:val="Numeris"/>
                      <w:tag w:val="nr_81c8104211634317a1d40b4fefd6ab29"/>
                      <w:lock w:val="sdtLocked"/>
                      <w:richText/>
                    </w:sdtPr>
                    <w:sdtContent>
                      <w:r>
                        <w:rPr>
                          <w:szCs w:val="24"/>
                          <w:lang w:eastAsia="lt-LT"/>
                        </w:rPr>
                        <w:t>13.1</w:t>
                      </w:r>
                    </w:sdtContent>
                  </w:sdt>
                  <w:r>
                    <w:rPr>
                      <w:szCs w:val="24"/>
                      <w:lang w:eastAsia="lt-LT"/>
                    </w:rPr>
                    <w:t>. ikimokyklinis, priešmokyklinis ugdymas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Ikimokyklinio, priešmokyklinio ugdymo programose rekomenduojama dalyvauti tik tiems vaikams, kurių tėvai (įtėviai, globėjai) neturi galimybių dirbti nuotoliniu būdu;</w:t>
                  </w:r>
                </w:p>
              </w:sdtContent>
            </w:sdt>
            <w:sdt>
              <w:sdtPr>
                <w:alias w:val="13.2 pp."/>
                <w:tag w:val="part_f8551b42a8024985a93751657aa86b8a"/>
                <w:lock w:val="sdtLocked"/>
                <w:richText/>
              </w:sdtPr>
              <w:sdtContent>
                <w:p>
                  <w:pPr>
                    <w:tabs>
                      <w:tab w:val="left" w:pos="1134"/>
                    </w:tabs>
                    <w:ind w:firstLine="720"/>
                    <w:jc w:val="both"/>
                    <w:rPr>
                      <w:szCs w:val="24"/>
                      <w:lang w:eastAsia="lt-LT"/>
                    </w:rPr>
                  </w:pPr>
                  <w:sdt>
                    <w:sdtPr>
                      <w:alias w:val="Numeris"/>
                      <w:tag w:val="nr_f8551b42a8024985a93751657aa86b8a"/>
                      <w:lock w:val="sdtLocked"/>
                      <w:richText/>
                    </w:sdtPr>
                    <w:sdtContent>
                      <w:r>
                        <w:rPr>
                          <w:szCs w:val="24"/>
                          <w:shd w:val="clear" w:color="auto" w:fill="FFFFFF"/>
                          <w:lang w:eastAsia="lt-LT"/>
                        </w:rPr>
                        <w:t>13.2</w:t>
                      </w:r>
                    </w:sdtContent>
                  </w:sdt>
                  <w:r>
                    <w:rPr>
                      <w:szCs w:val="24"/>
                      <w:shd w:val="clear" w:color="auto" w:fill="FFFFFF"/>
                      <w:lang w:eastAsia="lt-LT"/>
                    </w:rPr>
                    <w:t xml:space="preserve">. </w:t>
                  </w:r>
                  <w:r>
                    <w:rPr>
                      <w:szCs w:val="24"/>
                      <w:lang w:eastAsia="lt-LT"/>
                    </w:rPr>
                    <w:t xml:space="preserve">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szCs w:val="24"/>
                      <w:shd w:val="clear" w:color="auto" w:fill="FFFFFF"/>
                      <w:lang w:eastAsia="lt-LT"/>
                    </w:rPr>
                    <w:t xml:space="preserve">šių </w:t>
                  </w:r>
                  <w:r>
                    <w:rPr>
                      <w:szCs w:val="24"/>
                      <w:lang w:eastAsia="lt-LT"/>
                    </w:rPr>
                    <w:t>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Birštono, Biržų rajono, Elektrėnų, Ignalinos rajono, Jurbarko rajono, Joniškio rajono, Klaipėdos rajono, Kretingos rajono, Kupiškio rajono, Mažeikių rajono, Neringos, Pakruojo rajono, Pasvalio rajono, Rokiškio rajono, Skuodo rajono, Šiaulių rajono, Šilalės rajono, Telšių rajono;</w:t>
                  </w:r>
                </w:p>
              </w:sdtContent>
            </w:sdt>
            <w:sdt>
              <w:sdtPr>
                <w:alias w:val="13.3 pp."/>
                <w:tag w:val="part_b3ad117281f4479fae6440d21a22fe66"/>
                <w:lock w:val="sdtLocked"/>
                <w:richText/>
              </w:sdtPr>
              <w:sdtContent>
                <w:p>
                  <w:pPr>
                    <w:tabs>
                      <w:tab w:val="left" w:pos="1134"/>
                    </w:tabs>
                    <w:ind w:firstLine="720"/>
                    <w:jc w:val="both"/>
                    <w:rPr>
                      <w:szCs w:val="24"/>
                      <w:lang w:eastAsia="lt-LT"/>
                    </w:rPr>
                  </w:pPr>
                  <w:sdt>
                    <w:sdtPr>
                      <w:alias w:val="Numeris"/>
                      <w:tag w:val="nr_b3ad117281f4479fae6440d21a22fe66"/>
                      <w:lock w:val="sdtLocked"/>
                      <w:richText/>
                    </w:sdtPr>
                    <w:sdtContent>
                      <w:r>
                        <w:rPr>
                          <w:szCs w:val="24"/>
                          <w:shd w:val="clear" w:color="auto" w:fill="FFFFFF"/>
                          <w:lang w:eastAsia="lt-LT"/>
                        </w:rPr>
                        <w:t>13.3</w:t>
                      </w:r>
                    </w:sdtContent>
                  </w:sdt>
                  <w:r>
                    <w:rPr>
                      <w:szCs w:val="24"/>
                      <w:shd w:val="clear" w:color="auto" w:fill="FFFFFF"/>
                      <w:lang w:eastAsia="lt-LT"/>
                    </w:rPr>
                    <w:t>. šio nutarimo 13.2 papunktyje nenurodytų savivaldybių teritorijose esančiose ugdymo įstaigose ugdymas pagal pradinio ugdymo programą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 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arba nuotoliniu būdu. Profilaktinis tyrimas COVID-19 ligai (koronaviruso infekcijai) diagnozuoti gali būti neatliekamas (arba savikontrolė galimai COVID-19 ligai (koronaviruso infekcijai) nustatyti neatliekama) pagal pradinio ugdymo programą ugdomiems mokiniams, kurių ugdymas organizuojamas atvirose erdvėse;</w:t>
                  </w:r>
                  <w:r>
                    <w:rPr>
                      <w:szCs w:val="24"/>
                      <w:lang w:eastAsia="lt-LT"/>
                    </w:rPr>
                    <w:t xml:space="preserve"> </w:t>
                  </w:r>
                </w:p>
              </w:sdtContent>
            </w:sdt>
            <w:sdt>
              <w:sdtPr>
                <w:alias w:val="13.4 pp."/>
                <w:tag w:val="part_c4a2ee404331473ea09274b2bbb73bb3"/>
                <w:lock w:val="sdtLocked"/>
                <w:richText/>
              </w:sdtPr>
              <w:sdtContent>
                <w:p>
                  <w:pPr>
                    <w:ind w:firstLine="720"/>
                    <w:jc w:val="both"/>
                    <w:rPr>
                      <w:szCs w:val="24"/>
                      <w:lang w:eastAsia="lt-LT"/>
                    </w:rPr>
                  </w:pPr>
                  <w:sdt>
                    <w:sdtPr>
                      <w:alias w:val="Numeris"/>
                      <w:tag w:val="nr_c4a2ee404331473ea09274b2bbb73bb3"/>
                      <w:lock w:val="sdtLocked"/>
                      <w:richText/>
                    </w:sdtPr>
                    <w:sdtContent>
                      <w:r>
                        <w:rPr>
                          <w:szCs w:val="24"/>
                          <w:shd w:val="clear" w:color="auto" w:fill="FFFFFF"/>
                          <w:lang w:eastAsia="lt-LT"/>
                        </w:rPr>
                        <w:t>13.</w:t>
                      </w:r>
                      <w:r>
                        <w:rPr>
                          <w:szCs w:val="24"/>
                          <w:shd w:val="clear" w:color="auto" w:fill="FFFFFF"/>
                          <w:lang w:val="en-US" w:eastAsia="lt-LT"/>
                        </w:rPr>
                        <w:t>4</w:t>
                      </w:r>
                    </w:sdtContent>
                  </w:sdt>
                  <w:r>
                    <w:rPr>
                      <w:szCs w:val="24"/>
                      <w:shd w:val="clear" w:color="auto" w:fill="FFFFFF"/>
                      <w:lang w:eastAsia="lt-LT"/>
                    </w:rPr>
                    <w:t>. ugdymas mokyklose pagal pagrindinio ugdymo ir vidurinio ugdymo programas (išskyrus šio nutarimo 13.5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 ir šio nutarimo 13.2 papunktyje nenurodytų savivaldybių teritorijose esančiose ugdymo įstaigose periodiškai atliekant pagal pagrindinio ugdymo ir vidurinio ugdymo programą ugdomų mokinių ir įstaigose kontaktiniu būdu dirbančių darbuotojų profilaktinį tyrimą COVID-19 ligai (koronaviruso infekcijai) diagnozuoti arba savikontrolę galimai COVID-19 ligai (koronaviruso infekcijai) nustatyti, arba nuotoliniu būdu. Profilaktinis tyrimas COVID-19 ligai (koronaviruso infekcijai) diagnozuoti gali būti neatliekamas (arba savikontrolė galimai COVID-19 ligai (koronaviruso infekcijai) nustatyti neatliekama) pagal pagrindinio ugdymo ir vidurinio ugdymo programą ugdomiems mokiniams, kurių ugdymas organizuojamas atvirose erdvėse;</w:t>
                  </w:r>
                  <w:r>
                    <w:rPr>
                      <w:szCs w:val="24"/>
                      <w:lang w:eastAsia="lt-LT"/>
                    </w:rPr>
                    <w:t xml:space="preserve"> </w:t>
                  </w:r>
                </w:p>
              </w:sdtContent>
            </w:sdt>
            <w:sdt>
              <w:sdtPr>
                <w:alias w:val="13.5 pp."/>
                <w:tag w:val="part_551bbeea82db47239ace597322fedb5a"/>
                <w:lock w:val="sdtLocked"/>
                <w:richText/>
              </w:sdtPr>
              <w:sdtContent>
                <w:p>
                  <w:pPr>
                    <w:ind w:firstLine="720"/>
                    <w:jc w:val="both"/>
                    <w:rPr>
                      <w:szCs w:val="24"/>
                      <w:lang w:eastAsia="lt-LT"/>
                    </w:rPr>
                  </w:pPr>
                  <w:sdt>
                    <w:sdtPr>
                      <w:alias w:val="Numeris"/>
                      <w:tag w:val="nr_551bbeea82db47239ace597322fedb5a"/>
                      <w:lock w:val="sdtLocked"/>
                      <w:richText/>
                    </w:sdtPr>
                    <w:sdtContent>
                      <w:r>
                        <w:rPr>
                          <w:szCs w:val="24"/>
                          <w:lang w:eastAsia="lt-LT"/>
                        </w:rPr>
                        <w:t>13.5</w:t>
                      </w:r>
                    </w:sdtContent>
                  </w:sdt>
                  <w:r>
                    <w:rPr>
                      <w:szCs w:val="24"/>
                      <w:lang w:eastAsia="lt-LT"/>
                    </w:rPr>
                    <w:t xml:space="preserve">. vidurinio ugdymo programos baigiamosios klasės mokinių ugdymas vykdomas mišriu būdu 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6 pp."/>
                <w:tag w:val="part_b6bc5f680ce2454c8f96ac691e6a26d3"/>
                <w:lock w:val="sdtLocked"/>
                <w:richText/>
              </w:sdtPr>
              <w:sdtContent>
                <w:p>
                  <w:pPr>
                    <w:ind w:firstLine="720"/>
                    <w:jc w:val="both"/>
                    <w:rPr>
                      <w:szCs w:val="24"/>
                      <w:lang w:eastAsia="lt-LT"/>
                    </w:rPr>
                  </w:pPr>
                  <w:sdt>
                    <w:sdtPr>
                      <w:alias w:val="Numeris"/>
                      <w:tag w:val="nr_b6bc5f680ce2454c8f96ac691e6a26d3"/>
                      <w:lock w:val="sdtLocked"/>
                      <w:richText/>
                    </w:sdtPr>
                    <w:sdtContent>
                      <w:r>
                        <w:rPr>
                          <w:szCs w:val="24"/>
                          <w:lang w:eastAsia="lt-LT"/>
                        </w:rPr>
                        <w:t>13.6</w:t>
                      </w:r>
                    </w:sdtContent>
                  </w:sdt>
                  <w:r>
                    <w:rPr>
                      <w:szCs w:val="24"/>
                      <w:lang w:eastAsia="lt-LT"/>
                    </w:rPr>
                    <w:t>.</w:t>
                  </w:r>
                  <w:r>
                    <w:rPr>
                      <w:szCs w:val="24"/>
                      <w:vertAlign w:val="superscript"/>
                      <w:lang w:eastAsia="lt-LT"/>
                    </w:rPr>
                    <w:t xml:space="preserve"> </w:t>
                  </w:r>
                  <w:r>
                    <w:rPr>
                      <w:szCs w:val="24"/>
                      <w:lang w:eastAsia="lt-LT"/>
                    </w:rPr>
                    <w:t>mokinių, turinčių specialiųjų ugdymosi poreikių dėl kurtumo, vidutinio, žymaus, labai žymaus klausos sutrikimo ar kochlearinio implanto, visiško aklumo, aklumo su regėjimo likučiu, silpnaregystės, laisvės atėmimo vietose veikiančių mokyklų (skyrių) mokinių pagrindinio ugdymo pasiekimų patikrinimas ar jo dalis vykdoma, kai patalpose yra ne daugiau kaip 10 mokinių, išlaikant tarp visų patalpoje esančių asmenų ne mažesnį kaip 2 metrų atstumą, arba 11–50 mokinių, išlaikant tarp visų patalpoje esančių asmenų ne mažesnį kaip 2 metrų atstumą ir užtikrinant 10 m</w:t>
                  </w:r>
                  <w:r>
                    <w:rPr>
                      <w:szCs w:val="24"/>
                      <w:vertAlign w:val="superscript"/>
                      <w:lang w:eastAsia="lt-LT"/>
                    </w:rPr>
                    <w:t xml:space="preserve">2 </w:t>
                  </w:r>
                  <w:r>
                    <w:rPr>
                      <w:szCs w:val="24"/>
                      <w:lang w:eastAsia="lt-LT"/>
                    </w:rPr>
                    <w:t xml:space="preserve">patalpos plotą vienam asmeniui; </w:t>
                  </w:r>
                </w:p>
              </w:sdtContent>
            </w:sdt>
            <w:sdt>
              <w:sdtPr>
                <w:alias w:val="13.7 pp."/>
                <w:tag w:val="part_e4d8353bdf5446ef83a8175278058bad"/>
                <w:lock w:val="sdtLocked"/>
                <w:richText/>
              </w:sdtPr>
              <w:sdtContent>
                <w:p>
                  <w:pPr>
                    <w:ind w:firstLine="720"/>
                    <w:jc w:val="both"/>
                    <w:rPr>
                      <w:szCs w:val="24"/>
                      <w:lang w:eastAsia="lt-LT"/>
                    </w:rPr>
                  </w:pPr>
                  <w:sdt>
                    <w:sdtPr>
                      <w:alias w:val="Numeris"/>
                      <w:tag w:val="nr_e4d8353bdf5446ef83a8175278058bad"/>
                      <w:lock w:val="sdtLocked"/>
                      <w:richText/>
                    </w:sdtPr>
                    <w:sdtContent>
                      <w:r>
                        <w:rPr>
                          <w:szCs w:val="24"/>
                          <w:lang w:eastAsia="lt-LT"/>
                        </w:rPr>
                        <w:t>13.7</w:t>
                      </w:r>
                    </w:sdtContent>
                  </w:sdt>
                  <w:r>
                    <w:rPr>
                      <w:szCs w:val="24"/>
                      <w:lang w:eastAsia="lt-LT"/>
                    </w:rPr>
                    <w:t>.</w:t>
                  </w:r>
                  <w:r>
                    <w:rPr>
                      <w:szCs w:val="24"/>
                      <w:vertAlign w:val="superscript"/>
                      <w:lang w:eastAsia="lt-LT"/>
                    </w:rPr>
                    <w:t xml:space="preserve"> </w:t>
                  </w:r>
                  <w:r>
                    <w:rPr>
                      <w:szCs w:val="24"/>
                      <w:lang w:eastAsia="lt-LT"/>
                    </w:rPr>
                    <w:t xml:space="preserve">brandos egzaminai ar jų dalys vykdomi patalpose ne daugiau kaip </w:t>
                    <w:br/>
                    <w:t>10 kandidatų, išlaikant tarp visų patalpoje esančių asmenų ne mažesnį kaip 2 metrų atstumą, arba 11–50 kandidatų, išlaikant tarp visų patalpoje esančių asmenų ne mažesnį kaip 2 metrų atstumą ir užtikrinant 10 m</w:t>
                  </w:r>
                  <w:r>
                    <w:rPr>
                      <w:szCs w:val="24"/>
                      <w:vertAlign w:val="superscript"/>
                      <w:lang w:eastAsia="lt-LT"/>
                    </w:rPr>
                    <w:t xml:space="preserve">2 </w:t>
                  </w:r>
                  <w:r>
                    <w:rPr>
                      <w:szCs w:val="24"/>
                      <w:lang w:eastAsia="lt-LT"/>
                    </w:rPr>
                    <w:t xml:space="preserve">patalpos plotą vienam asmeniui; </w:t>
                  </w:r>
                </w:p>
              </w:sdtContent>
            </w:sdt>
            <w:sdt>
              <w:sdtPr>
                <w:alias w:val="13.8 pp."/>
                <w:tag w:val="part_49c5a21e17ef48c6a16f533d52f60055"/>
                <w:lock w:val="sdtLocked"/>
                <w:richText/>
              </w:sdtPr>
              <w:sdtContent>
                <w:p>
                  <w:pPr>
                    <w:tabs>
                      <w:tab w:val="left" w:pos="1134"/>
                    </w:tabs>
                    <w:ind w:firstLine="720"/>
                    <w:jc w:val="both"/>
                    <w:rPr>
                      <w:szCs w:val="24"/>
                      <w:lang w:eastAsia="lt-LT"/>
                    </w:rPr>
                  </w:pPr>
                  <w:sdt>
                    <w:sdtPr>
                      <w:alias w:val="Numeris"/>
                      <w:tag w:val="nr_49c5a21e17ef48c6a16f533d52f60055"/>
                      <w:lock w:val="sdtLocked"/>
                      <w:richText/>
                    </w:sdtPr>
                    <w:sdtContent>
                      <w:r>
                        <w:rPr>
                          <w:szCs w:val="24"/>
                          <w:shd w:val="clear" w:color="auto" w:fill="FFFFFF"/>
                          <w:lang w:eastAsia="lt-LT"/>
                        </w:rPr>
                        <w:t>13.8</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3.9 pp."/>
                <w:tag w:val="part_8b504325b86c4c39946f86fbd7e48390"/>
                <w:lock w:val="sdtLocked"/>
                <w:richText/>
              </w:sdtPr>
              <w:sdtContent>
                <w:p>
                  <w:pPr>
                    <w:ind w:firstLine="720"/>
                    <w:jc w:val="both"/>
                    <w:rPr>
                      <w:szCs w:val="24"/>
                      <w:lang w:eastAsia="lt-LT"/>
                    </w:rPr>
                  </w:pPr>
                  <w:sdt>
                    <w:sdtPr>
                      <w:alias w:val="Numeris"/>
                      <w:tag w:val="nr_8b504325b86c4c39946f86fbd7e48390"/>
                      <w:lock w:val="sdtLocked"/>
                      <w:richText/>
                    </w:sdtPr>
                    <w:sdtContent>
                      <w:r>
                        <w:rPr>
                          <w:szCs w:val="24"/>
                          <w:lang w:eastAsia="lt-LT"/>
                        </w:rPr>
                        <w:t>13.9</w:t>
                      </w:r>
                    </w:sdtContent>
                  </w:sdt>
                  <w:r>
                    <w:rPr>
                      <w:szCs w:val="24"/>
                      <w:lang w:eastAsia="lt-LT"/>
                    </w:rPr>
                    <w:t xml:space="preserve">.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10 pp."/>
                <w:tag w:val="part_f3e6c7da41cd48e3893a8c52607ae710"/>
                <w:lock w:val="sdtLocked"/>
                <w:richText/>
              </w:sdtPr>
              <w:sdtContent>
                <w:p>
                  <w:pPr>
                    <w:ind w:firstLine="720"/>
                    <w:jc w:val="both"/>
                    <w:rPr>
                      <w:szCs w:val="24"/>
                      <w:lang w:eastAsia="lt-LT"/>
                    </w:rPr>
                  </w:pPr>
                  <w:sdt>
                    <w:sdtPr>
                      <w:alias w:val="Numeris"/>
                      <w:tag w:val="nr_f3e6c7da41cd48e3893a8c52607ae710"/>
                      <w:lock w:val="sdtLocked"/>
                      <w:richText/>
                    </w:sdtPr>
                    <w:sdtContent>
                      <w:r>
                        <w:rPr>
                          <w:szCs w:val="24"/>
                          <w:lang w:eastAsia="lt-LT"/>
                        </w:rPr>
                        <w:t>13.10</w:t>
                      </w:r>
                    </w:sdtContent>
                  </w:sdt>
                  <w:r>
                    <w:rPr>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13.10.1 pp."/>
                    <w:tag w:val="part_cf18dd5d5a9747749d532c4658a41a60"/>
                    <w:lock w:val="sdtLocked"/>
                    <w:richText/>
                  </w:sdtPr>
                  <w:sdtContent>
                    <w:p>
                      <w:pPr>
                        <w:ind w:firstLine="720"/>
                        <w:jc w:val="both"/>
                        <w:rPr>
                          <w:szCs w:val="24"/>
                          <w:lang w:eastAsia="lt-LT"/>
                        </w:rPr>
                      </w:pPr>
                      <w:sdt>
                        <w:sdtPr>
                          <w:alias w:val="Numeris"/>
                          <w:tag w:val="nr_cf18dd5d5a9747749d532c4658a41a60"/>
                          <w:lock w:val="sdtLocked"/>
                          <w:richText/>
                        </w:sdtPr>
                        <w:sdtContent>
                          <w:r>
                            <w:rPr>
                              <w:szCs w:val="24"/>
                              <w:lang w:eastAsia="lt-LT"/>
                            </w:rPr>
                            <w:t>13.10.1</w:t>
                          </w:r>
                        </w:sdtContent>
                      </w:sdt>
                      <w:r>
                        <w:rPr>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13.10.2 pp."/>
                    <w:tag w:val="part_b9a963f76a8d4250b7be0a04c451d7d9"/>
                    <w:lock w:val="sdtLocked"/>
                    <w:richText/>
                  </w:sdtPr>
                  <w:sdtContent>
                    <w:p>
                      <w:pPr>
                        <w:ind w:firstLine="720"/>
                        <w:jc w:val="both"/>
                        <w:rPr>
                          <w:szCs w:val="24"/>
                          <w:lang w:eastAsia="lt-LT"/>
                        </w:rPr>
                      </w:pPr>
                      <w:sdt>
                        <w:sdtPr>
                          <w:alias w:val="Numeris"/>
                          <w:tag w:val="nr_b9a963f76a8d4250b7be0a04c451d7d9"/>
                          <w:lock w:val="sdtLocked"/>
                          <w:richText/>
                        </w:sdtPr>
                        <w:sdtContent>
                          <w:r>
                            <w:rPr>
                              <w:szCs w:val="24"/>
                              <w:lang w:eastAsia="lt-LT"/>
                            </w:rPr>
                            <w:t>13.10.2</w:t>
                          </w:r>
                        </w:sdtContent>
                      </w:sdt>
                      <w:r>
                        <w:rPr>
                          <w:szCs w:val="24"/>
                          <w:lang w:eastAsia="lt-LT"/>
                        </w:rPr>
                        <w:t xml:space="preserve">. vaikai, ugdomi pagal pradinio, pagrindinio ir vidurinio ugdymo programas, neturi sąlygų mokytis namuose arba dėl kitų objektyvių priežasčių jiems reikalinga kita pagalba mokantis nuotoliniu būdu mokyklos vaiko gerovės komisijos sprendimu; </w:t>
                      </w:r>
                    </w:p>
                  </w:sdtContent>
                </w:sdt>
              </w:sdtContent>
            </w:sdt>
            <w:sdt>
              <w:sdtPr>
                <w:alias w:val="13.11 pp."/>
                <w:tag w:val="part_7f1b4d5f8a9f44cfa9a6e2ade8b696ff"/>
                <w:lock w:val="sdtLocked"/>
                <w:richText/>
              </w:sdtPr>
              <w:sdtContent>
                <w:p>
                  <w:pPr>
                    <w:tabs>
                      <w:tab w:val="left" w:pos="1134"/>
                    </w:tabs>
                    <w:ind w:firstLine="720"/>
                    <w:jc w:val="both"/>
                    <w:rPr>
                      <w:szCs w:val="24"/>
                      <w:shd w:val="clear" w:color="auto" w:fill="FFFFFF"/>
                      <w:lang w:eastAsia="lt-LT"/>
                    </w:rPr>
                  </w:pPr>
                  <w:sdt>
                    <w:sdtPr>
                      <w:alias w:val="Numeris"/>
                      <w:tag w:val="nr_7f1b4d5f8a9f44cfa9a6e2ade8b696ff"/>
                      <w:lock w:val="sdtLocked"/>
                      <w:richText/>
                    </w:sdtPr>
                    <w:sdtContent>
                      <w:r>
                        <w:rPr>
                          <w:szCs w:val="24"/>
                          <w:shd w:val="clear" w:color="auto" w:fill="FFFFFF"/>
                          <w:lang w:eastAsia="lt-LT"/>
                        </w:rPr>
                        <w:t>13.11</w:t>
                      </w:r>
                    </w:sdtContent>
                  </w:sdt>
                  <w:r>
                    <w:rPr>
                      <w:szCs w:val="24"/>
                      <w:shd w:val="clear" w:color="auto" w:fill="FFFFFF"/>
                      <w:lang w:eastAsia="lt-LT"/>
                    </w:rPr>
                    <w:t>. neformalusis vaikų švietimas vykdomas nuotoliniu būdu arba stabdomas,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13.11.1 pp."/>
                    <w:tag w:val="part_3a8ce7c4c262425b9dea3eafa7026e89"/>
                    <w:lock w:val="sdtLocked"/>
                    <w:richText/>
                  </w:sdtPr>
                  <w:sdtContent>
                    <w:p>
                      <w:pPr>
                        <w:tabs>
                          <w:tab w:val="left" w:pos="1134"/>
                        </w:tabs>
                        <w:ind w:firstLine="720"/>
                        <w:jc w:val="both"/>
                        <w:rPr>
                          <w:szCs w:val="24"/>
                          <w:shd w:val="clear" w:color="auto" w:fill="FFFFFF"/>
                          <w:lang w:eastAsia="lt-LT"/>
                        </w:rPr>
                      </w:pPr>
                      <w:sdt>
                        <w:sdtPr>
                          <w:alias w:val="Numeris"/>
                          <w:tag w:val="nr_3a8ce7c4c262425b9dea3eafa7026e89"/>
                          <w:lock w:val="sdtLocked"/>
                          <w:richText/>
                        </w:sdtPr>
                        <w:sdtContent>
                          <w:r>
                            <w:rPr>
                              <w:szCs w:val="24"/>
                              <w:shd w:val="clear" w:color="auto" w:fill="FFFFFF"/>
                              <w:lang w:eastAsia="lt-LT"/>
                            </w:rPr>
                            <w:t>13.11.1</w:t>
                          </w:r>
                        </w:sdtContent>
                      </w:sdt>
                      <w:r>
                        <w:rPr>
                          <w:szCs w:val="24"/>
                          <w:shd w:val="clear" w:color="auto" w:fill="FFFFFF"/>
                          <w:lang w:eastAsia="lt-LT"/>
                        </w:rPr>
                        <w:t>. užsienio kalbos mokėjimo lygio vertinimo egzaminus (įskaitas) mokiniams, kai dalyvauja ne daugiau kaip 10 mokinių;</w:t>
                      </w:r>
                    </w:p>
                  </w:sdtContent>
                </w:sdt>
                <w:sdt>
                  <w:sdtPr>
                    <w:alias w:val="13.11.2 pp."/>
                    <w:tag w:val="part_e84b2f905c544a6588911067e8cbea1d"/>
                    <w:lock w:val="sdtLocked"/>
                    <w:richText/>
                  </w:sdtPr>
                  <w:sdtContent>
                    <w:p>
                      <w:pPr>
                        <w:tabs>
                          <w:tab w:val="left" w:pos="1134"/>
                        </w:tabs>
                        <w:ind w:firstLine="720"/>
                        <w:jc w:val="both"/>
                        <w:rPr>
                          <w:szCs w:val="24"/>
                          <w:shd w:val="clear" w:color="auto" w:fill="FFFFFF"/>
                          <w:lang w:eastAsia="lt-LT"/>
                        </w:rPr>
                      </w:pPr>
                      <w:sdt>
                        <w:sdtPr>
                          <w:alias w:val="Numeris"/>
                          <w:tag w:val="nr_e84b2f905c544a6588911067e8cbea1d"/>
                          <w:lock w:val="sdtLocked"/>
                          <w:richText/>
                        </w:sdtPr>
                        <w:sdtContent>
                          <w:r>
                            <w:rPr>
                              <w:szCs w:val="24"/>
                              <w:shd w:val="clear" w:color="auto" w:fill="FFFFFF"/>
                              <w:lang w:eastAsia="lt-LT"/>
                            </w:rPr>
                            <w:t>13.11.2</w:t>
                          </w:r>
                        </w:sdtContent>
                      </w:sdt>
                      <w:r>
                        <w:rPr>
                          <w:szCs w:val="24"/>
                          <w:shd w:val="clear" w:color="auto" w:fill="FFFFFF"/>
                          <w:lang w:eastAsia="lt-LT"/>
                        </w:rPr>
                        <w:t>. neformaliojo vaikų švietimo užsiėmimus atvirose erdvėse, kai dalyvauja viena neformaliojo vaikų švietimo grupė, bet ne daugiau kaip 25 asmenys;</w:t>
                      </w:r>
                    </w:p>
                  </w:sdtContent>
                </w:sdt>
                <w:sdt>
                  <w:sdtPr>
                    <w:alias w:val="13.11.3 pp."/>
                    <w:tag w:val="part_3e3b4f3bee88486982e2f7089952355a"/>
                    <w:lock w:val="sdtLocked"/>
                    <w:richText/>
                  </w:sdtPr>
                  <w:sdtContent>
                    <w:p>
                      <w:pPr>
                        <w:tabs>
                          <w:tab w:val="left" w:pos="1134"/>
                        </w:tabs>
                        <w:ind w:firstLine="720"/>
                        <w:jc w:val="both"/>
                        <w:rPr>
                          <w:szCs w:val="24"/>
                          <w:shd w:val="clear" w:color="auto" w:fill="FFFFFF"/>
                          <w:lang w:eastAsia="lt-LT"/>
                        </w:rPr>
                      </w:pPr>
                      <w:sdt>
                        <w:sdtPr>
                          <w:alias w:val="Numeris"/>
                          <w:tag w:val="nr_3e3b4f3bee88486982e2f7089952355a"/>
                          <w:lock w:val="sdtLocked"/>
                          <w:richText/>
                        </w:sdtPr>
                        <w:sdtContent>
                          <w:r>
                            <w:rPr>
                              <w:szCs w:val="24"/>
                              <w:shd w:val="clear" w:color="auto" w:fill="FFFFFF"/>
                              <w:lang w:eastAsia="lt-LT"/>
                            </w:rPr>
                            <w:t>13.11.3</w:t>
                          </w:r>
                        </w:sdtContent>
                      </w:sdt>
                      <w:r>
                        <w:rPr>
                          <w:szCs w:val="24"/>
                          <w:shd w:val="clear" w:color="auto" w:fill="FFFFFF"/>
                          <w:lang w:eastAsia="lt-LT"/>
                        </w:rPr>
                        <w:t>. neformaliojo vaikų švietimo užsiėmimus uždarose erdvėse, kai dalyvauja ne daugiau kaip 10 vaikų ir užtikrinamas 10 m² paslaugos teikimo plotas vienam vaikui;</w:t>
                      </w:r>
                    </w:p>
                  </w:sdtContent>
                </w:sdt>
                <w:sdt>
                  <w:sdtPr>
                    <w:alias w:val="13.11.4 pp."/>
                    <w:tag w:val="part_038c074bbafa4deda85a31d3393c0e4e"/>
                    <w:lock w:val="sdtLocked"/>
                    <w:richText/>
                  </w:sdtPr>
                  <w:sdtContent>
                    <w:p>
                      <w:pPr>
                        <w:tabs>
                          <w:tab w:val="left" w:pos="1134"/>
                        </w:tabs>
                        <w:ind w:firstLine="720"/>
                        <w:jc w:val="both"/>
                        <w:rPr>
                          <w:szCs w:val="24"/>
                          <w:shd w:val="clear" w:color="auto" w:fill="FFFFFF"/>
                          <w:lang w:eastAsia="lt-LT"/>
                        </w:rPr>
                      </w:pPr>
                      <w:sdt>
                        <w:sdtPr>
                          <w:alias w:val="Numeris"/>
                          <w:tag w:val="nr_038c074bbafa4deda85a31d3393c0e4e"/>
                          <w:lock w:val="sdtLocked"/>
                          <w:richText/>
                        </w:sdtPr>
                        <w:sdtContent>
                          <w:r>
                            <w:rPr>
                              <w:szCs w:val="24"/>
                              <w:shd w:val="clear" w:color="auto" w:fill="FFFFFF"/>
                              <w:lang w:eastAsia="lt-LT"/>
                            </w:rPr>
                            <w:t>13.11.4</w:t>
                          </w:r>
                        </w:sdtContent>
                      </w:sdt>
                      <w:r>
                        <w:rPr>
                          <w:szCs w:val="24"/>
                          <w:shd w:val="clear" w:color="auto" w:fill="FFFFFF"/>
                          <w:lang w:eastAsia="lt-LT"/>
                        </w:rPr>
                        <w:t>. vaikų stovyklų veiklas, kai vienoje grupėje dalyvauja ne daugiau kaip 15 vaikų ir užtikrinamas 5 m² paslaugos teikimo plotas vienam vaikui;</w:t>
                      </w:r>
                    </w:p>
                  </w:sdtContent>
                </w:sdt>
                <w:sdt>
                  <w:sdtPr>
                    <w:alias w:val="13.11.5 pp."/>
                    <w:tag w:val="part_2fab9059ece34daebe66b31f95457f70"/>
                    <w:lock w:val="sdtLocked"/>
                    <w:richText/>
                  </w:sdtPr>
                  <w:sdtContent>
                    <w:p>
                      <w:pPr>
                        <w:tabs>
                          <w:tab w:val="left" w:pos="1134"/>
                        </w:tabs>
                        <w:ind w:firstLine="720"/>
                        <w:jc w:val="both"/>
                        <w:rPr>
                          <w:szCs w:val="24"/>
                          <w:shd w:val="clear" w:color="auto" w:fill="FFFFFF"/>
                          <w:lang w:eastAsia="lt-LT"/>
                        </w:rPr>
                      </w:pPr>
                      <w:sdt>
                        <w:sdtPr>
                          <w:alias w:val="Numeris"/>
                          <w:tag w:val="nr_2fab9059ece34daebe66b31f95457f70"/>
                          <w:lock w:val="sdtLocked"/>
                          <w:richText/>
                        </w:sdtPr>
                        <w:sdtContent>
                          <w:r>
                            <w:rPr>
                              <w:szCs w:val="24"/>
                              <w:shd w:val="clear" w:color="auto" w:fill="FFFFFF"/>
                              <w:lang w:eastAsia="lt-LT"/>
                            </w:rPr>
                            <w:t>13.11.5</w:t>
                          </w:r>
                        </w:sdtContent>
                      </w:sdt>
                      <w:r>
                        <w:rPr>
                          <w:szCs w:val="24"/>
                          <w:shd w:val="clear" w:color="auto" w:fill="FFFFFF"/>
                          <w:lang w:eastAsia="lt-LT"/>
                        </w:rPr>
                        <w:t>. individualius neformaliojo vaikų švietimo užsiėmimus;</w:t>
                      </w:r>
                    </w:p>
                  </w:sdtContent>
                </w:sdt>
              </w:sdtContent>
            </w:sdt>
            <w:sdt>
              <w:sdtPr>
                <w:alias w:val="13.12 pp."/>
                <w:tag w:val="part_ccc55e58999f4e84a45ead9470853664"/>
                <w:lock w:val="sdtLocked"/>
                <w:richText/>
              </w:sdtPr>
              <w:sdtContent>
                <w:p>
                  <w:pPr>
                    <w:ind w:firstLine="720"/>
                    <w:jc w:val="both"/>
                    <w:rPr>
                      <w:szCs w:val="24"/>
                      <w:lang w:eastAsia="lt-LT"/>
                    </w:rPr>
                  </w:pPr>
                  <w:sdt>
                    <w:sdtPr>
                      <w:alias w:val="Numeris"/>
                      <w:tag w:val="nr_ccc55e58999f4e84a45ead9470853664"/>
                      <w:lock w:val="sdtLocked"/>
                      <w:richText/>
                    </w:sdtPr>
                    <w:sdtContent>
                      <w:r>
                        <w:rPr>
                          <w:szCs w:val="24"/>
                          <w:lang w:eastAsia="lt-LT"/>
                        </w:rPr>
                        <w:t>13.12</w:t>
                      </w:r>
                    </w:sdtContent>
                  </w:sdt>
                  <w:r>
                    <w:rPr>
                      <w:szCs w:val="24"/>
                      <w:lang w:eastAsia="lt-LT"/>
                    </w:rPr>
                    <w:t>. neformalusis suaugusiųjų švietimas ir neformalusis profesinis mokymas vykdomi nuotoliniu būdu arba stabdomi,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13.12.1 pp."/>
                    <w:tag w:val="part_ffcb2cb8ea034e80b2e0abd646dded93"/>
                    <w:lock w:val="sdtLocked"/>
                    <w:richText/>
                  </w:sdtPr>
                  <w:sdtContent>
                    <w:p>
                      <w:pPr>
                        <w:ind w:firstLine="720"/>
                        <w:jc w:val="both"/>
                        <w:rPr>
                          <w:szCs w:val="24"/>
                          <w:lang w:eastAsia="lt-LT"/>
                        </w:rPr>
                      </w:pPr>
                      <w:sdt>
                        <w:sdtPr>
                          <w:alias w:val="Numeris"/>
                          <w:tag w:val="nr_ffcb2cb8ea034e80b2e0abd646dded93"/>
                          <w:lock w:val="sdtLocked"/>
                          <w:richText/>
                        </w:sdtPr>
                        <w:sdtContent>
                          <w:r>
                            <w:rPr>
                              <w:szCs w:val="24"/>
                              <w:lang w:eastAsia="lt-LT"/>
                            </w:rPr>
                            <w:t>13.12.1</w:t>
                          </w:r>
                        </w:sdtContent>
                      </w:sdt>
                      <w:r>
                        <w:rPr>
                          <w:szCs w:val="24"/>
                          <w:lang w:eastAsia="lt-LT"/>
                        </w:rPr>
                        <w:t>.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10 asmenų ir užtikrinamas ne mažesnis kaip 10 m² paslaugos teikimo vienam asmeniui plotas arba paslaugos teikiamos vienam asmeniui;</w:t>
                      </w:r>
                    </w:p>
                  </w:sdtContent>
                </w:sdt>
                <w:sdt>
                  <w:sdtPr>
                    <w:alias w:val="13.12.2 pp."/>
                    <w:tag w:val="part_a301ac8b5fc4458bbd0fbd4178316d9b"/>
                    <w:lock w:val="sdtLocked"/>
                    <w:richText/>
                  </w:sdtPr>
                  <w:sdtContent>
                    <w:p>
                      <w:pPr>
                        <w:ind w:firstLine="720"/>
                        <w:jc w:val="both"/>
                        <w:rPr>
                          <w:szCs w:val="24"/>
                          <w:lang w:eastAsia="lt-LT"/>
                        </w:rPr>
                      </w:pPr>
                      <w:sdt>
                        <w:sdtPr>
                          <w:alias w:val="Numeris"/>
                          <w:tag w:val="nr_a301ac8b5fc4458bbd0fbd4178316d9b"/>
                          <w:lock w:val="sdtLocked"/>
                          <w:richText/>
                        </w:sdtPr>
                        <w:sdtContent>
                          <w:r>
                            <w:rPr>
                              <w:szCs w:val="24"/>
                              <w:lang w:eastAsia="lt-LT"/>
                            </w:rPr>
                            <w:t>13.12.2</w:t>
                          </w:r>
                        </w:sdtContent>
                      </w:sdt>
                      <w:r>
                        <w:rPr>
                          <w:szCs w:val="24"/>
                          <w:lang w:eastAsia="lt-LT"/>
                        </w:rPr>
                        <w:t>. neformaliojo suaugusiųjų švietimo užsiėmimus atvirose erdvėse, kai dalyvauja ne daugiau kaip viena neformaliojo suaugusiųjų švietimo grupė, bet ne daugiau nei 25 asmenys;</w:t>
                      </w:r>
                    </w:p>
                  </w:sdtContent>
                </w:sdt>
                <w:sdt>
                  <w:sdtPr>
                    <w:alias w:val="13.12.3 pp."/>
                    <w:tag w:val="part_89143d3d5023463aaa180af0a9fb1dd1"/>
                    <w:lock w:val="sdtLocked"/>
                    <w:richText/>
                  </w:sdtPr>
                  <w:sdtContent>
                    <w:p>
                      <w:pPr>
                        <w:ind w:firstLine="720"/>
                        <w:jc w:val="both"/>
                        <w:rPr>
                          <w:szCs w:val="24"/>
                          <w:lang w:eastAsia="lt-LT"/>
                        </w:rPr>
                      </w:pPr>
                      <w:sdt>
                        <w:sdtPr>
                          <w:alias w:val="Numeris"/>
                          <w:tag w:val="nr_89143d3d5023463aaa180af0a9fb1dd1"/>
                          <w:lock w:val="sdtLocked"/>
                          <w:richText/>
                        </w:sdtPr>
                        <w:sdtContent>
                          <w:r>
                            <w:rPr>
                              <w:szCs w:val="24"/>
                              <w:lang w:eastAsia="lt-LT"/>
                            </w:rPr>
                            <w:t>13.12.3</w:t>
                          </w:r>
                        </w:sdtContent>
                      </w:sdt>
                      <w:r>
                        <w:rPr>
                          <w:szCs w:val="24"/>
                          <w:lang w:eastAsia="lt-LT"/>
                        </w:rPr>
                        <w:t>. neformaliojo suaugusiųjų švietimo užsiėmimus uždarose erdvėse, kai dalyvauja ne daugiau kaip 10 asmenų ir užtikrinamas ne mažesnis kaip 10 m² paslaugos teikimo vienam asmeniui plotas;</w:t>
                      </w:r>
                    </w:p>
                  </w:sdtContent>
                </w:sdt>
                <w:sdt>
                  <w:sdtPr>
                    <w:alias w:val="13.12.4 pp."/>
                    <w:tag w:val="part_73f82da43f0741c7af2c0fba15bb8edd"/>
                    <w:lock w:val="sdtLocked"/>
                    <w:richText/>
                  </w:sdtPr>
                  <w:sdtContent>
                    <w:p>
                      <w:pPr>
                        <w:ind w:firstLine="720"/>
                        <w:jc w:val="both"/>
                        <w:rPr>
                          <w:szCs w:val="24"/>
                          <w:lang w:eastAsia="lt-LT"/>
                        </w:rPr>
                      </w:pPr>
                      <w:sdt>
                        <w:sdtPr>
                          <w:alias w:val="Numeris"/>
                          <w:tag w:val="nr_73f82da43f0741c7af2c0fba15bb8edd"/>
                          <w:lock w:val="sdtLocked"/>
                          <w:richText/>
                        </w:sdtPr>
                        <w:sdtContent>
                          <w:r>
                            <w:rPr>
                              <w:szCs w:val="24"/>
                              <w:lang w:eastAsia="lt-LT"/>
                            </w:rPr>
                            <w:t>13.12.4</w:t>
                          </w:r>
                        </w:sdtContent>
                      </w:sdt>
                      <w:r>
                        <w:rPr>
                          <w:szCs w:val="24"/>
                          <w:lang w:eastAsia="lt-LT"/>
                        </w:rPr>
                        <w:t>. individualius neformaliojo suaugusiųjų švietimo ir neformaliojo profesinio mokymo užsiėmimus;</w:t>
                      </w:r>
                    </w:p>
                  </w:sdtContent>
                </w:sdt>
                <w:sdt>
                  <w:sdtPr>
                    <w:alias w:val="13.12.5 pp."/>
                    <w:tag w:val="part_2879948b06014c35bf46dc19459d423f"/>
                    <w:lock w:val="sdtLocked"/>
                    <w:richText/>
                  </w:sdtPr>
                  <w:sdtContent>
                    <w:p>
                      <w:pPr>
                        <w:ind w:firstLine="720"/>
                        <w:jc w:val="both"/>
                        <w:rPr>
                          <w:szCs w:val="24"/>
                          <w:lang w:eastAsia="lt-LT"/>
                        </w:rPr>
                      </w:pPr>
                      <w:sdt>
                        <w:sdtPr>
                          <w:alias w:val="Numeris"/>
                          <w:tag w:val="nr_2879948b06014c35bf46dc19459d423f"/>
                          <w:lock w:val="sdtLocked"/>
                          <w:richText/>
                        </w:sdtPr>
                        <w:sdtContent>
                          <w:r>
                            <w:rPr>
                              <w:szCs w:val="24"/>
                              <w:lang w:eastAsia="lt-LT"/>
                            </w:rPr>
                            <w:t>13.12.5</w:t>
                          </w:r>
                        </w:sdtContent>
                      </w:sdt>
                      <w:r>
                        <w:rPr>
                          <w:szCs w:val="24"/>
                          <w:lang w:eastAsia="lt-LT"/>
                        </w:rPr>
                        <w:t xml:space="preserve">. neformaliojo suaugusiųjų švietimo užsiėmimus, kai dalyvauja tik asmenys, </w:t>
                      </w:r>
                      <w:r>
                        <w:rPr>
                          <w:szCs w:val="24"/>
                          <w:shd w:val="clear" w:color="auto" w:fill="FFFFFF"/>
                          <w:lang w:eastAsia="lt-LT"/>
                        </w:rPr>
                        <w:t xml:space="preserve">atitinkantys šio nutarimo </w:t>
                      </w:r>
                      <w:r>
                        <w:rPr>
                          <w:szCs w:val="24"/>
                          <w:lang w:eastAsia="lt-LT"/>
                        </w:rPr>
                        <w:t xml:space="preserve">18 punkte </w:t>
                      </w:r>
                      <w:r>
                        <w:rPr>
                          <w:szCs w:val="24"/>
                          <w:shd w:val="clear" w:color="auto" w:fill="FFFFFF"/>
                          <w:lang w:eastAsia="lt-LT"/>
                        </w:rPr>
                        <w:t>nurodytus kriterijus;</w:t>
                      </w:r>
                    </w:p>
                  </w:sdtContent>
                </w:sdt>
              </w:sdtContent>
            </w:sdt>
            <w:sdt>
              <w:sdtPr>
                <w:alias w:val="13.13 pp."/>
                <w:tag w:val="part_871b14c12e064bccaa5ba4e938216d1e"/>
                <w:lock w:val="sdtLocked"/>
                <w:richText/>
              </w:sdtPr>
              <w:sdtContent>
                <w:p>
                  <w:pPr>
                    <w:ind w:firstLine="720"/>
                    <w:jc w:val="both"/>
                    <w:rPr>
                      <w:szCs w:val="24"/>
                      <w:lang w:eastAsia="lt-LT"/>
                    </w:rPr>
                  </w:pPr>
                  <w:sdt>
                    <w:sdtPr>
                      <w:alias w:val="Numeris"/>
                      <w:tag w:val="nr_871b14c12e064bccaa5ba4e938216d1e"/>
                      <w:lock w:val="sdtLocked"/>
                      <w:richText/>
                    </w:sdtPr>
                    <w:sdtContent>
                      <w:r>
                        <w:rPr>
                          <w:szCs w:val="24"/>
                          <w:lang w:eastAsia="lt-LT"/>
                        </w:rPr>
                        <w:t>13.13</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arba mišriu būdu periodiškai atliekant profesinio mokymo įstaigų mokinių ir šiose įstaigose kontaktiniu būdu dirbančių darbuotojų profilaktinį tyrimą COVID-19 ligai (koronaviruso infekcijai) diagnozuoti arba profesinio mokymo įstaigų ar aukštojo mokslo įstaigų mokinių, studentų ir šiose įstaigose kontaktiniu būdu dirbančių darbuotojų savikontrolę galimai COVID-19 ligai (koronaviruso infekcijai) nustatyti, užtikrinant valstybės lygio ekstremaliosios situacijos operacijų vadovo nustatytas asmenų srautų valdymo, saugaus atstumo laikymosi ir kitas būtinas visuomenės sveikatos saugos, higienos, asmenų aprūpinimo būtinosiomis asmeninėmis apsaugos priemonėmis sąlygas. Profesinis mokymas ar aukštojo mokslo studijos gali būti vykdomi patalpose, kai dalyvauja ne daugiau kaip 10 mokinių ar studentų, išlaikant tarp visų patalpoje esančių asmenų ne mažesnį kaip 2 metrų atstumą, arba kai dalyvauja 11–30 mokinių ar studentų, išlaikant tarp visų patalpoje esančių asmenų ne mažesnį kaip 2 metrų atstumą ir užtikrinant 10 m</w:t>
                  </w:r>
                  <w:r>
                    <w:rPr>
                      <w:szCs w:val="24"/>
                      <w:vertAlign w:val="superscript"/>
                      <w:lang w:eastAsia="lt-LT"/>
                    </w:rPr>
                    <w:t xml:space="preserve">2 </w:t>
                  </w:r>
                  <w:r>
                    <w:rPr>
                      <w:szCs w:val="24"/>
                      <w:lang w:eastAsia="lt-LT"/>
                    </w:rPr>
                    <w:t>patalpos plotą vienam asmeniui;</w:t>
                  </w:r>
                </w:p>
              </w:sdtContent>
            </w:sdt>
            <w:sdt>
              <w:sdtPr>
                <w:alias w:val="13.14 pp."/>
                <w:tag w:val="part_8c6c4f09dee44cb3a74b35809810de53"/>
                <w:lock w:val="sdtLocked"/>
                <w:richText/>
              </w:sdtPr>
              <w:sdtContent>
                <w:p>
                  <w:pPr>
                    <w:tabs>
                      <w:tab w:val="left" w:pos="1134"/>
                    </w:tabs>
                    <w:ind w:firstLine="720"/>
                    <w:jc w:val="both"/>
                    <w:rPr>
                      <w:szCs w:val="24"/>
                      <w:lang w:eastAsia="lt-LT"/>
                    </w:rPr>
                  </w:pPr>
                  <w:sdt>
                    <w:sdtPr>
                      <w:alias w:val="Numeris"/>
                      <w:tag w:val="nr_8c6c4f09dee44cb3a74b35809810de53"/>
                      <w:lock w:val="sdtLocked"/>
                      <w:richText/>
                    </w:sdtPr>
                    <w:sdtContent>
                      <w:r>
                        <w:rPr>
                          <w:szCs w:val="24"/>
                          <w:lang w:eastAsia="lt-LT"/>
                        </w:rPr>
                        <w:t>13.14</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nuotoliniu būdu.</w:t>
                  </w:r>
                </w:p>
              </w:sdtContent>
            </w:sdt>
          </w:sdtContent>
        </w:sdt>
        <w:sdt>
          <w:sdtPr>
            <w:alias w:val="14 p."/>
            <w:tag w:val="part_6e9d96ad8d4140a5b3be870671fd27a8"/>
            <w:lock w:val="sdtLocked"/>
            <w:richText/>
          </w:sdtPr>
          <w:sdtContent>
            <w:p>
              <w:pPr>
                <w:tabs>
                  <w:tab w:val="left" w:pos="1560"/>
                </w:tabs>
                <w:ind w:firstLine="720"/>
                <w:jc w:val="both"/>
                <w:rPr>
                  <w:szCs w:val="24"/>
                  <w:lang w:eastAsia="lt-LT"/>
                </w:rPr>
              </w:pPr>
              <w:sdt>
                <w:sdtPr>
                  <w:alias w:val="Numeris"/>
                  <w:tag w:val="nr_6e9d96ad8d4140a5b3be870671fd27a8"/>
                  <w:lock w:val="sdtLocked"/>
                  <w:richText/>
                </w:sdtPr>
                <w:sdtContent>
                  <w:r>
                    <w:rPr>
                      <w:szCs w:val="24"/>
                      <w:lang w:eastAsia="lt-LT"/>
                    </w:rPr>
                    <w:t>14</w:t>
                  </w:r>
                </w:sdtContent>
              </w:sdt>
              <w:r>
                <w:rPr>
                  <w:szCs w:val="24"/>
                  <w:lang w:eastAsia="lt-LT"/>
                </w:rPr>
                <w:t>. Nustatyti šias socialinių paslaugų įstaigų veiklos organizavimo sąlygas:</w:t>
              </w:r>
            </w:p>
            <w:sdt>
              <w:sdtPr>
                <w:alias w:val="14.1 pp."/>
                <w:tag w:val="part_ad98cf20e5c64ff483a6e5f5d0dfd818"/>
                <w:lock w:val="sdtLocked"/>
                <w:richText/>
              </w:sdtPr>
              <w:sdtContent>
                <w:p>
                  <w:pPr>
                    <w:tabs>
                      <w:tab w:val="left" w:pos="1134"/>
                    </w:tabs>
                    <w:ind w:firstLine="720"/>
                    <w:jc w:val="both"/>
                    <w:rPr>
                      <w:szCs w:val="24"/>
                      <w:lang w:eastAsia="lt-LT"/>
                    </w:rPr>
                  </w:pPr>
                  <w:sdt>
                    <w:sdtPr>
                      <w:alias w:val="Numeris"/>
                      <w:tag w:val="nr_ad98cf20e5c64ff483a6e5f5d0dfd818"/>
                      <w:lock w:val="sdtLocked"/>
                      <w:richText/>
                    </w:sdtPr>
                    <w:sdtContent>
                      <w:r>
                        <w:rPr>
                          <w:szCs w:val="24"/>
                          <w:shd w:val="clear" w:color="auto" w:fill="FFFFFF"/>
                          <w:lang w:eastAsia="lt-LT"/>
                        </w:rPr>
                        <w:t>14.1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asmenys,</w:t>
                  </w:r>
                  <w:r>
                    <w:rPr>
                      <w:bCs/>
                      <w:szCs w:val="24"/>
                      <w:shd w:val="clear" w:color="auto" w:fill="FFFFFF"/>
                      <w:lang w:eastAsia="lt-LT"/>
                    </w:rPr>
                    <w:t xml:space="preserve"> atitinkantys šio nutarimo </w:t>
                  </w:r>
                  <w:r>
                    <w:rPr>
                      <w:szCs w:val="24"/>
                      <w:lang w:eastAsia="lt-LT"/>
                    </w:rPr>
                    <w:t xml:space="preserve">18 punkte </w:t>
                  </w:r>
                  <w:r>
                    <w:rPr>
                      <w:bCs/>
                      <w:szCs w:val="24"/>
                      <w:shd w:val="clear" w:color="auto" w:fill="FFFFFF"/>
                      <w:lang w:eastAsia="lt-LT"/>
                    </w:rPr>
                    <w:t>nurodytus kriterijus</w:t>
                  </w:r>
                  <w:r>
                    <w:rPr>
                      <w:szCs w:val="24"/>
                      <w:shd w:val="clear" w:color="auto" w:fill="FFFFFF"/>
                      <w:lang w:eastAsia="lt-LT"/>
                    </w:rPr>
                    <w:t>;</w:t>
                  </w:r>
                  <w:r>
                    <w:rPr>
                      <w:szCs w:val="24"/>
                      <w:lang w:eastAsia="lt-LT"/>
                    </w:rPr>
                    <w:t xml:space="preserve"> </w:t>
                  </w:r>
                </w:p>
              </w:sdtContent>
            </w:sdt>
            <w:sdt>
              <w:sdtPr>
                <w:alias w:val="14.2 pp."/>
                <w:tag w:val="part_585283333d1545db8a082fc90e12d012"/>
                <w:lock w:val="sdtLocked"/>
                <w:richText/>
              </w:sdtPr>
              <w:sdtContent>
                <w:p>
                  <w:pPr>
                    <w:tabs>
                      <w:tab w:val="left" w:pos="1701"/>
                    </w:tabs>
                    <w:ind w:firstLine="720"/>
                    <w:jc w:val="both"/>
                    <w:rPr>
                      <w:szCs w:val="24"/>
                      <w:lang w:eastAsia="lt-LT"/>
                    </w:rPr>
                  </w:pPr>
                  <w:sdt>
                    <w:sdtPr>
                      <w:alias w:val="Numeris"/>
                      <w:tag w:val="nr_585283333d1545db8a082fc90e12d012"/>
                      <w:lock w:val="sdtLocked"/>
                      <w:richText/>
                    </w:sdtPr>
                    <w:sdtContent>
                      <w:r>
                        <w:rPr>
                          <w:szCs w:val="24"/>
                          <w:lang w:eastAsia="lt-LT"/>
                        </w:rPr>
                        <w:t>14.2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15 p."/>
            <w:tag w:val="part_b982b35bad474c738278af06e58b9959"/>
            <w:lock w:val="sdtLocked"/>
            <w:richText/>
          </w:sdtPr>
          <w:sdtContent>
            <w:p>
              <w:pPr>
                <w:tabs>
                  <w:tab w:val="left" w:pos="1560"/>
                </w:tabs>
                <w:ind w:firstLine="720"/>
                <w:jc w:val="both"/>
                <w:rPr>
                  <w:szCs w:val="24"/>
                  <w:lang w:eastAsia="lt-LT"/>
                </w:rPr>
              </w:pPr>
              <w:sdt>
                <w:sdtPr>
                  <w:alias w:val="Numeris"/>
                  <w:tag w:val="nr_b982b35bad474c738278af06e58b9959"/>
                  <w:lock w:val="sdtLocked"/>
                  <w:richText/>
                </w:sdtPr>
                <w:sdtContent>
                  <w:r>
                    <w:rPr>
                      <w:szCs w:val="24"/>
                      <w:lang w:eastAsia="lt-LT"/>
                    </w:rPr>
                    <w:t>15</w:t>
                  </w:r>
                </w:sdtContent>
              </w:sdt>
              <w:r>
                <w:rPr>
                  <w:szCs w:val="24"/>
                  <w:lang w:eastAsia="lt-LT"/>
                </w:rPr>
                <w:t>. Nustatyti šias asmens sveikatos priežiūros įstaigų, nepaisant jų pavaldumo ir teisinės formos, veiklos organizavimo sąlygas:</w:t>
              </w:r>
            </w:p>
            <w:sdt>
              <w:sdtPr>
                <w:alias w:val="15.1 pp."/>
                <w:tag w:val="part_7afec8817d00473584735e5de0400c98"/>
                <w:lock w:val="sdtLocked"/>
                <w:richText/>
              </w:sdtPr>
              <w:sdtContent>
                <w:p>
                  <w:pPr>
                    <w:tabs>
                      <w:tab w:val="left" w:pos="1701"/>
                    </w:tabs>
                    <w:ind w:firstLine="720"/>
                    <w:jc w:val="both"/>
                    <w:rPr>
                      <w:szCs w:val="24"/>
                      <w:lang w:eastAsia="lt-LT"/>
                    </w:rPr>
                  </w:pPr>
                  <w:sdt>
                    <w:sdtPr>
                      <w:alias w:val="Numeris"/>
                      <w:tag w:val="nr_7afec8817d00473584735e5de0400c98"/>
                      <w:lock w:val="sdtLocked"/>
                      <w:richText/>
                    </w:sdtPr>
                    <w:sdtContent>
                      <w:r>
                        <w:rPr>
                          <w:szCs w:val="24"/>
                          <w:lang w:eastAsia="lt-LT"/>
                        </w:rPr>
                        <w:t>15.1</w:t>
                      </w:r>
                    </w:sdtContent>
                  </w:sdt>
                  <w:r>
                    <w:rPr>
                      <w:szCs w:val="24"/>
                      <w:lang w:eastAsia="lt-LT"/>
                    </w:rPr>
                    <w:t>. užtikrinamas pacientų ir lankytojų srautų valdymas, infrastruktūros ir materialiųjų bei žmogiškųjų išteklių pasitelkimas ir valdymas;</w:t>
                  </w:r>
                </w:p>
              </w:sdtContent>
            </w:sdt>
            <w:sdt>
              <w:sdtPr>
                <w:alias w:val="15.2 pp."/>
                <w:tag w:val="part_73a8e551814b456ba2f3149d83d4b99e"/>
                <w:lock w:val="sdtLocked"/>
                <w:richText/>
              </w:sdtPr>
              <w:sdtContent>
                <w:p>
                  <w:pPr>
                    <w:tabs>
                      <w:tab w:val="left" w:pos="1134"/>
                    </w:tabs>
                    <w:ind w:firstLine="720"/>
                    <w:jc w:val="both"/>
                    <w:rPr>
                      <w:szCs w:val="24"/>
                      <w:lang w:eastAsia="lt-LT"/>
                    </w:rPr>
                  </w:pPr>
                  <w:sdt>
                    <w:sdtPr>
                      <w:alias w:val="Numeris"/>
                      <w:tag w:val="nr_73a8e551814b456ba2f3149d83d4b99e"/>
                      <w:lock w:val="sdtLocked"/>
                      <w:richText/>
                    </w:sdtPr>
                    <w:sdtContent>
                      <w:r>
                        <w:rPr>
                          <w:szCs w:val="24"/>
                          <w:lang w:eastAsia="lt-LT"/>
                        </w:rPr>
                        <w:t>15.2</w:t>
                      </w:r>
                    </w:sdtContent>
                  </w:sdt>
                  <w:r>
                    <w:rPr>
                      <w:szCs w:val="24"/>
                      <w:lang w:eastAsia="lt-LT"/>
                    </w:rPr>
                    <w:t xml:space="preserve">.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 </w:t>
                  </w:r>
                </w:p>
              </w:sdtContent>
            </w:sdt>
            <w:sdt>
              <w:sdtPr>
                <w:alias w:val="15.3 pp."/>
                <w:tag w:val="part_f3aa9aaf5985487f9bb39c6109116b85"/>
                <w:lock w:val="sdtLocked"/>
                <w:richText/>
              </w:sdtPr>
              <w:sdtContent>
                <w:p>
                  <w:pPr>
                    <w:tabs>
                      <w:tab w:val="center" w:pos="-7800"/>
                      <w:tab w:val="left" w:pos="6237"/>
                      <w:tab w:val="right" w:pos="8306"/>
                    </w:tabs>
                    <w:ind w:firstLine="720"/>
                    <w:jc w:val="both"/>
                    <w:rPr>
                      <w:szCs w:val="24"/>
                      <w:lang w:eastAsia="lt-LT"/>
                    </w:rPr>
                  </w:pPr>
                  <w:sdt>
                    <w:sdtPr>
                      <w:alias w:val="Numeris"/>
                      <w:tag w:val="nr_f3aa9aaf5985487f9bb39c6109116b85"/>
                      <w:lock w:val="sdtLocked"/>
                      <w:richText/>
                    </w:sdtPr>
                    <w:sdtContent>
                      <w:r>
                        <w:rPr>
                          <w:szCs w:val="24"/>
                          <w:lang w:eastAsia="lt-LT"/>
                        </w:rPr>
                        <w:t>15.3</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infekcinių ligų plitimo stabdymui organizuoti ir kurios organizuoja ir koordinuoja paslaugų dėl COVID-19 teikimą šio nutarimo priede nustatytoje veikimo teritorijoje. Organizuojančios ASPĮ paslaugoms dėl COVID-19 teikti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Asmens sveikatos priežiūros paslaugų dėl COVID-19 organizavimo tvarką pagal kompetenciją nustato sveikatos apsaugos ministras ir valstybės lygio ekstremaliosios situacijos operacijų vadovas;</w:t>
                  </w:r>
                </w:p>
              </w:sdtContent>
            </w:sdt>
            <w:sdt>
              <w:sdtPr>
                <w:alias w:val="15.4 pp."/>
                <w:tag w:val="part_ddfbed39491645c0a6c88d740a731a38"/>
                <w:lock w:val="sdtLocked"/>
                <w:richText/>
              </w:sdtPr>
              <w:sdtContent>
                <w:p>
                  <w:pPr>
                    <w:tabs>
                      <w:tab w:val="center" w:pos="-7800"/>
                      <w:tab w:val="left" w:pos="6237"/>
                      <w:tab w:val="right" w:pos="8306"/>
                    </w:tabs>
                    <w:ind w:firstLine="720"/>
                    <w:jc w:val="both"/>
                    <w:rPr>
                      <w:szCs w:val="24"/>
                      <w:lang w:eastAsia="lt-LT"/>
                    </w:rPr>
                  </w:pPr>
                  <w:sdt>
                    <w:sdtPr>
                      <w:alias w:val="Numeris"/>
                      <w:tag w:val="nr_ddfbed39491645c0a6c88d740a731a38"/>
                      <w:lock w:val="sdtLocked"/>
                      <w:richText/>
                    </w:sdtPr>
                    <w:sdtContent>
                      <w:r>
                        <w:rPr>
                          <w:szCs w:val="24"/>
                          <w:lang w:eastAsia="lt-LT"/>
                        </w:rPr>
                        <w:t>15.4</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sudaro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15.5 pp."/>
                <w:tag w:val="part_de54176544aa4800aa82a0a6d6cd61e8"/>
                <w:lock w:val="sdtLocked"/>
                <w:richText/>
              </w:sdtPr>
              <w:sdtContent>
                <w:p>
                  <w:pPr>
                    <w:ind w:firstLine="720"/>
                    <w:jc w:val="both"/>
                    <w:rPr>
                      <w:szCs w:val="24"/>
                      <w:lang w:eastAsia="lt-LT"/>
                    </w:rPr>
                  </w:pPr>
                  <w:sdt>
                    <w:sdtPr>
                      <w:alias w:val="Numeris"/>
                      <w:tag w:val="nr_de54176544aa4800aa82a0a6d6cd61e8"/>
                      <w:lock w:val="sdtLocked"/>
                      <w:richText/>
                    </w:sdtPr>
                    <w:sdtContent>
                      <w:r>
                        <w:rPr>
                          <w:szCs w:val="24"/>
                          <w:lang w:eastAsia="lt-LT"/>
                        </w:rPr>
                        <w:t>15.5</w:t>
                      </w:r>
                    </w:sdtContent>
                  </w:sdt>
                  <w:r>
                    <w:rPr>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
              <w:sdtPr>
                <w:alias w:val="15.6 pp."/>
                <w:tag w:val="part_a42c8c9e30b149c797e5d0d08bacc894"/>
                <w:lock w:val="sdtLocked"/>
                <w:richText/>
              </w:sdtPr>
              <w:sdtContent>
                <w:p>
                  <w:pPr>
                    <w:tabs>
                      <w:tab w:val="left" w:pos="1701"/>
                    </w:tabs>
                    <w:ind w:firstLine="720"/>
                    <w:jc w:val="both"/>
                    <w:rPr>
                      <w:szCs w:val="24"/>
                      <w:lang w:eastAsia="lt-LT"/>
                    </w:rPr>
                  </w:pPr>
                  <w:sdt>
                    <w:sdtPr>
                      <w:alias w:val="Numeris"/>
                      <w:tag w:val="nr_a42c8c9e30b149c797e5d0d08bacc894"/>
                      <w:lock w:val="sdtLocked"/>
                      <w:richText/>
                    </w:sdtPr>
                    <w:sdtContent>
                      <w:r>
                        <w:rPr>
                          <w:szCs w:val="24"/>
                          <w:lang w:eastAsia="lt-LT"/>
                        </w:rPr>
                        <w:t>15.6</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15.6.1 pp."/>
                    <w:tag w:val="part_b7ece263ab704f11a3f7183340e1a3c8"/>
                    <w:lock w:val="sdtLocked"/>
                    <w:richText/>
                  </w:sdtPr>
                  <w:sdtContent>
                    <w:p>
                      <w:pPr>
                        <w:tabs>
                          <w:tab w:val="left" w:pos="1701"/>
                        </w:tabs>
                        <w:ind w:firstLine="720"/>
                        <w:jc w:val="both"/>
                        <w:rPr>
                          <w:szCs w:val="24"/>
                          <w:lang w:eastAsia="lt-LT"/>
                        </w:rPr>
                      </w:pPr>
                      <w:sdt>
                        <w:sdtPr>
                          <w:alias w:val="Numeris"/>
                          <w:tag w:val="nr_b7ece263ab704f11a3f7183340e1a3c8"/>
                          <w:lock w:val="sdtLocked"/>
                          <w:richText/>
                        </w:sdtPr>
                        <w:sdtContent>
                          <w:r>
                            <w:rPr>
                              <w:szCs w:val="24"/>
                              <w:lang w:eastAsia="lt-LT"/>
                            </w:rPr>
                            <w:t>15.6.1</w:t>
                          </w:r>
                        </w:sdtContent>
                      </w:sdt>
                      <w:r>
                        <w:rPr>
                          <w:szCs w:val="24"/>
                          <w:lang w:eastAsia="lt-LT"/>
                        </w:rPr>
                        <w:t xml:space="preserve">. odontologijos paslaugos; </w:t>
                      </w:r>
                    </w:p>
                  </w:sdtContent>
                </w:sdt>
                <w:sdt>
                  <w:sdtPr>
                    <w:alias w:val="15.6.2 pp."/>
                    <w:tag w:val="part_eb4413bdc9154c9c99093b779b294515"/>
                    <w:lock w:val="sdtLocked"/>
                    <w:richText/>
                  </w:sdtPr>
                  <w:sdtContent>
                    <w:p>
                      <w:pPr>
                        <w:tabs>
                          <w:tab w:val="left" w:pos="1701"/>
                        </w:tabs>
                        <w:ind w:firstLine="720"/>
                        <w:jc w:val="both"/>
                        <w:rPr>
                          <w:szCs w:val="24"/>
                          <w:lang w:eastAsia="lt-LT"/>
                        </w:rPr>
                      </w:pPr>
                      <w:sdt>
                        <w:sdtPr>
                          <w:alias w:val="Numeris"/>
                          <w:tag w:val="nr_eb4413bdc9154c9c99093b779b294515"/>
                          <w:lock w:val="sdtLocked"/>
                          <w:richText/>
                        </w:sdtPr>
                        <w:sdtContent>
                          <w:r>
                            <w:rPr>
                              <w:szCs w:val="24"/>
                              <w:lang w:eastAsia="lt-LT"/>
                            </w:rPr>
                            <w:t>15.6.2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15.6.3 pp."/>
                    <w:tag w:val="part_b441847dfde247a399de11e088664963"/>
                    <w:lock w:val="sdtLocked"/>
                    <w:richText/>
                  </w:sdtPr>
                  <w:sdtContent>
                    <w:p>
                      <w:pPr>
                        <w:ind w:firstLine="720"/>
                        <w:jc w:val="both"/>
                        <w:rPr>
                          <w:szCs w:val="24"/>
                          <w:lang w:eastAsia="lt-LT"/>
                        </w:rPr>
                      </w:pPr>
                      <w:sdt>
                        <w:sdtPr>
                          <w:alias w:val="Numeris"/>
                          <w:tag w:val="nr_b441847dfde247a399de11e088664963"/>
                          <w:lock w:val="sdtLocked"/>
                          <w:richText/>
                        </w:sdtPr>
                        <w:sdtContent>
                          <w:r>
                            <w:rPr>
                              <w:szCs w:val="24"/>
                              <w:lang w:eastAsia="lt-LT"/>
                            </w:rPr>
                            <w:t>15.6.3</w:t>
                          </w:r>
                        </w:sdtContent>
                      </w:sdt>
                      <w:r>
                        <w:rPr>
                          <w:szCs w:val="24"/>
                          <w:lang w:eastAsia="lt-LT"/>
                        </w:rPr>
                        <w:t xml:space="preserve">. vaikų ir suaugusiųjų skiepijimo pagal </w:t>
                      </w:r>
                      <w:r>
                        <w:rPr>
                          <w:szCs w:val="24"/>
                          <w:shd w:val="clear" w:color="auto" w:fill="FFFFFF"/>
                          <w:lang w:eastAsia="lt-LT"/>
                        </w:rPr>
                        <w:t>Nacionalinę imunoprofilaktikos programą paslaugos</w:t>
                      </w:r>
                      <w:r>
                        <w:rPr>
                          <w:szCs w:val="24"/>
                          <w:lang w:eastAsia="lt-LT"/>
                        </w:rPr>
                        <w:t xml:space="preserve">; </w:t>
                      </w:r>
                    </w:p>
                  </w:sdtContent>
                </w:sdt>
                <w:sdt>
                  <w:sdtPr>
                    <w:alias w:val="15.6.4 pp."/>
                    <w:tag w:val="part_45c2d5767d59455f8bcc73f219a692b9"/>
                    <w:lock w:val="sdtLocked"/>
                    <w:richText/>
                  </w:sdtPr>
                  <w:sdtContent>
                    <w:p>
                      <w:pPr>
                        <w:tabs>
                          <w:tab w:val="left" w:pos="1701"/>
                        </w:tabs>
                        <w:ind w:firstLine="720"/>
                        <w:jc w:val="both"/>
                        <w:rPr>
                          <w:szCs w:val="24"/>
                          <w:lang w:eastAsia="lt-LT"/>
                        </w:rPr>
                      </w:pPr>
                      <w:sdt>
                        <w:sdtPr>
                          <w:alias w:val="Numeris"/>
                          <w:tag w:val="nr_45c2d5767d59455f8bcc73f219a692b9"/>
                          <w:lock w:val="sdtLocked"/>
                          <w:richText/>
                        </w:sdtPr>
                        <w:sdtContent>
                          <w:r>
                            <w:rPr>
                              <w:szCs w:val="24"/>
                              <w:lang w:eastAsia="lt-LT"/>
                            </w:rPr>
                            <w:t>15.6.4</w:t>
                          </w:r>
                        </w:sdtContent>
                      </w:sdt>
                      <w:r>
                        <w:rPr>
                          <w:szCs w:val="24"/>
                          <w:lang w:eastAsia="lt-LT"/>
                        </w:rPr>
                        <w:t>. paslaugos pagal ligų prevencijos programas;</w:t>
                      </w:r>
                    </w:p>
                  </w:sdtContent>
                </w:sdt>
                <w:sdt>
                  <w:sdtPr>
                    <w:alias w:val="15.6.5 pp."/>
                    <w:tag w:val="part_2d475ca9f4424a2383201631f58712ca"/>
                    <w:lock w:val="sdtLocked"/>
                    <w:richText/>
                  </w:sdtPr>
                  <w:sdtContent>
                    <w:p>
                      <w:pPr>
                        <w:tabs>
                          <w:tab w:val="left" w:pos="1701"/>
                        </w:tabs>
                        <w:ind w:firstLine="720"/>
                        <w:jc w:val="both"/>
                        <w:rPr>
                          <w:szCs w:val="24"/>
                          <w:lang w:eastAsia="lt-LT"/>
                        </w:rPr>
                      </w:pPr>
                      <w:sdt>
                        <w:sdtPr>
                          <w:alias w:val="Numeris"/>
                          <w:tag w:val="nr_2d475ca9f4424a2383201631f58712ca"/>
                          <w:lock w:val="sdtLocked"/>
                          <w:richText/>
                        </w:sdtPr>
                        <w:sdtContent>
                          <w:r>
                            <w:rPr>
                              <w:szCs w:val="24"/>
                              <w:lang w:eastAsia="lt-LT"/>
                            </w:rPr>
                            <w:t>15.6.5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15.7 pp."/>
                <w:tag w:val="part_fa40ed2887af4ae3842814548dba226b"/>
                <w:lock w:val="sdtLocked"/>
                <w:richText/>
              </w:sdtPr>
              <w:sdtContent>
                <w:p>
                  <w:pPr>
                    <w:tabs>
                      <w:tab w:val="left" w:pos="1701"/>
                    </w:tabs>
                    <w:ind w:firstLine="720"/>
                    <w:jc w:val="both"/>
                    <w:rPr>
                      <w:szCs w:val="24"/>
                      <w:lang w:eastAsia="lt-LT"/>
                    </w:rPr>
                  </w:pPr>
                  <w:sdt>
                    <w:sdtPr>
                      <w:alias w:val="Numeris"/>
                      <w:tag w:val="nr_fa40ed2887af4ae3842814548dba226b"/>
                      <w:lock w:val="sdtLocked"/>
                      <w:richText/>
                    </w:sdtPr>
                    <w:sdtContent>
                      <w:r>
                        <w:rPr>
                          <w:szCs w:val="24"/>
                          <w:lang w:eastAsia="lt-LT"/>
                        </w:rPr>
                        <w:t>15.7</w:t>
                      </w:r>
                    </w:sdtContent>
                  </w:sdt>
                  <w:r>
                    <w:rPr>
                      <w:szCs w:val="24"/>
                      <w:lang w:eastAsia="lt-LT"/>
                    </w:rPr>
                    <w:t xml:space="preserve">. asmens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15.8 pp."/>
                <w:tag w:val="part_db9e5e478b69487b85df55aab40bedfe"/>
                <w:lock w:val="sdtLocked"/>
                <w:richText/>
              </w:sdtPr>
              <w:sdtContent>
                <w:p>
                  <w:pPr>
                    <w:ind w:firstLine="720"/>
                    <w:jc w:val="both"/>
                    <w:rPr>
                      <w:szCs w:val="24"/>
                      <w:lang w:eastAsia="lt-LT"/>
                    </w:rPr>
                  </w:pPr>
                  <w:sdt>
                    <w:sdtPr>
                      <w:alias w:val="Numeris"/>
                      <w:tag w:val="nr_db9e5e478b69487b85df55aab40bedfe"/>
                      <w:lock w:val="sdtLocked"/>
                      <w:richText/>
                    </w:sdtPr>
                    <w:sdtContent>
                      <w:r>
                        <w:rPr>
                          <w:szCs w:val="24"/>
                          <w:lang w:eastAsia="lt-LT"/>
                        </w:rPr>
                        <w:t>15.8</w:t>
                      </w:r>
                    </w:sdtContent>
                  </w:sdt>
                  <w:r>
                    <w:rPr>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p>
              </w:sdtContent>
            </w:sdt>
            <w:sdt>
              <w:sdtPr>
                <w:alias w:val="15.9 pp."/>
                <w:tag w:val="part_c4ff517013154253bb3ba96e79ca61df"/>
                <w:lock w:val="sdtLocked"/>
                <w:richText/>
              </w:sdtPr>
              <w:sdtContent>
                <w:p>
                  <w:pPr>
                    <w:tabs>
                      <w:tab w:val="left" w:pos="1134"/>
                    </w:tabs>
                    <w:ind w:firstLine="720"/>
                    <w:jc w:val="both"/>
                    <w:rPr>
                      <w:szCs w:val="24"/>
                      <w:lang w:eastAsia="lt-LT"/>
                    </w:rPr>
                  </w:pPr>
                  <w:sdt>
                    <w:sdtPr>
                      <w:alias w:val="Numeris"/>
                      <w:tag w:val="nr_c4ff517013154253bb3ba96e79ca61df"/>
                      <w:lock w:val="sdtLocked"/>
                      <w:richText/>
                    </w:sdtPr>
                    <w:sdtContent>
                      <w:r>
                        <w:rPr>
                          <w:szCs w:val="24"/>
                          <w:lang w:eastAsia="lt-LT"/>
                        </w:rPr>
                        <w:t>15.9</w:t>
                      </w:r>
                    </w:sdtContent>
                  </w:sdt>
                  <w:r>
                    <w:rPr>
                      <w:szCs w:val="24"/>
                      <w:lang w:eastAsia="lt-LT"/>
                    </w:rPr>
                    <w:t>. stacionarinių asmens sveikatos priežiūros įstaigų, kuriose gydomi COVID-19 liga (koronaviruso infekcija) sergantys pacientai, veikla organizuojama taip:</w:t>
                  </w:r>
                </w:p>
                <w:sdt>
                  <w:sdtPr>
                    <w:alias w:val="15.9.1 pp."/>
                    <w:tag w:val="part_d1ad7febfa454405bca32807f295d204"/>
                    <w:lock w:val="sdtLocked"/>
                    <w:richText/>
                  </w:sdtPr>
                  <w:sdtContent>
                    <w:p>
                      <w:pPr>
                        <w:tabs>
                          <w:tab w:val="left" w:pos="1134"/>
                        </w:tabs>
                        <w:ind w:firstLine="720"/>
                        <w:jc w:val="both"/>
                        <w:rPr>
                          <w:szCs w:val="24"/>
                          <w:lang w:eastAsia="lt-LT"/>
                        </w:rPr>
                      </w:pPr>
                      <w:sdt>
                        <w:sdtPr>
                          <w:alias w:val="Numeris"/>
                          <w:tag w:val="nr_d1ad7febfa454405bca32807f295d204"/>
                          <w:lock w:val="sdtLocked"/>
                          <w:richText/>
                        </w:sdtPr>
                        <w:sdtContent>
                          <w:r>
                            <w:rPr>
                              <w:szCs w:val="24"/>
                              <w:lang w:eastAsia="lt-LT"/>
                            </w:rPr>
                            <w:t>15.9.1</w:t>
                          </w:r>
                        </w:sdtContent>
                      </w:sdt>
                      <w:r>
                        <w:rPr>
                          <w:szCs w:val="24"/>
                          <w:lang w:eastAsia="lt-LT"/>
                        </w:rPr>
                        <w:t>. veikla perorganizuojama valdant pacientų srautus, infrastruktūrą ir materialiuosius bei žmogiškuosius išteklius;</w:t>
                      </w:r>
                    </w:p>
                  </w:sdtContent>
                </w:sdt>
                <w:sdt>
                  <w:sdtPr>
                    <w:alias w:val="15.9.2 pp."/>
                    <w:tag w:val="part_f794d94ea9cf40d984d84402e40ab4b8"/>
                    <w:lock w:val="sdtLocked"/>
                    <w:richText/>
                  </w:sdtPr>
                  <w:sdtContent>
                    <w:p>
                      <w:pPr>
                        <w:tabs>
                          <w:tab w:val="left" w:pos="1134"/>
                        </w:tabs>
                        <w:ind w:firstLine="720"/>
                        <w:jc w:val="both"/>
                        <w:rPr>
                          <w:szCs w:val="24"/>
                          <w:lang w:eastAsia="lt-LT"/>
                        </w:rPr>
                      </w:pPr>
                      <w:sdt>
                        <w:sdtPr>
                          <w:alias w:val="Numeris"/>
                          <w:tag w:val="nr_f794d94ea9cf40d984d84402e40ab4b8"/>
                          <w:lock w:val="sdtLocked"/>
                          <w:richText/>
                        </w:sdtPr>
                        <w:sdtContent>
                          <w:r>
                            <w:rPr>
                              <w:szCs w:val="24"/>
                              <w:lang w:eastAsia="lt-LT"/>
                            </w:rPr>
                            <w:t>15.9.2</w:t>
                          </w:r>
                        </w:sdtContent>
                      </w:sdt>
                      <w:r>
                        <w:rPr>
                          <w:szCs w:val="24"/>
                          <w:lang w:eastAsia="lt-LT"/>
                        </w:rPr>
                        <w:t>. prireikus padidinti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paciento būklė;</w:t>
                      </w:r>
                    </w:p>
                  </w:sdtContent>
                </w:sdt>
                <w:sdt>
                  <w:sdtPr>
                    <w:alias w:val="15.9.3 pp."/>
                    <w:tag w:val="part_32385fd0dd2f4abaac34fe8c2b05bfff"/>
                    <w:lock w:val="sdtLocked"/>
                    <w:richText/>
                  </w:sdtPr>
                  <w:sdtContent>
                    <w:p>
                      <w:pPr>
                        <w:tabs>
                          <w:tab w:val="left" w:pos="1134"/>
                        </w:tabs>
                        <w:ind w:firstLine="720"/>
                        <w:jc w:val="both"/>
                        <w:rPr>
                          <w:szCs w:val="24"/>
                          <w:lang w:eastAsia="lt-LT"/>
                        </w:rPr>
                      </w:pPr>
                      <w:sdt>
                        <w:sdtPr>
                          <w:alias w:val="Numeris"/>
                          <w:tag w:val="nr_32385fd0dd2f4abaac34fe8c2b05bfff"/>
                          <w:lock w:val="sdtLocked"/>
                          <w:richText/>
                        </w:sdtPr>
                        <w:sdtContent>
                          <w:r>
                            <w:rPr>
                              <w:szCs w:val="24"/>
                              <w:lang w:eastAsia="lt-LT"/>
                            </w:rPr>
                            <w:t>15.9.3</w:t>
                          </w:r>
                        </w:sdtContent>
                      </w:sdt>
                      <w:r>
                        <w:rPr>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Content>
            </w:sdt>
          </w:sdtContent>
        </w:sdt>
        <w:sdt>
          <w:sdtPr>
            <w:alias w:val="16 p."/>
            <w:tag w:val="part_9ebfe21b94a4452da26d867890b15213"/>
            <w:lock w:val="sdtLocked"/>
            <w:richText/>
          </w:sdtPr>
          <w:sdtContent>
            <w:p>
              <w:pPr>
                <w:ind w:firstLine="720"/>
                <w:jc w:val="both"/>
                <w:rPr>
                  <w:bCs/>
                  <w:szCs w:val="24"/>
                  <w:lang w:eastAsia="lt-LT"/>
                </w:rPr>
              </w:pPr>
              <w:sdt>
                <w:sdtPr>
                  <w:alias w:val="Numeris"/>
                  <w:tag w:val="nr_9ebfe21b94a4452da26d867890b15213"/>
                  <w:lock w:val="sdtLocked"/>
                  <w:richText/>
                </w:sdtPr>
                <w:sdtContent>
                  <w:r>
                    <w:rPr>
                      <w:szCs w:val="24"/>
                      <w:shd w:val="clear" w:color="auto" w:fill="FFFFFF"/>
                      <w:lang w:eastAsia="lt-LT"/>
                    </w:rPr>
                    <w:t>16</w:t>
                  </w:r>
                </w:sdtContent>
              </w:sdt>
              <w:r>
                <w:rPr>
                  <w:szCs w:val="24"/>
                  <w:shd w:val="clear" w:color="auto" w:fill="FFFFFF"/>
                  <w:lang w:eastAsia="lt-LT"/>
                </w:rPr>
                <w:t>. Nustatyti, kad draudžiamas ilgalaikių pasimatymų ir trumpalaikių kontaktinių pasimatymų pataisos įstaigose ir tardymo izoliatoriuose organizavimas ir vykdymas, išskyrus atvejus, kai į pasimatymą atvyksta asmenys</w:t>
              </w:r>
              <w:r>
                <w:rPr>
                  <w:szCs w:val="24"/>
                  <w:lang w:eastAsia="lt-LT"/>
                </w:rPr>
                <w:t xml:space="preserve">, </w:t>
              </w:r>
              <w:r>
                <w:rPr>
                  <w:szCs w:val="24"/>
                  <w:shd w:val="clear" w:color="auto" w:fill="FFFFFF"/>
                  <w:lang w:eastAsia="lt-LT"/>
                </w:rPr>
                <w:t xml:space="preserve">atitinkantys </w:t>
              </w:r>
              <w:r>
                <w:rPr>
                  <w:szCs w:val="24"/>
                  <w:shd w:val="clear" w:color="auto" w:fill="FFFFFF"/>
                  <w:lang w:eastAsia="en-GB"/>
                </w:rPr>
                <w:t xml:space="preserve">šio nutarimo </w:t>
              </w:r>
              <w:r>
                <w:rPr>
                  <w:szCs w:val="24"/>
                  <w:lang w:eastAsia="lt-LT"/>
                </w:rPr>
                <w:t>18 punkte nurodytus kriterijus</w:t>
              </w:r>
              <w:r>
                <w:rPr>
                  <w:szCs w:val="24"/>
                  <w:shd w:val="clear" w:color="auto" w:fill="FFFFFF"/>
                  <w:lang w:eastAsia="lt-LT"/>
                </w:rPr>
                <w:t>.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7 p."/>
            <w:tag w:val="part_f3b7aeeffdcf455c9ff81766d025d14a"/>
            <w:lock w:val="sdtLocked"/>
            <w:richText/>
          </w:sdtPr>
          <w:sdtContent>
            <w:p>
              <w:pPr>
                <w:ind w:firstLine="720"/>
                <w:jc w:val="both"/>
                <w:rPr>
                  <w:szCs w:val="24"/>
                  <w:lang w:eastAsia="lt-LT"/>
                </w:rPr>
              </w:pPr>
              <w:sdt>
                <w:sdtPr>
                  <w:alias w:val="Numeris"/>
                  <w:tag w:val="nr_f3b7aeeffdcf455c9ff81766d025d14a"/>
                  <w:lock w:val="sdtLocked"/>
                  <w:richText/>
                </w:sdtPr>
                <w:sdtContent>
                  <w:r>
                    <w:rPr>
                      <w:szCs w:val="24"/>
                      <w:lang w:eastAsia="lt-LT"/>
                    </w:rPr>
                    <w:t>17</w:t>
                  </w:r>
                </w:sdtContent>
              </w:sdt>
              <w:r>
                <w:rPr>
                  <w:szCs w:val="24"/>
                  <w:lang w:eastAsia="lt-LT"/>
                </w:rPr>
                <w:t xml:space="preserve">. </w:t>
              </w:r>
              <w:r>
                <w:rPr>
                  <w:szCs w:val="24"/>
                  <w:shd w:val="clear" w:color="auto" w:fill="FFFFFF"/>
                  <w:lang w:eastAsia="lt-LT"/>
                </w:rPr>
                <w:t xml:space="preserve">Nustatyti šias </w:t>
              </w:r>
              <w:r>
                <w:rPr>
                  <w:szCs w:val="24"/>
                  <w:lang w:eastAsia="lt-LT"/>
                </w:rPr>
                <w:t>URC veiklos organizavimo sąlygas:</w:t>
              </w:r>
            </w:p>
            <w:sdt>
              <w:sdtPr>
                <w:alias w:val="17.1 pp."/>
                <w:tag w:val="part_7da02f2478ef44ec8652f7bf17a4f533"/>
                <w:lock w:val="sdtLocked"/>
                <w:richText/>
              </w:sdtPr>
              <w:sdtContent>
                <w:p>
                  <w:pPr>
                    <w:ind w:firstLine="720"/>
                    <w:jc w:val="both"/>
                    <w:rPr>
                      <w:szCs w:val="24"/>
                      <w:lang w:eastAsia="lt-LT"/>
                    </w:rPr>
                  </w:pPr>
                  <w:sdt>
                    <w:sdtPr>
                      <w:alias w:val="Numeris"/>
                      <w:tag w:val="nr_7da02f2478ef44ec8652f7bf17a4f533"/>
                      <w:lock w:val="sdtLocked"/>
                      <w:richText/>
                    </w:sdtPr>
                    <w:sdtContent>
                      <w:r>
                        <w:rPr>
                          <w:szCs w:val="24"/>
                          <w:lang w:eastAsia="lt-LT"/>
                        </w:rPr>
                        <w:t>17.1</w:t>
                      </w:r>
                    </w:sdtContent>
                  </w:sdt>
                  <w:r>
                    <w:rPr>
                      <w:szCs w:val="24"/>
                      <w:lang w:eastAsia="lt-LT"/>
                    </w:rPr>
                    <w:t>. draudžiamas URC apgyvendintų prieglobsčio prašytojų, turinčių teisę judėti Lietuvos Respublikos teritorijoje, išėjimas iš URC ilgiau kaip 2 valandoms per parą, išskyrus:</w:t>
                  </w:r>
                </w:p>
                <w:sdt>
                  <w:sdtPr>
                    <w:alias w:val="17.1.1 pp."/>
                    <w:tag w:val="part_f2e7b96890a7435db118ea6da868842c"/>
                    <w:lock w:val="sdtLocked"/>
                    <w:richText/>
                  </w:sdtPr>
                  <w:sdtContent>
                    <w:p>
                      <w:pPr>
                        <w:ind w:firstLine="720"/>
                        <w:jc w:val="both"/>
                        <w:rPr>
                          <w:szCs w:val="24"/>
                          <w:lang w:eastAsia="lt-LT"/>
                        </w:rPr>
                      </w:pPr>
                      <w:sdt>
                        <w:sdtPr>
                          <w:alias w:val="Numeris"/>
                          <w:tag w:val="nr_f2e7b96890a7435db118ea6da868842c"/>
                          <w:lock w:val="sdtLocked"/>
                          <w:richText/>
                        </w:sdtPr>
                        <w:sdtContent>
                          <w:r>
                            <w:rPr>
                              <w:szCs w:val="24"/>
                              <w:lang w:eastAsia="lt-LT"/>
                            </w:rPr>
                            <w:t>17.1.1</w:t>
                          </w:r>
                        </w:sdtContent>
                      </w:sdt>
                      <w:r>
                        <w:rPr>
                          <w:szCs w:val="24"/>
                          <w:lang w:eastAsia="lt-LT"/>
                        </w:rPr>
                        <w:t xml:space="preserve">. prieglobsčio prašytojus, kuriems šio nutarimo 13 punkte nurodytos švietimo veiklos paslaugos teikiamos kasdieniu būdu; </w:t>
                      </w:r>
                    </w:p>
                  </w:sdtContent>
                </w:sdt>
                <w:sdt>
                  <w:sdtPr>
                    <w:alias w:val="17.1.2 pp."/>
                    <w:tag w:val="part_2d21b4445df04ff4bf744e3a7e500b86"/>
                    <w:lock w:val="sdtLocked"/>
                    <w:richText/>
                  </w:sdtPr>
                  <w:sdtContent>
                    <w:p>
                      <w:pPr>
                        <w:ind w:firstLine="720"/>
                        <w:jc w:val="both"/>
                        <w:rPr>
                          <w:szCs w:val="24"/>
                          <w:lang w:eastAsia="lt-LT"/>
                        </w:rPr>
                      </w:pPr>
                      <w:sdt>
                        <w:sdtPr>
                          <w:alias w:val="Numeris"/>
                          <w:tag w:val="nr_2d21b4445df04ff4bf744e3a7e500b86"/>
                          <w:lock w:val="sdtLocked"/>
                          <w:richText/>
                        </w:sdtPr>
                        <w:sdtContent>
                          <w:r>
                            <w:rPr>
                              <w:szCs w:val="24"/>
                              <w:lang w:eastAsia="lt-LT"/>
                            </w:rPr>
                            <w:t>17.1.2</w:t>
                          </w:r>
                        </w:sdtContent>
                      </w:sdt>
                      <w:r>
                        <w:rPr>
                          <w:szCs w:val="24"/>
                          <w:lang w:eastAsia="lt-LT"/>
                        </w:rPr>
                        <w:t>. teisę dirbti turinčius prieglobsčio prašytojus, kurie dirba ir pateikė URC administracijai galiojančią darbo sutartį;</w:t>
                      </w:r>
                    </w:p>
                  </w:sdtContent>
                </w:sdt>
                <w:sdt>
                  <w:sdtPr>
                    <w:alias w:val="17.1.3 pp."/>
                    <w:tag w:val="part_ba8c6d80990f4d5cbc129e8395b08ea1"/>
                    <w:lock w:val="sdtLocked"/>
                    <w:richText/>
                  </w:sdtPr>
                  <w:sdtContent>
                    <w:p>
                      <w:pPr>
                        <w:ind w:firstLine="720"/>
                        <w:jc w:val="both"/>
                        <w:rPr>
                          <w:szCs w:val="24"/>
                          <w:lang w:eastAsia="lt-LT"/>
                        </w:rPr>
                      </w:pPr>
                      <w:sdt>
                        <w:sdtPr>
                          <w:alias w:val="Numeris"/>
                          <w:tag w:val="nr_ba8c6d80990f4d5cbc129e8395b08ea1"/>
                          <w:lock w:val="sdtLocked"/>
                          <w:richText/>
                        </w:sdtPr>
                        <w:sdtContent>
                          <w:r>
                            <w:rPr>
                              <w:szCs w:val="24"/>
                              <w:lang w:eastAsia="lt-LT"/>
                            </w:rPr>
                            <w:t>17.1.3</w:t>
                          </w:r>
                        </w:sdtContent>
                      </w:sdt>
                      <w:r>
                        <w:rPr>
                          <w:szCs w:val="24"/>
                          <w:lang w:eastAsia="lt-LT"/>
                        </w:rPr>
                        <w:t>. prieglobsčio prašytojus, kuriems URC administracijos leidimu leista išeiti iš URC ilgiau kaip 2 valandoms per parą;</w:t>
                      </w:r>
                    </w:p>
                  </w:sdtContent>
                </w:sdt>
              </w:sdtContent>
            </w:sdt>
            <w:sdt>
              <w:sdtPr>
                <w:alias w:val="17.2 pp."/>
                <w:tag w:val="part_fabc7a6c37a24bedb83f3295c1c1fed4"/>
                <w:lock w:val="sdtLocked"/>
                <w:richText/>
              </w:sdtPr>
              <w:sdtContent>
                <w:p>
                  <w:pPr>
                    <w:ind w:firstLine="720"/>
                    <w:jc w:val="both"/>
                    <w:rPr>
                      <w:szCs w:val="24"/>
                      <w:lang w:eastAsia="lt-LT"/>
                    </w:rPr>
                  </w:pPr>
                  <w:sdt>
                    <w:sdtPr>
                      <w:alias w:val="Numeris"/>
                      <w:tag w:val="nr_fabc7a6c37a24bedb83f3295c1c1fed4"/>
                      <w:lock w:val="sdtLocked"/>
                      <w:richText/>
                    </w:sdtPr>
                    <w:sdtContent>
                      <w:r>
                        <w:rPr>
                          <w:szCs w:val="24"/>
                          <w:lang w:eastAsia="lt-LT"/>
                        </w:rPr>
                        <w:t>17.2</w:t>
                      </w:r>
                    </w:sdtContent>
                  </w:sdt>
                  <w:r>
                    <w:rPr>
                      <w:szCs w:val="24"/>
                      <w:lang w:eastAsia="lt-LT"/>
                    </w:rPr>
                    <w:t xml:space="preserve">. draudžiamas URC apgyvendintų užsieniečių lankymas, išskyrus susitikimus su jų advokatais ir Jungtinių Tautų vyriausiojo pabėgėlių komisaro atstovybės darbuotojais. </w:t>
                  </w:r>
                </w:p>
              </w:sdtContent>
            </w:sdt>
          </w:sdtContent>
        </w:sdt>
        <w:sdt>
          <w:sdtPr>
            <w:alias w:val="18 p."/>
            <w:tag w:val="part_1a94c196a1374719a42ffeb58654a6b1"/>
            <w:lock w:val="sdtLocked"/>
            <w:richText/>
          </w:sdtPr>
          <w:sdtContent>
            <w:p>
              <w:pPr>
                <w:tabs>
                  <w:tab w:val="left" w:pos="1134"/>
                </w:tabs>
                <w:ind w:firstLine="720"/>
                <w:jc w:val="both"/>
                <w:rPr>
                  <w:szCs w:val="24"/>
                  <w:lang w:eastAsia="lt-LT"/>
                </w:rPr>
              </w:pPr>
              <w:sdt>
                <w:sdtPr>
                  <w:alias w:val="Numeris"/>
                  <w:tag w:val="nr_1a94c196a1374719a42ffeb58654a6b1"/>
                  <w:lock w:val="sdtLocked"/>
                  <w:richText/>
                </w:sdtPr>
                <w:sdtContent>
                  <w:r>
                    <w:rPr>
                      <w:szCs w:val="24"/>
                      <w:lang w:eastAsia="lt-LT"/>
                    </w:rPr>
                    <w:t>18</w:t>
                  </w:r>
                </w:sdtContent>
              </w:sdt>
              <w:r>
                <w:rPr>
                  <w:szCs w:val="24"/>
                  <w:lang w:eastAsia="lt-LT"/>
                </w:rPr>
                <w:t>. Nustatyti, kad šiame nutarime nurodytais atvejais darbo, ūkinės veiklos ar kitos veiklos gali būti neribojamos arba ribojamos iš dalies (toliau – švelnesnės karantino režimo priemonės), jeigu asmenys atitinka bent vieną iš šių kriterijų:</w:t>
              </w:r>
            </w:p>
            <w:sdt>
              <w:sdtPr>
                <w:alias w:val="18.1 pp."/>
                <w:tag w:val="part_a0aa556ecf3b402082af98da349cb918"/>
                <w:lock w:val="sdtLocked"/>
                <w:richText/>
              </w:sdtPr>
              <w:sdtContent>
                <w:p>
                  <w:pPr>
                    <w:tabs>
                      <w:tab w:val="left" w:pos="1134"/>
                    </w:tabs>
                    <w:ind w:firstLine="720"/>
                    <w:jc w:val="both"/>
                    <w:rPr>
                      <w:szCs w:val="24"/>
                      <w:lang w:eastAsia="lt-LT"/>
                    </w:rPr>
                  </w:pPr>
                  <w:sdt>
                    <w:sdtPr>
                      <w:alias w:val="Numeris"/>
                      <w:tag w:val="nr_a0aa556ecf3b402082af98da349cb918"/>
                      <w:lock w:val="sdtLocked"/>
                      <w:richText/>
                    </w:sdtPr>
                    <w:sdtContent>
                      <w:r>
                        <w:rPr>
                          <w:szCs w:val="24"/>
                          <w:lang w:eastAsia="lt-LT"/>
                        </w:rPr>
                        <w:t>18.1</w:t>
                      </w:r>
                    </w:sdtContent>
                  </w:sdt>
                  <w:r>
                    <w:rPr>
                      <w:szCs w:val="24"/>
                      <w:lang w:eastAsia="lt-LT"/>
                    </w:rPr>
                    <w:t>. yra pasiskiepiję viena iš šių COVID-19 ligos (koronaviruso infekcijos) vakcinų:</w:t>
                  </w:r>
                </w:p>
                <w:sdt>
                  <w:sdtPr>
                    <w:alias w:val="18.1.1 pp."/>
                    <w:tag w:val="part_a60516c441b84fb0958edbd5d21e07ea"/>
                    <w:lock w:val="sdtLocked"/>
                    <w:richText/>
                  </w:sdtPr>
                  <w:sdtContent>
                    <w:p>
                      <w:pPr>
                        <w:tabs>
                          <w:tab w:val="left" w:pos="1134"/>
                        </w:tabs>
                        <w:ind w:firstLine="720"/>
                        <w:jc w:val="both"/>
                        <w:rPr>
                          <w:szCs w:val="24"/>
                          <w:lang w:eastAsia="lt-LT"/>
                        </w:rPr>
                      </w:pPr>
                      <w:sdt>
                        <w:sdtPr>
                          <w:alias w:val="Numeris"/>
                          <w:tag w:val="nr_a60516c441b84fb0958edbd5d21e07ea"/>
                          <w:lock w:val="sdtLocked"/>
                          <w:richText/>
                        </w:sdtPr>
                        <w:sdtContent>
                          <w:r>
                            <w:rPr>
                              <w:szCs w:val="24"/>
                              <w:lang w:eastAsia="lt-LT"/>
                            </w:rPr>
                            <w:t>18.1.1</w:t>
                          </w:r>
                        </w:sdtContent>
                      </w:sdt>
                      <w:r>
                        <w:rPr>
                          <w:szCs w:val="24"/>
                          <w:lang w:eastAsia="lt-LT"/>
                        </w:rPr>
                        <w:t>. praėjus vienai savaitei nuo „Comirnaty“ ar „COVID-19 Vaccine Moderna“ vakcinos antrosios dozės suleidimo pagal skiepijimo schemą;</w:t>
                      </w:r>
                    </w:p>
                  </w:sdtContent>
                </w:sdt>
                <w:sdt>
                  <w:sdtPr>
                    <w:alias w:val="18.1.2 pp."/>
                    <w:tag w:val="part_e324d1beb5ab4f2eb6002c4cb9d3b2cb"/>
                    <w:lock w:val="sdtLocked"/>
                    <w:richText/>
                  </w:sdtPr>
                  <w:sdtContent>
                    <w:p>
                      <w:pPr>
                        <w:tabs>
                          <w:tab w:val="left" w:pos="1134"/>
                        </w:tabs>
                        <w:ind w:firstLine="720"/>
                        <w:jc w:val="both"/>
                        <w:rPr>
                          <w:szCs w:val="24"/>
                          <w:lang w:eastAsia="lt-LT"/>
                        </w:rPr>
                      </w:pPr>
                      <w:sdt>
                        <w:sdtPr>
                          <w:alias w:val="Numeris"/>
                          <w:tag w:val="nr_e324d1beb5ab4f2eb6002c4cb9d3b2cb"/>
                          <w:lock w:val="sdtLocked"/>
                          <w:richText/>
                        </w:sdtPr>
                        <w:sdtContent>
                          <w:r>
                            <w:rPr>
                              <w:szCs w:val="24"/>
                              <w:lang w:eastAsia="lt-LT"/>
                            </w:rPr>
                            <w:t>18.1.2</w:t>
                          </w:r>
                        </w:sdtContent>
                      </w:sdt>
                      <w:r>
                        <w:rPr>
                          <w:szCs w:val="24"/>
                          <w:lang w:eastAsia="lt-LT"/>
                        </w:rPr>
                        <w:t>. praėjus 2 savaitėms nuo „COVID-19 Vaccine Janssen“ vakcinos dozės suleidimo;</w:t>
                      </w:r>
                    </w:p>
                  </w:sdtContent>
                </w:sdt>
                <w:sdt>
                  <w:sdtPr>
                    <w:alias w:val="18.1.3 pp."/>
                    <w:tag w:val="part_fc338e0e89764418bf4591d9b8db2e9b"/>
                    <w:lock w:val="sdtLocked"/>
                    <w:richText/>
                  </w:sdtPr>
                  <w:sdtContent>
                    <w:p>
                      <w:pPr>
                        <w:tabs>
                          <w:tab w:val="left" w:pos="1134"/>
                        </w:tabs>
                        <w:ind w:firstLine="720"/>
                        <w:jc w:val="both"/>
                        <w:rPr>
                          <w:szCs w:val="24"/>
                          <w:lang w:eastAsia="lt-LT"/>
                        </w:rPr>
                      </w:pPr>
                      <w:sdt>
                        <w:sdtPr>
                          <w:alias w:val="Numeris"/>
                          <w:tag w:val="nr_fc338e0e89764418bf4591d9b8db2e9b"/>
                          <w:lock w:val="sdtLocked"/>
                          <w:richText/>
                        </w:sdtPr>
                        <w:sdtContent>
                          <w:r>
                            <w:rPr>
                              <w:szCs w:val="24"/>
                              <w:lang w:eastAsia="lt-LT"/>
                            </w:rPr>
                            <w:t>18.1.3</w:t>
                          </w:r>
                        </w:sdtContent>
                      </w:sdt>
                      <w:r>
                        <w:rPr>
                          <w:szCs w:val="24"/>
                          <w:lang w:eastAsia="lt-LT"/>
                        </w:rPr>
                        <w:t>. praėjus 4 savaitėms, bet ne daugiau kaip 12 savaičių nuo pirmos „Vaxzevria“ vakcinos dozės suleidimo;</w:t>
                      </w:r>
                    </w:p>
                  </w:sdtContent>
                </w:sdt>
                <w:sdt>
                  <w:sdtPr>
                    <w:alias w:val="18.1.4 pp."/>
                    <w:tag w:val="part_90751bc7bb574822a0c9b7415cf4c187"/>
                    <w:lock w:val="sdtLocked"/>
                    <w:richText/>
                  </w:sdtPr>
                  <w:sdtContent>
                    <w:p>
                      <w:pPr>
                        <w:tabs>
                          <w:tab w:val="left" w:pos="1134"/>
                        </w:tabs>
                        <w:ind w:firstLine="720"/>
                        <w:jc w:val="both"/>
                        <w:rPr>
                          <w:szCs w:val="24"/>
                          <w:lang w:eastAsia="lt-LT"/>
                        </w:rPr>
                      </w:pPr>
                      <w:sdt>
                        <w:sdtPr>
                          <w:alias w:val="Numeris"/>
                          <w:tag w:val="nr_90751bc7bb574822a0c9b7415cf4c187"/>
                          <w:lock w:val="sdtLocked"/>
                          <w:richText/>
                        </w:sdtPr>
                        <w:sdtContent>
                          <w:r>
                            <w:rPr>
                              <w:szCs w:val="24"/>
                              <w:lang w:eastAsia="lt-LT"/>
                            </w:rPr>
                            <w:t>18.1.4</w:t>
                          </w:r>
                        </w:sdtContent>
                      </w:sdt>
                      <w:r>
                        <w:rPr>
                          <w:szCs w:val="24"/>
                          <w:lang w:eastAsia="lt-LT"/>
                        </w:rPr>
                        <w:t>. po antros „Vaxzevria“ vakcinos dozės suleidimo pagal skiepijimo schemą;</w:t>
                      </w:r>
                    </w:p>
                  </w:sdtContent>
                </w:sdt>
              </w:sdtContent>
            </w:sdt>
            <w:sdt>
              <w:sdtPr>
                <w:alias w:val="18.2 pp."/>
                <w:tag w:val="part_88c0131198644248bbaa731239ffac67"/>
                <w:lock w:val="sdtLocked"/>
                <w:richText/>
              </w:sdtPr>
              <w:sdtContent>
                <w:p>
                  <w:pPr>
                    <w:tabs>
                      <w:tab w:val="left" w:pos="1134"/>
                    </w:tabs>
                    <w:ind w:firstLine="720"/>
                    <w:jc w:val="both"/>
                    <w:rPr>
                      <w:szCs w:val="24"/>
                      <w:lang w:eastAsia="lt-LT"/>
                    </w:rPr>
                  </w:pPr>
                  <w:sdt>
                    <w:sdtPr>
                      <w:alias w:val="Numeris"/>
                      <w:tag w:val="nr_88c0131198644248bbaa731239ffac67"/>
                      <w:lock w:val="sdtLocked"/>
                      <w:richText/>
                    </w:sdtPr>
                    <w:sdtContent>
                      <w:r>
                        <w:rPr>
                          <w:szCs w:val="24"/>
                          <w:lang w:eastAsia="lt-LT"/>
                        </w:rPr>
                        <w:t>18.2</w:t>
                      </w:r>
                    </w:sdtContent>
                  </w:sdt>
                  <w:r>
                    <w:rPr>
                      <w:szCs w:val="24"/>
                      <w:lang w:eastAsia="lt-LT"/>
                    </w:rPr>
                    <w:t>. persirgo COVID-19 liga (koronaviruso infekcija) ir diagnozė buvo patvirtinta remiantis teigiamu SARS-CoV-2 PGR tyrimo ar antigeno testo rezultatu, o nuo teigiamo tyrimo rezultato praėjo ne daugiau kaip 180 dienų (bet ne anksčiau, nei asmeniui baigėsi paskirtos izoliacijos terminas);</w:t>
                  </w:r>
                </w:p>
              </w:sdtContent>
            </w:sdt>
            <w:sdt>
              <w:sdtPr>
                <w:alias w:val="18.3 pp."/>
                <w:tag w:val="part_2572afa2096941efa411df4b25cc102b"/>
                <w:lock w:val="sdtLocked"/>
                <w:richText/>
              </w:sdtPr>
              <w:sdtContent>
                <w:p>
                  <w:pPr>
                    <w:tabs>
                      <w:tab w:val="left" w:pos="1134"/>
                    </w:tabs>
                    <w:ind w:firstLine="720"/>
                    <w:jc w:val="both"/>
                    <w:rPr>
                      <w:szCs w:val="24"/>
                      <w:lang w:eastAsia="lt-LT"/>
                    </w:rPr>
                  </w:pPr>
                  <w:sdt>
                    <w:sdtPr>
                      <w:alias w:val="Numeris"/>
                      <w:tag w:val="nr_2572afa2096941efa411df4b25cc102b"/>
                      <w:lock w:val="sdtLocked"/>
                      <w:richText/>
                    </w:sdtPr>
                    <w:sdtContent>
                      <w:r>
                        <w:rPr>
                          <w:szCs w:val="24"/>
                          <w:lang w:eastAsia="lt-LT"/>
                        </w:rPr>
                        <w:t>18.3</w:t>
                      </w:r>
                    </w:sdtContent>
                  </w:sdt>
                  <w:r>
                    <w:rPr>
                      <w:szCs w:val="24"/>
                      <w:lang w:eastAsia="lt-LT"/>
                    </w:rPr>
                    <w:t>. atlikus COVID-19 tyrimą ir gavus neigiamą atsakymą –ne anksčiau nei prieš 72  valandas (skaičiuojant nuo ėminio paėmimo momento) atlikus SARS-CoV-2 PGR tyrimą arba ne anksčiau nei prieš 24 valandas (skaičiuojant nuo ėminio paėmimo momento) atlikus antigeno testą;</w:t>
                  </w:r>
                </w:p>
              </w:sdtContent>
            </w:sdt>
            <w:sdt>
              <w:sdtPr>
                <w:alias w:val="18.4 pp."/>
                <w:tag w:val="part_e9c33c6bb5ae4f2bb4752b8ef1fa647b"/>
                <w:lock w:val="sdtLocked"/>
                <w:richText/>
              </w:sdtPr>
              <w:sdtContent>
                <w:p>
                  <w:pPr>
                    <w:tabs>
                      <w:tab w:val="left" w:pos="1134"/>
                    </w:tabs>
                    <w:ind w:firstLine="720"/>
                    <w:jc w:val="both"/>
                    <w:rPr>
                      <w:szCs w:val="24"/>
                      <w:lang w:eastAsia="lt-LT"/>
                    </w:rPr>
                  </w:pPr>
                  <w:sdt>
                    <w:sdtPr>
                      <w:alias w:val="Numeris"/>
                      <w:tag w:val="nr_e9c33c6bb5ae4f2bb4752b8ef1fa647b"/>
                      <w:lock w:val="sdtLocked"/>
                      <w:richText/>
                    </w:sdtPr>
                    <w:sdtContent>
                      <w:r>
                        <w:rPr>
                          <w:szCs w:val="24"/>
                          <w:lang w:eastAsia="lt-LT"/>
                        </w:rPr>
                        <w:t>18.4</w:t>
                      </w:r>
                    </w:sdtContent>
                  </w:sdt>
                  <w:r>
                    <w:rPr>
                      <w:szCs w:val="24"/>
                      <w:lang w:eastAsia="lt-LT"/>
                    </w:rPr>
                    <w:t>. yra vaikai iki 16 metų.</w:t>
                  </w:r>
                </w:p>
              </w:sdtContent>
            </w:sdt>
          </w:sdtContent>
        </w:sdt>
        <w:sdt>
          <w:sdtPr>
            <w:alias w:val="19 p."/>
            <w:tag w:val="part_1fed4af7a6844b34af3d23069ebbf1bb"/>
            <w:lock w:val="sdtLocked"/>
            <w:richText/>
          </w:sdtPr>
          <w:sdtContent>
            <w:p>
              <w:pPr>
                <w:tabs>
                  <w:tab w:val="left" w:pos="1134"/>
                </w:tabs>
                <w:ind w:firstLine="720"/>
                <w:jc w:val="both"/>
                <w:rPr>
                  <w:szCs w:val="24"/>
                  <w:lang w:eastAsia="lt-LT"/>
                </w:rPr>
              </w:pPr>
              <w:sdt>
                <w:sdtPr>
                  <w:alias w:val="Numeris"/>
                  <w:tag w:val="nr_1fed4af7a6844b34af3d23069ebbf1bb"/>
                  <w:lock w:val="sdtLocked"/>
                  <w:richText/>
                </w:sdtPr>
                <w:sdtContent>
                  <w:r>
                    <w:rPr>
                      <w:szCs w:val="24"/>
                      <w:lang w:eastAsia="lt-LT"/>
                    </w:rPr>
                    <w:t>19</w:t>
                  </w:r>
                </w:sdtContent>
              </w:sdt>
              <w:r>
                <w:rPr>
                  <w:szCs w:val="24"/>
                  <w:lang w:eastAsia="lt-LT"/>
                </w:rPr>
                <w:t>. Nustatyti, kad asmenų teisės į švelnesnes karantino režimo priemones įgyvendinamos taip:</w:t>
              </w:r>
            </w:p>
            <w:sdt>
              <w:sdtPr>
                <w:alias w:val="19.1 pp."/>
                <w:tag w:val="part_91aaf8e59d294d25b601ffab34a068ba"/>
                <w:lock w:val="sdtLocked"/>
                <w:richText/>
              </w:sdtPr>
              <w:sdtContent>
                <w:p>
                  <w:pPr>
                    <w:tabs>
                      <w:tab w:val="left" w:pos="1134"/>
                    </w:tabs>
                    <w:ind w:firstLine="720"/>
                    <w:jc w:val="both"/>
                    <w:rPr>
                      <w:szCs w:val="24"/>
                      <w:lang w:eastAsia="lt-LT"/>
                    </w:rPr>
                  </w:pPr>
                  <w:sdt>
                    <w:sdtPr>
                      <w:alias w:val="Numeris"/>
                      <w:tag w:val="nr_91aaf8e59d294d25b601ffab34a068ba"/>
                      <w:lock w:val="sdtLocked"/>
                      <w:richText/>
                    </w:sdtPr>
                    <w:sdtContent>
                      <w:r>
                        <w:rPr>
                          <w:szCs w:val="24"/>
                          <w:lang w:eastAsia="lt-LT"/>
                        </w:rPr>
                        <w:t>19.1</w:t>
                      </w:r>
                    </w:sdtContent>
                  </w:sdt>
                  <w:r>
                    <w:rPr>
                      <w:szCs w:val="24"/>
                      <w:lang w:eastAsia="lt-LT"/>
                    </w:rPr>
                    <w:t xml:space="preserve">. asmenų, atitinkančių šio nutarimo 18 punkte nurodytus kriterijus, teisė į švelnesnes karantino režimo priemones patvirtinama valstybės lygio ekstremaliosios situacijos operacijų vadovo nustatyta tvarka; </w:t>
                  </w:r>
                </w:p>
              </w:sdtContent>
            </w:sdt>
            <w:sdt>
              <w:sdtPr>
                <w:alias w:val="19.2 pp."/>
                <w:tag w:val="part_5acd3acd42a54896b8a8ef3215a19ace"/>
                <w:lock w:val="sdtLocked"/>
                <w:richText/>
              </w:sdtPr>
              <w:sdtContent>
                <w:p>
                  <w:pPr>
                    <w:tabs>
                      <w:tab w:val="left" w:pos="1134"/>
                    </w:tabs>
                    <w:ind w:firstLine="720"/>
                    <w:jc w:val="both"/>
                    <w:rPr>
                      <w:szCs w:val="24"/>
                      <w:lang w:eastAsia="lt-LT"/>
                    </w:rPr>
                  </w:pPr>
                  <w:sdt>
                    <w:sdtPr>
                      <w:alias w:val="Numeris"/>
                      <w:tag w:val="nr_5acd3acd42a54896b8a8ef3215a19ace"/>
                      <w:lock w:val="sdtLocked"/>
                      <w:richText/>
                    </w:sdtPr>
                    <w:sdtContent>
                      <w:r>
                        <w:rPr>
                          <w:szCs w:val="24"/>
                          <w:lang w:eastAsia="lt-LT"/>
                        </w:rPr>
                        <w:t>19.2</w:t>
                      </w:r>
                    </w:sdtContent>
                  </w:sdt>
                  <w:r>
                    <w:rPr>
                      <w:szCs w:val="24"/>
                      <w:lang w:eastAsia="lt-LT"/>
                    </w:rPr>
                    <w:t>. asmenų teisę į švelnesnes karantino režimo priemones įrodančius dokumentus ir juose esančius asmens duomenis fiziniai ar juridiniai asmenys, teikiantys paslaugas,</w:t>
                  </w:r>
                  <w:r>
                    <w:rPr>
                      <w:i/>
                      <w:iCs/>
                      <w:szCs w:val="24"/>
                      <w:lang w:eastAsia="lt-LT"/>
                    </w:rPr>
                    <w:t xml:space="preserve"> </w:t>
                  </w:r>
                  <w:r>
                    <w:rPr>
                      <w:szCs w:val="24"/>
                      <w:lang w:eastAsia="lt-LT"/>
                    </w:rPr>
                    <w:t>ar kiti fiziniai ir juridiniai asmenys, kurie priima sprendimus dėl švelnesnių karantino priemonių taikymo šiame nutarime nurodytais atvejais, ir karantino režimo priemonių laikymosi kontrolę atliekantys pareigūnai gali tik peržiūrėti, draudžiama juos rinkti, saugoti ar kitaip tvarkyti. Jei kyla abejonių, karantino režimo priemonių laikymosi kontrolę atliekantys pareigūnai remiasi Elektroninėje sveikatos paslaugų ir bendradarbiavimo infrastruktūros informacinėje sistemoje tvarkomais asmens duomenimis;</w:t>
                  </w:r>
                </w:p>
              </w:sdtContent>
            </w:sdt>
            <w:sdt>
              <w:sdtPr>
                <w:alias w:val="19.3 pp."/>
                <w:tag w:val="part_98585e7bf0674e3ebeb6216ce5d368b4"/>
                <w:lock w:val="sdtLocked"/>
                <w:richText/>
              </w:sdtPr>
              <w:sdtContent>
                <w:p>
                  <w:pPr>
                    <w:tabs>
                      <w:tab w:val="left" w:pos="1134"/>
                    </w:tabs>
                    <w:ind w:firstLine="720"/>
                    <w:jc w:val="both"/>
                    <w:rPr>
                      <w:szCs w:val="24"/>
                      <w:lang w:eastAsia="lt-LT"/>
                    </w:rPr>
                  </w:pPr>
                  <w:sdt>
                    <w:sdtPr>
                      <w:alias w:val="Numeris"/>
                      <w:tag w:val="nr_98585e7bf0674e3ebeb6216ce5d368b4"/>
                      <w:lock w:val="sdtLocked"/>
                      <w:richText/>
                    </w:sdtPr>
                    <w:sdtContent>
                      <w:r>
                        <w:rPr>
                          <w:szCs w:val="24"/>
                          <w:lang w:eastAsia="lt-LT"/>
                        </w:rPr>
                        <w:t>19.3</w:t>
                      </w:r>
                    </w:sdtContent>
                  </w:sdt>
                  <w:r>
                    <w:rPr>
                      <w:szCs w:val="24"/>
                      <w:lang w:eastAsia="lt-LT"/>
                    </w:rPr>
                    <w:t>. asmenų teisę į švelnesnes karantino režimo priemones įrodančius dokumentus ir juose esančius asmens duomenis šio nutarimo 19.2 papunktyje nurodyti asmenys peržiūri šiais tikslais: siekiant nustatyti asmens atitiktį šio nutarimo 18 punkte nurodytiems kriterijams, sudarant galimybę asmenims šiame nutarime nurodytais atvejais naudotis teise į švelnesnes karantino režimo priemones ir įgyvendinant COVID-19 ligos (koronaviruso infekcijos) profilaktikos ir kontrolės priemones.</w:t>
                  </w:r>
                </w:p>
              </w:sdtContent>
            </w:sdt>
          </w:sdtContent>
        </w:sdt>
        <w:sdt>
          <w:sdtPr>
            <w:alias w:val="20 p."/>
            <w:tag w:val="part_1a463939fa3c4affbd783151a7208366"/>
            <w:lock w:val="sdtLocked"/>
            <w:richText/>
          </w:sdtPr>
          <w:sdtContent>
            <w:p>
              <w:pPr>
                <w:tabs>
                  <w:tab w:val="left" w:pos="1276"/>
                </w:tabs>
                <w:ind w:firstLine="720"/>
                <w:jc w:val="both"/>
                <w:rPr>
                  <w:szCs w:val="24"/>
                  <w:lang w:eastAsia="lt-LT"/>
                </w:rPr>
              </w:pPr>
              <w:sdt>
                <w:sdtPr>
                  <w:alias w:val="Numeris"/>
                  <w:tag w:val="nr_1a463939fa3c4affbd783151a7208366"/>
                  <w:lock w:val="sdtLocked"/>
                  <w:richText/>
                </w:sdtPr>
                <w:sdtContent>
                  <w:r>
                    <w:rPr>
                      <w:szCs w:val="24"/>
                      <w:lang w:eastAsia="lt-LT"/>
                    </w:rPr>
                    <w:t>20</w:t>
                  </w:r>
                </w:sdtContent>
              </w:sdt>
              <w:r>
                <w:rPr>
                  <w:szCs w:val="24"/>
                  <w:lang w:eastAsia="lt-LT"/>
                </w:rPr>
                <w:t xml:space="preserve">. </w:t>
              </w:r>
              <w:r>
                <w:rPr>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rPr>
                  <w:szCs w:val="24"/>
                  <w:lang w:eastAsia="lt-LT"/>
                </w:rPr>
                <w:t xml:space="preserve"> </w:t>
              </w:r>
            </w:p>
          </w:sdtContent>
        </w:sdt>
        <w:sdt>
          <w:sdtPr>
            <w:alias w:val="21 p."/>
            <w:tag w:val="part_597c8544cce34ec489e8f68a2b4b9f96"/>
            <w:lock w:val="sdtLocked"/>
            <w:richText/>
          </w:sdtPr>
          <w:sdtContent>
            <w:p>
              <w:pPr>
                <w:tabs>
                  <w:tab w:val="left" w:pos="1276"/>
                </w:tabs>
                <w:ind w:firstLine="720"/>
                <w:jc w:val="both"/>
                <w:rPr>
                  <w:szCs w:val="24"/>
                  <w:lang w:eastAsia="lt-LT"/>
                </w:rPr>
              </w:pPr>
              <w:sdt>
                <w:sdtPr>
                  <w:alias w:val="Numeris"/>
                  <w:tag w:val="nr_597c8544cce34ec489e8f68a2b4b9f96"/>
                  <w:lock w:val="sdtLocked"/>
                  <w:richText/>
                </w:sdtPr>
                <w:sdtContent>
                  <w:r>
                    <w:rPr>
                      <w:szCs w:val="24"/>
                      <w:lang w:eastAsia="lt-LT"/>
                    </w:rPr>
                    <w:t>21</w:t>
                  </w:r>
                </w:sdtContent>
              </w:sdt>
              <w:r>
                <w:rPr>
                  <w:szCs w:val="24"/>
                  <w:lang w:eastAsia="lt-LT"/>
                </w:rPr>
                <w:t>. Nustatyti, kad, jeigu paskirtasis valstybės lygio ekstremaliosios situacijos operacijų vadovas negali atlikti operacijų vadovo funkcijų dėl laikino nedarbingumo, komandiruotės ar atostogų, valstybės lygio ekstremaliosios situacijos operacijų vadovo funkcijas atlieka jį pavaduojantis ministras.</w:t>
              </w:r>
            </w:p>
          </w:sdtContent>
        </w:sdt>
        <w:sdt>
          <w:sdtPr>
            <w:alias w:val="22 p."/>
            <w:tag w:val="part_589e5432a5214884a82fb861f4913507"/>
            <w:lock w:val="sdtLocked"/>
            <w:richText/>
          </w:sdtPr>
          <w:sdtContent>
            <w:p>
              <w:pPr>
                <w:tabs>
                  <w:tab w:val="left" w:pos="1134"/>
                </w:tabs>
                <w:ind w:firstLine="720"/>
                <w:jc w:val="both"/>
                <w:rPr>
                  <w:szCs w:val="24"/>
                  <w:lang w:eastAsia="lt-LT"/>
                </w:rPr>
              </w:pPr>
              <w:sdt>
                <w:sdtPr>
                  <w:alias w:val="Numeris"/>
                  <w:tag w:val="nr_589e5432a5214884a82fb861f4913507"/>
                  <w:lock w:val="sdtLocked"/>
                  <w:richText/>
                </w:sdtPr>
                <w:sdtContent>
                  <w:r>
                    <w:rPr>
                      <w:szCs w:val="24"/>
                      <w:lang w:eastAsia="lt-LT"/>
                    </w:rPr>
                    <w:t>22</w:t>
                  </w:r>
                </w:sdtContent>
              </w:sdt>
              <w:r>
                <w:rPr>
                  <w:szCs w:val="24"/>
                  <w:lang w:eastAsia="lt-LT"/>
                </w:rPr>
                <w:t xml:space="preserve">. Karantino režimo trukmė – nuo 2020 m. lapkričio 7 d. 00:00 val. iki 2021 m. birželio 30 d. 24:00 val. </w:t>
              </w:r>
            </w:p>
          </w:sdtContent>
        </w:sdt>
        <w:sdt>
          <w:sdtPr>
            <w:alias w:val="23 p."/>
            <w:tag w:val="part_db876d21ca2f4eba8e0633b8fc3249f8"/>
            <w:lock w:val="sdtLocked"/>
            <w:richText/>
          </w:sdtPr>
          <w:sdtContent>
            <w:p>
              <w:pPr>
                <w:ind w:firstLine="720"/>
                <w:jc w:val="both"/>
                <w:rPr>
                  <w:szCs w:val="24"/>
                  <w:lang w:eastAsia="lt-LT"/>
                </w:rPr>
              </w:pPr>
              <w:sdt>
                <w:sdtPr>
                  <w:alias w:val="Numeris"/>
                  <w:tag w:val="nr_db876d21ca2f4eba8e0633b8fc3249f8"/>
                  <w:lock w:val="sdtLocked"/>
                  <w:richText/>
                </w:sdtPr>
                <w:sdtContent>
                  <w:r>
                    <w:rPr>
                      <w:szCs w:val="24"/>
                      <w:lang w:eastAsia="lt-LT"/>
                    </w:rPr>
                    <w:t>23</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ekonomikos ir inovacijų ministro ir socialinės apsaugos ir darbo ministro valdymo srityse, jeigu ūkinės veiklos vykdytojas atitinka bent vieną iš šių sąlygų:</w:t>
              </w:r>
            </w:p>
            <w:sdt>
              <w:sdtPr>
                <w:alias w:val="23.1 pp."/>
                <w:tag w:val="part_c35b0517ad2e40848b32348e981f86b8"/>
                <w:lock w:val="sdtLocked"/>
                <w:richText/>
              </w:sdtPr>
              <w:sdtContent>
                <w:p>
                  <w:pPr>
                    <w:ind w:firstLine="720"/>
                    <w:jc w:val="both"/>
                    <w:rPr>
                      <w:szCs w:val="24"/>
                      <w:lang w:eastAsia="lt-LT"/>
                    </w:rPr>
                  </w:pPr>
                  <w:sdt>
                    <w:sdtPr>
                      <w:alias w:val="Numeris"/>
                      <w:tag w:val="nr_c35b0517ad2e40848b32348e981f86b8"/>
                      <w:lock w:val="sdtLocked"/>
                      <w:richText/>
                    </w:sdtPr>
                    <w:sdtContent>
                      <w:r>
                        <w:rPr>
                          <w:szCs w:val="24"/>
                          <w:lang w:eastAsia="lt-LT"/>
                        </w:rPr>
                        <w:t>23.1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 xml:space="preserve">Tuo atveju, kai ūkinės veiklos vykdytojas, skaičiuojant nuo 2019 m. lapkričio 1 d. iki 2020 m. sausio 31 d., pajamų negavo, jam gali būti taikomos paramos priemonės pagal šio nutarimo 23.2 papunktį paramos priemonių aprašuose nustatyta tvarka ir sąlygomis; </w:t>
                  </w:r>
                </w:p>
              </w:sdtContent>
            </w:sdt>
            <w:sdt>
              <w:sdtPr>
                <w:alias w:val="23.2 pp."/>
                <w:tag w:val="part_bdcfebf4a898489aaf52a109c8771744"/>
                <w:lock w:val="sdtLocked"/>
                <w:richText/>
              </w:sdtPr>
              <w:sdtContent>
                <w:p>
                  <w:pPr>
                    <w:ind w:firstLine="720"/>
                    <w:jc w:val="both"/>
                  </w:pPr>
                  <w:sdt>
                    <w:sdtPr>
                      <w:alias w:val="Numeris"/>
                      <w:tag w:val="nr_bdcfebf4a898489aaf52a109c8771744"/>
                      <w:lock w:val="sdtLocked"/>
                      <w:richText/>
                    </w:sdtPr>
                    <w:sdtContent>
                      <w:r>
                        <w:rPr>
                          <w:szCs w:val="24"/>
                          <w:lang w:eastAsia="lt-LT"/>
                        </w:rPr>
                        <w:t>23.2</w:t>
                      </w:r>
                    </w:sdtContent>
                  </w:sdt>
                  <w:r>
                    <w:rPr>
                      <w:szCs w:val="24"/>
                      <w:lang w:eastAsia="lt-LT"/>
                    </w:rPr>
                    <w:t>. ūkinės veiklos vykdytojo vykdoma pagrindinė ūkinė veikla yra įtraukta į sąrašą, tvirtinamą bendru ekonomikos ir inovacijų ministro ir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sdtContent>
        </w:sdt>
        <w:sdt>
          <w:sdtPr>
            <w:alias w:val="signatura"/>
            <w:tag w:val="part_f2d19162c5304ebc8d33c99f375f1ecd"/>
            <w:lock w:val="sdtLocked"/>
            <w:richText/>
          </w:sdtPr>
          <w:sdtContent>
            <w:p>
              <w:pPr>
                <w:tabs>
                  <w:tab w:val="left" w:pos="1276"/>
                </w:tabs>
                <w:jc w:val="both"/>
              </w:pPr>
            </w:p>
            <w:p>
              <w:pPr>
                <w:tabs>
                  <w:tab w:val="left" w:pos="1276"/>
                </w:tabs>
                <w:jc w:val="both"/>
              </w:pPr>
            </w:p>
            <w:p>
              <w:pPr>
                <w:tabs>
                  <w:tab w:val="left" w:pos="1276"/>
                </w:tabs>
                <w:jc w:val="both"/>
              </w:pPr>
            </w:p>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p/>
      </w:sdtContent>
    </w:sdt>
    <w:sdt>
      <w:sdtPr>
        <w:alias w:val="pr."/>
        <w:tag w:val="part_f428eabe9fec402ab9238359e3be2ebf"/>
        <w:lock w:val="sdtLocked"/>
        <w:richText/>
      </w:sdtPr>
      <w:sdtContent>
        <w:p>
          <w:pPr>
            <w:tabs>
              <w:tab w:val="left" w:pos="6804"/>
            </w:tabs>
            <w:ind w:left="4820"/>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 xml:space="preserve">2021 m. gegužės 26 d. nutarimo Nr. </w:t>
          </w:r>
          <w:sdt>
            <w:sdtPr>
              <w:alias w:val="Numeris"/>
              <w:tag w:val="nr_f428eabe9fec402ab9238359e3be2ebf"/>
              <w:lock w:val="sdtLocked"/>
              <w:richText/>
            </w:sdtPr>
            <w:sdtContent>
              <w:r>
                <w:rPr>
                  <w:lang w:eastAsia="ar-SA"/>
                </w:rPr>
                <w:t>385</w:t>
              </w:r>
            </w:sdtContent>
          </w:sdt>
          <w:r>
            <w:rPr>
              <w:lang w:eastAsia="ar-SA"/>
            </w:rPr>
            <w:br/>
            <w:t>priedas</w:t>
          </w:r>
        </w:p>
        <w:p>
          <w:pPr>
            <w:tabs>
              <w:tab w:val="left" w:pos="6237"/>
            </w:tabs>
            <w:rPr>
              <w:lang w:eastAsia="lt-LT"/>
            </w:rPr>
          </w:pPr>
        </w:p>
        <w:p>
          <w:pPr>
            <w:tabs>
              <w:tab w:val="left" w:pos="6237"/>
            </w:tabs>
            <w:rPr>
              <w:lang w:eastAsia="lt-LT"/>
            </w:rPr>
          </w:pPr>
        </w:p>
        <w:p>
          <w:pPr>
            <w:ind w:firstLine="709"/>
            <w:jc w:val="center"/>
            <w:rPr>
              <w:b/>
              <w:bCs/>
              <w:szCs w:val="24"/>
              <w:lang w:eastAsia="lt-LT"/>
            </w:rPr>
          </w:pPr>
          <w:sdt>
            <w:sdtPr>
              <w:alias w:val="Pavadinimas"/>
              <w:tag w:val="title_f428eabe9fec402ab9238359e3be2ebf"/>
              <w:lock w:val="sdtLocked"/>
              <w:richText/>
            </w:sdtPr>
            <w:sdtContent>
              <w:r>
                <w:rPr>
                  <w:b/>
                  <w:bCs/>
                  <w:szCs w:val="24"/>
                  <w:lang w:eastAsia="lt-LT"/>
                </w:rPr>
                <w:t>PASLAUGŲ DĖL COVID-19 TEIKIMĄ ORGANIZUOJANČIOS ASMENS SVEIKATOS PRIEŽIŪROS ĮSTAIGOS, JŲ VEIKIMO TERITORIJA IR PASITELKIAMOS ASMENS SVEIKATOS PRIEŽIŪROS ĮSTAIGOS</w:t>
              </w:r>
            </w:sdtContent>
          </w:sdt>
        </w:p>
        <w:p>
          <w:pPr>
            <w:ind w:firstLine="62"/>
            <w:jc w:val="both"/>
            <w:rPr>
              <w:spacing w:val="-6"/>
              <w:szCs w:val="24"/>
              <w:lang w:eastAsia="lt-LT"/>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b/>
                    <w:bCs/>
                    <w:spacing w:val="-6"/>
                    <w:szCs w:val="24"/>
                    <w:lang w:eastAsia="lt-LT"/>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b/>
                    <w:bCs/>
                    <w:spacing w:val="-6"/>
                    <w:szCs w:val="24"/>
                    <w:lang w:eastAsia="lt-LT"/>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szCs w:val="24"/>
                    <w:lang w:eastAsia="lt-LT"/>
                  </w:rPr>
                </w:pPr>
                <w:r>
                  <w:rPr>
                    <w:b/>
                    <w:bCs/>
                    <w:spacing w:val="-6"/>
                    <w:szCs w:val="24"/>
                    <w:lang w:eastAsia="lt-LT"/>
                  </w:rPr>
                  <w:t>Veikimo teritorija ir pasitelkiamos ASPĮ</w:t>
                </w:r>
              </w:p>
            </w:tc>
          </w:tr>
          <w:tr>
            <w:trPr>
              <w:trHeight w:val="3599"/>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szCs w:val="24"/>
                    <w:lang w:eastAsia="lt-LT"/>
                  </w:rPr>
                </w:pPr>
                <w:r>
                  <w:rPr>
                    <w:b/>
                    <w:bCs/>
                    <w:spacing w:val="-6"/>
                    <w:szCs w:val="24"/>
                    <w:lang w:eastAsia="lt-LT"/>
                  </w:rPr>
                  <w:t>1. Kauno apskritis:</w:t>
                </w:r>
              </w:p>
              <w:p>
                <w:pPr>
                  <w:rPr>
                    <w:szCs w:val="24"/>
                    <w:lang w:eastAsia="lt-LT"/>
                  </w:rPr>
                </w:pPr>
                <w:r>
                  <w:rPr>
                    <w:spacing w:val="-6"/>
                    <w:szCs w:val="24"/>
                    <w:lang w:eastAsia="lt-LT"/>
                  </w:rPr>
                  <w:t>1.1. Lietuvos sveikatos mokslų universiteto Kauno ligoninė;</w:t>
                </w:r>
              </w:p>
              <w:p>
                <w:pPr>
                  <w:rPr>
                    <w:szCs w:val="24"/>
                    <w:lang w:eastAsia="lt-LT"/>
                  </w:rPr>
                </w:pPr>
                <w:r>
                  <w:rPr>
                    <w:spacing w:val="-6"/>
                    <w:szCs w:val="24"/>
                    <w:lang w:eastAsia="lt-LT"/>
                  </w:rPr>
                  <w:t>1.2. VšĮ Kėdainių ligoninė;</w:t>
                </w:r>
              </w:p>
              <w:p>
                <w:pPr>
                  <w:rPr>
                    <w:szCs w:val="24"/>
                    <w:lang w:eastAsia="lt-LT"/>
                  </w:rPr>
                </w:pPr>
                <w:r>
                  <w:rPr>
                    <w:spacing w:val="-6"/>
                    <w:szCs w:val="24"/>
                    <w:lang w:eastAsia="lt-LT"/>
                  </w:rPr>
                  <w:t>1.3. VšĮ Jonavos ligoninė;</w:t>
                </w:r>
              </w:p>
              <w:p>
                <w:pPr>
                  <w:rPr>
                    <w:szCs w:val="24"/>
                    <w:lang w:eastAsia="lt-LT"/>
                  </w:rPr>
                </w:pPr>
                <w:r>
                  <w:rPr>
                    <w:spacing w:val="-6"/>
                    <w:szCs w:val="24"/>
                    <w:lang w:eastAsia="lt-LT"/>
                  </w:rPr>
                  <w:t>1.4. VšĮ Raseinių ligoninė;</w:t>
                </w:r>
              </w:p>
              <w:p>
                <w:pPr>
                  <w:rPr>
                    <w:szCs w:val="24"/>
                    <w:lang w:eastAsia="lt-LT"/>
                  </w:rPr>
                </w:pPr>
                <w:r>
                  <w:rPr>
                    <w:spacing w:val="-6"/>
                    <w:szCs w:val="24"/>
                    <w:lang w:eastAsia="lt-LT"/>
                  </w:rPr>
                  <w:t>1.5. VšĮ Prienų ligoninė;</w:t>
                </w:r>
              </w:p>
              <w:p>
                <w:pPr>
                  <w:rPr>
                    <w:szCs w:val="24"/>
                    <w:lang w:eastAsia="lt-LT"/>
                  </w:rPr>
                </w:pPr>
                <w:r>
                  <w:rPr>
                    <w:spacing w:val="-6"/>
                    <w:szCs w:val="24"/>
                    <w:lang w:eastAsia="lt-LT"/>
                  </w:rPr>
                  <w:t>1.6. VšĮ Kaišiadorių ligoninė.</w:t>
                </w:r>
              </w:p>
              <w:p>
                <w:pPr>
                  <w:rPr>
                    <w:b/>
                    <w:bCs/>
                    <w:szCs w:val="24"/>
                    <w:lang w:eastAsia="lt-LT"/>
                  </w:rPr>
                </w:pPr>
                <w:r>
                  <w:rPr>
                    <w:b/>
                    <w:bCs/>
                    <w:spacing w:val="-6"/>
                    <w:szCs w:val="24"/>
                    <w:lang w:eastAsia="lt-LT"/>
                  </w:rPr>
                  <w:t>2. Marijampolės apskritis:</w:t>
                </w:r>
              </w:p>
              <w:p>
                <w:pPr>
                  <w:rPr>
                    <w:szCs w:val="24"/>
                    <w:lang w:eastAsia="lt-LT"/>
                  </w:rPr>
                </w:pPr>
                <w:r>
                  <w:rPr>
                    <w:spacing w:val="-6"/>
                    <w:szCs w:val="24"/>
                    <w:lang w:eastAsia="lt-LT"/>
                  </w:rPr>
                  <w:t>2.1. VšĮ Marijampolės ligoninė;</w:t>
                </w:r>
              </w:p>
              <w:p>
                <w:pPr>
                  <w:rPr>
                    <w:szCs w:val="24"/>
                    <w:lang w:eastAsia="lt-LT"/>
                  </w:rPr>
                </w:pPr>
                <w:r>
                  <w:rPr>
                    <w:spacing w:val="-6"/>
                    <w:szCs w:val="24"/>
                    <w:lang w:eastAsia="lt-LT"/>
                  </w:rPr>
                  <w:t>2.2. VšĮ Vilkaviškio ligoninė;</w:t>
                </w:r>
              </w:p>
              <w:p>
                <w:pPr>
                  <w:rPr>
                    <w:szCs w:val="24"/>
                    <w:lang w:eastAsia="lt-LT"/>
                  </w:rPr>
                </w:pPr>
                <w:r>
                  <w:rPr>
                    <w:spacing w:val="-6"/>
                    <w:szCs w:val="24"/>
                    <w:lang w:eastAsia="lt-LT"/>
                  </w:rPr>
                  <w:t>2.3. VšĮ Šakių ligoninė.</w:t>
                </w:r>
              </w:p>
              <w:p>
                <w:pPr>
                  <w:rPr>
                    <w:b/>
                    <w:bCs/>
                    <w:szCs w:val="24"/>
                    <w:lang w:eastAsia="lt-LT"/>
                  </w:rPr>
                </w:pPr>
                <w:r>
                  <w:rPr>
                    <w:b/>
                    <w:bCs/>
                    <w:spacing w:val="-6"/>
                    <w:szCs w:val="24"/>
                    <w:lang w:eastAsia="lt-LT"/>
                  </w:rPr>
                  <w:t>3. Tauragės apskritis:</w:t>
                </w:r>
              </w:p>
              <w:p>
                <w:pPr>
                  <w:rPr>
                    <w:szCs w:val="24"/>
                    <w:lang w:eastAsia="lt-LT"/>
                  </w:rPr>
                </w:pPr>
                <w:r>
                  <w:rPr>
                    <w:spacing w:val="-6"/>
                    <w:szCs w:val="24"/>
                    <w:lang w:eastAsia="lt-LT"/>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szCs w:val="24"/>
                    <w:lang w:eastAsia="lt-LT"/>
                  </w:rPr>
                </w:pPr>
                <w:r>
                  <w:rPr>
                    <w:b/>
                    <w:bCs/>
                    <w:spacing w:val="-6"/>
                    <w:szCs w:val="24"/>
                    <w:lang w:eastAsia="lt-LT"/>
                  </w:rPr>
                  <w:t>1. Vilniaus apskritis</w:t>
                </w:r>
                <w:r>
                  <w:rPr>
                    <w:spacing w:val="-6"/>
                    <w:szCs w:val="24"/>
                    <w:lang w:eastAsia="lt-LT"/>
                  </w:rPr>
                  <w:t>:</w:t>
                </w:r>
              </w:p>
              <w:p>
                <w:pPr>
                  <w:jc w:val="both"/>
                  <w:rPr>
                    <w:szCs w:val="24"/>
                    <w:lang w:eastAsia="lt-LT"/>
                  </w:rPr>
                </w:pPr>
                <w:r>
                  <w:rPr>
                    <w:spacing w:val="-6"/>
                    <w:szCs w:val="24"/>
                    <w:lang w:eastAsia="lt-LT"/>
                  </w:rPr>
                  <w:t>1.1. Nacionalinis vėžio institutas;</w:t>
                </w:r>
              </w:p>
              <w:p>
                <w:pPr>
                  <w:jc w:val="both"/>
                  <w:rPr>
                    <w:szCs w:val="24"/>
                    <w:lang w:eastAsia="lt-LT"/>
                  </w:rPr>
                </w:pPr>
                <w:r>
                  <w:rPr>
                    <w:spacing w:val="-6"/>
                    <w:szCs w:val="24"/>
                    <w:lang w:eastAsia="lt-LT"/>
                  </w:rPr>
                  <w:t>1.2. VšĮ Vilniaus universiteto ligoninė Žalgirio klinika;</w:t>
                </w:r>
              </w:p>
              <w:p>
                <w:pPr>
                  <w:jc w:val="both"/>
                  <w:rPr>
                    <w:szCs w:val="24"/>
                    <w:lang w:eastAsia="lt-LT"/>
                  </w:rPr>
                </w:pPr>
                <w:r>
                  <w:rPr>
                    <w:spacing w:val="-6"/>
                    <w:szCs w:val="24"/>
                    <w:lang w:eastAsia="lt-LT"/>
                  </w:rPr>
                  <w:t>1.3. VšĮ Vilniaus miesto klinikinė ligoninė;</w:t>
                </w:r>
              </w:p>
              <w:p>
                <w:pPr>
                  <w:jc w:val="both"/>
                  <w:rPr>
                    <w:szCs w:val="24"/>
                    <w:lang w:eastAsia="lt-LT"/>
                  </w:rPr>
                </w:pPr>
                <w:r>
                  <w:rPr>
                    <w:spacing w:val="-6"/>
                    <w:szCs w:val="24"/>
                    <w:lang w:eastAsia="lt-LT"/>
                  </w:rPr>
                  <w:t xml:space="preserve">1.4. VšĮ Respublikinė Vilniaus universitetinė ligoninė; </w:t>
                </w:r>
              </w:p>
              <w:p>
                <w:pPr>
                  <w:jc w:val="both"/>
                  <w:rPr>
                    <w:szCs w:val="24"/>
                    <w:lang w:eastAsia="lt-LT"/>
                  </w:rPr>
                </w:pPr>
                <w:r>
                  <w:rPr>
                    <w:spacing w:val="-6"/>
                    <w:szCs w:val="24"/>
                    <w:lang w:eastAsia="lt-LT"/>
                  </w:rPr>
                  <w:t>1.5. VšĮ Respublikinė Vilniaus psichiatrijos ligoninė;</w:t>
                </w:r>
              </w:p>
              <w:p>
                <w:pPr>
                  <w:jc w:val="both"/>
                  <w:rPr>
                    <w:szCs w:val="24"/>
                    <w:lang w:eastAsia="lt-LT"/>
                  </w:rPr>
                </w:pPr>
                <w:r>
                  <w:rPr>
                    <w:spacing w:val="-6"/>
                    <w:szCs w:val="24"/>
                    <w:lang w:eastAsia="lt-LT"/>
                  </w:rPr>
                  <w:t>1.6. VšĮ Vilniaus gimdymo namai;</w:t>
                </w:r>
              </w:p>
              <w:p>
                <w:pPr>
                  <w:jc w:val="both"/>
                  <w:rPr>
                    <w:szCs w:val="24"/>
                    <w:lang w:eastAsia="lt-LT"/>
                  </w:rPr>
                </w:pPr>
                <w:r>
                  <w:rPr>
                    <w:spacing w:val="-6"/>
                    <w:szCs w:val="24"/>
                    <w:lang w:eastAsia="lt-LT"/>
                  </w:rPr>
                  <w:t>1.7. VšĮ M. Marcinkevičiaus ligoninė;</w:t>
                </w:r>
              </w:p>
              <w:p>
                <w:pPr>
                  <w:jc w:val="both"/>
                  <w:rPr>
                    <w:szCs w:val="24"/>
                    <w:lang w:eastAsia="lt-LT"/>
                  </w:rPr>
                </w:pPr>
                <w:r>
                  <w:rPr>
                    <w:spacing w:val="-6"/>
                    <w:szCs w:val="24"/>
                    <w:lang w:eastAsia="lt-LT"/>
                  </w:rPr>
                  <w:t>1.8. VšĮ Vilniaus miesto psichikos sveikatos centras;</w:t>
                </w:r>
              </w:p>
              <w:p>
                <w:pPr>
                  <w:jc w:val="both"/>
                  <w:rPr>
                    <w:szCs w:val="24"/>
                    <w:lang w:eastAsia="lt-LT"/>
                  </w:rPr>
                </w:pPr>
                <w:r>
                  <w:rPr>
                    <w:spacing w:val="-6"/>
                    <w:szCs w:val="24"/>
                    <w:lang w:eastAsia="lt-LT"/>
                  </w:rPr>
                  <w:t>1.9. Lietuvos Respublikos vidaus reikalų ministerijos Medicinos centras;</w:t>
                </w:r>
              </w:p>
              <w:p>
                <w:pPr>
                  <w:jc w:val="both"/>
                  <w:rPr>
                    <w:szCs w:val="24"/>
                    <w:lang w:eastAsia="lt-LT"/>
                  </w:rPr>
                </w:pPr>
                <w:r>
                  <w:rPr>
                    <w:spacing w:val="-6"/>
                    <w:szCs w:val="24"/>
                    <w:lang w:eastAsia="lt-LT"/>
                  </w:rPr>
                  <w:t>1.10. VšĮ Ukmergės ligoninė;</w:t>
                </w:r>
              </w:p>
              <w:p>
                <w:pPr>
                  <w:jc w:val="both"/>
                  <w:rPr>
                    <w:szCs w:val="24"/>
                    <w:lang w:eastAsia="lt-LT"/>
                  </w:rPr>
                </w:pPr>
                <w:r>
                  <w:rPr>
                    <w:spacing w:val="-6"/>
                    <w:szCs w:val="24"/>
                    <w:lang w:eastAsia="lt-LT"/>
                  </w:rPr>
                  <w:t>1.11. VšĮ Trakų ligoninė;</w:t>
                </w:r>
              </w:p>
              <w:p>
                <w:pPr>
                  <w:jc w:val="both"/>
                  <w:rPr>
                    <w:szCs w:val="24"/>
                    <w:lang w:eastAsia="lt-LT"/>
                  </w:rPr>
                </w:pPr>
                <w:r>
                  <w:rPr>
                    <w:spacing w:val="-6"/>
                    <w:szCs w:val="24"/>
                    <w:lang w:eastAsia="lt-LT"/>
                  </w:rPr>
                  <w:t>1.12. VšĮ Švenčionių rajono ligoninė;</w:t>
                </w:r>
              </w:p>
              <w:p>
                <w:pPr>
                  <w:jc w:val="both"/>
                  <w:rPr>
                    <w:szCs w:val="24"/>
                    <w:lang w:eastAsia="lt-LT"/>
                  </w:rPr>
                </w:pPr>
                <w:r>
                  <w:rPr>
                    <w:spacing w:val="-6"/>
                    <w:szCs w:val="24"/>
                    <w:lang w:eastAsia="lt-LT"/>
                  </w:rPr>
                  <w:t>1.13. VšĮ Šalčininkų rajono savivaldybės ligoninė;</w:t>
                </w:r>
              </w:p>
              <w:p>
                <w:pPr>
                  <w:jc w:val="both"/>
                  <w:rPr>
                    <w:szCs w:val="24"/>
                    <w:lang w:eastAsia="lt-LT"/>
                  </w:rPr>
                </w:pPr>
                <w:r>
                  <w:rPr>
                    <w:spacing w:val="-6"/>
                    <w:szCs w:val="24"/>
                    <w:lang w:eastAsia="lt-LT"/>
                  </w:rPr>
                  <w:t>1.14. VšĮ Elektrėnų ligoninė.</w:t>
                </w:r>
              </w:p>
              <w:p>
                <w:pPr>
                  <w:ind w:firstLine="40"/>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Alytaus apskritis</w:t>
                </w:r>
                <w:r>
                  <w:rPr>
                    <w:spacing w:val="-6"/>
                    <w:szCs w:val="24"/>
                    <w:lang w:eastAsia="lt-LT"/>
                  </w:rPr>
                  <w:t>:</w:t>
                </w:r>
              </w:p>
              <w:p>
                <w:pPr>
                  <w:ind w:firstLine="40"/>
                  <w:rPr>
                    <w:szCs w:val="24"/>
                    <w:lang w:eastAsia="lt-LT"/>
                  </w:rPr>
                </w:pPr>
                <w:r>
                  <w:rPr>
                    <w:spacing w:val="-6"/>
                    <w:szCs w:val="24"/>
                    <w:lang w:eastAsia="lt-LT"/>
                  </w:rPr>
                  <w:t>2.1. VšĮ Alytaus apskrities S. Kudirkos ligoninė;</w:t>
                </w:r>
              </w:p>
              <w:p>
                <w:pPr>
                  <w:ind w:firstLine="40"/>
                  <w:rPr>
                    <w:szCs w:val="24"/>
                    <w:lang w:eastAsia="lt-LT"/>
                  </w:rPr>
                </w:pPr>
                <w:r>
                  <w:rPr>
                    <w:spacing w:val="-6"/>
                    <w:szCs w:val="24"/>
                    <w:lang w:eastAsia="lt-LT"/>
                  </w:rPr>
                  <w:t>2.2. VšĮ Druskininkų ligoninė;</w:t>
                </w:r>
              </w:p>
              <w:p>
                <w:pPr>
                  <w:ind w:firstLine="40"/>
                  <w:rPr>
                    <w:szCs w:val="24"/>
                    <w:lang w:eastAsia="lt-LT"/>
                  </w:rPr>
                </w:pPr>
                <w:r>
                  <w:rPr>
                    <w:spacing w:val="-6"/>
                    <w:szCs w:val="24"/>
                    <w:lang w:eastAsia="lt-LT"/>
                  </w:rPr>
                  <w:t>2.3. VšĮ Varėnos ligoninė;</w:t>
                </w:r>
              </w:p>
              <w:p>
                <w:pPr>
                  <w:ind w:firstLine="40"/>
                  <w:rPr>
                    <w:szCs w:val="24"/>
                    <w:lang w:eastAsia="lt-LT"/>
                  </w:rPr>
                </w:pPr>
                <w:r>
                  <w:rPr>
                    <w:spacing w:val="-6"/>
                    <w:szCs w:val="24"/>
                    <w:lang w:eastAsia="lt-LT"/>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szCs w:val="24"/>
                    <w:lang w:eastAsia="lt-LT"/>
                  </w:rPr>
                </w:pPr>
                <w:r>
                  <w:rPr>
                    <w:b/>
                    <w:bCs/>
                    <w:spacing w:val="-6"/>
                    <w:szCs w:val="24"/>
                    <w:lang w:eastAsia="lt-LT"/>
                  </w:rPr>
                  <w:t xml:space="preserve">1. Klaipėdos apskritis: </w:t>
                </w:r>
              </w:p>
              <w:p>
                <w:pPr>
                  <w:ind w:firstLine="40"/>
                  <w:rPr>
                    <w:szCs w:val="24"/>
                    <w:lang w:eastAsia="lt-LT"/>
                  </w:rPr>
                </w:pPr>
                <w:r>
                  <w:rPr>
                    <w:spacing w:val="-6"/>
                    <w:szCs w:val="24"/>
                    <w:lang w:eastAsia="lt-LT"/>
                  </w:rPr>
                  <w:t>1.1. VšĮ Klaipėdos vaikų ligoninė;</w:t>
                </w:r>
              </w:p>
              <w:p>
                <w:pPr>
                  <w:ind w:firstLine="34"/>
                  <w:rPr>
                    <w:szCs w:val="24"/>
                    <w:lang w:eastAsia="lt-LT"/>
                  </w:rPr>
                </w:pPr>
                <w:r>
                  <w:rPr>
                    <w:spacing w:val="-6"/>
                    <w:szCs w:val="24"/>
                    <w:lang w:eastAsia="lt-LT"/>
                  </w:rPr>
                  <w:t>1.2. VšĮ Respublikinė Klaipėdos ligoninė;</w:t>
                </w:r>
              </w:p>
              <w:p>
                <w:pPr>
                  <w:ind w:firstLine="34"/>
                  <w:rPr>
                    <w:szCs w:val="24"/>
                    <w:lang w:eastAsia="lt-LT"/>
                  </w:rPr>
                </w:pPr>
                <w:r>
                  <w:rPr>
                    <w:spacing w:val="-6"/>
                    <w:szCs w:val="24"/>
                    <w:lang w:eastAsia="lt-LT"/>
                  </w:rPr>
                  <w:t>1.3. VšĮ Klaipėdos jūrininkų ligoninė;</w:t>
                </w:r>
              </w:p>
              <w:p>
                <w:pPr>
                  <w:ind w:firstLine="34"/>
                  <w:rPr>
                    <w:szCs w:val="24"/>
                    <w:lang w:eastAsia="lt-LT"/>
                  </w:rPr>
                </w:pPr>
                <w:r>
                  <w:rPr>
                    <w:spacing w:val="-6"/>
                    <w:szCs w:val="24"/>
                    <w:lang w:eastAsia="lt-LT"/>
                  </w:rPr>
                  <w:t>1.4. VšĮ Šilutės ligoninė;</w:t>
                </w:r>
              </w:p>
              <w:p>
                <w:pPr>
                  <w:ind w:firstLine="40"/>
                  <w:rPr>
                    <w:szCs w:val="24"/>
                    <w:lang w:eastAsia="lt-LT"/>
                  </w:rPr>
                </w:pPr>
                <w:r>
                  <w:rPr>
                    <w:spacing w:val="-6"/>
                    <w:szCs w:val="24"/>
                    <w:lang w:eastAsia="lt-LT"/>
                  </w:rPr>
                  <w:t>1.5. Kretingos rajono savivaldybės VšĮ Kretingos ligoninė;</w:t>
                </w:r>
              </w:p>
              <w:p>
                <w:pPr>
                  <w:ind w:firstLine="62"/>
                  <w:jc w:val="both"/>
                  <w:rPr>
                    <w:szCs w:val="24"/>
                    <w:lang w:eastAsia="lt-LT"/>
                  </w:rPr>
                </w:pPr>
                <w:r>
                  <w:rPr>
                    <w:spacing w:val="-6"/>
                    <w:szCs w:val="24"/>
                    <w:lang w:eastAsia="lt-LT"/>
                  </w:rPr>
                  <w:t>1.6. Klaipėdos rajono savivaldybės VšĮ Gargždų ligoninė.</w:t>
                </w:r>
              </w:p>
              <w:p>
                <w:pPr>
                  <w:ind w:firstLine="40"/>
                  <w:rPr>
                    <w:szCs w:val="24"/>
                    <w:lang w:eastAsia="lt-LT"/>
                  </w:rPr>
                </w:pPr>
                <w:r>
                  <w:rPr>
                    <w:b/>
                    <w:bCs/>
                    <w:spacing w:val="-6"/>
                    <w:szCs w:val="24"/>
                    <w:lang w:eastAsia="lt-LT"/>
                  </w:rPr>
                  <w:t>2. Tauragės apskritis:</w:t>
                </w:r>
              </w:p>
              <w:p>
                <w:pPr>
                  <w:ind w:firstLine="40"/>
                  <w:rPr>
                    <w:szCs w:val="24"/>
                    <w:lang w:eastAsia="lt-LT"/>
                  </w:rPr>
                </w:pPr>
                <w:r>
                  <w:rPr>
                    <w:spacing w:val="-6"/>
                    <w:szCs w:val="24"/>
                    <w:lang w:eastAsia="lt-LT"/>
                  </w:rPr>
                  <w:t>2.1. VšĮ Tauragės ligoninė;</w:t>
                </w:r>
              </w:p>
              <w:p>
                <w:pPr>
                  <w:ind w:firstLine="40"/>
                  <w:rPr>
                    <w:szCs w:val="24"/>
                    <w:lang w:eastAsia="lt-LT"/>
                  </w:rPr>
                </w:pPr>
                <w:r>
                  <w:rPr>
                    <w:spacing w:val="-6"/>
                    <w:szCs w:val="24"/>
                    <w:lang w:eastAsia="lt-LT"/>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szCs w:val="24"/>
                    <w:lang w:eastAsia="lt-LT"/>
                  </w:rPr>
                </w:pPr>
                <w:r>
                  <w:rPr>
                    <w:b/>
                    <w:bCs/>
                    <w:spacing w:val="-6"/>
                    <w:szCs w:val="24"/>
                    <w:lang w:eastAsia="lt-LT"/>
                  </w:rPr>
                  <w:t>1. Šiaulių apskritis:</w:t>
                </w:r>
              </w:p>
              <w:p>
                <w:pPr>
                  <w:rPr>
                    <w:szCs w:val="24"/>
                    <w:lang w:eastAsia="lt-LT"/>
                  </w:rPr>
                </w:pPr>
                <w:r>
                  <w:rPr>
                    <w:spacing w:val="-6"/>
                    <w:szCs w:val="24"/>
                    <w:lang w:eastAsia="lt-LT"/>
                  </w:rPr>
                  <w:t>1.1. VšĮ Kelmės ligoninė;</w:t>
                </w:r>
              </w:p>
              <w:p>
                <w:pPr>
                  <w:rPr>
                    <w:szCs w:val="24"/>
                    <w:lang w:eastAsia="lt-LT"/>
                  </w:rPr>
                </w:pPr>
                <w:r>
                  <w:rPr>
                    <w:spacing w:val="-6"/>
                    <w:szCs w:val="24"/>
                    <w:lang w:eastAsia="lt-LT"/>
                  </w:rPr>
                  <w:t>1.2. VšĮ Radviliškio ligoninė;</w:t>
                </w:r>
              </w:p>
              <w:p>
                <w:pPr>
                  <w:rPr>
                    <w:szCs w:val="24"/>
                    <w:lang w:eastAsia="lt-LT"/>
                  </w:rPr>
                </w:pPr>
                <w:r>
                  <w:rPr>
                    <w:spacing w:val="-6"/>
                    <w:szCs w:val="24"/>
                    <w:lang w:eastAsia="lt-LT"/>
                  </w:rPr>
                  <w:t>1.3. VšĮ Joniškio ligoninė;</w:t>
                </w:r>
              </w:p>
              <w:p>
                <w:pPr>
                  <w:rPr>
                    <w:szCs w:val="24"/>
                    <w:lang w:eastAsia="lt-LT"/>
                  </w:rPr>
                </w:pPr>
                <w:r>
                  <w:rPr>
                    <w:spacing w:val="-6"/>
                    <w:szCs w:val="24"/>
                    <w:lang w:eastAsia="lt-LT"/>
                  </w:rPr>
                  <w:t>1.4. VšĮ Pakruojo ligoninė;</w:t>
                </w:r>
              </w:p>
              <w:p>
                <w:pPr>
                  <w:rPr>
                    <w:szCs w:val="24"/>
                    <w:lang w:eastAsia="lt-LT"/>
                  </w:rPr>
                </w:pPr>
                <w:r>
                  <w:rPr>
                    <w:spacing w:val="-6"/>
                    <w:szCs w:val="24"/>
                    <w:lang w:eastAsia="lt-LT"/>
                  </w:rPr>
                  <w:t>1.5. VšĮ Naujosios Akmenės ligoninė.</w:t>
                </w:r>
              </w:p>
              <w:p>
                <w:pPr>
                  <w:rPr>
                    <w:szCs w:val="24"/>
                    <w:lang w:eastAsia="lt-LT"/>
                  </w:rPr>
                </w:pPr>
                <w:r>
                  <w:rPr>
                    <w:b/>
                    <w:bCs/>
                    <w:spacing w:val="-6"/>
                    <w:szCs w:val="24"/>
                    <w:lang w:eastAsia="lt-LT"/>
                  </w:rPr>
                  <w:t>2. Telšių apskritis:</w:t>
                </w:r>
              </w:p>
              <w:p>
                <w:pPr>
                  <w:rPr>
                    <w:szCs w:val="24"/>
                    <w:lang w:eastAsia="lt-LT"/>
                  </w:rPr>
                </w:pPr>
                <w:r>
                  <w:rPr>
                    <w:spacing w:val="-6"/>
                    <w:szCs w:val="24"/>
                    <w:lang w:eastAsia="lt-LT"/>
                  </w:rPr>
                  <w:t>2.1. VšĮ Mažeikių ligoninė;</w:t>
                </w:r>
              </w:p>
              <w:p>
                <w:pPr>
                  <w:rPr>
                    <w:szCs w:val="24"/>
                    <w:lang w:eastAsia="lt-LT"/>
                  </w:rPr>
                </w:pPr>
                <w:r>
                  <w:rPr>
                    <w:spacing w:val="-6"/>
                    <w:szCs w:val="24"/>
                    <w:lang w:eastAsia="lt-LT"/>
                  </w:rPr>
                  <w:t>2.2. VšĮ Regioninė Telšių ligoninė;</w:t>
                </w:r>
              </w:p>
              <w:p>
                <w:pPr>
                  <w:rPr>
                    <w:szCs w:val="24"/>
                    <w:lang w:eastAsia="lt-LT"/>
                  </w:rPr>
                </w:pPr>
                <w:r>
                  <w:rPr>
                    <w:spacing w:val="-6"/>
                    <w:szCs w:val="24"/>
                    <w:lang w:eastAsia="lt-LT"/>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b/>
                    <w:bCs/>
                    <w:spacing w:val="-6"/>
                    <w:szCs w:val="24"/>
                    <w:lang w:eastAsia="lt-LT"/>
                  </w:rPr>
                  <w:t>1. Panevėžio apskritis:</w:t>
                </w:r>
              </w:p>
              <w:p>
                <w:pPr>
                  <w:jc w:val="both"/>
                  <w:rPr>
                    <w:szCs w:val="24"/>
                    <w:lang w:eastAsia="lt-LT"/>
                  </w:rPr>
                </w:pPr>
                <w:r>
                  <w:rPr>
                    <w:spacing w:val="-6"/>
                    <w:szCs w:val="24"/>
                    <w:lang w:eastAsia="lt-LT"/>
                  </w:rPr>
                  <w:t>1.1. VšĮ Rokiškio rajono ligoninė;</w:t>
                </w:r>
              </w:p>
              <w:p>
                <w:pPr>
                  <w:jc w:val="both"/>
                  <w:rPr>
                    <w:szCs w:val="24"/>
                    <w:lang w:eastAsia="lt-LT"/>
                  </w:rPr>
                </w:pPr>
                <w:r>
                  <w:rPr>
                    <w:spacing w:val="-6"/>
                    <w:szCs w:val="24"/>
                    <w:lang w:eastAsia="lt-LT"/>
                  </w:rPr>
                  <w:t>1.2. VšĮ Pasvalio ligoninė;</w:t>
                </w:r>
              </w:p>
              <w:p>
                <w:pPr>
                  <w:jc w:val="both"/>
                  <w:rPr>
                    <w:szCs w:val="24"/>
                    <w:lang w:eastAsia="lt-LT"/>
                  </w:rPr>
                </w:pPr>
                <w:r>
                  <w:rPr>
                    <w:spacing w:val="-6"/>
                    <w:szCs w:val="24"/>
                    <w:lang w:eastAsia="lt-LT"/>
                  </w:rPr>
                  <w:t>1.3. VšĮ Biržų ligoninė;</w:t>
                </w:r>
              </w:p>
              <w:p>
                <w:pPr>
                  <w:jc w:val="both"/>
                  <w:rPr>
                    <w:szCs w:val="24"/>
                    <w:lang w:eastAsia="lt-LT"/>
                  </w:rPr>
                </w:pPr>
                <w:r>
                  <w:rPr>
                    <w:spacing w:val="-6"/>
                    <w:szCs w:val="24"/>
                    <w:lang w:eastAsia="lt-LT"/>
                  </w:rPr>
                  <w:t>1.4. VšĮ Kupiškio ligoninė;</w:t>
                </w:r>
              </w:p>
              <w:p>
                <w:pPr>
                  <w:jc w:val="both"/>
                  <w:rPr>
                    <w:szCs w:val="24"/>
                    <w:lang w:eastAsia="lt-LT"/>
                  </w:rPr>
                </w:pPr>
                <w:r>
                  <w:rPr>
                    <w:spacing w:val="-6"/>
                    <w:szCs w:val="24"/>
                    <w:lang w:eastAsia="lt-LT"/>
                  </w:rPr>
                  <w:t>1.5. VšĮ Rokiškio psichiatrijos ligoninė.</w:t>
                </w:r>
              </w:p>
              <w:p>
                <w:pPr>
                  <w:ind w:firstLine="34"/>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Utenos apskritis:</w:t>
                </w:r>
              </w:p>
              <w:p>
                <w:pPr>
                  <w:ind w:firstLine="34"/>
                  <w:rPr>
                    <w:szCs w:val="24"/>
                    <w:lang w:eastAsia="lt-LT"/>
                  </w:rPr>
                </w:pPr>
                <w:r>
                  <w:rPr>
                    <w:spacing w:val="-6"/>
                    <w:szCs w:val="24"/>
                    <w:lang w:eastAsia="lt-LT"/>
                  </w:rPr>
                  <w:t>2.1. VšĮ Utenos ligoninė;</w:t>
                </w:r>
              </w:p>
              <w:p>
                <w:pPr>
                  <w:ind w:firstLine="34"/>
                  <w:rPr>
                    <w:szCs w:val="24"/>
                    <w:lang w:eastAsia="lt-LT"/>
                  </w:rPr>
                </w:pPr>
                <w:r>
                  <w:rPr>
                    <w:spacing w:val="-6"/>
                    <w:szCs w:val="24"/>
                    <w:lang w:eastAsia="lt-LT"/>
                  </w:rPr>
                  <w:t>2.2. VšĮ Visagino ligoninė;</w:t>
                </w:r>
              </w:p>
              <w:p>
                <w:pPr>
                  <w:ind w:firstLine="34"/>
                  <w:rPr>
                    <w:szCs w:val="24"/>
                    <w:lang w:eastAsia="lt-LT"/>
                  </w:rPr>
                </w:pPr>
                <w:r>
                  <w:rPr>
                    <w:spacing w:val="-6"/>
                    <w:szCs w:val="24"/>
                    <w:lang w:eastAsia="lt-LT"/>
                  </w:rPr>
                  <w:t>2.3. VšĮ Anykščių rajono savivaldybės ligoninė;</w:t>
                </w:r>
              </w:p>
              <w:p>
                <w:pPr>
                  <w:ind w:firstLine="34"/>
                  <w:rPr>
                    <w:szCs w:val="24"/>
                    <w:lang w:eastAsia="lt-LT"/>
                  </w:rPr>
                </w:pPr>
                <w:r>
                  <w:rPr>
                    <w:spacing w:val="-6"/>
                    <w:szCs w:val="24"/>
                    <w:lang w:eastAsia="lt-LT"/>
                  </w:rPr>
                  <w:t>2.4. Zarasų rajono savivaldybės VšĮ Zarasų ligoninė;</w:t>
                </w:r>
              </w:p>
              <w:p>
                <w:pPr>
                  <w:ind w:firstLine="34"/>
                  <w:rPr>
                    <w:szCs w:val="24"/>
                    <w:lang w:eastAsia="lt-LT"/>
                  </w:rPr>
                </w:pPr>
                <w:r>
                  <w:rPr>
                    <w:spacing w:val="-6"/>
                    <w:szCs w:val="24"/>
                    <w:lang w:eastAsia="lt-LT"/>
                  </w:rPr>
                  <w:t>2.5. VšĮ Ignalinos rajono ligoninė;</w:t>
                </w:r>
              </w:p>
              <w:p>
                <w:pPr>
                  <w:ind w:firstLine="34"/>
                  <w:rPr>
                    <w:szCs w:val="24"/>
                    <w:lang w:eastAsia="lt-LT"/>
                  </w:rPr>
                </w:pPr>
                <w:r>
                  <w:rPr>
                    <w:spacing w:val="-6"/>
                    <w:szCs w:val="24"/>
                    <w:lang w:eastAsia="lt-LT"/>
                  </w:rPr>
                  <w:t>2.6. VšĮ Molėtų ligoninė</w:t>
                </w:r>
              </w:p>
            </w:tc>
          </w:tr>
        </w:tbl>
        <w:p>
          <w:pPr>
            <w:tabs>
              <w:tab w:val="left" w:pos="1134"/>
            </w:tabs>
            <w:jc w:val="both"/>
            <w:rPr>
              <w:szCs w:val="24"/>
              <w:lang w:eastAsia="lt-LT"/>
            </w:rPr>
          </w:pPr>
        </w:p>
        <w:p>
          <w:pPr>
            <w:tabs>
              <w:tab w:val="left" w:pos="6237"/>
              <w:tab w:val="right" w:pos="8306"/>
            </w:tabs>
            <w:rPr>
              <w:color w:val="000000"/>
              <w:lang w:eastAsia="lt-LT"/>
            </w:rPr>
          </w:pPr>
        </w:p>
        <w:sdt>
          <w:sdtPr>
            <w:alias w:val="pabaiga"/>
            <w:tag w:val="part_70d99c11170142879c7c023749e57458"/>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7800"/>
                  <w:tab w:val="left" w:pos="6237"/>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a454d0b14e11eba871a26c1fc3fbc1">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2021-05-05,
paskelbta TAR 2021-05-10, i. k. 2021-10233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d0ac0b3df11eb8371ea260d59d64b">
            <w:r w:rsidRPr="00532B9F">
              <w:rPr>
                <w:rFonts w:ascii="Times New Roman" w:eastAsia="MS Mincho" w:hAnsi="Times New Roman"/>
                <w:sz w:val="20"/>
                <w:iCs/>
                <w:color w:val="0000FF" w:themeColor="hyperlink"/>
                <w:u w:val="single"/>
              </w:rPr>
              <w:t>330</w:t>
            </w:r>
          </w:fldSimple>
          <w:r>
            <w:rPr>
              <w:rFonts w:ascii="Times New Roman" w:eastAsia="MS Mincho" w:hAnsi="Times New Roman"/>
              <w:sz w:val="20"/>
              <w:iCs/>
            </w:rPr>
            <w:t>,
2021-05-12,
paskelbta TAR 2021-05-13, i. k. 2021-10707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f8c050b9f711eb8c24980b2b0e0fef">
            <w:r w:rsidRPr="00532B9F">
              <w:rPr>
                <w:rFonts w:ascii="Times New Roman" w:eastAsia="MS Mincho" w:hAnsi="Times New Roman"/>
                <w:sz w:val="20"/>
                <w:iCs/>
                <w:color w:val="0000FF" w:themeColor="hyperlink"/>
                <w:u w:val="single"/>
              </w:rPr>
              <w:t>362</w:t>
            </w:r>
          </w:fldSimple>
          <w:r>
            <w:rPr>
              <w:rFonts w:ascii="Times New Roman" w:eastAsia="MS Mincho" w:hAnsi="Times New Roman"/>
              <w:sz w:val="20"/>
              <w:iCs/>
            </w:rPr>
            <w:t>,
2021-05-19,
paskelbta TAR 2021-05-21, i. k. 2021-11273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7bbb70b9f811eb8c24980b2b0e0fef">
            <w:r w:rsidRPr="00532B9F">
              <w:rPr>
                <w:rFonts w:ascii="Times New Roman" w:eastAsia="MS Mincho" w:hAnsi="Times New Roman"/>
                <w:sz w:val="20"/>
                <w:iCs/>
                <w:color w:val="0000FF" w:themeColor="hyperlink"/>
                <w:u w:val="single"/>
              </w:rPr>
              <w:t>363</w:t>
            </w:r>
          </w:fldSimple>
          <w:r>
            <w:rPr>
              <w:rFonts w:ascii="Times New Roman" w:eastAsia="MS Mincho" w:hAnsi="Times New Roman"/>
              <w:sz w:val="20"/>
              <w:iCs/>
            </w:rPr>
            <w:t>,
2021-05-19,
paskelbta TAR 2021-05-21, i. k. 2021-11274                </w:t>
          </w:r>
        </w:p>
        <w:p>
          <w:pPr>
            <w:jc w:val="both"/>
            <w:rPr>
              <w:rFonts w:ascii="Times New Roman" w:hAnsi="Times New Roman"/>
            </w:rPr>
          </w:pPr>
          <w:r>
            <w:rPr>
              <w:rFonts w:ascii="Times New Roman" w:hAnsi="Times New Roman"/>
              <w:sz w:val="20"/>
            </w:rPr>
            <w:t>Dėl Lietuvos Respublikos Vyriausybės 2021 m. gegužės 5 d. nutarimo Nr. 307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d23fe40b9f811eb8c24980b2b0e0fef">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2021-05-19,
paskelbta TAR 2021-05-21, i. k. 2021-11276                </w:t>
          </w:r>
        </w:p>
        <w:p>
          <w:pPr>
            <w:jc w:val="both"/>
            <w:rPr>
              <w:rFonts w:ascii="Times New Roman" w:hAnsi="Times New Roman"/>
            </w:rPr>
          </w:pPr>
          <w:r>
            <w:rPr>
              <w:rFonts w:ascii="Times New Roman" w:hAnsi="Times New Roman"/>
              <w:sz w:val="20"/>
            </w:rPr>
            <w:t>Dėl Lietuvos Respublikos Vyriausybės 2021 m. gegužės 12 d. nutarimo Nr. 330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4e1310be2f11eb8c24980b2b0e0fef">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2021-05-26,
paskelbta TAR 2021-05-26, i. k. 2021-11559                </w:t>
          </w:r>
        </w:p>
        <w:p>
          <w:pPr>
            <w:jc w:val="both"/>
            <w:rPr>
              <w:rFonts w:ascii="Times New Roman" w:hAnsi="Times New Roman"/>
            </w:rPr>
          </w:pPr>
          <w:r>
            <w:rPr>
              <w:rFonts w:ascii="Times New Roman" w:hAnsi="Times New Roman"/>
              <w:sz w:val="20"/>
            </w:rPr>
            <w:t>Dėl Lietuvos Respublikos Vyriausybės 2021 m. gegužės 19 d. nutarimo Nr. 362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459110bf7911eba2bad9a0748ee64d">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2021-05-26,
paskelbta TAR 2021-05-28, i. k. 2021-11862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17</w:t>
    </w:r>
    <w:r>
      <w:rPr>
        <w:lang w:eastAsia="lt-LT"/>
      </w:rPr>
      <w:fldChar w:fldCharType="end"/>
    </w:r>
  </w:p>
  <w:p>
    <w:pPr>
      <w:tabs>
        <w:tab w:val="center" w:pos="4153"/>
        <w:tab w:val="right" w:pos="8306"/>
      </w:tabs>
      <w:spacing w:after="200" w:line="276" w:lineRule="auto"/>
      <w:rPr>
        <w:lang w:eastAsia="lt-LT"/>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31</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92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18.xml"/>
  <Relationship Id="rId17" Type="http://schemas.openxmlformats.org/officeDocument/2006/relationships/header" Target="header119.xml"/>
  <Relationship Id="rId18" Type="http://schemas.openxmlformats.org/officeDocument/2006/relationships/footer" Target="footer118.xml"/>
  <Relationship Id="rId19" Type="http://schemas.openxmlformats.org/officeDocument/2006/relationships/footer" Target="footer119.xml"/>
  <Relationship Id="rId2" Type="http://schemas.openxmlformats.org/officeDocument/2006/relationships/fontTable" Target="fontTable.xml"/>
  <Relationship Id="rId20" Type="http://schemas.openxmlformats.org/officeDocument/2006/relationships/header" Target="header120.xml"/>
  <Relationship Id="rId21" Type="http://schemas.openxmlformats.org/officeDocument/2006/relationships/footer" Target="footer120.xml"/>
  <Relationship Id="rId22"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fdf8df1e5c5a4b2ea0df4e77823545d1">
    <Part Type="preambule" DocPartId="7e3e856be4884173910a7c7ba4683e0f" PartId="6951ebaaeccb4bcb8997f12d80b2db49"/>
    <Part Type="punktas" Nr="1" Abbr="1 p." DocPartId="30e16887b2cf4055b322c1fd96b8118f" PartId="182a02df5a2a4495a7930e264d6c0a13"/>
    <Part Type="punktas" Nr="2" Abbr="2 p." DocPartId="09cb0e00d59f44988198050980f19234" PartId="d6d9df3f690449149b940dd1001c40ce">
      <Part Type="papunktis" Nr="2.1" Abbr="2.1 pp." DocPartId="c83cf735970c483f99cf0929d3082149" PartId="79ed85337093401abf7aa42271fa3952">
        <Part Type="papunktis" Nr="2.1.1" Abbr="2.1.1 pp." DocPartId="18990c69473244649e3844a5206d0e71" PartId="02df0379bdcf466888054a8a21d0aa3c">
          <Part Type="papunktis" Nr="2.1.1.1" Abbr="2.1.1.1 pp." DocPartId="5c3a0b18b4914776b55efc3bf7226213" PartId="ec2ca54dd8e24f3294dc8659bf2b4266"/>
          <Part Type="papunktis" Nr="2.1.1.2" Abbr="2.1.1.2 pp." DocPartId="4ee337f027594a3a817556ceb80e99d7" PartId="b47a834a842d431eaba4d64fca90ecda"/>
          <Part Type="papunktis" Nr="2.1.1.3" Abbr="2.1.1.3 pp." DocPartId="f48f9018f1304753a7b01401e4de3b05" PartId="45db9cc43a924265915bd5d4f7e7aaa3"/>
          <Part Type="papunktis" Nr="2.1.1.4" Abbr="2.1.1.4 pp." DocPartId="c44b8e1607d04bc38ffeaeb99f5ea6ca" PartId="15611f5881ae4b80aed7f0ccfe6daa79"/>
          <Part Type="papunktis" Nr="2.1.1.5" Abbr="2.1.1.5 pp." DocPartId="d384336abe6a4e35b56d5ce537d14ddb" PartId="9244d4f42fd7451e8645dd8c95da2124"/>
          <Part Type="papunktis" Nr="2.1.1.6" Abbr="2.1.1.6 pp." DocPartId="d784d7f84b3640e7a277d8f7ed9332fc" PartId="f6a2308f2ef549d1b644d4ebe286e035"/>
          <Part Type="papunktis" Nr="2.1.1.7" Abbr="2.1.1.7 pp." DocPartId="ae6efdc78e024cf391210d3e5ef0bb0a" PartId="6bdca47b3bef48e09ae9218a4a80d3a6"/>
          <Part Type="papunktis" Nr="2.1.1.8" Abbr="2.1.1.8 pp." DocPartId="4297aa8d1edd488aa441f03f1dd9f4f1" PartId="5749d9bce2f84458b90b7d311e976013"/>
          <Part Type="papunktis" Nr="2.1.1.9" Abbr="2.1.1.9 pp." DocPartId="bb9bc87ad80b444aa44f886933c677fc" PartId="b472d6a8334c44109a1a636a3f55b056"/>
          <Part Type="papunktis" Nr="2.1.1.10" Abbr="2.1.1.10 pp." DocPartId="fa63cd04c041454885004a1caf5b3825" PartId="e0d621d291944641a01c265a95086354"/>
          <Part Type="papunktis" Nr="2.1.1.11" Abbr="2.1.1.11 pp." DocPartId="bebecfc8bdb9458e8b4efe877f6eca68" PartId="24e7d64166f042ecaddee830e8a53caf"/>
          <Part Type="papunktis" Nr="2.1.1.12" Abbr="2.1.1.12 pp." DocPartId="5c54555e429a4e178cda01f8740e8c18" PartId="f0b9334d45334e589e6b695b1e74a8aa"/>
        </Part>
        <Part Type="papunktis" Nr="2.1.2" Abbr="2.1.2 pp." DocPartId="8c4d10cdf0f842aca96a35dfc5057559" PartId="1e5420f8c444474aa1ef24024f7390e3">
          <Part Type="papunktis" Nr="2.1.2.1" Abbr="2.1.2.1 pp." DocPartId="922e25a279ff4df78cf8d7135d4b7078" PartId="96ceae4dbe57453abffd54e4d39cf00a">
            <Part Type="papunktis" Nr="2.1.2.1.1" Abbr="2.1.2.1.1 pp." DocPartId="c9136b33fb544021b4b49bc9f41b9caa" PartId="9f465aa5f6154b68a928f385cbc9376d"/>
            <Part Type="papunktis" Nr="2.1.2.1.2" Abbr="2.1.2.1.2 pp." DocPartId="9ead226b00454742a2fcbd93dc4232a5" PartId="bee2aa2cd2ed45d88aaf35ce9119fee3"/>
            <Part Type="papunktis" Nr="2.1.2.1.3" Abbr="2.1.2.1.3 pp." DocPartId="c23c8742a96b41a19e290ffde91b652a" PartId="5ae3eaa0653342b3a0d41f34faf576c6"/>
            <Part Type="papunktis" Nr="2.1.2.1.4" Abbr="2.1.2.1.4 pp." DocPartId="64e2b47ea2904dcd8188129c5de2036a" PartId="812ec2abcaeb4a2fa48ca8f3427f219a"/>
            <Part Type="papunktis" Nr="2.1.2.1.5" Abbr="2.1.2.1.5 pp." DocPartId="1c634e7e2558495eb38f59ec5d8a7ab4" PartId="de66a97fb3b44a2ca58bc0563040bd37"/>
            <Part Type="papunktis" Nr="2.1.2.1.6" Abbr="2.1.2.1.6 pp." DocPartId="2c6ebac1d3874701893964cfeb52fc25" PartId="2de3a14b938e4708a0d221e021e70a45"/>
            <Part Type="papunktis" Nr="2.1.2.1.7" Abbr="2.1.2.1.7 pp." DocPartId="a2a213d890494d2abc170b770d2aa11a" PartId="aa9810648b324e97b784673cf3a4b19d"/>
            <Part Type="papunktis" Nr="2.1.2.1.8" Abbr="2.1.2.1.8 pp." DocPartId="b348fd0efb2745109bfcd7f12a0e15f2" PartId="c7b8cbec545541dbb3af1f8ea1926145"/>
            <Part Type="papunktis" Nr="2.1.2.1.9" Abbr="2.1.2.1.9 pp." DocPartId="036145d8eb464bde878a0153c3f0778f" PartId="649609cb93b24bd5b4c1af11ac6aaf8f"/>
          </Part>
          <Part Type="papunktis" Nr="2.1.2.2" Abbr="2.1.2.2 pp." DocPartId="a403fb37c60344448d879021f9dab74d" PartId="a6624ff32b2445a880bf6f5155ffae38">
            <Part Type="papunktis" Nr="2.1.2.2.1" Abbr="2.1.2.2.1 pp." DocPartId="b148e60bf6f6428d92fa6e87ec47ecb7" PartId="4fb050ec9a064b01b6ec29dc4775f451"/>
            <Part Type="papunktis" Nr="2.1.2.2.2" Abbr="2.1.2.2.2 pp." DocPartId="25d69321ef7e4c07bcf44091e2159b9e" PartId="5a01c48cc1e34bb18d200d3646e96bb2"/>
            <Part Type="papunktis" Nr="2.1.2.2.3" Abbr="2.1.2.2.3 pp." DocPartId="0e58566461e6426dbe572596ee6ce9c5" PartId="a0b61c371ae64b4bbb88235f4e759790"/>
            <Part Type="papunktis" Nr="2.1.2.2.4" Abbr="2.1.2.2.4 pp." DocPartId="35d6a1f23b304539a5c8c15af6cab63f" PartId="aee824c8035a4fcbb128304238c896d2"/>
            <Part Type="papunktis" Nr="2.1.2.2.5" Abbr="2.1.2.2.5 pp." DocPartId="20a2c1d1b93344d6886e7fbbe625cd8f" PartId="217c603f7a134295a99ee03728edcc5f"/>
          </Part>
          <Part Type="papunktis" Nr="2.1.2.3" Abbr="2.1.2.3 pp." DocPartId="00f04292f9ff4858a1c5212324bbb006" PartId="b4ff8b1f5c964e97a04660118c52ec17">
            <Part Type="papunktis" Nr="2.1.2.3.1" Abbr="2.1.2.3.1 pp." DocPartId="d86a09d6eced4359a0bb2dbb00882eac" PartId="5803e52347774fd7a7975f387cb01313"/>
            <Part Type="papunktis" Nr="2.1.2.3.2" Abbr="2.1.2.3.2 pp." DocPartId="5339545a6c464a339adc8915b67b41ef" PartId="0b8fc9269d7a462c887ccb420c79e85e"/>
            <Part Type="papunktis" Nr="2.1.2.3.3" Abbr="2.1.2.3.3 pp." DocPartId="1198b3f0236e454da93571fba2bf473c" PartId="65773595de574af398a58dfb75f2256c"/>
            <Part Type="papunktis" Nr="2.1.2.3.4" Abbr="2.1.2.3.4 pp." DocPartId="50ccbc8031714fd5866208b4b1a839e3" PartId="c01aff0dce5e41c2885694210697d837"/>
          </Part>
          <Part Type="papunktis" Nr="2.1.2.4" Abbr="2.1.2.4 pp." DocPartId="08f26cabbc5c40f689b664434396e601" PartId="d90d0854bb6b487386d15ec1d4b9873e">
            <Part Type="papunktis" Nr="2.1.2.4.1" Abbr="2.1.2.4.1 pp." DocPartId="0d2d5845c9fd4564909b1653d13435e0" PartId="07c7e30637ba474f9951929572c116ad"/>
            <Part Type="papunktis" Nr="2.1.2.4.2" Abbr="2.1.2.4.2 pp." DocPartId="58584c0a5e064cc2bf8ea804d80fef45" PartId="35c0ee1ab14d4a17945fe07248ba34b0"/>
            <Part Type="papunktis" Nr="2.1.2.4.3" Abbr="2.1.2.4.3 pp." DocPartId="0923006556004d73b28f5f5c736a7b48" PartId="80449cc4432444f7b25c70a754f4b904"/>
            <Part Type="papunktis" Nr="2.1.2.4.4" Abbr="2.1.2.4.4 pp." DocPartId="50fa58b21779408faf280598dee68144" PartId="26ddaa72b4ef4e5abac098c3b27e0bcc"/>
          </Part>
        </Part>
      </Part>
      <Part Type="papunktis" Nr="2.2" Abbr="2.2 pp." DocPartId="c6e6d5b1d3574dada1a16f8ceeadd0ae" PartId="9020b0ac09fc40f98aa48180c0bac515">
        <Part Type="papunktis" Nr="2.2.1" Abbr="2.2.1 pp." DocPartId="89765ad1d722405ea013a046500608ec" PartId="4e084b7edc634a9694ba3121961ba427"/>
        <Part Type="papunktis" Nr="2.2.2" Abbr="2.2.2 pp." DocPartId="ffc86c5a51ff4cb3bed5590aaa114f51" PartId="dbfbe63a0f5a4611a739b1d7551e03a0"/>
        <Part Type="papunktis" Nr="2.2.3" Abbr="2.2.3 pp." DocPartId="1ccfb97d10054367a779ba4e621d6704" PartId="ca0a7ba8b9ad43869ba9d937f97e3780"/>
        <Part Type="papunktis" Nr="2.2.4" Abbr="2.2.4 pp." DocPartId="7b18e17d30dd4ac8b50d7cd6acb16172" PartId="3f92b0f5e544409fb3c4897c3d04915a"/>
        <Part Type="papunktis" Nr="2.2.5" Abbr="2.2.5 pp." DocPartId="af394c61103142a4abbd0b14cdecc4bf" PartId="749bad864d6a4a428e75ec250fc37a95"/>
        <Part Type="papunktis" Nr="2.2.6" Abbr="2.2.6 pp." DocPartId="bf292b2074aa4eb18419bb2bbb9dd222" PartId="fdafb96d2d16429a812644f96eb84155"/>
        <Part Type="papunktis" Nr="2.2.7" Abbr="2.2.7 pp." DocPartId="add6d3e3aff04c24aafecd124a72b054" PartId="564388df23e948849f6c0127f5a465eb"/>
        <Part Type="papunktis" Nr="2.2.8" Abbr="2.2.8 pp." DocPartId="d31420b7890c4b129ccfed41e04e087c" PartId="5b3666aa4aea436a87534cf30a64b4a0"/>
        <Part Type="papunktis" Nr="2.2.9" Abbr="2.2.9 pp." DocPartId="8d30fbeb3f7a40399f23ad0e4eb9a6b8" PartId="afe27e8321c94370bbac833e6f83db5b"/>
        <Part Type="papunktis" Nr="2.2.10" Abbr="2.2.10 pp." DocPartId="9d05e4f1eb6342109532e3b46568f432" PartId="0954bd5fcf0e46b6b4f0041b73a94380"/>
        <Part Type="papunktis" Nr="2.2.11" Abbr="2.2.11 pp." DocPartId="c495443637bf4aaabd555104d1204936" PartId="fbfa5ff0d1e14d2bba2ab412082e483d"/>
        <Part Type="papunktis" Nr="2.2.12" Abbr="2.2.12 pp." DocPartId="960b20a9dc1145c8a3d0901ea90678cc" PartId="11378f74481f417b9fffeb783bfbc535">
          <Part Type="papunktis" Nr="2.2.12.1" Abbr="2.2.12.1 pp." DocPartId="69866a891fc843988534395727bed59c" PartId="2c7f6ee293dd46eabac875de26da928c"/>
          <Part Type="papunktis" Nr="2.2.12.2" Abbr="2.2.12.2 pp." DocPartId="357baa700c95406f81a63abace4eab82" PartId="f308a703866f47cb837334dce5b1faaf"/>
          <Part Type="papunktis" Nr="2.2.12.3" Abbr="2.2.12.3 pp." DocPartId="9788da814d394e62af172418e8b8201e" PartId="c2ad33adb23643cfa93aae19835da31d"/>
          <Part Type="papunktis" Nr="2.2.12.4" Abbr="2.2.12.4 pp." DocPartId="4e99a03eec1f4eaab6aed079e1613051" PartId="880bb39bff854e95a67354d78fc11f8d"/>
        </Part>
        <Part Type="papunktis" Nr="2.2.13" Abbr="2.2.13 pp." DocPartId="95980e433242476790c466d1a535cce0" PartId="5629b9004a6e424c952094b265b110d9"/>
        <Part Type="papunktis" Nr="2.2.14" Abbr="2.2.14 pp." DocPartId="565e0b9818fa4aafaebc5c65e5a7b588" PartId="745c27de5eb24b44bbcc978b77be445f"/>
        <Part Type="papunktis" Nr="2.2.15" Abbr="2.2.15 pp." DocPartId="a38f4a90e9ec4fec99b5ee50a2fa07dd" PartId="27c3f3af2d214dc2b867ab98174171d5"/>
        <Part Type="papunktis" Nr="2.2.16" Abbr="2.2.16 pp." DocPartId="d03b551dc9104c5cabdf0fcb2f099ef5" PartId="37c356332ee1457f812aa2f498b3594f"/>
        <Part Type="papunktis" Nr="2.2.17" Abbr="2.2.17 pp." DocPartId="ecc2f137879741b1b6b2f00bc1aa5992" PartId="cf861f21df8a4a0496d1948a15da3162"/>
        <Part Type="papunktis" Nr="2.2.18" Abbr="2.2.18 pp." DocPartId="8319e6e126544f48a1417b27f120b3b5" PartId="432e8320bbc943f5aa01e93f284f68b4"/>
        <Part Type="papunktis" Nr="2.2.19" Abbr="2.2.19 pp." DocPartId="fb1625a8316e4dec922a32f0fd2c04d8" PartId="612bd3b33c654317961e56f0f7e64d66"/>
      </Part>
      <Part Type="papunktis" Nr="2.3" Abbr="2.3 pp." DocPartId="e4b830fd0cc54370bc5df4c8ff50c6a6" PartId="add4cae6bab44c6a93c77fe9438bc14b"/>
      <Part Type="papunktis" Nr="2.4" Abbr="2.4 pp." DocPartId="bb1969ea68c8430bbab0e1b04c218133" PartId="cab42ec761d64f71b281d72fbfb93171">
        <Part Type="papunktis" Nr="2.4.1" Abbr="2.4.1 pp." DocPartId="f19a25348c1f4a2ba103fed2e12ae6bb" PartId="66db8c3893364efc935f0eb5fc1c5f01"/>
        <Part Type="papunktis" Nr="2.4.2" Abbr="2.4.2 pp." DocPartId="ece586aef72740f8b4738f535f6fc3ed" PartId="13007e1597704197bfab2acc4ebee1f9"/>
        <Part Type="papunktis" Nr="2.4.3" Abbr="2.4.3 pp." DocPartId="ba1e43dd49034ee08d955dab33ddb495" PartId="9b56cedcf1c14d6ca3a5d75a11b30cdb"/>
        <Part Type="papunktis" Nr="2.4.4" Abbr="2.4.4 pp." DocPartId="c8a8aaae357f48efa22963832920b69d" PartId="423b868c868f42729f057b395df492de"/>
        <Part Type="papunktis" Nr="2.4.5" Abbr="2.4.5 pp." DocPartId="c8d1b23a6cc64060952ef403d178e8ec" PartId="4a06316bf9c44ed4a0f85cd3f7c0669c"/>
        <Part Type="papunktis" Nr="2.4.6" Abbr="2.4.6 pp." DocPartId="89bf615d0f434a2fa82541960300a152" PartId="56eff831949c4a4bb05d029b80a9a46c"/>
      </Part>
      <Part Type="papunktis" Nr="2.5" Abbr="2.5 pp." DocPartId="4690727e9bb047c292f951294b3356d1" PartId="35521996184d42eeb4ba00be147547d1"/>
    </Part>
    <Part Type="punktas" Nr="3" Abbr="3 p." DocPartId="c9f2f43ecf784e49951a2799cf4206ec" PartId="138803b12bd74925991d32121222d20a">
      <Part Type="papunktis" Nr="3.1" Abbr="3.1 pp." DocPartId="cf8347489fc546009958d1a0f01aa579" PartId="ce753df39dfc4172b80b81551ca16ec3"/>
      <Part Type="papunktis" Nr="3.2" Abbr="3.2 pp." DocPartId="671cdd53a189457ab65300d6399320a3" PartId="f24afe42a8f9421ab3bd68853ee4cba2"/>
      <Part Type="papunktis" Nr="3.3" Abbr="3.3 pp." DocPartId="745beea1a04541e4a371275aacf3445b" PartId="29d769158a8541f08f9a89ec9204d5f5"/>
      <Part Type="papunktis" Nr="3.4" Abbr="3.4 pp." DocPartId="10e51c15201044b3806811903d5174d4" PartId="7b6597fe91ee426dade349b9e3706f29"/>
      <Part Type="papunktis" Nr="3.5" Abbr="3.5 pp." DocPartId="176a6234dd1e40e09f893a366f34b4c1" PartId="ac5e1ac77d474e43abb1f1d0bd2afc45"/>
      <Part Type="papunktis" Nr="3.6" Abbr="3.6 pp." DocPartId="9161073ea75040bfa985a5d6230bdc7d" PartId="7a7fe33e2e8d490cbf46bbf8ff166eac"/>
      <Part Type="papunktis" Nr="3.7" Abbr="3.7 pp." DocPartId="2234fb78a4c3420dbf19d1e36c993ff3" PartId="2f40ad5220ed4efda74b2e9cb589ea39"/>
    </Part>
    <Part Type="punktas" Nr="4" Abbr="4 p." DocPartId="c699b63020ba4ec2b3ce175c1fe94888" PartId="d8bf38c1ceae4cec9acd65bf6c4bf06a">
      <Part Type="papunktis" Nr="4.1" Abbr="4.1 pp." DocPartId="c24f506fb06d4ec9bc11b396e2a184a8" PartId="c4ed708ad55d491ea4302e4b954a2ee1"/>
      <Part Type="papunktis" Nr="4.2" Abbr="4.2 pp." DocPartId="69711037984f4b6ba1822146614be54c" PartId="36e062acf28c42d996b75f9e08ae000d"/>
      <Part Type="papunktis" Nr="4.3" Abbr="4.3 pp." DocPartId="c576f835022b42628ae4a6fc75cef4ef" PartId="8550bea97a4e420796d4730fabcd240b"/>
    </Part>
    <Part Type="punktas" Nr="5" Abbr="5 p." DocPartId="ddc043176d0a4e4f9dad42eb3516838a" PartId="8a33693b2e2f481fa517961b825a83d7"/>
    <Part Type="punktas" Nr="6" Abbr="6 p." DocPartId="48d6a230a7624c718a979563edb56423" PartId="16fbb6838b134b3eac732b75a70526ed"/>
    <Part Type="punktas" Nr="7" Abbr="7 p." DocPartId="eee8b7d5a534456fa9a198f21b71b1d0" PartId="2b20d295abb04a17b176d90f5d5ef3d3"/>
    <Part Type="punktas" Nr="8" Abbr="8 p." DocPartId="220b0e8b117c42949f53ee55978168d5" PartId="25ae5a732ab84313a028277eeb00ed17"/>
    <Part Type="punktas" Nr="9" Abbr="9 p." DocPartId="0841c965d8254aecab8df67eb1f27941" PartId="3ba43e0814424fb39f34d0728d590b66"/>
    <Part Type="punktas" Nr="10" Abbr="10 p." DocPartId="9463e57dbe5047a0a8f3dc17bd11b5a4" PartId="3eec4cdc80c9404195a5748726e5ed4c">
      <Part Type="papunktis" Nr="10.1" Abbr="10.1 pp." DocPartId="3c999b24707c47ee914222054a426a66" PartId="047c988d11fd413a8e0021b45d8017eb"/>
      <Part Type="papunktis" Nr="10.2" Abbr="10.2 pp." DocPartId="78ba7752d5604311a9e20b12f0e2b176" PartId="8fd31561ff8547eea51e4c6cbe858cd4"/>
      <Part Type="papunktis" Nr="10.3" Abbr="10.3 pp." DocPartId="953c37743be04b74a60167372ac8a979" PartId="d66d7a782526421abfc55bb1efe2544c"/>
      <Part Type="papunktis" Nr="10.4" Abbr="10.4 pp." DocPartId="960d6de66927420a9a2dd9ac2cee2ef6" PartId="fd17226091ca478eb5b94b541c90a325"/>
      <Part Type="papunktis" Nr="10.5" Abbr="10.5 pp." DocPartId="79e27f52493b48de81367157135190c7" PartId="ec447ec96f784dce95758dfb6afd16d7"/>
      <Part Type="papunktis" Nr="10.6" Abbr="10.6 pp." DocPartId="37469bfa3c824767b30380dbcd70c4c1" PartId="a906f2341db34deba1e4072f727b592c"/>
      <Part Type="papunktis" Nr="10.7" Abbr="10.7 pp." DocPartId="70f446ba895344579d4fbe0748390093" PartId="1fcfced8c55d4c28a12fa808386f92ea"/>
    </Part>
    <Part Type="punktas" Nr="11" Abbr="11 p." DocPartId="6754e30a27f349d593429875c55bfdb1" PartId="05af1bb8bb79438dbf8130afd51d4fca"/>
    <Part Type="punktas" Nr="12" Abbr="12 p." DocPartId="f523dbddaf4e4f109cfef8e6d44fab1d" PartId="c37418a984c64934ac20e9504b29fca6">
      <Part Type="papunktis" Nr="12.1" Abbr="12.1 pp." DocPartId="774ca617048043609367337b4766e22e" PartId="274ccd8181614af1ac6d3f6263c1b69d"/>
      <Part Type="papunktis" Nr="12.2" Abbr="12.2 pp." DocPartId="69347f946cfc4ad6a5c2ba77ed558159" PartId="c0f58b1f37b645cfb8da8ff45e3e1bc7"/>
      <Part Type="papunktis" Nr="12.3" Abbr="12.3 pp." DocPartId="78ad0f586d05497c8595b84b08386139" PartId="c642463861064e0ea1e4815be3f7cd60"/>
      <Part Type="papunktis" Nr="12.4" Abbr="12.4 pp." DocPartId="6d89838d9b814331b8bb355c61ac70c8" PartId="80c85d26348d4ee3b66a2f0db20d034d">
        <Part Type="papunktis" Nr="12.4.1" Abbr="12.4.1 pp." DocPartId="c113ab1163634b97b1be03f34fd9786a" PartId="c0c78a0dcd7d4a0f9853e1766889e63e"/>
        <Part Type="papunktis" Nr="12.4.2" Abbr="12.4.2 pp." DocPartId="79eaf2db6c7c4d349cd586d8c93ecdaf" PartId="a2bb0d8d9e1c4b1088cbbeaf81cec62c"/>
        <Part Type="papunktis" Nr="12.4.3" Abbr="12.4.3 pp." DocPartId="c3faa88f189f452d8c33aadb0ed7caaf" PartId="07aa3aa7e9e348fcbe6786c846b5bcfb"/>
        <Part Type="papunktis" Nr="12.4.4" Abbr="12.4.4 pp." DocPartId="60fa78d4cdfa4be1ad549c364d8e2a31" PartId="a6a8b8f37e174d5dbeada0ac6ede5249"/>
      </Part>
    </Part>
    <Part Type="punktas" Nr="13" Abbr="13 p." DocPartId="925b5981cd9e42d9875dac2993a9e194" PartId="db7f91a80f204710958d42dc17f92ecd">
      <Part Type="papunktis" Nr="13.1" Abbr="13.1 pp." DocPartId="a75995a0a7af4fa6be6dd848069a4d7e" PartId="81c8104211634317a1d40b4fefd6ab29"/>
      <Part Type="papunktis" Nr="13.2" Abbr="13.2 pp." DocPartId="72e95e2309ed4799806ba0332ac27470" PartId="f8551b42a8024985a93751657aa86b8a"/>
      <Part Type="papunktis" Nr="13.3" Abbr="13.3 pp." DocPartId="83ae5cf25fe4484f817046184b8c3894" PartId="b3ad117281f4479fae6440d21a22fe66"/>
      <Part Type="papunktis" Nr="13.4" Abbr="13.4 pp." DocPartId="2b05945eda5247a699ce195a7b32457e" PartId="c4a2ee404331473ea09274b2bbb73bb3"/>
      <Part Type="papunktis" Nr="13.5" Abbr="13.5 pp." DocPartId="d55ad5519f6b40898169f0a4431030e9" PartId="551bbeea82db47239ace597322fedb5a"/>
      <Part Type="papunktis" Nr="13.6" Abbr="13.6 pp." DocPartId="95b80e8ea26847a1afc62c91ad1af75c" PartId="b6bc5f680ce2454c8f96ac691e6a26d3"/>
      <Part Type="papunktis" Nr="13.7" Abbr="13.7 pp." DocPartId="2e72df4f37eb4341979ff22bed77ab26" PartId="e4d8353bdf5446ef83a8175278058bad"/>
      <Part Type="papunktis" Nr="13.8" Abbr="13.8 pp." DocPartId="4fc5f9eb26b541d992c867c0a470ca51" PartId="49c5a21e17ef48c6a16f533d52f60055"/>
      <Part Type="papunktis" Nr="13.9" Abbr="13.9 pp." DocPartId="5f581f7d4e3f4ffcae36948262f20f52" PartId="8b504325b86c4c39946f86fbd7e48390"/>
      <Part Type="papunktis" Nr="13.10" Abbr="13.10 pp." DocPartId="047053056e1a41159721c4a40be3157d" PartId="f3e6c7da41cd48e3893a8c52607ae710">
        <Part Type="papunktis" Nr="13.10.1" Abbr="13.10.1 pp." DocPartId="91d6a1ce2c0d450a8b5c60909334b8bb" PartId="cf18dd5d5a9747749d532c4658a41a60"/>
        <Part Type="papunktis" Nr="13.10.2" Abbr="13.10.2 pp." DocPartId="43b98344044d46639c5b1bab37c4d2d5" PartId="b9a963f76a8d4250b7be0a04c451d7d9"/>
      </Part>
      <Part Type="papunktis" Nr="13.11" Abbr="13.11 pp." DocPartId="cc09b0281c504e728ddc32ac7f469984" PartId="7f1b4d5f8a9f44cfa9a6e2ade8b696ff">
        <Part Type="papunktis" Nr="13.11.1" Abbr="13.11.1 pp." DocPartId="092069cd7c9c4a45a7f800fa5d2c20b2" PartId="3a8ce7c4c262425b9dea3eafa7026e89"/>
        <Part Type="papunktis" Nr="13.11.2" Abbr="13.11.2 pp." DocPartId="2297db55549f40a2a604f998c823897f" PartId="e84b2f905c544a6588911067e8cbea1d"/>
        <Part Type="papunktis" Nr="13.11.3" Abbr="13.11.3 pp." DocPartId="cd2000406b2f446e8cb48fce37bdf487" PartId="3e3b4f3bee88486982e2f7089952355a"/>
        <Part Type="papunktis" Nr="13.11.4" Abbr="13.11.4 pp." DocPartId="b6fc1bed77c34ad1a7d6dbfe4edae6cd" PartId="038c074bbafa4deda85a31d3393c0e4e"/>
        <Part Type="papunktis" Nr="13.11.5" Abbr="13.11.5 pp." DocPartId="eec523152424478495c17207900401d7" PartId="2fab9059ece34daebe66b31f95457f70"/>
      </Part>
      <Part Type="papunktis" Nr="13.12" Abbr="13.12 pp." DocPartId="e1bde6471f414b96b640223dfc32574d" PartId="ccc55e58999f4e84a45ead9470853664">
        <Part Type="papunktis" Nr="13.12.1" Abbr="13.12.1 pp." DocPartId="b5b1ecb41e02460d8856eab85cd82119" PartId="ffcb2cb8ea034e80b2e0abd646dded93"/>
        <Part Type="papunktis" Nr="13.12.2" Abbr="13.12.2 pp." DocPartId="b1d12aa4b9f04304974dc044867cc266" PartId="a301ac8b5fc4458bbd0fbd4178316d9b"/>
        <Part Type="papunktis" Nr="13.12.3" Abbr="13.12.3 pp." DocPartId="9ef0e7c9896049c3a644e2a7d24e044e" PartId="89143d3d5023463aaa180af0a9fb1dd1"/>
        <Part Type="papunktis" Nr="13.12.4" Abbr="13.12.4 pp." DocPartId="b592436ec1fe41288e001c3f5aa2665e" PartId="73f82da43f0741c7af2c0fba15bb8edd"/>
        <Part Type="papunktis" Nr="13.12.5" Abbr="13.12.5 pp." DocPartId="3151c57974964ccea96573d0ef412eb4" PartId="2879948b06014c35bf46dc19459d423f"/>
      </Part>
      <Part Type="papunktis" Nr="13.13" Abbr="13.13 pp." DocPartId="ec74ccf9908942fe9c9acd8bd0b51621" PartId="871b14c12e064bccaa5ba4e938216d1e"/>
      <Part Type="papunktis" Nr="13.14" Abbr="13.14 pp." DocPartId="9e3327c7aec044ee9a5a8e9b9027eab4" PartId="8c6c4f09dee44cb3a74b35809810de53"/>
    </Part>
    <Part Type="punktas" Nr="14" Abbr="14 p." DocPartId="ff36f4cf0a384899bfaab32a12791489" PartId="6e9d96ad8d4140a5b3be870671fd27a8">
      <Part Type="papunktis" Nr="14.1" Abbr="14.1 pp." DocPartId="294516067445472ca8b649f01963da67" PartId="ad98cf20e5c64ff483a6e5f5d0dfd818"/>
      <Part Type="papunktis" Nr="14.2" Abbr="14.2 pp." DocPartId="4fab4cd04d0142d6b026bce79666af22" PartId="585283333d1545db8a082fc90e12d012"/>
    </Part>
    <Part Type="punktas" Nr="15" Abbr="15 p." DocPartId="c940887c067348e5804a07a2543d26c9" PartId="b982b35bad474c738278af06e58b9959">
      <Part Type="papunktis" Nr="15.1" Abbr="15.1 pp." DocPartId="ff690b5345a04884a3a857eca822e214" PartId="7afec8817d00473584735e5de0400c98"/>
      <Part Type="papunktis" Nr="15.2" Abbr="15.2 pp." DocPartId="1b1a4ba9e00147d6b39493bd62345bc2" PartId="73a8e551814b456ba2f3149d83d4b99e"/>
      <Part Type="papunktis" Nr="15.3" Abbr="15.3 pp." DocPartId="9ee30aa4067b4d04ab41a48cc8960ded" PartId="f3aa9aaf5985487f9bb39c6109116b85"/>
      <Part Type="papunktis" Nr="15.4" Abbr="15.4 pp." DocPartId="29c3580f4715487885ea65f317ca14b1" PartId="ddfbed39491645c0a6c88d740a731a38"/>
      <Part Type="papunktis" Nr="15.5" Abbr="15.5 pp." DocPartId="6651b389efbd4384a28ff22fa3747946" PartId="de54176544aa4800aa82a0a6d6cd61e8"/>
      <Part Type="papunktis" Nr="15.6" Abbr="15.6 pp." DocPartId="5f33c371841347c0be60a3d3d8d8f1bc" PartId="a42c8c9e30b149c797e5d0d08bacc894">
        <Part Type="papunktis" Nr="15.6.1" Abbr="15.6.1 pp." DocPartId="27b7f8c632e14e2bbfe9c978da618c5f" PartId="b7ece263ab704f11a3f7183340e1a3c8"/>
        <Part Type="papunktis" Nr="15.6.2" Abbr="15.6.2 pp." DocPartId="711e05d1dbb04494ad5c656011fa6245" PartId="eb4413bdc9154c9c99093b779b294515"/>
        <Part Type="papunktis" Nr="15.6.3" Abbr="15.6.3 pp." DocPartId="883ea0df9ad64463a5e5d4b1b3bc8c70" PartId="b441847dfde247a399de11e088664963"/>
        <Part Type="papunktis" Nr="15.6.4" Abbr="15.6.4 pp." DocPartId="3b70a8a5491e40649c42e41b5f96338c" PartId="45c2d5767d59455f8bcc73f219a692b9"/>
        <Part Type="papunktis" Nr="15.6.5" Abbr="15.6.5 pp." DocPartId="08caf5b705b84e4bb63f713413e14375" PartId="2d475ca9f4424a2383201631f58712ca"/>
      </Part>
      <Part Type="papunktis" Nr="15.7" Abbr="15.7 pp." DocPartId="9030cc69a5dd4e78a90ce275e3c29661" PartId="fa40ed2887af4ae3842814548dba226b"/>
      <Part Type="papunktis" Nr="15.8" Abbr="15.8 pp." DocPartId="55d68951ff0242b698fa3b26c7679fae" PartId="db9e5e478b69487b85df55aab40bedfe"/>
      <Part Type="papunktis" Nr="15.9" Abbr="15.9 pp." DocPartId="a71348bd42314635be61f229ac5928bf" PartId="c4ff517013154253bb3ba96e79ca61df">
        <Part Type="papunktis" Nr="15.9.1" Abbr="15.9.1 pp." DocPartId="e1003b9daae843279cc00ab35cad50c0" PartId="d1ad7febfa454405bca32807f295d204"/>
        <Part Type="papunktis" Nr="15.9.2" Abbr="15.9.2 pp." DocPartId="e06ecd8afff4422c83052afdc2dd73d9" PartId="f794d94ea9cf40d984d84402e40ab4b8"/>
        <Part Type="papunktis" Nr="15.9.3" Abbr="15.9.3 pp." DocPartId="4da2d0a9b35d488b93e2d959d003de12" PartId="32385fd0dd2f4abaac34fe8c2b05bfff"/>
      </Part>
    </Part>
    <Part Type="punktas" Nr="16" Abbr="16 p." DocPartId="5591ea56838844d7be745a8df356cb83" PartId="9ebfe21b94a4452da26d867890b15213"/>
    <Part Type="punktas" Nr="17" Abbr="17 p." DocPartId="3c0689ce957c4ad5aa96f15a31dbdf4f" PartId="f3b7aeeffdcf455c9ff81766d025d14a">
      <Part Type="papunktis" Nr="17.1" Abbr="17.1 pp." DocPartId="470a2129aa874c1bbed9f5cd8ed179c8" PartId="7da02f2478ef44ec8652f7bf17a4f533">
        <Part Type="papunktis" Nr="17.1.1" Abbr="17.1.1 pp." DocPartId="27e14b0a2cd44703a61d90bdedfd9477" PartId="f2e7b96890a7435db118ea6da868842c"/>
        <Part Type="papunktis" Nr="17.1.2" Abbr="17.1.2 pp." DocPartId="11ec5a35352147e7a282a6574550a557" PartId="2d21b4445df04ff4bf744e3a7e500b86"/>
        <Part Type="papunktis" Nr="17.1.3" Abbr="17.1.3 pp." DocPartId="6862a2b051434cc28e38864039c88aa5" PartId="ba8c6d80990f4d5cbc129e8395b08ea1"/>
      </Part>
      <Part Type="papunktis" Nr="17.2" Abbr="17.2 pp." DocPartId="065e86d8700149b3a49e401a470827be" PartId="fabc7a6c37a24bedb83f3295c1c1fed4"/>
    </Part>
    <Part Type="punktas" Nr="18" Abbr="18 p." DocPartId="ef53e1398fdf4ab0be6e10fe94d6c60a" PartId="1a94c196a1374719a42ffeb58654a6b1">
      <Part Type="papunktis" Nr="18.1" Abbr="18.1 pp." DocPartId="a6503daa297b4cf686d853f350d4b525" PartId="a0aa556ecf3b402082af98da349cb918">
        <Part Type="papunktis" Nr="18.1.1" Abbr="18.1.1 pp." DocPartId="d1373d713437441d992329ea494d0ac8" PartId="a60516c441b84fb0958edbd5d21e07ea"/>
        <Part Type="papunktis" Nr="18.1.2" Abbr="18.1.2 pp." DocPartId="a2f6785af0bb498d97753c4588ab004e" PartId="e324d1beb5ab4f2eb6002c4cb9d3b2cb"/>
        <Part Type="papunktis" Nr="18.1.3" Abbr="18.1.3 pp." DocPartId="12ab341e40954bf7b76367c5d84ded3a" PartId="fc338e0e89764418bf4591d9b8db2e9b"/>
        <Part Type="papunktis" Nr="18.1.4" Abbr="18.1.4 pp." DocPartId="9120dbd4702841a6a7ef73e6f5cd6a8f" PartId="90751bc7bb574822a0c9b7415cf4c187"/>
      </Part>
      <Part Type="papunktis" Nr="18.2" Abbr="18.2 pp." DocPartId="5188f4e2f5c54d7c9a42dc506ad5db87" PartId="88c0131198644248bbaa731239ffac67"/>
      <Part Type="papunktis" Nr="18.3" Abbr="18.3 pp." DocPartId="f7231c338cd44aa39a7b8df17a59c86b" PartId="2572afa2096941efa411df4b25cc102b"/>
      <Part Type="papunktis" Nr="18.4" Abbr="18.4 pp." DocPartId="ba60c7b58dc647e7b4a2d2a024012080" PartId="e9c33c6bb5ae4f2bb4752b8ef1fa647b"/>
    </Part>
    <Part Type="punktas" Nr="19" Abbr="19 p." DocPartId="e71269fdf7114e36ad64e99f82f26794" PartId="1fed4af7a6844b34af3d23069ebbf1bb">
      <Part Type="papunktis" Nr="19.1" Abbr="19.1 pp." DocPartId="6e4ee056a928415c8d89324849f687e5" PartId="91aaf8e59d294d25b601ffab34a068ba"/>
      <Part Type="papunktis" Nr="19.2" Abbr="19.2 pp." DocPartId="250ceebeb5f348059815a8063392eafe" PartId="5acd3acd42a54896b8a8ef3215a19ace"/>
      <Part Type="papunktis" Nr="19.3" Abbr="19.3 pp." DocPartId="8881748d48cf4ff2bcb40009e049cebf" PartId="98585e7bf0674e3ebeb6216ce5d368b4"/>
    </Part>
    <Part Type="punktas" Nr="20" Abbr="20 p." DocPartId="217396d12d5e441e97bac0488a44286b" PartId="1a463939fa3c4affbd783151a7208366"/>
    <Part Type="punktas" Nr="21" Abbr="21 p." DocPartId="43cee7bc1c144377b87d172d7ac16c0a" PartId="597c8544cce34ec489e8f68a2b4b9f96"/>
    <Part Type="punktas" Nr="22" Abbr="22 p." DocPartId="65e557c4a3504416ad7fea2f741365f3" PartId="589e5432a5214884a82fb861f4913507"/>
    <Part Type="punktas" Nr="23" Abbr="23 p." DocPartId="4c87871e92614bf99255bbb629af1a05" PartId="db876d21ca2f4eba8e0633b8fc3249f8">
      <Part Type="papunktis" Nr="23.1" Abbr="23.1 pp." DocPartId="a9293594ce6f47b898e2da03312c683f" PartId="c35b0517ad2e40848b32348e981f86b8"/>
      <Part Type="papunktis" Nr="23.2" Abbr="23.2 pp." DocPartId="fd49dad646cb41da92c918c56d882feb" PartId="bdcfebf4a898489aaf52a109c8771744"/>
    </Part>
    <Part Type="signatura" DocPartId="e2d396dbc4ca44d6bb35f86b30e594dd" PartId="f2d19162c5304ebc8d33c99f375f1ecd"/>
  </Part>
  <Part Type="priedas" Abbr="pr." Title="PASLAUGŲ DĖL COVID-19 TEIKIMĄ ORGANIZUOJANČIOS ASMENS SVEIKATOS PRIEŽIŪROS ĮSTAIGOS, JŲ VEIKIMO TERITORIJA IR PASITELKIAMOS ASMENS SVEIKATOS PRIEŽIŪROS ĮSTAIGOS" DocPartId="9b98ca1e71024338bf1f04726db7d014" PartId="f428eabe9fec402ab9238359e3be2ebf">
    <Part Type="pabaiga" DocPartId="b8be85c3170047b8bf9433f198b2a259" PartId="70d99c11170142879c7c023749e57458"/>
  </Part>
</Parts>
</file>

<file path=customXml/itemProps1.xml><?xml version="1.0" encoding="utf-8"?>
<ds:datastoreItem xmlns:ds="http://schemas.openxmlformats.org/officeDocument/2006/customXml" ds:itemID="{17C6BC80-4D34-4B2C-ADEC-693754DA7035}">
  <ds:schemaRefs>
    <ds:schemaRef ds:uri="http://lrs.lt/TAIS/DocParts"/>
  </ds:schemaRefs>
</ds:datastoreItem>
</file>

<file path=docProps/app.xml><?xml version="1.0" encoding="utf-8"?>
<Properties xmlns="http://schemas.openxmlformats.org/officeDocument/2006/extended-properties">
  <Template>Normal.dotm</Template>
  <TotalTime>173</TotalTime>
  <Pages>33</Pages>
  <Words>13994</Words>
  <Characters>104456</Characters>
  <Application>Microsoft Office Word</Application>
  <DocSecurity>0</DocSecurity>
  <Lines>870</Lines>
  <Paragraphs>236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118214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2021-05-28T11:29:00Z</dcterms:modified>
  <revision>49</revision>
</coreProperties>
</file>