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2021-01-21 iki 2021-01-27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ca300ce7c29049098100e2a20e64f946"/>
                        <w:lock w:val="sdtLocked"/>
                        <w:richText/>
                      </w:sdtPr>
                      <w:sdtContent>
                        <w:p>
                          <w:pPr>
                            <w:ind w:firstLine="720"/>
                            <w:jc w:val="both"/>
                          </w:pPr>
                          <w:sdt>
                            <w:sdtPr>
                              <w:alias w:val="Numeris"/>
                              <w:tag w:val="nr_ca300ce7c29049098100e2a20e64f946"/>
                              <w:lock w:val="sdtLocked"/>
                              <w:richText/>
                            </w:sdtPr>
                            <w:sdtContent>
                              <w:r>
                                <w:rPr>
                                  <w:color w:val="000000"/>
                                  <w:szCs w:val="24"/>
                                  <w:lang w:eastAsia="lt-LT"/>
                                </w:rPr>
                                <w:t>2.1.5.1</w:t>
                              </w:r>
                            </w:sdtContent>
                          </w:sdt>
                          <w:r>
                            <w:rPr>
                              <w:color w:val="000000"/>
                              <w:szCs w:val="24"/>
                              <w:lang w:eastAsia="lt-LT"/>
                            </w:rPr>
                            <w:t xml:space="preserve">. viešose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w:t>
                          </w:r>
                          <w:r>
                            <w:rPr>
                              <w:color w:val="000000"/>
                              <w:spacing w:val="2"/>
                              <w:szCs w:val="24"/>
                              <w:lang w:eastAsia="lt-LT"/>
                            </w:rPr>
                            <w:t>(teikiant keleivių vežimo už atlygį lengvaisiais automobiliais pagal užsakymą ir lengvaisiais automobiliais taksi</w:t>
                          </w:r>
                          <w:r>
                            <w:rPr>
                              <w:color w:val="000000"/>
                              <w:szCs w:val="24"/>
                              <w:lang w:eastAsia="lt-LT"/>
                            </w:rPr>
                            <w:t> paslaugas, transporto priemonės vairuotojas į šį skaičių neįskaičiuojamas).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496eb8a73aab4b9fbd2feab466890f35"/>
                    <w:lock w:val="sdtLocked"/>
                    <w:richText/>
                  </w:sdtPr>
                  <w:sdtContent>
                    <w:p>
                      <w:pPr>
                        <w:ind w:firstLine="720"/>
                        <w:jc w:val="both"/>
                      </w:pPr>
                      <w:sdt>
                        <w:sdtPr>
                          <w:alias w:val="Numeris"/>
                          <w:tag w:val="nr_496eb8a73aab4b9fbd2feab466890f35"/>
                          <w:lock w:val="sdtLocked"/>
                          <w:richText/>
                        </w:sdtPr>
                        <w:sdtContent>
                          <w:r>
                            <w:rPr>
                              <w:szCs w:val="24"/>
                              <w:shd w:val="clear" w:color="auto" w:fill="FFFFFF"/>
                              <w:lang w:eastAsia="lt-LT"/>
                            </w:rPr>
                            <w:t>2.1.7</w:t>
                          </w:r>
                        </w:sdtContent>
                      </w:sdt>
                      <w:r>
                        <w:rPr>
                          <w:szCs w:val="24"/>
                          <w:shd w:val="clear" w:color="auto" w:fill="FFFFFF"/>
                          <w:lang w:eastAsia="lt-LT"/>
                        </w:rPr>
                        <w:t xml:space="preserve">. Nuo 2020 m. gruodžio 16 d. 00:00 val. iki 2021 m. sausio 31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w:t>
                      </w:r>
                      <w:r>
                        <w:rPr>
                          <w:szCs w:val="24"/>
                          <w:lang w:eastAsia="lt-LT"/>
                        </w:rPr>
                        <w:t>2.1.8.1.1 ir 2.1.8.1.2 papunkčiuose numatytais atvejais;</w:t>
                      </w:r>
                      <w:r>
                        <w:rPr>
                          <w:szCs w:val="24"/>
                          <w:shd w:val="clear" w:color="auto" w:fill="FFFFFF"/>
                          <w:lang w:eastAsia="lt-LT"/>
                        </w:rPr>
                        <w:t xml:space="preserve">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eee1442a5d9749e0996f66870ccfdc4d"/>
                        <w:lock w:val="sdtLocked"/>
                        <w:richText/>
                      </w:sdtPr>
                      <w:sdtContent>
                        <w:p>
                          <w:pPr>
                            <w:ind w:firstLine="720"/>
                            <w:jc w:val="both"/>
                            <w:rPr>
                              <w:szCs w:val="24"/>
                              <w:lang w:eastAsia="lt-LT"/>
                            </w:rPr>
                          </w:pPr>
                          <w:sdt>
                            <w:sdtPr>
                              <w:alias w:val="Numeris"/>
                              <w:tag w:val="nr_eee1442a5d9749e0996f66870ccfdc4d"/>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c60b3e1e9764464380aabed9d92318b3"/>
                            <w:lock w:val="sdtLocked"/>
                            <w:richText/>
                          </w:sdtPr>
                          <w:sdtContent>
                            <w:p>
                              <w:pPr>
                                <w:ind w:firstLine="720"/>
                                <w:jc w:val="both"/>
                                <w:rPr>
                                  <w:szCs w:val="24"/>
                                  <w:lang w:eastAsia="lt-LT"/>
                                </w:rPr>
                              </w:pPr>
                              <w:sdt>
                                <w:sdtPr>
                                  <w:alias w:val="Numeris"/>
                                  <w:tag w:val="nr_c60b3e1e9764464380aabed9d92318b3"/>
                                  <w:lock w:val="sdtLocked"/>
                                  <w:richText/>
                                </w:sdtPr>
                                <w:sdtContent>
                                  <w:r>
                                    <w:rPr>
                                      <w:szCs w:val="24"/>
                                      <w:lang w:eastAsia="lt-LT"/>
                                    </w:rPr>
                                    <w:t>2.1.8.1.1</w:t>
                                  </w:r>
                                </w:sdtContent>
                              </w:sdt>
                              <w:r>
                                <w:rPr>
                                  <w:szCs w:val="24"/>
                                  <w:lang w:eastAsia="lt-LT"/>
                                </w:rPr>
                                <w:t>. dviejų šeimų ir (ar) dviejų namų ūkių artimus kontaktus, jeigu viename iš jų yra</w:t>
                              </w:r>
                              <w:r>
                                <w:rPr>
                                  <w:b/>
                                  <w:bCs/>
                                  <w:szCs w:val="24"/>
                                  <w:lang w:eastAsia="lt-LT"/>
                                </w:rPr>
                                <w:t xml:space="preserve"> </w:t>
                              </w:r>
                              <w:r>
                                <w:rPr>
                                  <w:szCs w:val="24"/>
                                  <w:lang w:eastAsia="lt-LT"/>
                                </w:rPr>
                                <w:t>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af0ed04b593f417cbdb037588b436cd2"/>
                            <w:lock w:val="sdtLocked"/>
                            <w:richText/>
                          </w:sdtPr>
                          <w:sdtContent>
                            <w:p>
                              <w:pPr>
                                <w:ind w:firstLine="720"/>
                                <w:jc w:val="both"/>
                                <w:rPr>
                                  <w:szCs w:val="24"/>
                                  <w:lang w:eastAsia="lt-LT"/>
                                </w:rPr>
                              </w:pPr>
                              <w:sdt>
                                <w:sdtPr>
                                  <w:alias w:val="Numeris"/>
                                  <w:tag w:val="nr_af0ed04b593f417cbdb037588b436cd2"/>
                                  <w:lock w:val="sdtLocked"/>
                                  <w:richText/>
                                </w:sdtPr>
                                <w:sdtContent>
                                  <w:r>
                                    <w:rPr>
                                      <w:szCs w:val="24"/>
                                      <w:lang w:eastAsia="lt-LT"/>
                                    </w:rPr>
                                    <w:t>2.1.8.1.2</w:t>
                                  </w:r>
                                </w:sdtContent>
                              </w:sdt>
                              <w:r>
                                <w:rPr>
                                  <w:szCs w:val="24"/>
                                  <w:lang w:eastAsia="lt-LT"/>
                                </w:rPr>
                                <w:t>. neatidėliotinus atvejus, kai reikia suteikti pagalbą, prižiūrėti sergančius ar negalinčius savimi pasirūpinti asmenis;</w:t>
                              </w:r>
                            </w:p>
                          </w:sdtContent>
                        </w:sdt>
                        <w:sdt>
                          <w:sdtPr>
                            <w:alias w:val="2.1.8.1.3 pp."/>
                            <w:tag w:val="part_7d926eb244f64b918fc294ca326ac20a"/>
                            <w:lock w:val="sdtLocked"/>
                            <w:richText/>
                          </w:sdtPr>
                          <w:sdtContent>
                            <w:p>
                              <w:pPr>
                                <w:ind w:firstLine="720"/>
                                <w:jc w:val="both"/>
                                <w:rPr>
                                  <w:szCs w:val="24"/>
                                  <w:shd w:val="clear" w:color="auto" w:fill="FFFFFF"/>
                                  <w:lang w:eastAsia="lt-LT"/>
                                </w:rPr>
                              </w:pPr>
                              <w:sdt>
                                <w:sdtPr>
                                  <w:alias w:val="Numeris"/>
                                  <w:tag w:val="nr_7d926eb244f64b918fc294ca326ac20a"/>
                                  <w:lock w:val="sdtLocked"/>
                                  <w:richText/>
                                </w:sdtPr>
                                <w:sdtContent>
                                  <w:r>
                                    <w:rPr>
                                      <w:szCs w:val="24"/>
                                      <w:lang w:eastAsia="lt-LT"/>
                                    </w:rPr>
                                    <w:t>2.1.8.1.3</w:t>
                                  </w:r>
                                </w:sdtContent>
                              </w:sdt>
                              <w:r>
                                <w:rPr>
                                  <w:szCs w:val="24"/>
                                  <w:lang w:eastAsia="lt-LT"/>
                                </w:rPr>
                                <w:t>. šio nutarimo 2.1.5.1 papunktyje nustatytus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f8f39192c58a4ef496521114c7deef1d"/>
                        <w:lock w:val="sdtLocked"/>
                        <w:richText/>
                      </w:sdtPr>
                      <w:sdtContent>
                        <w:p>
                          <w:pPr>
                            <w:ind w:firstLine="720"/>
                            <w:jc w:val="both"/>
                          </w:pPr>
                          <w:sdt>
                            <w:sdtPr>
                              <w:alias w:val="Numeris"/>
                              <w:tag w:val="nr_f8f39192c58a4ef496521114c7deef1d"/>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t xml:space="preserve"> </w:t>
                          </w:r>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8fe1837f3dd94b7e98a2239d0bed8a1c"/>
                    <w:lock w:val="sdtLocked"/>
                    <w:richText/>
                  </w:sdtPr>
                  <w:sdtContent>
                    <w:p>
                      <w:pPr>
                        <w:ind w:firstLine="720"/>
                        <w:jc w:val="both"/>
                      </w:pPr>
                      <w:sdt>
                        <w:sdtPr>
                          <w:alias w:val="Numeris"/>
                          <w:tag w:val="nr_8fe1837f3dd94b7e98a2239d0bed8a1c"/>
                          <w:lock w:val="sdtLocked"/>
                          <w:richText/>
                        </w:sdt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c5c74bf8937748fa8f548b6462c947f3"/>
                        <w:lock w:val="sdtLocked"/>
                        <w:richText/>
                      </w:sdtPr>
                      <w:sdtContent>
                        <w:p>
                          <w:pPr>
                            <w:ind w:firstLine="720"/>
                            <w:jc w:val="both"/>
                            <w:rPr>
                              <w:szCs w:val="24"/>
                              <w:lang w:eastAsia="lt-LT"/>
                            </w:rPr>
                          </w:pPr>
                          <w:sdt>
                            <w:sdtPr>
                              <w:alias w:val="Numeris"/>
                              <w:tag w:val="nr_c5c74bf8937748fa8f548b6462c947f3"/>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bei jūrininkų praktinius mokymus, taip pat užsienio kalbos mokėjimo lygio vertinimo egzaminus (įskaitas) asmenims, stojantiems į užsienio aukštąsias mokyklas, kai dalyvauja ne daugiau kaip 5 asmenys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acb9d59b13248e88a8fcc4220d16d43"/>
            <w:lock w:val="sdtLocked"/>
            <w:richText/>
          </w:sdtPr>
          <w:sdtContent>
            <w:p>
              <w:pPr>
                <w:tabs>
                  <w:tab w:val="left" w:pos="1276"/>
                </w:tabs>
                <w:ind w:firstLine="720"/>
                <w:jc w:val="both"/>
                <w:rPr>
                  <w:szCs w:val="24"/>
                  <w:lang w:eastAsia="lt-LT"/>
                </w:rPr>
              </w:pPr>
              <w:sdt>
                <w:sdtPr>
                  <w:alias w:val="Numeris"/>
                  <w:tag w:val="nr_6acb9d59b13248e88a8fcc4220d16d43"/>
                  <w:lock w:val="sdtLocked"/>
                  <w:richText/>
                </w:sdtPr>
                <w:sdtContent>
                  <w:r>
                    <w:rPr>
                      <w:szCs w:val="24"/>
                      <w:lang w:eastAsia="lt-LT"/>
                    </w:rPr>
                    <w:t>5</w:t>
                  </w:r>
                </w:sdtContent>
              </w:sdt>
              <w:r>
                <w:rPr>
                  <w:szCs w:val="24"/>
                  <w:lang w:eastAsia="lt-LT"/>
                </w:rPr>
                <w:t>. Karantino režimo trukmė – nuo 2020 m. lapkričio 7 d. 00:00 val. iki 2021 m. sausio 31 d. 24:00 val</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45d5912aafb14a6a9bf6e2c5df2ab2aa"/>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45d5912aafb14a6a9bf6e2c5df2ab2aa"/>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6.xml"/>
  <Relationship Id="rId11" Type="http://schemas.openxmlformats.org/officeDocument/2006/relationships/header" Target="header47.xml"/>
  <Relationship Id="rId12" Type="http://schemas.openxmlformats.org/officeDocument/2006/relationships/footer" Target="footer46.xml"/>
  <Relationship Id="rId13" Type="http://schemas.openxmlformats.org/officeDocument/2006/relationships/footer" Target="footer47.xml"/>
  <Relationship Id="rId14" Type="http://schemas.openxmlformats.org/officeDocument/2006/relationships/header" Target="header48.xml"/>
  <Relationship Id="rId15" Type="http://schemas.openxmlformats.org/officeDocument/2006/relationships/footer" Target="footer4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ca300ce7c29049098100e2a20e64f946"/>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496eb8a73aab4b9fbd2feab466890f35"/>
        <Part Type="papunktis" Nr="2.1.8" Abbr="2.1.8 pp." DocPartId="03ed9f9233b1464e9c619f99ef7da538" PartId="5ee9d364cd0044e0a99d99dcb8a99672">
          <Part Type="papunktis" Nr="2.1.8.1" Abbr="2.1.8.1 pp." DocPartId="161b3ccdd90d4554b6a6adf8e2e555d6" PartId="eee1442a5d9749e0996f66870ccfdc4d">
            <Part Type="papunktis" Nr="2.1.8.1.1" Abbr="2.1.8.1.1 pp." DocPartId="0cef03e99e86419b9286218a5504af9d" PartId="c60b3e1e9764464380aabed9d92318b3"/>
            <Part Type="papunktis" Nr="2.1.8.1.2" Abbr="2.1.8.1.2 pp." DocPartId="ead9ac71855d4ce4b88054f154c4a63f" PartId="af0ed04b593f417cbdb037588b436cd2"/>
            <Part Type="papunktis" Nr="2.1.8.1.3" Abbr="2.1.8.1.3 pp." DocPartId="ae5ceda966af4de5bfad02b7b3ef9f44" PartId="7d926eb244f64b918fc294ca326ac20a"/>
          </Part>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5b5b65a8d9a41cab9623cc8a46fc6bd"/>
          <Part Type="papunktis" Nr="2.2.2.4" Abbr="2.2.2.4 pp." DocPartId="cac039cc850743c6b2b8141d3e47f684" PartId="f8f39192c58a4ef496521114c7deef1d"/>
          <Part Type="papunktis" Nr="2.2.2.5" Abbr="2.2.2.5 pp." DocPartId="8b735764867347b7b70e8cd0189addc5" PartId="4ed5c202d2d04b7d9b5ea4f6f71da4d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8fe1837f3dd94b7e98a2239d0bed8a1c"/>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c5c74bf8937748fa8f548b6462c947f3"/>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acb9d59b13248e88a8fcc4220d16d43"/>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45d5912aafb14a6a9bf6e2c5df2ab2aa">
    <Part Type="pabaiga" DocPartId="8aa7d51d84b848debd65b12b26547c89" PartId="eeabe54f6d92436eb4751102dd485d22"/>
  </Part>
</Parts>
</file>

<file path=customXml/itemProps1.xml><?xml version="1.0" encoding="utf-8"?>
<ds:datastoreItem xmlns:ds="http://schemas.openxmlformats.org/officeDocument/2006/customXml" ds:itemID="{67E112CE-C0E0-4CE8-B1DB-9F5D7403AED2}">
  <ds:schemaRefs>
    <ds:schemaRef ds:uri="http://lrs.lt/TAIS/DocParts"/>
  </ds:schemaRefs>
</ds:datastoreItem>
</file>

<file path=docProps/app.xml><?xml version="1.0" encoding="utf-8"?>
<Properties xmlns="http://schemas.openxmlformats.org/officeDocument/2006/extended-properties">
  <Template>Normal.dotm</Template>
  <TotalTime>46</TotalTime>
  <Pages>13</Pages>
  <Words>4784</Words>
  <Characters>36196</Characters>
  <Application>Microsoft Office Word</Application>
  <DocSecurity>0</DocSecurity>
  <Lines>301</Lines>
  <Paragraphs>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40899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2021-01-21T08:25:00Z</dcterms:modified>
  <revision>21</revision>
</coreProperties>
</file>