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47f64b973ec438e8ea34a566d819186"/>
        <w:lock w:val="sdtLocked"/>
        <w:richText/>
      </w:sdtPr>
      <w:sdtContent>
        <w:p>
          <w:pPr>
            <w:jc w:val="both"/>
            <w:rPr>
              <w:rFonts w:ascii="Times New Roman" w:hAnsi="Times New Roman"/>
            </w:rPr>
          </w:pPr>
          <w:r>
            <w:rPr>
              <w:rFonts w:ascii="Times New Roman" w:hAnsi="Times New Roman"/>
              <w:b/>
              <w:i/>
            </w:rPr>
            <w:t>Suvestinė redakcija nuo 2022-10-07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2000, Nr. </w:t>
          </w:r>
          <w:fldSimple w:instr="HYPERLINK https://www.e-tar.lt/portal/legalAct.html?documentId=TAR.EC0F2434093C">
            <w:r w:rsidRPr="00532B9F">
              <w:rPr>
                <w:rFonts w:ascii="Times New Roman" w:eastAsia="MS Mincho" w:hAnsi="Times New Roman"/>
                <w:sz w:val="20"/>
                <w:i/>
                <w:iCs/>
                <w:color w:val="0000FF" w:themeColor="hyperlink"/>
                <w:u w:val="single"/>
              </w:rPr>
              <w:t>30-834</w:t>
            </w:r>
          </w:fldSimple>
          <w:r>
            <w:rPr>
              <w:rFonts w:ascii="Times New Roman" w:eastAsia="MS Mincho" w:hAnsi="Times New Roman"/>
              <w:sz w:val="20"/>
              <w:i/>
              <w:iCs/>
            </w:rPr>
            <w:t>, i. k. 1001100NUTA00000388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2022-10-07:</w:t>
          </w:r>
        </w:p>
        <w:p>
          <w:pPr>
            <w:rPr>
              <w:rFonts w:ascii="Times New Roman" w:hAnsi="Times New Roman"/>
              <w:sz w:val="20"/>
              <w:i/>
            </w:rPr>
          </w:pPr>
          <w:r>
            <w:rPr>
              <w:rFonts w:ascii="Times New Roman" w:hAnsi="Times New Roman"/>
              <w:sz w:val="20"/>
              <w:i/>
            </w:rPr>
            <w:t xml:space="preserve">Nr. </w:t>
          </w:r>
          <w:fldSimple w:instr="HYPERLINK https://www.e-tar.lt/portal/legalAct.html?documentId=32304850456211edbc04912defe897d1">
            <w:r w:rsidRPr="00532B9F">
              <w:rPr>
                <w:rFonts w:ascii="Times New Roman" w:eastAsia="MS Mincho" w:hAnsi="Times New Roman"/>
                <w:sz w:val="20"/>
                <w:i/>
                <w:iCs/>
                <w:color w:val="0000FF" w:themeColor="hyperlink"/>
                <w:u w:val="single"/>
              </w:rPr>
              <w:t>991</w:t>
            </w:r>
          </w:fldSimple>
          <w:r>
            <w:rPr>
              <w:rFonts w:ascii="Times New Roman" w:eastAsia="MS Mincho" w:hAnsi="Times New Roman"/>
              <w:sz w:val="20"/>
              <w:i/>
              <w:iCs/>
            </w:rPr>
            <w:t>,
2022-10-05,
paskelbta TAR 2022-10-06, i. k. 2022-20448                </w:t>
          </w:r>
        </w:p>
        <w:p>
          <w:pPr>
            <w:rPr>
              <w:rFonts w:ascii="Times New Roman" w:hAnsi="Times New Roman"/>
              <w:sz w:val="22"/>
            </w:rPr>
          </w:pPr>
        </w:p>
        <w:p>
          <w:pPr>
            <w:tabs>
              <w:tab w:val="center" w:pos="4153"/>
              <w:tab w:val="right" w:pos="8306"/>
            </w:tabs>
            <w:jc w:val="center"/>
            <w:rPr>
              <w:b/>
              <w:bCs/>
              <w:szCs w:val="24"/>
              <w:lang w:eastAsia="lt-LT"/>
            </w:rPr>
          </w:pPr>
          <w:r>
            <w:rPr>
              <w:b/>
              <w:bCs/>
              <w:szCs w:val="24"/>
              <w:lang w:eastAsia="lt-LT"/>
            </w:rPr>
            <w:t>LIETUVOS RESPUBLIKOS VYRIAUSYBĖ</w:t>
          </w:r>
        </w:p>
        <w:p>
          <w:pPr>
            <w:tabs>
              <w:tab w:val="center" w:pos="4153"/>
              <w:tab w:val="right" w:pos="8306"/>
            </w:tabs>
            <w:jc w:val="center"/>
            <w:rPr>
              <w:b/>
              <w:bCs/>
              <w:szCs w:val="24"/>
              <w:lang w:eastAsia="lt-LT"/>
            </w:rPr>
          </w:pPr>
        </w:p>
        <w:p>
          <w:pPr>
            <w:tabs>
              <w:tab w:val="center" w:pos="4153"/>
              <w:tab w:val="right" w:pos="8306"/>
            </w:tabs>
            <w:jc w:val="center"/>
            <w:rPr>
              <w:b/>
              <w:bCs/>
              <w:szCs w:val="24"/>
              <w:lang w:eastAsia="lt-LT"/>
            </w:rPr>
          </w:pPr>
          <w:r>
            <w:rPr>
              <w:b/>
              <w:bCs/>
              <w:szCs w:val="24"/>
              <w:lang w:eastAsia="lt-LT"/>
            </w:rPr>
            <w:t>NUTARIMAS</w:t>
          </w:r>
        </w:p>
        <w:p>
          <w:pPr>
            <w:tabs>
              <w:tab w:val="center" w:pos="4153"/>
              <w:tab w:val="right" w:pos="8306"/>
            </w:tabs>
            <w:jc w:val="center"/>
            <w:rPr>
              <w:b/>
              <w:bCs/>
              <w:szCs w:val="24"/>
              <w:lang w:eastAsia="lt-LT"/>
            </w:rPr>
          </w:pPr>
          <w:r>
            <w:rPr>
              <w:b/>
              <w:bCs/>
              <w:szCs w:val="24"/>
              <w:lang w:eastAsia="lt-LT"/>
            </w:rPr>
            <w:t>DĖL TRAKŲ ISTORINIO NACIONALINIO PARKO NUOSTATŲ PATVIRTINIMO</w:t>
          </w:r>
        </w:p>
        <w:p>
          <w:pPr>
            <w:tabs>
              <w:tab w:val="center" w:pos="4153"/>
              <w:tab w:val="right" w:pos="8306"/>
            </w:tabs>
            <w:jc w:val="center"/>
            <w:rPr>
              <w:b/>
              <w:bCs/>
              <w:szCs w:val="24"/>
              <w:lang w:eastAsia="lt-LT"/>
            </w:rPr>
          </w:pPr>
        </w:p>
        <w:p>
          <w:pPr>
            <w:tabs>
              <w:tab w:val="center" w:pos="4153"/>
              <w:tab w:val="right" w:pos="8306"/>
            </w:tabs>
            <w:jc w:val="center"/>
            <w:rPr>
              <w:b/>
              <w:bCs/>
              <w:szCs w:val="24"/>
              <w:lang w:eastAsia="lt-LT"/>
            </w:rPr>
          </w:pPr>
          <w:r>
            <w:rPr>
              <w:color w:val="000000"/>
            </w:rPr>
            <w:t>2000 m. balandžio 4 d. Nr. 388</w:t>
          </w:r>
        </w:p>
        <w:p>
          <w:pPr>
            <w:tabs>
              <w:tab w:val="center" w:pos="4153"/>
              <w:tab w:val="right" w:pos="8306"/>
            </w:tabs>
            <w:jc w:val="center"/>
            <w:rPr>
              <w:bCs/>
              <w:szCs w:val="24"/>
              <w:lang w:eastAsia="lt-LT"/>
            </w:rPr>
          </w:pPr>
          <w:r>
            <w:rPr>
              <w:bCs/>
              <w:szCs w:val="24"/>
              <w:lang w:eastAsia="lt-LT"/>
            </w:rPr>
            <w:t>Vilnius</w:t>
          </w:r>
        </w:p>
        <w:p>
          <w:pPr>
            <w:tabs>
              <w:tab w:val="center" w:pos="4153"/>
              <w:tab w:val="right" w:pos="8306"/>
            </w:tabs>
            <w:ind w:firstLine="720"/>
            <w:rPr>
              <w:szCs w:val="24"/>
              <w:lang w:eastAsia="lt-LT"/>
            </w:rPr>
          </w:pPr>
        </w:p>
        <w:sdt>
          <w:sdtPr>
            <w:alias w:val="preambule"/>
            <w:tag w:val="part_c0de571a0fca4da1a29e0080a6966bfa"/>
            <w:lock w:val="sdtLocked"/>
            <w:richText/>
          </w:sdtPr>
          <w:sdtContent>
            <w:p>
              <w:pPr>
                <w:tabs>
                  <w:tab w:val="center" w:pos="4153"/>
                  <w:tab w:val="right" w:pos="8306"/>
                </w:tabs>
                <w:ind w:firstLine="720"/>
                <w:jc w:val="both"/>
                <w:rPr>
                  <w:szCs w:val="24"/>
                  <w:lang w:eastAsia="lt-LT"/>
                </w:rPr>
              </w:pPr>
              <w:r>
                <w:rPr>
                  <w:szCs w:val="24"/>
                  <w:lang w:eastAsia="lt-LT"/>
                </w:rPr>
                <w:t xml:space="preserve">Vadovaudamasi Lietuvos Respublikos saugomų teritorijų įstatymo 13 straipsnio 1 dalimi, Lietuvos Respublikos Vyriausybė </w:t>
              </w:r>
              <w:r>
                <w:rPr>
                  <w:color w:val="000000"/>
                  <w:spacing w:val="100"/>
                  <w:szCs w:val="24"/>
                </w:rPr>
                <w:t>nutari</w:t>
              </w:r>
              <w:r>
                <w:rPr>
                  <w:color w:val="000000"/>
                  <w:szCs w:val="24"/>
                </w:rPr>
                <w:t>a:</w:t>
              </w:r>
            </w:p>
          </w:sdtContent>
        </w:sdt>
        <w:sdt>
          <w:sdtPr>
            <w:alias w:val="pastraipa"/>
            <w:tag w:val="part_33567420b4ef4387ac2f73a073f3d8a3"/>
            <w:lock w:val="sdtLocked"/>
            <w:richText/>
          </w:sdtPr>
          <w:sdtContent>
            <w:p>
              <w:pPr>
                <w:ind w:firstLine="720"/>
                <w:jc w:val="both"/>
              </w:pPr>
              <w:r>
                <w:rPr>
                  <w:szCs w:val="24"/>
                  <w:lang w:eastAsia="lt-LT"/>
                </w:rPr>
                <w:t>Patvirtinti Trakų istorinio nacionalinio parko nuostatus (pridedama).</w:t>
              </w:r>
            </w:p>
          </w:sdtContent>
        </w:sdt>
        <w:sdt>
          <w:sdtPr>
            <w:alias w:val="signatura"/>
            <w:tag w:val="part_f2e0a21c5df54d3cb4e1f927cd9c316f"/>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Andrius Kubilius</w:t>
              </w:r>
            </w:p>
            <w:p>
              <w:pPr>
                <w:ind w:firstLine="709"/>
                <w:rPr>
                  <w:color w:val="000000"/>
                </w:rPr>
              </w:pPr>
            </w:p>
            <w:p>
              <w:pPr>
                <w:ind w:firstLine="709"/>
                <w:rPr>
                  <w:color w:val="000000"/>
                </w:rPr>
              </w:pPr>
            </w:p>
            <w:p>
              <w:pPr>
                <w:ind w:firstLine="709"/>
                <w:rPr>
                  <w:color w:val="000000"/>
                </w:rPr>
              </w:pPr>
            </w:p>
            <w:p>
              <w:pPr>
                <w:tabs>
                  <w:tab w:val="right" w:pos="9639"/>
                </w:tabs>
                <w:rPr>
                  <w:caps/>
                </w:rPr>
              </w:pPr>
              <w:r>
                <w:rPr>
                  <w:caps/>
                </w:rPr>
                <w:t>Kultūros ministras</w:t>
                <w:tab/>
                <w:t>Arūnas Bėkšta</w:t>
              </w:r>
            </w:p>
            <w:p>
              <w:pPr>
                <w:jc w:val="center"/>
              </w:pPr>
            </w:p>
          </w:sdtContent>
        </w:sdt>
        <w:p/>
      </w:sdtContent>
    </w:sdt>
    <w:sdt>
      <w:sdtPr>
        <w:alias w:val="patvirtinta"/>
        <w:tag w:val="part_4c48ecd3a3f4422eb2c8264a815da28a"/>
        <w:lock w:val="sdtLocked"/>
        <w:richText/>
      </w:sdtPr>
      <w:sdtContent>
        <w:p>
          <w:pPr>
            <w:ind w:left="4820"/>
            <w:sectPr>
              <w:headerReference w:type="even" r:id="rId24"/>
              <w:headerReference w:type="default" r:id="rId25"/>
              <w:footerReference w:type="even" r:id="rId26"/>
              <w:footerReference w:type="default" r:id="rId27"/>
              <w:headerReference w:type="first" r:id="rId28"/>
              <w:footerReference w:type="first" r:id="rId29"/>
              <w:pgSz w:w="11906" w:h="16838" w:code="9"/>
              <w:pgMar w:top="1134" w:right="1134" w:bottom="1134" w:left="1701" w:header="567" w:footer="567" w:gutter="0"/>
              <w:cols w:space="1296"/>
              <w:titlePg/>
            </w:sectPr>
          </w:pPr>
        </w:p>
        <w:p>
          <w:pPr>
            <w:ind w:left="4820"/>
            <w:rPr>
              <w:szCs w:val="24"/>
              <w:lang w:eastAsia="lt-LT"/>
            </w:rPr>
          </w:pPr>
          <w:r>
            <w:rPr>
              <w:szCs w:val="24"/>
              <w:lang w:eastAsia="lt-LT"/>
            </w:rPr>
            <w:t>PATVIRTINTA</w:t>
          </w:r>
        </w:p>
        <w:p>
          <w:pPr>
            <w:ind w:left="4820"/>
            <w:rPr>
              <w:szCs w:val="24"/>
              <w:lang w:eastAsia="lt-LT"/>
            </w:rPr>
          </w:pPr>
          <w:r>
            <w:rPr>
              <w:szCs w:val="24"/>
              <w:lang w:eastAsia="lt-LT"/>
            </w:rPr>
            <w:t>Lietuvos Respublikos Vyriausybės</w:t>
          </w:r>
        </w:p>
        <w:p>
          <w:pPr>
            <w:ind w:left="4820"/>
            <w:textAlignment w:val="baseline"/>
            <w:rPr>
              <w:szCs w:val="24"/>
              <w:lang w:eastAsia="lt-LT"/>
            </w:rPr>
          </w:pPr>
          <w:r>
            <w:rPr>
              <w:szCs w:val="24"/>
              <w:lang w:eastAsia="lt-LT"/>
            </w:rPr>
            <w:t>2000 m. balandžio 4 d. nutarimu Nr. 388</w:t>
          </w:r>
        </w:p>
        <w:p>
          <w:pPr>
            <w:ind w:left="4820"/>
            <w:rPr>
              <w:szCs w:val="24"/>
              <w:lang w:eastAsia="lt-LT"/>
            </w:rPr>
          </w:pPr>
          <w:r>
            <w:rPr>
              <w:szCs w:val="24"/>
              <w:lang w:eastAsia="lt-LT"/>
            </w:rPr>
            <w:t>(Lietuvos Respublikos Vyriausybės</w:t>
          </w:r>
        </w:p>
        <w:p>
          <w:pPr>
            <w:ind w:left="4820"/>
            <w:textAlignment w:val="baseline"/>
            <w:rPr>
              <w:szCs w:val="24"/>
              <w:lang w:eastAsia="lt-LT"/>
            </w:rPr>
          </w:pPr>
          <w:r>
            <w:rPr>
              <w:szCs w:val="24"/>
              <w:lang w:eastAsia="lt-LT"/>
            </w:rPr>
            <w:t xml:space="preserve">2022 m. spalio 5 d. nutarimo Nr. 991 </w:t>
          </w:r>
        </w:p>
        <w:p>
          <w:pPr>
            <w:ind w:left="4820"/>
            <w:textAlignment w:val="baseline"/>
            <w:rPr>
              <w:szCs w:val="24"/>
              <w:lang w:eastAsia="lt-LT"/>
            </w:rPr>
          </w:pPr>
          <w:r>
            <w:rPr>
              <w:szCs w:val="24"/>
              <w:lang w:eastAsia="lt-LT"/>
            </w:rPr>
            <w:t>redakcija)</w:t>
          </w:r>
        </w:p>
        <w:p>
          <w:pPr>
            <w:jc w:val="center"/>
            <w:textAlignment w:val="baseline"/>
            <w:rPr>
              <w:szCs w:val="24"/>
              <w:lang w:eastAsia="lt-LT"/>
            </w:rPr>
          </w:pPr>
        </w:p>
        <w:p>
          <w:pPr>
            <w:jc w:val="center"/>
            <w:rPr>
              <w:b/>
              <w:bCs/>
              <w:caps/>
              <w:szCs w:val="24"/>
            </w:rPr>
          </w:pPr>
          <w:sdt>
            <w:sdtPr>
              <w:alias w:val="Pavadinimas"/>
              <w:tag w:val="title_4c48ecd3a3f4422eb2c8264a815da28a"/>
              <w:lock w:val="sdtLocked"/>
              <w:richText/>
            </w:sdtPr>
            <w:sdtContent>
              <w:r>
                <w:rPr>
                  <w:b/>
                  <w:bCs/>
                  <w:caps/>
                  <w:szCs w:val="24"/>
                </w:rPr>
                <w:t>trakų istorinio nacionalinio PARKO nuostatai</w:t>
              </w:r>
            </w:sdtContent>
          </w:sdt>
        </w:p>
        <w:p>
          <w:pPr>
            <w:ind w:firstLine="312"/>
            <w:jc w:val="center"/>
            <w:rPr>
              <w:szCs w:val="24"/>
              <w:lang w:eastAsia="lt-LT"/>
            </w:rPr>
          </w:pPr>
        </w:p>
        <w:sdt>
          <w:sdtPr>
            <w:alias w:val="skyrius"/>
            <w:tag w:val="part_4d3e7091b8584795a2883add11da51f5"/>
            <w:lock w:val="sdtLocked"/>
            <w:richText/>
          </w:sdtPr>
          <w:sdtContent>
            <w:p>
              <w:pPr>
                <w:jc w:val="center"/>
                <w:rPr>
                  <w:b/>
                  <w:bCs/>
                  <w:caps/>
                  <w:szCs w:val="24"/>
                </w:rPr>
              </w:pPr>
              <w:sdt>
                <w:sdtPr>
                  <w:alias w:val="Numeris"/>
                  <w:tag w:val="nr_4d3e7091b8584795a2883add11da51f5"/>
                  <w:lock w:val="sdtLocked"/>
                  <w:richText/>
                </w:sdtPr>
                <w:sdtContent>
                  <w:r>
                    <w:rPr>
                      <w:b/>
                      <w:bCs/>
                      <w:caps/>
                      <w:szCs w:val="24"/>
                    </w:rPr>
                    <w:t>I</w:t>
                  </w:r>
                </w:sdtContent>
              </w:sdt>
              <w:r>
                <w:rPr>
                  <w:b/>
                  <w:bCs/>
                  <w:caps/>
                  <w:szCs w:val="24"/>
                </w:rPr>
                <w:t xml:space="preserve"> SKYRIUS</w:t>
              </w:r>
            </w:p>
            <w:p>
              <w:pPr>
                <w:jc w:val="center"/>
                <w:rPr>
                  <w:b/>
                  <w:bCs/>
                  <w:caps/>
                  <w:szCs w:val="24"/>
                </w:rPr>
              </w:pPr>
              <w:sdt>
                <w:sdtPr>
                  <w:alias w:val="Pavadinimas"/>
                  <w:tag w:val="title_4d3e7091b8584795a2883add11da51f5"/>
                  <w:lock w:val="sdtLocked"/>
                  <w:richText/>
                </w:sdtPr>
                <w:sdtContent>
                  <w:r>
                    <w:rPr>
                      <w:b/>
                      <w:bCs/>
                      <w:caps/>
                      <w:szCs w:val="24"/>
                    </w:rPr>
                    <w:t>BENDROSIOS NUOSTATOS</w:t>
                  </w:r>
                </w:sdtContent>
              </w:sdt>
            </w:p>
            <w:p>
              <w:pPr>
                <w:ind w:firstLine="312"/>
                <w:jc w:val="both"/>
                <w:rPr>
                  <w:szCs w:val="24"/>
                  <w:lang w:eastAsia="lt-LT"/>
                </w:rPr>
              </w:pPr>
            </w:p>
            <w:sdt>
              <w:sdtPr>
                <w:alias w:val="1 p."/>
                <w:tag w:val="part_456dc13ebc6e4a9eb95f2994a7db7ead"/>
                <w:lock w:val="sdtLocked"/>
                <w:richText/>
              </w:sdtPr>
              <w:sdtContent>
                <w:p>
                  <w:pPr>
                    <w:ind w:firstLine="360"/>
                    <w:jc w:val="both"/>
                    <w:rPr>
                      <w:szCs w:val="24"/>
                      <w:lang w:eastAsia="lt-LT"/>
                    </w:rPr>
                  </w:pPr>
                  <w:sdt>
                    <w:sdtPr>
                      <w:alias w:val="Numeris"/>
                      <w:tag w:val="nr_456dc13ebc6e4a9eb95f2994a7db7ead"/>
                      <w:lock w:val="sdtLocked"/>
                      <w:richText/>
                    </w:sdtPr>
                    <w:sdtContent>
                      <w:r>
                        <w:rPr>
                          <w:szCs w:val="24"/>
                          <w:lang w:eastAsia="lt-LT"/>
                        </w:rPr>
                        <w:t>1</w:t>
                      </w:r>
                    </w:sdtContent>
                  </w:sdt>
                  <w:r>
                    <w:rPr>
                      <w:szCs w:val="24"/>
                      <w:lang w:eastAsia="lt-LT"/>
                    </w:rPr>
                    <w:t xml:space="preserve">. Trakų istorinio nacionalinio parko nuostatai (toliau – nuostatai) nustato Trakų istorinio nacionalinio parko (toliau – nacionalinis parkas) steigimo tikslus, išskirtinę vertę, etnografinio regiono architektūros ir sodybų planavimo tradicijomis pagrįstus reikalavimus, detalizuoja Lietuvos Respublikos saugomų teritorijų įstatymo 13 straipsnio 2 dalyje nurodytus apsaugos reikalavimus, nustato nacionalinio parko valdymo, apsaugos ir tvarkymo organizavimo ypatumus. </w:t>
                  </w:r>
                </w:p>
              </w:sdtContent>
            </w:sdt>
            <w:sdt>
              <w:sdtPr>
                <w:alias w:val="2 p."/>
                <w:tag w:val="part_d0c10d5500ac45fd9601e836fabd4ec3"/>
                <w:lock w:val="sdtLocked"/>
                <w:richText/>
              </w:sdtPr>
              <w:sdtContent>
                <w:p>
                  <w:pPr>
                    <w:ind w:firstLine="360"/>
                    <w:jc w:val="both"/>
                    <w:rPr>
                      <w:szCs w:val="24"/>
                      <w:lang w:eastAsia="lt-LT"/>
                    </w:rPr>
                  </w:pPr>
                  <w:sdt>
                    <w:sdtPr>
                      <w:alias w:val="Numeris"/>
                      <w:tag w:val="nr_d0c10d5500ac45fd9601e836fabd4ec3"/>
                      <w:lock w:val="sdtLocked"/>
                      <w:richText/>
                    </w:sdtPr>
                    <w:sdtContent>
                      <w:r>
                        <w:rPr>
                          <w:szCs w:val="24"/>
                          <w:lang w:eastAsia="lt-LT"/>
                        </w:rPr>
                        <w:t>2</w:t>
                      </w:r>
                    </w:sdtContent>
                  </w:sdt>
                  <w:r>
                    <w:rPr>
                      <w:szCs w:val="24"/>
                      <w:lang w:eastAsia="lt-LT"/>
                    </w:rPr>
                    <w:t>. Veiklą nacionaliniame parke reglamentuoja Lietuvos Respublikos miškų įstatymas, Lietuvos Respublikos nekilnojamojo kultūros paveldo apsaugos įstatymas, Lietuvos Respublikos reklamos įstatymas, Lietuvos Respublikos saugomų teritorijų įstatymas, Lietuvos Respublikos saugomų gyvūnų, augalų ir grybų rūšių įstatymas, Lietuvos Respublikos specialiųjų žemės naudojimo sąlygų įstatymas, Lietuvos Respublikos statybos įstatymas, Lietuvos Respublikos teritorijų planavimo įstatymas, Lietuvos Respublikos turizmo įstatymas, Lietuvos Respublikos ūkininko ūkio įstatymas, Lietuvos Respublikos vidaus vandenų transporto kodeksas</w:t>
                  </w:r>
                  <w:r>
                    <w:rPr>
                      <w:lang w:eastAsia="lt-LT"/>
                    </w:rPr>
                    <w:t xml:space="preserve">, </w:t>
                  </w:r>
                  <w:r>
                    <w:rPr>
                      <w:szCs w:val="24"/>
                      <w:lang w:eastAsia="lt-LT"/>
                    </w:rPr>
                    <w:t>Lietuvos Respublikos želdynų įstatymas, Trakų</w:t>
                  </w:r>
                  <w:r>
                    <w:rPr>
                      <w:color w:val="000000"/>
                      <w:szCs w:val="24"/>
                      <w:lang w:eastAsia="lt-LT"/>
                    </w:rPr>
                    <w:t xml:space="preserve"> istorinio nacionalinio parko</w:t>
                  </w:r>
                  <w:r>
                    <w:rPr>
                      <w:szCs w:val="24"/>
                      <w:lang w:eastAsia="lt-LT"/>
                    </w:rPr>
                    <w:t xml:space="preserve"> planavimo schema (ribų ir tvarkymo planai)</w:t>
                  </w:r>
                  <w:r>
                    <w:rPr>
                      <w:color w:val="000000"/>
                      <w:szCs w:val="24"/>
                      <w:lang w:eastAsia="lt-LT"/>
                    </w:rPr>
                    <w:t xml:space="preserve">, </w:t>
                  </w:r>
                  <w:r>
                    <w:rPr>
                      <w:szCs w:val="24"/>
                      <w:lang w:eastAsia="lt-LT"/>
                    </w:rPr>
                    <w:t>nekilnojamojo kultūros paveldo apsaugos specialiojo teritorijų planavimo dokumentai, kultūros paveldo objektų tipiniai ir individualūs apsaugos reglamentai ir nuostatai</w:t>
                  </w:r>
                  <w:r>
                    <w:rPr>
                      <w:color w:val="000000"/>
                      <w:szCs w:val="24"/>
                      <w:lang w:eastAsia="lt-LT"/>
                    </w:rPr>
                    <w:t xml:space="preserve">. </w:t>
                  </w:r>
                </w:p>
              </w:sdtContent>
            </w:sdt>
            <w:sdt>
              <w:sdtPr>
                <w:alias w:val="3 p."/>
                <w:tag w:val="part_604b0f340d384eb8a6a37c24e65e8655"/>
                <w:lock w:val="sdtLocked"/>
                <w:richText/>
              </w:sdtPr>
              <w:sdtContent>
                <w:p>
                  <w:pPr>
                    <w:ind w:firstLine="360"/>
                    <w:jc w:val="both"/>
                    <w:rPr>
                      <w:i/>
                      <w:iCs/>
                      <w:szCs w:val="24"/>
                      <w:lang w:eastAsia="lt-LT"/>
                    </w:rPr>
                  </w:pPr>
                  <w:sdt>
                    <w:sdtPr>
                      <w:alias w:val="Numeris"/>
                      <w:tag w:val="nr_604b0f340d384eb8a6a37c24e65e8655"/>
                      <w:lock w:val="sdtLocked"/>
                      <w:richText/>
                    </w:sdtPr>
                    <w:sdtContent>
                      <w:r>
                        <w:rPr>
                          <w:szCs w:val="24"/>
                          <w:lang w:eastAsia="lt-LT"/>
                        </w:rPr>
                        <w:t>3</w:t>
                      </w:r>
                    </w:sdtContent>
                  </w:sdt>
                  <w:r>
                    <w:rPr>
                      <w:szCs w:val="24"/>
                      <w:lang w:eastAsia="lt-LT"/>
                    </w:rPr>
                    <w:t xml:space="preserve">. Nuostatuose vartojamos sąvokos: </w:t>
                  </w:r>
                </w:p>
                <w:sdt>
                  <w:sdtPr>
                    <w:alias w:val="3.1 pp."/>
                    <w:tag w:val="part_2510825dd10d4f958c42a7152938f5d3"/>
                    <w:lock w:val="sdtLocked"/>
                    <w:richText/>
                  </w:sdtPr>
                  <w:sdtContent>
                    <w:p>
                      <w:pPr>
                        <w:ind w:firstLine="360"/>
                        <w:jc w:val="both"/>
                        <w:rPr>
                          <w:szCs w:val="24"/>
                        </w:rPr>
                      </w:pPr>
                      <w:sdt>
                        <w:sdtPr>
                          <w:alias w:val="Numeris"/>
                          <w:tag w:val="nr_2510825dd10d4f958c42a7152938f5d3"/>
                          <w:lock w:val="sdtLocked"/>
                          <w:richText/>
                        </w:sdtPr>
                        <w:sdtContent>
                          <w:r>
                            <w:rPr>
                              <w:bCs/>
                              <w:szCs w:val="24"/>
                            </w:rPr>
                            <w:t>3.1</w:t>
                          </w:r>
                        </w:sdtContent>
                      </w:sdt>
                      <w:r>
                        <w:rPr>
                          <w:bCs/>
                          <w:szCs w:val="24"/>
                        </w:rPr>
                        <w:t xml:space="preserve">. </w:t>
                      </w:r>
                      <w:r>
                        <w:rPr>
                          <w:b/>
                          <w:bCs/>
                          <w:szCs w:val="24"/>
                        </w:rPr>
                        <w:t>Apžvalgos aikštelė</w:t>
                      </w:r>
                      <w:r>
                        <w:rPr>
                          <w:szCs w:val="24"/>
                        </w:rPr>
                        <w:t xml:space="preserve"> – vieta, iš kurios atsiveria panoraminis kraštovaizdis ir kurioje gali būti įrengta mažųjų kraštovaizdžio architektūros  elementų, taip pat gali būti pastatytas apžvalgos bokštas.</w:t>
                      </w:r>
                    </w:p>
                  </w:sdtContent>
                </w:sdt>
                <w:sdt>
                  <w:sdtPr>
                    <w:alias w:val="3.2 pp."/>
                    <w:tag w:val="part_5a3fdeca133b4d10858683c72e632f76"/>
                    <w:lock w:val="sdtLocked"/>
                    <w:richText/>
                  </w:sdtPr>
                  <w:sdtContent>
                    <w:p>
                      <w:pPr>
                        <w:ind w:firstLine="360"/>
                        <w:jc w:val="both"/>
                        <w:rPr>
                          <w:szCs w:val="24"/>
                        </w:rPr>
                      </w:pPr>
                      <w:sdt>
                        <w:sdtPr>
                          <w:alias w:val="Numeris"/>
                          <w:tag w:val="nr_5a3fdeca133b4d10858683c72e632f76"/>
                          <w:lock w:val="sdtLocked"/>
                          <w:richText/>
                        </w:sdtPr>
                        <w:sdtContent>
                          <w:r>
                            <w:rPr>
                              <w:bCs/>
                              <w:szCs w:val="24"/>
                            </w:rPr>
                            <w:t>3.2</w:t>
                          </w:r>
                        </w:sdtContent>
                      </w:sdt>
                      <w:r>
                        <w:rPr>
                          <w:bCs/>
                          <w:szCs w:val="24"/>
                        </w:rPr>
                        <w:t xml:space="preserve">. </w:t>
                      </w:r>
                      <w:r>
                        <w:rPr>
                          <w:b/>
                          <w:bCs/>
                          <w:szCs w:val="24"/>
                        </w:rPr>
                        <w:t>Atokvėpio vieta</w:t>
                      </w:r>
                      <w:r>
                        <w:rPr>
                          <w:szCs w:val="24"/>
                        </w:rPr>
                        <w:t xml:space="preserve"> – trumpam poilsiui be nakvynės skirta vieta, kurioje gali būti įrengta mažųjų kraštovaizdžio architektūros  elementų.</w:t>
                      </w:r>
                    </w:p>
                  </w:sdtContent>
                </w:sdt>
                <w:sdt>
                  <w:sdtPr>
                    <w:alias w:val="3.3 pp."/>
                    <w:tag w:val="part_e8c9695ecafe4453956e6706f6ade1d6"/>
                    <w:lock w:val="sdtLocked"/>
                    <w:richText/>
                  </w:sdtPr>
                  <w:sdtContent>
                    <w:p>
                      <w:pPr>
                        <w:ind w:firstLine="360"/>
                        <w:jc w:val="both"/>
                        <w:rPr>
                          <w:szCs w:val="24"/>
                        </w:rPr>
                      </w:pPr>
                      <w:sdt>
                        <w:sdtPr>
                          <w:alias w:val="Numeris"/>
                          <w:tag w:val="nr_e8c9695ecafe4453956e6706f6ade1d6"/>
                          <w:lock w:val="sdtLocked"/>
                          <w:richText/>
                        </w:sdtPr>
                        <w:sdtContent>
                          <w:r>
                            <w:rPr>
                              <w:bCs/>
                              <w:szCs w:val="24"/>
                            </w:rPr>
                            <w:t>3.3</w:t>
                          </w:r>
                        </w:sdtContent>
                      </w:sdt>
                      <w:r>
                        <w:rPr>
                          <w:bCs/>
                          <w:szCs w:val="24"/>
                        </w:rPr>
                        <w:t xml:space="preserve">. </w:t>
                      </w:r>
                      <w:r>
                        <w:rPr>
                          <w:b/>
                          <w:bCs/>
                          <w:szCs w:val="24"/>
                        </w:rPr>
                        <w:t>Dvaro (palivarko) sodyba</w:t>
                      </w:r>
                      <w:r>
                        <w:rPr>
                          <w:bCs/>
                          <w:szCs w:val="24"/>
                        </w:rPr>
                        <w:t xml:space="preserve"> –</w:t>
                      </w:r>
                      <w:r>
                        <w:rPr>
                          <w:szCs w:val="24"/>
                        </w:rPr>
                        <w:t xml:space="preserve"> dvaro (palivarko) teritorijos dalis, kurią sudaro istoriškai susiformavęs vientisas žemės plotas su visais jame esančiais įvairios paskirties statiniais ir želdiniais, vandens telkiniais, įrenginiais, mažaisiais kraštovaizdžio architektūros elementais, dailės kūriniais, taip pat visų nurodytų statinių liekanomis, sudarančiomis teritorinį, funkcinį ir architektūrinį vienetą.</w:t>
                      </w:r>
                    </w:p>
                  </w:sdtContent>
                </w:sdt>
                <w:sdt>
                  <w:sdtPr>
                    <w:alias w:val="3.4 pp."/>
                    <w:tag w:val="part_47c2a2b8c1724f95bc744d7beedf9ac5"/>
                    <w:lock w:val="sdtLocked"/>
                    <w:richText/>
                  </w:sdtPr>
                  <w:sdtContent>
                    <w:p>
                      <w:pPr>
                        <w:ind w:firstLine="360"/>
                        <w:jc w:val="both"/>
                        <w:rPr>
                          <w:szCs w:val="24"/>
                        </w:rPr>
                      </w:pPr>
                      <w:sdt>
                        <w:sdtPr>
                          <w:alias w:val="Numeris"/>
                          <w:tag w:val="nr_47c2a2b8c1724f95bc744d7beedf9ac5"/>
                          <w:lock w:val="sdtLocked"/>
                          <w:richText/>
                        </w:sdtPr>
                        <w:sdtContent>
                          <w:r>
                            <w:rPr>
                              <w:bCs/>
                              <w:szCs w:val="24"/>
                            </w:rPr>
                            <w:t>3.4</w:t>
                          </w:r>
                        </w:sdtContent>
                      </w:sdt>
                      <w:r>
                        <w:rPr>
                          <w:bCs/>
                          <w:szCs w:val="24"/>
                        </w:rPr>
                        <w:t xml:space="preserve">. </w:t>
                      </w:r>
                      <w:r>
                        <w:rPr>
                          <w:b/>
                          <w:bCs/>
                          <w:szCs w:val="24"/>
                        </w:rPr>
                        <w:t>Kraštovaizdžio estetinė vertė</w:t>
                      </w:r>
                      <w:r>
                        <w:rPr>
                          <w:szCs w:val="24"/>
                        </w:rPr>
                        <w:t xml:space="preserve"> – bendraisiais estetikos kriterijais išreiškiamos natūraliai susiformavusio ir natūralų pobūdį išlaikiusio ir (ar) žmogaus veiklos sukurto ir jo sambūvį su aplinka atspindinčio kraštovaizdžio savybės.</w:t>
                      </w:r>
                    </w:p>
                  </w:sdtContent>
                </w:sdt>
                <w:sdt>
                  <w:sdtPr>
                    <w:alias w:val="3.5 pp."/>
                    <w:tag w:val="part_8738b825075a47bcbd3ee417e2f7443c"/>
                    <w:lock w:val="sdtLocked"/>
                    <w:richText/>
                  </w:sdtPr>
                  <w:sdtContent>
                    <w:p>
                      <w:pPr>
                        <w:ind w:firstLine="360"/>
                        <w:jc w:val="both"/>
                        <w:rPr>
                          <w:szCs w:val="24"/>
                        </w:rPr>
                      </w:pPr>
                      <w:sdt>
                        <w:sdtPr>
                          <w:alias w:val="Numeris"/>
                          <w:tag w:val="nr_8738b825075a47bcbd3ee417e2f7443c"/>
                          <w:lock w:val="sdtLocked"/>
                          <w:richText/>
                        </w:sdtPr>
                        <w:sdtContent>
                          <w:r>
                            <w:rPr>
                              <w:bCs/>
                              <w:szCs w:val="24"/>
                            </w:rPr>
                            <w:t>3.5</w:t>
                          </w:r>
                        </w:sdtContent>
                      </w:sdt>
                      <w:r>
                        <w:rPr>
                          <w:bCs/>
                          <w:szCs w:val="24"/>
                        </w:rPr>
                        <w:t xml:space="preserve">. </w:t>
                      </w:r>
                      <w:r>
                        <w:rPr>
                          <w:b/>
                          <w:bCs/>
                          <w:szCs w:val="24"/>
                        </w:rPr>
                        <w:t>Lankomi objektai</w:t>
                      </w:r>
                      <w:r>
                        <w:rPr>
                          <w:szCs w:val="24"/>
                        </w:rPr>
                        <w:t xml:space="preserve"> – paveldo objektai, kiti saviti kraštovaizdžio objektai ir kompleksai, savitų reiškinių vietos.</w:t>
                      </w:r>
                    </w:p>
                  </w:sdtContent>
                </w:sdt>
                <w:sdt>
                  <w:sdtPr>
                    <w:alias w:val="3.6 pp."/>
                    <w:tag w:val="part_c3c560adc9ff4121909ce8178a13029e"/>
                    <w:lock w:val="sdtLocked"/>
                    <w:richText/>
                  </w:sdtPr>
                  <w:sdtContent>
                    <w:p>
                      <w:pPr>
                        <w:ind w:firstLine="360"/>
                        <w:jc w:val="both"/>
                        <w:rPr>
                          <w:szCs w:val="24"/>
                          <w:lang w:eastAsia="lt-LT"/>
                        </w:rPr>
                      </w:pPr>
                      <w:sdt>
                        <w:sdtPr>
                          <w:alias w:val="Numeris"/>
                          <w:tag w:val="nr_c3c560adc9ff4121909ce8178a13029e"/>
                          <w:lock w:val="sdtLocked"/>
                          <w:richText/>
                        </w:sdtPr>
                        <w:sdtContent>
                          <w:r>
                            <w:rPr>
                              <w:bCs/>
                              <w:szCs w:val="24"/>
                              <w:lang w:eastAsia="lt-LT"/>
                            </w:rPr>
                            <w:t>3.6</w:t>
                          </w:r>
                        </w:sdtContent>
                      </w:sdt>
                      <w:r>
                        <w:rPr>
                          <w:bCs/>
                          <w:szCs w:val="24"/>
                          <w:lang w:eastAsia="lt-LT"/>
                        </w:rPr>
                        <w:t xml:space="preserve">. </w:t>
                      </w:r>
                      <w:r>
                        <w:rPr>
                          <w:b/>
                          <w:bCs/>
                          <w:szCs w:val="24"/>
                          <w:lang w:eastAsia="lt-LT"/>
                        </w:rPr>
                        <w:t>Mažieji kraštovaizdžio architektūros elementai</w:t>
                      </w:r>
                      <w:r>
                        <w:rPr>
                          <w:bCs/>
                          <w:szCs w:val="24"/>
                          <w:lang w:eastAsia="lt-LT"/>
                        </w:rPr>
                        <w:t xml:space="preserve"> </w:t>
                      </w:r>
                      <w:r>
                        <w:rPr>
                          <w:szCs w:val="24"/>
                          <w:lang w:eastAsia="lt-LT"/>
                        </w:rPr>
                        <w:t>– informaciniai skydai, stendai, ženklai ir riboženkliai, šiukšliadėžės, dviračių stovai, sūpynės, laipynės, dekoratyvinės skulptūros, šviestuvai, stebėjimo įrenginiai (žiūronai, teleskopai); atraminės sienelės, tvorelės, platformos, pakylos; laiptai, lieptai, tilteliai, pavėsinės (stoginės), kiti teritorijos vientiso stiliaus tvarkymo ir puošybos objektai.</w:t>
                      </w:r>
                    </w:p>
                  </w:sdtContent>
                </w:sdt>
                <w:sdt>
                  <w:sdtPr>
                    <w:alias w:val="3.7 pp."/>
                    <w:tag w:val="part_242209c7780243dd95af86abe037e301"/>
                    <w:lock w:val="sdtLocked"/>
                    <w:richText/>
                  </w:sdtPr>
                  <w:sdtContent>
                    <w:p>
                      <w:pPr>
                        <w:ind w:firstLine="360"/>
                        <w:jc w:val="both"/>
                        <w:rPr>
                          <w:strike/>
                          <w:szCs w:val="24"/>
                          <w:lang w:eastAsia="lt-LT"/>
                        </w:rPr>
                      </w:pPr>
                      <w:sdt>
                        <w:sdtPr>
                          <w:alias w:val="Numeris"/>
                          <w:tag w:val="nr_242209c7780243dd95af86abe037e301"/>
                          <w:lock w:val="sdtLocked"/>
                          <w:richText/>
                        </w:sdtPr>
                        <w:sdtContent>
                          <w:r>
                            <w:rPr>
                              <w:szCs w:val="24"/>
                              <w:lang w:eastAsia="lt-LT"/>
                            </w:rPr>
                            <w:t>3.7</w:t>
                          </w:r>
                        </w:sdtContent>
                      </w:sdt>
                      <w:r>
                        <w:rPr>
                          <w:szCs w:val="24"/>
                          <w:lang w:eastAsia="lt-LT"/>
                        </w:rPr>
                        <w:t xml:space="preserve">. </w:t>
                      </w:r>
                      <w:r>
                        <w:rPr>
                          <w:b/>
                          <w:szCs w:val="24"/>
                          <w:lang w:eastAsia="lt-LT"/>
                        </w:rPr>
                        <w:t>Mokomasis takas</w:t>
                      </w:r>
                      <w:r>
                        <w:rPr>
                          <w:szCs w:val="24"/>
                          <w:lang w:eastAsia="lt-LT"/>
                        </w:rPr>
                        <w:t xml:space="preserve"> –</w:t>
                      </w:r>
                      <w:r>
                        <w:rPr>
                          <w:rFonts w:ascii="TimesLT" w:hAnsi="TimesLT" w:cs="TimesLT"/>
                          <w:color w:val="1F497D"/>
                          <w:szCs w:val="24"/>
                          <w:lang w:eastAsia="lt-LT"/>
                        </w:rPr>
                        <w:t xml:space="preserve"> </w:t>
                      </w:r>
                      <w:r>
                        <w:rPr>
                          <w:rFonts w:ascii="TimesLT" w:hAnsi="TimesLT" w:cs="TimesLT"/>
                          <w:iCs/>
                          <w:szCs w:val="24"/>
                          <w:lang w:eastAsia="lt-LT"/>
                        </w:rPr>
                        <w:t>edukacinis pėsčiųjų takas,</w:t>
                      </w:r>
                      <w:r>
                        <w:rPr>
                          <w:rFonts w:ascii="TimesLT" w:hAnsi="TimesLT" w:cs="TimesLT"/>
                          <w:szCs w:val="24"/>
                          <w:lang w:eastAsia="lt-LT"/>
                        </w:rPr>
                        <w:t xml:space="preserve"> kuriame pateikiant mokomąją ir (ar) aiškinamąją informaciją, mokoma suvokti gamtos vertybes ir reiškinius. Šalia mokomojo tako gali būti įrengta </w:t>
                      </w:r>
                      <w:r>
                        <w:rPr>
                          <w:szCs w:val="24"/>
                          <w:lang w:eastAsia="lt-LT"/>
                        </w:rPr>
                        <w:t>informacinių skydų ir (ar) stendų, rodyklių, riboženklių, atraminių sienelių, tvorelių, laiptų, lieptų, tiltelių, vertybėms apžvelgti ir (ar) stebėti skirtų nesudėtingų statinių, prietaisų ir (ar) įrenginių.</w:t>
                      </w:r>
                    </w:p>
                  </w:sdtContent>
                </w:sdt>
                <w:sdt>
                  <w:sdtPr>
                    <w:alias w:val="3.8 pp."/>
                    <w:tag w:val="part_06eb7ceecad8492a9dd46497463d8b46"/>
                    <w:lock w:val="sdtLocked"/>
                    <w:richText/>
                  </w:sdtPr>
                  <w:sdtContent>
                    <w:p>
                      <w:pPr>
                        <w:ind w:firstLine="360"/>
                        <w:jc w:val="both"/>
                        <w:rPr>
                          <w:szCs w:val="24"/>
                        </w:rPr>
                      </w:pPr>
                      <w:sdt>
                        <w:sdtPr>
                          <w:alias w:val="Numeris"/>
                          <w:tag w:val="nr_06eb7ceecad8492a9dd46497463d8b46"/>
                          <w:lock w:val="sdtLocked"/>
                          <w:richText/>
                        </w:sdtPr>
                        <w:sdtContent>
                          <w:r>
                            <w:rPr>
                              <w:szCs w:val="24"/>
                            </w:rPr>
                            <w:t>3.8</w:t>
                          </w:r>
                        </w:sdtContent>
                      </w:sdt>
                      <w:r>
                        <w:rPr>
                          <w:szCs w:val="24"/>
                        </w:rPr>
                        <w:t xml:space="preserve">. </w:t>
                      </w:r>
                      <w:r>
                        <w:rPr>
                          <w:b/>
                          <w:bCs/>
                          <w:szCs w:val="24"/>
                        </w:rPr>
                        <w:t>Pažintinis takas</w:t>
                      </w:r>
                      <w:r>
                        <w:rPr>
                          <w:szCs w:val="24"/>
                        </w:rPr>
                        <w:t xml:space="preserve"> – pėstiesiems, nemotorinių transporto priemonių naudotojams ar žirgų turizmui įrengtas takas, skirtas susipažinti (aplankyti) su lankomais objektais, savitais reginiais; šalia jo gali būti įrengta mažųjų kraštovaizdžio architektūros elementų.</w:t>
                      </w:r>
                    </w:p>
                  </w:sdtContent>
                </w:sdt>
                <w:sdt>
                  <w:sdtPr>
                    <w:alias w:val="3.9 pp."/>
                    <w:tag w:val="part_29e209b7a66d40c9bc3804f5f0359d40"/>
                    <w:lock w:val="sdtLocked"/>
                    <w:richText/>
                  </w:sdtPr>
                  <w:sdtContent>
                    <w:p>
                      <w:pPr>
                        <w:ind w:firstLine="360"/>
                        <w:jc w:val="both"/>
                        <w:rPr>
                          <w:szCs w:val="24"/>
                        </w:rPr>
                      </w:pPr>
                      <w:sdt>
                        <w:sdtPr>
                          <w:alias w:val="Numeris"/>
                          <w:tag w:val="nr_29e209b7a66d40c9bc3804f5f0359d40"/>
                          <w:lock w:val="sdtLocked"/>
                          <w:richText/>
                        </w:sdtPr>
                        <w:sdtContent>
                          <w:r>
                            <w:rPr>
                              <w:bCs/>
                              <w:szCs w:val="24"/>
                            </w:rPr>
                            <w:t>3.9</w:t>
                          </w:r>
                        </w:sdtContent>
                      </w:sdt>
                      <w:r>
                        <w:rPr>
                          <w:bCs/>
                          <w:szCs w:val="24"/>
                        </w:rPr>
                        <w:t xml:space="preserve">. </w:t>
                      </w:r>
                      <w:r>
                        <w:rPr>
                          <w:b/>
                          <w:bCs/>
                          <w:szCs w:val="24"/>
                        </w:rPr>
                        <w:t>Poilsiavietė</w:t>
                      </w:r>
                      <w:r>
                        <w:rPr>
                          <w:szCs w:val="24"/>
                        </w:rPr>
                        <w:t xml:space="preserve"> – laikinai apsistoti be nakvynės skirta teritorija, kurioje gali būti įrengta mažųjų kraštovaizdžio architektūros elementų, laužaviečių, automobilių stovėjimo aikštelė.</w:t>
                      </w:r>
                    </w:p>
                  </w:sdtContent>
                </w:sdt>
                <w:sdt>
                  <w:sdtPr>
                    <w:alias w:val="3.10 pp."/>
                    <w:tag w:val="part_2d513218762a4db29329bdd11f8c1bd4"/>
                    <w:lock w:val="sdtLocked"/>
                    <w:richText/>
                  </w:sdtPr>
                  <w:sdtContent>
                    <w:p>
                      <w:pPr>
                        <w:ind w:firstLine="360"/>
                        <w:jc w:val="both"/>
                        <w:rPr>
                          <w:color w:val="000000"/>
                          <w:szCs w:val="24"/>
                          <w:lang w:eastAsia="lt-LT"/>
                        </w:rPr>
                      </w:pPr>
                      <w:sdt>
                        <w:sdtPr>
                          <w:alias w:val="Numeris"/>
                          <w:tag w:val="nr_2d513218762a4db29329bdd11f8c1bd4"/>
                          <w:lock w:val="sdtLocked"/>
                          <w:richText/>
                        </w:sdtPr>
                        <w:sdtContent>
                          <w:r>
                            <w:rPr>
                              <w:bCs/>
                              <w:szCs w:val="24"/>
                            </w:rPr>
                            <w:t>3.10</w:t>
                          </w:r>
                        </w:sdtContent>
                      </w:sdt>
                      <w:r>
                        <w:rPr>
                          <w:bCs/>
                          <w:szCs w:val="24"/>
                        </w:rPr>
                        <w:t xml:space="preserve">. </w:t>
                      </w:r>
                      <w:r>
                        <w:rPr>
                          <w:b/>
                          <w:bCs/>
                          <w:color w:val="000000"/>
                          <w:szCs w:val="24"/>
                          <w:lang w:eastAsia="lt-LT"/>
                        </w:rPr>
                        <w:t>Rekreaciniai pastatai</w:t>
                      </w:r>
                      <w:r>
                        <w:rPr>
                          <w:color w:val="000000"/>
                          <w:szCs w:val="24"/>
                          <w:lang w:eastAsia="lt-LT"/>
                        </w:rPr>
                        <w:t xml:space="preserve"> – viešbučių ir poilsio paskirties pastatai, kuriuose teikiamos apgyvendinimo paslaugos (poilsio, nakvynės, svečių namai, viešbučiai, kempingai, moteliai, turizmo centrai ir bazės, vasarnamiai), ir gydymo paskirties pastatai (sanatorijos, sveikatingumo kompleksai).</w:t>
                      </w:r>
                    </w:p>
                  </w:sdtContent>
                </w:sdt>
                <w:sdt>
                  <w:sdtPr>
                    <w:alias w:val="3.11 pp."/>
                    <w:tag w:val="part_29e7f34bd87e4d32a69a68df4724d45d"/>
                    <w:lock w:val="sdtLocked"/>
                    <w:richText/>
                  </w:sdtPr>
                  <w:sdtContent>
                    <w:p>
                      <w:pPr>
                        <w:ind w:firstLine="360"/>
                        <w:jc w:val="both"/>
                        <w:rPr>
                          <w:szCs w:val="24"/>
                        </w:rPr>
                      </w:pPr>
                      <w:sdt>
                        <w:sdtPr>
                          <w:alias w:val="Numeris"/>
                          <w:tag w:val="nr_29e7f34bd87e4d32a69a68df4724d45d"/>
                          <w:lock w:val="sdtLocked"/>
                          <w:richText/>
                        </w:sdtPr>
                        <w:sdtContent>
                          <w:r>
                            <w:rPr>
                              <w:bCs/>
                              <w:szCs w:val="24"/>
                            </w:rPr>
                            <w:t>3.11</w:t>
                          </w:r>
                        </w:sdtContent>
                      </w:sdt>
                      <w:r>
                        <w:rPr>
                          <w:bCs/>
                          <w:szCs w:val="24"/>
                        </w:rPr>
                        <w:t xml:space="preserve">. </w:t>
                      </w:r>
                      <w:r>
                        <w:rPr>
                          <w:b/>
                          <w:bCs/>
                          <w:szCs w:val="24"/>
                        </w:rPr>
                        <w:t>Stovyklavietė</w:t>
                      </w:r>
                      <w:r>
                        <w:rPr>
                          <w:szCs w:val="24"/>
                        </w:rPr>
                        <w:t xml:space="preserve"> – poilsiui su nakvyne skirta teritorija, kurioje gali būti įrengta mažųjų kraštovaizdžio architektūros elementų, taip pat gali būti teikiama turistinės stovyklos paslauga.</w:t>
                      </w:r>
                    </w:p>
                  </w:sdtContent>
                </w:sdt>
                <w:sdt>
                  <w:sdtPr>
                    <w:alias w:val="3.12 pp."/>
                    <w:tag w:val="part_9d5f1f2779c04301b26a70a603a6eb02"/>
                    <w:lock w:val="sdtLocked"/>
                    <w:richText/>
                  </w:sdtPr>
                  <w:sdtContent>
                    <w:p>
                      <w:pPr>
                        <w:ind w:firstLine="360"/>
                        <w:jc w:val="both"/>
                        <w:rPr>
                          <w:szCs w:val="24"/>
                          <w:lang w:eastAsia="lt-LT"/>
                        </w:rPr>
                      </w:pPr>
                      <w:sdt>
                        <w:sdtPr>
                          <w:alias w:val="Numeris"/>
                          <w:tag w:val="nr_9d5f1f2779c04301b26a70a603a6eb02"/>
                          <w:lock w:val="sdtLocked"/>
                          <w:richText/>
                        </w:sdtPr>
                        <w:sdtContent>
                          <w:r>
                            <w:rPr>
                              <w:bCs/>
                              <w:szCs w:val="24"/>
                              <w:lang w:eastAsia="lt-LT"/>
                            </w:rPr>
                            <w:t>3.12</w:t>
                          </w:r>
                        </w:sdtContent>
                      </w:sdt>
                      <w:r>
                        <w:rPr>
                          <w:bCs/>
                          <w:szCs w:val="24"/>
                          <w:lang w:eastAsia="lt-LT"/>
                        </w:rPr>
                        <w:t xml:space="preserve">. </w:t>
                      </w:r>
                      <w:r>
                        <w:rPr>
                          <w:b/>
                          <w:bCs/>
                          <w:szCs w:val="24"/>
                          <w:lang w:eastAsia="lt-LT"/>
                        </w:rPr>
                        <w:t>Tradicinė etnografinio regiono architektūra</w:t>
                      </w:r>
                      <w:r>
                        <w:rPr>
                          <w:bCs/>
                          <w:szCs w:val="24"/>
                          <w:lang w:eastAsia="lt-LT"/>
                        </w:rPr>
                        <w:t xml:space="preserve"> </w:t>
                      </w:r>
                      <w:r>
                        <w:rPr>
                          <w:szCs w:val="24"/>
                          <w:lang w:eastAsia="lt-LT"/>
                        </w:rPr>
                        <w:t>– etnografiniame regione ir Trakų istorinio nacionalinio parko teritorijoje bei jos apylinkėse susiformavusi teritorinė erdvinė struktūra, kuriai būdingas tam tikras sodybų planas, apželdinimas, saviti pastatai, jų statybos principai, tradicinės statybos ir apdailos medžiagos ir spalvos, ryšys su kraštovaizdžiu.</w:t>
                      </w:r>
                    </w:p>
                  </w:sdtContent>
                </w:sdt>
                <w:sdt>
                  <w:sdtPr>
                    <w:alias w:val="3.13 pp."/>
                    <w:tag w:val="part_19a6c66bae7141d0b7cd2b0c9b208d8e"/>
                    <w:lock w:val="sdtLocked"/>
                    <w:richText/>
                  </w:sdtPr>
                  <w:sdtContent>
                    <w:p>
                      <w:pPr>
                        <w:suppressAutoHyphens/>
                        <w:snapToGrid w:val="0"/>
                        <w:ind w:firstLine="360"/>
                        <w:jc w:val="both"/>
                        <w:rPr>
                          <w:szCs w:val="24"/>
                          <w:lang w:eastAsia="ar-SA"/>
                        </w:rPr>
                      </w:pPr>
                      <w:sdt>
                        <w:sdtPr>
                          <w:alias w:val="Numeris"/>
                          <w:tag w:val="nr_19a6c66bae7141d0b7cd2b0c9b208d8e"/>
                          <w:lock w:val="sdtLocked"/>
                          <w:richText/>
                        </w:sdtPr>
                        <w:sdtContent>
                          <w:r>
                            <w:rPr>
                              <w:szCs w:val="24"/>
                              <w:lang w:eastAsia="ar-SA"/>
                            </w:rPr>
                            <w:t>3.13</w:t>
                          </w:r>
                        </w:sdtContent>
                      </w:sdt>
                      <w:r>
                        <w:rPr>
                          <w:szCs w:val="24"/>
                          <w:lang w:eastAsia="ar-SA"/>
                        </w:rPr>
                        <w:t xml:space="preserve">. kitos nuostatuose vartojamos sąvokos suprantamos taip, kaip jos apibrėžtos Saugomų teritorijų įstatyme, </w:t>
                      </w:r>
                      <w:r>
                        <w:rPr>
                          <w:szCs w:val="24"/>
                          <w:lang w:eastAsia="lt-LT"/>
                        </w:rPr>
                        <w:t xml:space="preserve">Nekilnojamojo kultūros paveldo apsaugos įstatyme, </w:t>
                      </w:r>
                      <w:r>
                        <w:rPr>
                          <w:szCs w:val="24"/>
                          <w:lang w:eastAsia="ar-SA"/>
                        </w:rPr>
                        <w:t xml:space="preserve">Specialiųjų žemės naudojimo sąlygų </w:t>
                      </w:r>
                      <w:r>
                        <w:rPr>
                          <w:szCs w:val="24"/>
                          <w:lang w:eastAsia="lt-LT"/>
                        </w:rPr>
                        <w:t>įstatyme</w:t>
                      </w:r>
                      <w:r>
                        <w:rPr>
                          <w:szCs w:val="24"/>
                          <w:lang w:eastAsia="ar-SA"/>
                        </w:rPr>
                        <w:t xml:space="preserve">, </w:t>
                      </w:r>
                      <w:r>
                        <w:rPr>
                          <w:szCs w:val="24"/>
                          <w:lang w:eastAsia="lt-LT"/>
                        </w:rPr>
                        <w:t xml:space="preserve">Saugomų gyvūnų, augalų ir grybų rūšių įstatyme, </w:t>
                      </w:r>
                      <w:r>
                        <w:rPr>
                          <w:szCs w:val="24"/>
                          <w:lang w:eastAsia="ar-SA"/>
                        </w:rPr>
                        <w:t xml:space="preserve">Teritorijų planavimo įstatyme, Statybos </w:t>
                      </w:r>
                      <w:r>
                        <w:rPr>
                          <w:szCs w:val="24"/>
                          <w:lang w:eastAsia="lt-LT"/>
                        </w:rPr>
                        <w:t>įstatyme</w:t>
                      </w:r>
                      <w:r>
                        <w:rPr>
                          <w:szCs w:val="24"/>
                          <w:lang w:eastAsia="ar-SA"/>
                        </w:rPr>
                        <w:t xml:space="preserve">, Miškų </w:t>
                      </w:r>
                      <w:r>
                        <w:rPr>
                          <w:szCs w:val="24"/>
                          <w:lang w:eastAsia="lt-LT"/>
                        </w:rPr>
                        <w:t>įstatyme</w:t>
                      </w:r>
                      <w:r>
                        <w:rPr>
                          <w:szCs w:val="24"/>
                          <w:lang w:eastAsia="ar-SA"/>
                        </w:rPr>
                        <w:t xml:space="preserve">, Želdynų </w:t>
                      </w:r>
                      <w:r>
                        <w:rPr>
                          <w:szCs w:val="24"/>
                          <w:lang w:eastAsia="lt-LT"/>
                        </w:rPr>
                        <w:t>įstatyme</w:t>
                      </w:r>
                      <w:r>
                        <w:rPr>
                          <w:szCs w:val="24"/>
                          <w:lang w:eastAsia="ar-SA"/>
                        </w:rPr>
                        <w:t xml:space="preserve">, Reklamos </w:t>
                      </w:r>
                      <w:r>
                        <w:rPr>
                          <w:szCs w:val="24"/>
                          <w:lang w:eastAsia="lt-LT"/>
                        </w:rPr>
                        <w:t>įstatyme</w:t>
                      </w:r>
                      <w:r>
                        <w:rPr>
                          <w:szCs w:val="24"/>
                          <w:lang w:eastAsia="ar-SA"/>
                        </w:rPr>
                        <w:t xml:space="preserve">, Ūkininko ūkio </w:t>
                      </w:r>
                      <w:r>
                        <w:rPr>
                          <w:szCs w:val="24"/>
                          <w:lang w:eastAsia="lt-LT"/>
                        </w:rPr>
                        <w:t>įstatyme</w:t>
                      </w:r>
                      <w:r>
                        <w:rPr>
                          <w:szCs w:val="24"/>
                          <w:lang w:eastAsia="ar-SA"/>
                        </w:rPr>
                        <w:t xml:space="preserve">, Turizmo </w:t>
                      </w:r>
                      <w:r>
                        <w:rPr>
                          <w:szCs w:val="24"/>
                          <w:lang w:eastAsia="lt-LT"/>
                        </w:rPr>
                        <w:t>įstatyme</w:t>
                      </w:r>
                      <w:r>
                        <w:rPr>
                          <w:szCs w:val="24"/>
                          <w:lang w:eastAsia="ar-SA"/>
                        </w:rPr>
                        <w:t xml:space="preserve"> ir </w:t>
                      </w:r>
                      <w:r>
                        <w:rPr>
                          <w:szCs w:val="24"/>
                          <w:lang w:eastAsia="lt-LT"/>
                        </w:rPr>
                        <w:t>Vidaus vandenų transporto kodekse</w:t>
                      </w:r>
                      <w:r>
                        <w:rPr>
                          <w:szCs w:val="24"/>
                          <w:lang w:eastAsia="ar-SA"/>
                        </w:rPr>
                        <w:t xml:space="preserve"> vartojamas sąvokas.</w:t>
                      </w:r>
                    </w:p>
                    <w:p>
                      <w:pPr>
                        <w:suppressAutoHyphens/>
                        <w:snapToGrid w:val="0"/>
                        <w:ind w:firstLine="360"/>
                        <w:jc w:val="both"/>
                        <w:rPr>
                          <w:szCs w:val="24"/>
                          <w:lang w:eastAsia="ar-SA"/>
                        </w:rPr>
                      </w:pPr>
                    </w:p>
                  </w:sdtContent>
                </w:sdt>
              </w:sdtContent>
            </w:sdt>
          </w:sdtContent>
        </w:sdt>
        <w:sdt>
          <w:sdtPr>
            <w:alias w:val="skyrius"/>
            <w:tag w:val="part_d5261dd59ccb4c1b9ccd63fca2e1270c"/>
            <w:lock w:val="sdtLocked"/>
            <w:richText/>
          </w:sdtPr>
          <w:sdtContent>
            <w:p>
              <w:pPr>
                <w:suppressAutoHyphens/>
                <w:snapToGrid w:val="0"/>
                <w:ind w:firstLine="360"/>
                <w:jc w:val="center"/>
                <w:rPr>
                  <w:b/>
                  <w:szCs w:val="24"/>
                  <w:lang w:eastAsia="lt-LT"/>
                </w:rPr>
              </w:pPr>
              <w:sdt>
                <w:sdtPr>
                  <w:alias w:val="Numeris"/>
                  <w:tag w:val="nr_d5261dd59ccb4c1b9ccd63fca2e1270c"/>
                  <w:lock w:val="sdtLocked"/>
                  <w:richText/>
                </w:sdtPr>
                <w:sdtContent>
                  <w:r>
                    <w:rPr>
                      <w:b/>
                      <w:szCs w:val="24"/>
                      <w:lang w:eastAsia="lt-LT"/>
                    </w:rPr>
                    <w:t>II</w:t>
                  </w:r>
                </w:sdtContent>
              </w:sdt>
              <w:r>
                <w:rPr>
                  <w:b/>
                  <w:szCs w:val="24"/>
                  <w:lang w:eastAsia="lt-LT"/>
                </w:rPr>
                <w:t xml:space="preserve"> SKYRIUS</w:t>
              </w:r>
            </w:p>
            <w:p>
              <w:pPr>
                <w:suppressAutoHyphens/>
                <w:snapToGrid w:val="0"/>
                <w:ind w:firstLine="360"/>
                <w:jc w:val="center"/>
                <w:rPr>
                  <w:b/>
                  <w:szCs w:val="24"/>
                  <w:lang w:eastAsia="lt-LT"/>
                </w:rPr>
              </w:pPr>
              <w:sdt>
                <w:sdtPr>
                  <w:alias w:val="Pavadinimas"/>
                  <w:tag w:val="title_d5261dd59ccb4c1b9ccd63fca2e1270c"/>
                  <w:lock w:val="sdtLocked"/>
                  <w:richText/>
                </w:sdtPr>
                <w:sdtContent>
                  <w:r>
                    <w:rPr>
                      <w:b/>
                      <w:szCs w:val="24"/>
                      <w:lang w:eastAsia="lt-LT"/>
                    </w:rPr>
                    <w:t>NACIONALINIO PARKO STEIGIMO TIKSLAI IR IŠSKIRTINĖ VERTĖ</w:t>
                  </w:r>
                </w:sdtContent>
              </w:sdt>
            </w:p>
            <w:p>
              <w:pPr>
                <w:suppressAutoHyphens/>
                <w:snapToGrid w:val="0"/>
                <w:ind w:firstLine="360"/>
                <w:jc w:val="both"/>
                <w:rPr>
                  <w:bCs/>
                  <w:iCs/>
                  <w:szCs w:val="24"/>
                  <w:lang w:eastAsia="lt-LT"/>
                </w:rPr>
              </w:pPr>
            </w:p>
            <w:sdt>
              <w:sdtPr>
                <w:alias w:val="4 p."/>
                <w:tag w:val="part_dba82008060d47f6bd415970a84deb77"/>
                <w:lock w:val="sdtLocked"/>
                <w:richText/>
              </w:sdtPr>
              <w:sdtContent>
                <w:p>
                  <w:pPr>
                    <w:suppressAutoHyphens/>
                    <w:snapToGrid w:val="0"/>
                    <w:ind w:firstLine="360"/>
                    <w:jc w:val="both"/>
                    <w:rPr>
                      <w:szCs w:val="24"/>
                      <w:lang w:eastAsia="lt-LT"/>
                    </w:rPr>
                  </w:pPr>
                  <w:sdt>
                    <w:sdtPr>
                      <w:alias w:val="Numeris"/>
                      <w:tag w:val="nr_dba82008060d47f6bd415970a84deb77"/>
                      <w:lock w:val="sdtLocked"/>
                      <w:richText/>
                    </w:sdtPr>
                    <w:sdtContent>
                      <w:r>
                        <w:rPr>
                          <w:szCs w:val="24"/>
                          <w:lang w:eastAsia="lt-LT"/>
                        </w:rPr>
                        <w:t>4</w:t>
                      </w:r>
                    </w:sdtContent>
                  </w:sdt>
                  <w:r>
                    <w:rPr>
                      <w:szCs w:val="24"/>
                      <w:lang w:eastAsia="lt-LT"/>
                    </w:rPr>
                    <w:t>. Nacionalinio parko steigimo tikslai:</w:t>
                  </w:r>
                </w:p>
                <w:sdt>
                  <w:sdtPr>
                    <w:alias w:val="4.1 pp."/>
                    <w:tag w:val="part_f277b442135b4daa97b67d6c9633e039"/>
                    <w:lock w:val="sdtLocked"/>
                    <w:richText/>
                  </w:sdtPr>
                  <w:sdtContent>
                    <w:p>
                      <w:pPr>
                        <w:suppressAutoHyphens/>
                        <w:snapToGrid w:val="0"/>
                        <w:ind w:firstLine="360"/>
                        <w:jc w:val="both"/>
                        <w:rPr>
                          <w:szCs w:val="24"/>
                          <w:lang w:eastAsia="lt-LT"/>
                        </w:rPr>
                      </w:pPr>
                      <w:sdt>
                        <w:sdtPr>
                          <w:alias w:val="Numeris"/>
                          <w:tag w:val="nr_f277b442135b4daa97b67d6c9633e039"/>
                          <w:lock w:val="sdtLocked"/>
                          <w:richText/>
                        </w:sdtPr>
                        <w:sdtContent>
                          <w:r>
                            <w:rPr>
                              <w:szCs w:val="24"/>
                              <w:lang w:eastAsia="lt-LT"/>
                            </w:rPr>
                            <w:t>4.1</w:t>
                          </w:r>
                        </w:sdtContent>
                      </w:sdt>
                      <w:r>
                        <w:rPr>
                          <w:szCs w:val="24"/>
                          <w:lang w:eastAsia="lt-LT"/>
                        </w:rPr>
                        <w:t xml:space="preserve">. </w:t>
                      </w:r>
                      <w:r>
                        <w:rPr>
                          <w:szCs w:val="24"/>
                          <w:lang w:eastAsia="ar-SA"/>
                        </w:rPr>
                        <w:t>išsaugoti Lietuvos istorinio valstybingumo centro kultūrinius kompleksus ir jų gamtinę aplinką, formuojančius asociatyvinį kultūrinį kraštovaizdį, reprezentuojantį svarbius Lietuvos ir Rytų Europos istorijos įvykius, Trakų ežeryno</w:t>
                      </w:r>
                      <w:r>
                        <w:rPr>
                          <w:szCs w:val="24"/>
                          <w:lang w:eastAsia="lt-LT"/>
                        </w:rPr>
                        <w:t xml:space="preserve"> ir kitas vertingas (tipiškas ir unikalias) ekosistemas, juos tvarkyti ir racionaliai naudoti</w:t>
                      </w:r>
                      <w:r>
                        <w:rPr>
                          <w:szCs w:val="24"/>
                          <w:lang w:eastAsia="ar-SA"/>
                        </w:rPr>
                        <w:t xml:space="preserve"> bei sudaryti prielaidas darniam teritorijos vystymui;</w:t>
                      </w:r>
                    </w:p>
                  </w:sdtContent>
                </w:sdt>
                <w:sdt>
                  <w:sdtPr>
                    <w:alias w:val="4.2 pp."/>
                    <w:tag w:val="part_ac95f23dd3d2403aaabb475bb921ceeb"/>
                    <w:lock w:val="sdtLocked"/>
                    <w:richText/>
                  </w:sdtPr>
                  <w:sdtContent>
                    <w:p>
                      <w:pPr>
                        <w:ind w:firstLine="360"/>
                        <w:jc w:val="both"/>
                        <w:rPr>
                          <w:szCs w:val="24"/>
                          <w:lang w:eastAsia="lt-LT"/>
                        </w:rPr>
                      </w:pPr>
                      <w:sdt>
                        <w:sdtPr>
                          <w:alias w:val="Numeris"/>
                          <w:tag w:val="nr_ac95f23dd3d2403aaabb475bb921ceeb"/>
                          <w:lock w:val="sdtLocked"/>
                          <w:richText/>
                        </w:sdtPr>
                        <w:sdtContent>
                          <w:r>
                            <w:rPr>
                              <w:szCs w:val="24"/>
                              <w:lang w:eastAsia="lt-LT"/>
                            </w:rPr>
                            <w:t>4.2</w:t>
                          </w:r>
                        </w:sdtContent>
                      </w:sdt>
                      <w:r>
                        <w:rPr>
                          <w:szCs w:val="24"/>
                          <w:lang w:eastAsia="lt-LT"/>
                        </w:rPr>
                        <w:t>. išsaugoti biologinę įvairovę, ekosistemų stabilumą, sudaryti sąlygas taikomiesiems kraštovaizdžio, biologinės įvairovės, kultūros ir gamtos vertybių tyrimams ir stebėjimams vykdyti, informacijai kraštovaizdžio, biologinės įvairovės, kultūros ir gamtos vertybių apsaugos ir kitose srityse kaupti;</w:t>
                      </w:r>
                    </w:p>
                  </w:sdtContent>
                </w:sdt>
                <w:sdt>
                  <w:sdtPr>
                    <w:alias w:val="4.3 pp."/>
                    <w:tag w:val="part_1438f34c5dbd4fb1b407b9cdb928c6d8"/>
                    <w:lock w:val="sdtLocked"/>
                    <w:richText/>
                  </w:sdtPr>
                  <w:sdtContent>
                    <w:p>
                      <w:pPr>
                        <w:suppressAutoHyphens/>
                        <w:snapToGrid w:val="0"/>
                        <w:ind w:firstLine="360"/>
                        <w:jc w:val="both"/>
                        <w:rPr>
                          <w:szCs w:val="24"/>
                          <w:lang w:eastAsia="lt-LT"/>
                        </w:rPr>
                      </w:pPr>
                      <w:sdt>
                        <w:sdtPr>
                          <w:alias w:val="Numeris"/>
                          <w:tag w:val="nr_1438f34c5dbd4fb1b407b9cdb928c6d8"/>
                          <w:lock w:val="sdtLocked"/>
                          <w:richText/>
                        </w:sdtPr>
                        <w:sdtContent>
                          <w:r>
                            <w:rPr>
                              <w:szCs w:val="24"/>
                              <w:lang w:eastAsia="lt-LT"/>
                            </w:rPr>
                            <w:t>4.3</w:t>
                          </w:r>
                        </w:sdtContent>
                      </w:sdt>
                      <w:r>
                        <w:rPr>
                          <w:szCs w:val="24"/>
                          <w:lang w:eastAsia="lt-LT"/>
                        </w:rPr>
                        <w:t>. puoselėti nacionalinio parko išskirtinę vertę propaguojančią edukacinę, muziejinę ir kultūrinę veiklą, propaguoti Dzūkijos (Dainavos) etnografinio regiono Trakų miesto ir jo apylinkių, karaimų, totorių ir kitų tautinių mažumų, gyvenančių nacionaliniame parke, etnokultūros tradicijas (statybos, amatų, nematerialaus paveldo);</w:t>
                      </w:r>
                    </w:p>
                  </w:sdtContent>
                </w:sdt>
                <w:sdt>
                  <w:sdtPr>
                    <w:alias w:val="4.4 pp."/>
                    <w:tag w:val="part_28b44a28a7684c0cbbdcd63ee58d9757"/>
                    <w:lock w:val="sdtLocked"/>
                    <w:richText/>
                  </w:sdtPr>
                  <w:sdtContent>
                    <w:p>
                      <w:pPr>
                        <w:suppressAutoHyphens/>
                        <w:snapToGrid w:val="0"/>
                        <w:ind w:firstLine="360"/>
                        <w:jc w:val="both"/>
                        <w:rPr>
                          <w:szCs w:val="24"/>
                          <w:lang w:eastAsia="lt-LT"/>
                        </w:rPr>
                      </w:pPr>
                      <w:sdt>
                        <w:sdtPr>
                          <w:alias w:val="Numeris"/>
                          <w:tag w:val="nr_28b44a28a7684c0cbbdcd63ee58d9757"/>
                          <w:lock w:val="sdtLocked"/>
                          <w:richText/>
                        </w:sdtPr>
                        <w:sdtContent>
                          <w:r>
                            <w:rPr>
                              <w:szCs w:val="24"/>
                              <w:lang w:eastAsia="lt-LT"/>
                            </w:rPr>
                            <w:t>4.4</w:t>
                          </w:r>
                        </w:sdtContent>
                      </w:sdt>
                      <w:r>
                        <w:rPr>
                          <w:szCs w:val="24"/>
                          <w:lang w:eastAsia="lt-LT"/>
                        </w:rPr>
                        <w:t>. sudaryti sąlygas vystyti tausojantįjį pažintinį turizmą, propaguoti ekologinį ūkininkavimą;</w:t>
                      </w:r>
                    </w:p>
                  </w:sdtContent>
                </w:sdt>
                <w:sdt>
                  <w:sdtPr>
                    <w:alias w:val="4.5 pp."/>
                    <w:tag w:val="part_db0f0f8ab558412aa1f1151fda8a643a"/>
                    <w:lock w:val="sdtLocked"/>
                    <w:richText/>
                  </w:sdtPr>
                  <w:sdtContent>
                    <w:p>
                      <w:pPr>
                        <w:suppressAutoHyphens/>
                        <w:snapToGrid w:val="0"/>
                        <w:ind w:firstLine="360"/>
                        <w:jc w:val="both"/>
                        <w:rPr>
                          <w:szCs w:val="24"/>
                          <w:lang w:eastAsia="lt-LT"/>
                        </w:rPr>
                      </w:pPr>
                      <w:sdt>
                        <w:sdtPr>
                          <w:alias w:val="Numeris"/>
                          <w:tag w:val="nr_db0f0f8ab558412aa1f1151fda8a643a"/>
                          <w:lock w:val="sdtLocked"/>
                          <w:richText/>
                        </w:sdtPr>
                        <w:sdtContent>
                          <w:r>
                            <w:rPr>
                              <w:color w:val="000000"/>
                              <w:szCs w:val="24"/>
                              <w:lang w:eastAsia="lt-LT"/>
                            </w:rPr>
                            <w:t>4.5</w:t>
                          </w:r>
                        </w:sdtContent>
                      </w:sdt>
                      <w:r>
                        <w:rPr>
                          <w:color w:val="000000"/>
                          <w:szCs w:val="24"/>
                          <w:lang w:eastAsia="lt-LT"/>
                        </w:rPr>
                        <w:t xml:space="preserve">. plėtoti visuomenės paveldosauginį, ekologinį ir gamtosauginį švietimą; </w:t>
                      </w:r>
                    </w:p>
                  </w:sdtContent>
                </w:sdt>
                <w:sdt>
                  <w:sdtPr>
                    <w:alias w:val="4.6 pp."/>
                    <w:tag w:val="part_707dbbe8d81e41d4809fbab001b920d0"/>
                    <w:lock w:val="sdtLocked"/>
                    <w:richText/>
                  </w:sdtPr>
                  <w:sdtContent>
                    <w:p>
                      <w:pPr>
                        <w:suppressAutoHyphens/>
                        <w:snapToGrid w:val="0"/>
                        <w:ind w:firstLine="360"/>
                        <w:jc w:val="both"/>
                        <w:rPr>
                          <w:szCs w:val="24"/>
                          <w:lang w:eastAsia="lt-LT"/>
                        </w:rPr>
                      </w:pPr>
                      <w:sdt>
                        <w:sdtPr>
                          <w:alias w:val="Numeris"/>
                          <w:tag w:val="nr_707dbbe8d81e41d4809fbab001b920d0"/>
                          <w:lock w:val="sdtLocked"/>
                          <w:richText/>
                        </w:sdtPr>
                        <w:sdtContent>
                          <w:r>
                            <w:rPr>
                              <w:szCs w:val="24"/>
                              <w:lang w:eastAsia="lt-LT"/>
                            </w:rPr>
                            <w:t>4.6</w:t>
                          </w:r>
                        </w:sdtContent>
                      </w:sdt>
                      <w:r>
                        <w:rPr>
                          <w:szCs w:val="24"/>
                          <w:lang w:eastAsia="lt-LT"/>
                        </w:rPr>
                        <w:t>. atkurti sunaikintus, pažeistus kultūrinius ir gamtinius kompleksus ir objektus (vertybes).</w:t>
                      </w:r>
                    </w:p>
                  </w:sdtContent>
                </w:sdt>
              </w:sdtContent>
            </w:sdt>
            <w:sdt>
              <w:sdtPr>
                <w:alias w:val="5 p."/>
                <w:tag w:val="part_b4a30c7bba514ef89daceb98b0f13657"/>
                <w:lock w:val="sdtLocked"/>
                <w:richText/>
              </w:sdtPr>
              <w:sdtContent>
                <w:p>
                  <w:pPr>
                    <w:suppressAutoHyphens/>
                    <w:snapToGrid w:val="0"/>
                    <w:ind w:firstLine="360"/>
                    <w:jc w:val="both"/>
                    <w:rPr>
                      <w:szCs w:val="24"/>
                      <w:lang w:eastAsia="lt-LT"/>
                    </w:rPr>
                  </w:pPr>
                  <w:sdt>
                    <w:sdtPr>
                      <w:alias w:val="Numeris"/>
                      <w:tag w:val="nr_b4a30c7bba514ef89daceb98b0f13657"/>
                      <w:lock w:val="sdtLocked"/>
                      <w:richText/>
                    </w:sdtPr>
                    <w:sdtContent>
                      <w:r>
                        <w:rPr>
                          <w:szCs w:val="24"/>
                          <w:lang w:eastAsia="lt-LT"/>
                        </w:rPr>
                        <w:t>5</w:t>
                      </w:r>
                    </w:sdtContent>
                  </w:sdt>
                  <w:r>
                    <w:rPr>
                      <w:szCs w:val="24"/>
                      <w:lang w:eastAsia="lt-LT"/>
                    </w:rPr>
                    <w:t>. Nacionalinio parko išskirtinę vertę formuoja:</w:t>
                  </w:r>
                </w:p>
                <w:sdt>
                  <w:sdtPr>
                    <w:alias w:val="5.1 pp."/>
                    <w:tag w:val="part_19c9235df0b440cfa9e19082708c110e"/>
                    <w:lock w:val="sdtLocked"/>
                    <w:richText/>
                  </w:sdtPr>
                  <w:sdtContent>
                    <w:p>
                      <w:pPr>
                        <w:suppressAutoHyphens/>
                        <w:snapToGrid w:val="0"/>
                        <w:ind w:firstLine="360"/>
                        <w:jc w:val="both"/>
                        <w:rPr>
                          <w:color w:val="000000"/>
                          <w:spacing w:val="4"/>
                          <w:szCs w:val="24"/>
                          <w:lang w:eastAsia="ar-SA"/>
                        </w:rPr>
                      </w:pPr>
                      <w:sdt>
                        <w:sdtPr>
                          <w:alias w:val="Numeris"/>
                          <w:tag w:val="nr_19c9235df0b440cfa9e19082708c110e"/>
                          <w:lock w:val="sdtLocked"/>
                          <w:richText/>
                        </w:sdtPr>
                        <w:sdtContent>
                          <w:r>
                            <w:rPr>
                              <w:szCs w:val="24"/>
                              <w:lang w:eastAsia="lt-LT"/>
                            </w:rPr>
                            <w:t>5.1</w:t>
                          </w:r>
                        </w:sdtContent>
                      </w:sdt>
                      <w:r>
                        <w:rPr>
                          <w:szCs w:val="24"/>
                          <w:lang w:eastAsia="lt-LT"/>
                        </w:rPr>
                        <w:t>.</w:t>
                      </w:r>
                      <w:r>
                        <w:rPr>
                          <w:szCs w:val="24"/>
                          <w:lang w:eastAsia="ar-SA"/>
                        </w:rPr>
                        <w:t xml:space="preserve"> kraštovaizdžio savitumas ir įvairovė: Trakų ežerynas – unikalus geomorfologinis ir hidrografinis kompleksas, išsiskiriantis savo morfostruktūra, hidrogeologiniais-hidrologiniais ryšiais ir asociatyvinio kultūrinio kraštovaizdžio bruožais. </w:t>
                      </w:r>
                      <w:r>
                        <w:rPr>
                          <w:color w:val="000000"/>
                          <w:spacing w:val="4"/>
                          <w:szCs w:val="24"/>
                          <w:lang w:eastAsia="ar-SA"/>
                        </w:rPr>
                        <w:t>Vaizdingo kultūrinio kraštovaizdžio įvairovė, iliustruojanti žmogaus ir gamtos darnų sambūvį bei Lietuvos gyventojų gebėjimą istorijos eigoje išmoningai panaudoti gamtinę aplinką valstybės kūrimui, savigynai ir racionaliai saviraiškai</w:t>
                      </w:r>
                      <w:r>
                        <w:rPr>
                          <w:szCs w:val="24"/>
                          <w:lang w:eastAsia="lt-LT"/>
                        </w:rPr>
                        <w:t>;</w:t>
                      </w:r>
                    </w:p>
                  </w:sdtContent>
                </w:sdt>
                <w:sdt>
                  <w:sdtPr>
                    <w:alias w:val="5.2 pp."/>
                    <w:tag w:val="part_f46b7db4fff14e1aa8f1c1dcb1068b6e"/>
                    <w:lock w:val="sdtLocked"/>
                    <w:richText/>
                  </w:sdtPr>
                  <w:sdtContent>
                    <w:p>
                      <w:pPr>
                        <w:suppressAutoHyphens/>
                        <w:snapToGrid w:val="0"/>
                        <w:ind w:firstLine="360"/>
                        <w:jc w:val="both"/>
                        <w:rPr>
                          <w:color w:val="000000"/>
                          <w:szCs w:val="24"/>
                          <w:lang w:eastAsia="lt-LT"/>
                        </w:rPr>
                      </w:pPr>
                      <w:sdt>
                        <w:sdtPr>
                          <w:alias w:val="Numeris"/>
                          <w:tag w:val="nr_f46b7db4fff14e1aa8f1c1dcb1068b6e"/>
                          <w:lock w:val="sdtLocked"/>
                          <w:richText/>
                        </w:sdtPr>
                        <w:sdtContent>
                          <w:r>
                            <w:rPr>
                              <w:szCs w:val="24"/>
                              <w:lang w:eastAsia="lt-LT"/>
                            </w:rPr>
                            <w:t>5.2</w:t>
                          </w:r>
                        </w:sdtContent>
                      </w:sdt>
                      <w:r>
                        <w:rPr>
                          <w:szCs w:val="24"/>
                          <w:lang w:eastAsia="lt-LT"/>
                        </w:rPr>
                        <w:t>.</w:t>
                      </w:r>
                      <w:r>
                        <w:rPr>
                          <w:szCs w:val="24"/>
                          <w:lang w:eastAsia="ar-SA"/>
                        </w:rPr>
                        <w:t xml:space="preserve"> savitas kultūros paveldas:</w:t>
                      </w:r>
                      <w:r>
                        <w:rPr>
                          <w:color w:val="000000"/>
                          <w:szCs w:val="24"/>
                          <w:lang w:eastAsia="ar-SA"/>
                        </w:rPr>
                        <w:t xml:space="preserve"> Lietuvos istorinė sostinė Senuosiuose Trakuose su piliaviete (Vytauto Didžiojo gimtine), Benediktinų vienuolyno ansambliu ir gatviniu kaimu, d</w:t>
                      </w:r>
                      <w:r>
                        <w:rPr>
                          <w:color w:val="000000"/>
                          <w:spacing w:val="4"/>
                          <w:szCs w:val="24"/>
                          <w:lang w:eastAsia="ar-SA"/>
                        </w:rPr>
                        <w:t xml:space="preserve">idžiųjų ežerų apsupti Naujieji </w:t>
                      </w:r>
                      <w:r>
                        <w:rPr>
                          <w:rFonts w:ascii="TimesLT" w:hAnsi="TimesLT"/>
                          <w:color w:val="000000"/>
                          <w:spacing w:val="4"/>
                          <w:szCs w:val="24"/>
                          <w:lang w:eastAsia="ar-SA"/>
                        </w:rPr>
                        <w:t>Trakai</w:t>
                      </w:r>
                      <w:r>
                        <w:rPr>
                          <w:rFonts w:ascii="TimesLT" w:hAnsi="TimesLT"/>
                          <w:b/>
                          <w:bCs/>
                          <w:color w:val="000000"/>
                          <w:spacing w:val="4"/>
                          <w:szCs w:val="24"/>
                          <w:lang w:eastAsia="ar-SA"/>
                        </w:rPr>
                        <w:t xml:space="preserve"> </w:t>
                      </w:r>
                      <w:r>
                        <w:rPr>
                          <w:color w:val="000000"/>
                          <w:spacing w:val="4"/>
                          <w:szCs w:val="24"/>
                          <w:lang w:eastAsia="ar-SA"/>
                        </w:rPr>
                        <w:t xml:space="preserve">su </w:t>
                      </w:r>
                      <w:r>
                        <w:rPr>
                          <w:bCs/>
                          <w:color w:val="000000"/>
                          <w:spacing w:val="4"/>
                          <w:szCs w:val="24"/>
                          <w:lang w:eastAsia="ar-SA"/>
                        </w:rPr>
                        <w:t xml:space="preserve">Salos bei Pusiasalio pilimis, </w:t>
                      </w:r>
                      <w:r>
                        <w:rPr>
                          <w:color w:val="000000"/>
                          <w:spacing w:val="4"/>
                          <w:szCs w:val="24"/>
                          <w:lang w:eastAsia="ar-SA"/>
                        </w:rPr>
                        <w:t>Vytauto Didžiojo funduota</w:t>
                      </w:r>
                      <w:r>
                        <w:rPr>
                          <w:bCs/>
                          <w:color w:val="000000"/>
                          <w:spacing w:val="4"/>
                          <w:szCs w:val="24"/>
                          <w:lang w:eastAsia="ar-SA"/>
                        </w:rPr>
                        <w:t xml:space="preserve"> bažnyčia su popiežiaus Klemenso XI karūnuotu Dievo Motinos paveik</w:t>
                      </w:r>
                      <w:r>
                        <w:rPr>
                          <w:bCs/>
                          <w:spacing w:val="4"/>
                          <w:szCs w:val="24"/>
                          <w:lang w:eastAsia="ar-SA"/>
                        </w:rPr>
                        <w:t>slu</w:t>
                      </w:r>
                      <w:r>
                        <w:rPr>
                          <w:bCs/>
                          <w:color w:val="000000"/>
                          <w:spacing w:val="4"/>
                          <w:szCs w:val="24"/>
                          <w:lang w:eastAsia="ar-SA"/>
                        </w:rPr>
                        <w:t xml:space="preserve">, Bernardinių vienuolynu, </w:t>
                      </w:r>
                      <w:r>
                        <w:rPr>
                          <w:color w:val="000000"/>
                          <w:spacing w:val="4"/>
                          <w:szCs w:val="24"/>
                          <w:lang w:eastAsia="ar-SA"/>
                        </w:rPr>
                        <w:t xml:space="preserve">daugiataučiu ir daugiakonfesiniu mediniu senamiesčiu, senosiomis karaimų, žydų ir krikščionių kapinėmis, pusiasalyje tarp Skaisčio ir Galvės ežerų – grafų Tiškevičių įkurtas </w:t>
                      </w:r>
                      <w:r>
                        <w:rPr>
                          <w:bCs/>
                          <w:color w:val="000000"/>
                          <w:spacing w:val="4"/>
                          <w:szCs w:val="24"/>
                          <w:lang w:eastAsia="ar-SA"/>
                        </w:rPr>
                        <w:t>Užutrakio dvaro sodybos</w:t>
                      </w:r>
                      <w:r>
                        <w:rPr>
                          <w:color w:val="000000"/>
                          <w:spacing w:val="4"/>
                          <w:szCs w:val="24"/>
                          <w:lang w:eastAsia="ar-SA"/>
                        </w:rPr>
                        <w:t xml:space="preserve"> ansamblis, suprojektuotas architektų E. F. Andre ir               J. Huso, </w:t>
                      </w:r>
                      <w:r>
                        <w:rPr>
                          <w:color w:val="000000"/>
                          <w:szCs w:val="24"/>
                          <w:lang w:eastAsia="ar-SA"/>
                        </w:rPr>
                        <w:t>Bražuolės piliavietė ir pilkapiai, Daniliškių piliakalnis ir kapinynas, Varnikų piliakalnis, Rėkalnio alkakalnis, Varnikėlių, Serapiniškių, Daniliškių ir kiti etnografiniai kaimai;</w:t>
                      </w:r>
                    </w:p>
                  </w:sdtContent>
                </w:sdt>
                <w:sdt>
                  <w:sdtPr>
                    <w:alias w:val="5.3 pp."/>
                    <w:tag w:val="part_99cdcc9eacab41b890aef1cec88a22d5"/>
                    <w:lock w:val="sdtLocked"/>
                    <w:richText/>
                  </w:sdtPr>
                  <w:sdtContent>
                    <w:p>
                      <w:pPr>
                        <w:suppressAutoHyphens/>
                        <w:snapToGrid w:val="0"/>
                        <w:ind w:firstLine="360"/>
                        <w:jc w:val="both"/>
                        <w:rPr>
                          <w:color w:val="000000"/>
                          <w:spacing w:val="4"/>
                          <w:szCs w:val="24"/>
                          <w:lang w:eastAsia="ar-SA"/>
                        </w:rPr>
                      </w:pPr>
                      <w:sdt>
                        <w:sdtPr>
                          <w:alias w:val="Numeris"/>
                          <w:tag w:val="nr_99cdcc9eacab41b890aef1cec88a22d5"/>
                          <w:lock w:val="sdtLocked"/>
                          <w:richText/>
                        </w:sdtPr>
                        <w:sdtContent>
                          <w:r>
                            <w:rPr>
                              <w:color w:val="000000"/>
                              <w:szCs w:val="24"/>
                              <w:lang w:eastAsia="lt-LT"/>
                            </w:rPr>
                            <w:t>5.3</w:t>
                          </w:r>
                        </w:sdtContent>
                      </w:sdt>
                      <w:r>
                        <w:rPr>
                          <w:color w:val="000000"/>
                          <w:szCs w:val="24"/>
                          <w:lang w:eastAsia="lt-LT"/>
                        </w:rPr>
                        <w:t>.</w:t>
                      </w:r>
                      <w:r>
                        <w:rPr>
                          <w:color w:val="000000"/>
                          <w:szCs w:val="24"/>
                          <w:lang w:eastAsia="ar-SA"/>
                        </w:rPr>
                        <w:t xml:space="preserve"> negyvosios gamtos vertybės: </w:t>
                      </w:r>
                      <w:r>
                        <w:rPr>
                          <w:bCs/>
                          <w:color w:val="000000"/>
                          <w:spacing w:val="4"/>
                          <w:szCs w:val="24"/>
                          <w:lang w:eastAsia="ar-SA"/>
                        </w:rPr>
                        <w:t xml:space="preserve">Kęstučio kalnas, </w:t>
                      </w:r>
                      <w:r>
                        <w:rPr>
                          <w:color w:val="000000"/>
                          <w:spacing w:val="4"/>
                          <w:szCs w:val="24"/>
                          <w:lang w:eastAsia="ar-SA"/>
                        </w:rPr>
                        <w:t xml:space="preserve">atveriantis įspūdingą 360 laipsnių panoramą, leidžiančią suvokti nacionalinio parko kraštovaizdžio struktūrą ir </w:t>
                      </w:r>
                      <w:r>
                        <w:rPr>
                          <w:spacing w:val="4"/>
                          <w:szCs w:val="24"/>
                          <w:lang w:eastAsia="ar-SA"/>
                        </w:rPr>
                        <w:t>sa</w:t>
                      </w:r>
                      <w:r>
                        <w:rPr>
                          <w:color w:val="000000"/>
                          <w:spacing w:val="4"/>
                          <w:szCs w:val="24"/>
                          <w:lang w:eastAsia="ar-SA"/>
                        </w:rPr>
                        <w:t>vitumą;</w:t>
                      </w:r>
                    </w:p>
                  </w:sdtContent>
                </w:sdt>
                <w:sdt>
                  <w:sdtPr>
                    <w:alias w:val="5.4 pp."/>
                    <w:tag w:val="part_2b684f1f718b4b53b09c999fc002bf60"/>
                    <w:lock w:val="sdtLocked"/>
                    <w:richText/>
                  </w:sdtPr>
                  <w:sdtContent>
                    <w:p>
                      <w:pPr>
                        <w:suppressAutoHyphens/>
                        <w:snapToGrid w:val="0"/>
                        <w:ind w:firstLine="360"/>
                        <w:jc w:val="both"/>
                        <w:rPr>
                          <w:color w:val="000000"/>
                          <w:spacing w:val="4"/>
                          <w:szCs w:val="24"/>
                          <w:lang w:eastAsia="ar-SA"/>
                        </w:rPr>
                      </w:pPr>
                      <w:sdt>
                        <w:sdtPr>
                          <w:alias w:val="Numeris"/>
                          <w:tag w:val="nr_2b684f1f718b4b53b09c999fc002bf60"/>
                          <w:lock w:val="sdtLocked"/>
                          <w:richText/>
                        </w:sdtPr>
                        <w:sdtContent>
                          <w:r>
                            <w:rPr>
                              <w:szCs w:val="24"/>
                              <w:lang w:eastAsia="ar-SA"/>
                            </w:rPr>
                            <w:t>5.4</w:t>
                          </w:r>
                        </w:sdtContent>
                      </w:sdt>
                      <w:r>
                        <w:rPr>
                          <w:szCs w:val="24"/>
                          <w:lang w:eastAsia="ar-SA"/>
                        </w:rPr>
                        <w:t xml:space="preserve">. gyvosios gamtos vertybės: </w:t>
                      </w:r>
                      <w:r>
                        <w:rPr>
                          <w:spacing w:val="4"/>
                          <w:szCs w:val="24"/>
                          <w:lang w:eastAsia="ar-SA"/>
                        </w:rPr>
                        <w:t>didelė natūralių ekosistemų įvairovė su Europos Bendrijos svarbos natūraliomis buveinėmis bei saugomų augalų ir gyvūnų rūšimis, senasis Varnikų miškas, Ilgelio ir Plomėnų pelkės su užaugančiais ežerėliais, Bražuolės upės ištakos su pelkėtais miškais ir šaltiniais, Akies ežeras ir jo apyežerės, Alsakių miškas, natūralios stepinės ir šienaujamos mezofitų pievos;</w:t>
                      </w:r>
                    </w:p>
                  </w:sdtContent>
                </w:sdt>
                <w:sdt>
                  <w:sdtPr>
                    <w:alias w:val="5.5 pp."/>
                    <w:tag w:val="part_5e76bc46ad6145f594de4fb1a5ee6ba2"/>
                    <w:lock w:val="sdtLocked"/>
                    <w:richText/>
                  </w:sdtPr>
                  <w:sdtContent>
                    <w:p>
                      <w:pPr>
                        <w:suppressAutoHyphens/>
                        <w:snapToGrid w:val="0"/>
                        <w:ind w:firstLine="360"/>
                        <w:jc w:val="both"/>
                        <w:rPr>
                          <w:color w:val="000000"/>
                          <w:spacing w:val="4"/>
                          <w:szCs w:val="24"/>
                          <w:lang w:eastAsia="ar-SA"/>
                        </w:rPr>
                      </w:pPr>
                      <w:sdt>
                        <w:sdtPr>
                          <w:alias w:val="Numeris"/>
                          <w:tag w:val="nr_5e76bc46ad6145f594de4fb1a5ee6ba2"/>
                          <w:lock w:val="sdtLocked"/>
                          <w:richText/>
                        </w:sdtPr>
                        <w:sdtContent>
                          <w:r>
                            <w:rPr>
                              <w:szCs w:val="24"/>
                              <w:lang w:eastAsia="ar-SA"/>
                            </w:rPr>
                            <w:t>5.5</w:t>
                          </w:r>
                        </w:sdtContent>
                      </w:sdt>
                      <w:r>
                        <w:rPr>
                          <w:szCs w:val="24"/>
                          <w:lang w:eastAsia="ar-SA"/>
                        </w:rPr>
                        <w:t xml:space="preserve">. </w:t>
                      </w:r>
                      <w:r>
                        <w:rPr>
                          <w:color w:val="000000"/>
                          <w:spacing w:val="4"/>
                          <w:szCs w:val="24"/>
                          <w:lang w:eastAsia="ar-SA"/>
                        </w:rPr>
                        <w:t xml:space="preserve">Lietuvių tautos ir tautinių mažumų (karaimų, totorių, žydų, lenkų, rusų) dvasinio ir medžiaginio paveldo sinkretinė visuma, išsiskirianti tik Trakams būdingomis kultūrinėmis tradicijomis. </w:t>
                      </w:r>
                    </w:p>
                    <w:p>
                      <w:pPr>
                        <w:ind w:firstLine="360"/>
                        <w:jc w:val="both"/>
                        <w:rPr>
                          <w:bCs/>
                          <w:szCs w:val="24"/>
                          <w:lang w:eastAsia="lt-LT"/>
                        </w:rPr>
                      </w:pPr>
                    </w:p>
                  </w:sdtContent>
                </w:sdt>
              </w:sdtContent>
            </w:sdt>
          </w:sdtContent>
        </w:sdt>
        <w:sdt>
          <w:sdtPr>
            <w:alias w:val="skyrius"/>
            <w:tag w:val="part_e7cbe109997142fda74879198d52b978"/>
            <w:lock w:val="sdtLocked"/>
            <w:richText/>
          </w:sdtPr>
          <w:sdtContent>
            <w:p>
              <w:pPr>
                <w:ind w:firstLine="360"/>
                <w:jc w:val="center"/>
                <w:rPr>
                  <w:b/>
                  <w:szCs w:val="24"/>
                  <w:lang w:eastAsia="lt-LT"/>
                </w:rPr>
              </w:pPr>
              <w:sdt>
                <w:sdtPr>
                  <w:alias w:val="Numeris"/>
                  <w:tag w:val="nr_e7cbe109997142fda74879198d52b978"/>
                  <w:lock w:val="sdtLocked"/>
                  <w:richText/>
                </w:sdtPr>
                <w:sdtContent>
                  <w:r>
                    <w:rPr>
                      <w:b/>
                      <w:szCs w:val="24"/>
                      <w:lang w:eastAsia="lt-LT"/>
                    </w:rPr>
                    <w:t>III</w:t>
                  </w:r>
                </w:sdtContent>
              </w:sdt>
              <w:r>
                <w:rPr>
                  <w:b/>
                  <w:szCs w:val="24"/>
                  <w:lang w:eastAsia="lt-LT"/>
                </w:rPr>
                <w:t xml:space="preserve"> SKYRIUS</w:t>
              </w:r>
            </w:p>
            <w:p>
              <w:pPr>
                <w:ind w:firstLine="360"/>
                <w:jc w:val="center"/>
                <w:rPr>
                  <w:b/>
                  <w:szCs w:val="24"/>
                  <w:lang w:eastAsia="lt-LT"/>
                </w:rPr>
              </w:pPr>
              <w:sdt>
                <w:sdtPr>
                  <w:alias w:val="Pavadinimas"/>
                  <w:tag w:val="title_e7cbe109997142fda74879198d52b978"/>
                  <w:lock w:val="sdtLocked"/>
                  <w:richText/>
                </w:sdtPr>
                <w:sdtContent>
                  <w:r>
                    <w:rPr>
                      <w:b/>
                      <w:szCs w:val="24"/>
                      <w:lang w:eastAsia="lt-LT"/>
                    </w:rPr>
                    <w:t>APSAUGOS IR TVARKYMO REIKALAVIMAI, TAIKOMI VISOSE NACIONALINIO PARKO FUNKCINIO PRIORITETO ZONOSE</w:t>
                  </w:r>
                </w:sdtContent>
              </w:sdt>
            </w:p>
            <w:p>
              <w:pPr>
                <w:ind w:firstLine="360"/>
                <w:jc w:val="both"/>
                <w:rPr>
                  <w:bCs/>
                  <w:szCs w:val="24"/>
                  <w:lang w:eastAsia="lt-LT"/>
                </w:rPr>
              </w:pPr>
            </w:p>
            <w:sdt>
              <w:sdtPr>
                <w:alias w:val="6 p."/>
                <w:tag w:val="part_607140e2a2a447ba9c5ebc183bdfbc3b"/>
                <w:lock w:val="sdtLocked"/>
                <w:richText/>
              </w:sdtPr>
              <w:sdtContent>
                <w:p>
                  <w:pPr>
                    <w:ind w:firstLine="360"/>
                    <w:jc w:val="both"/>
                    <w:rPr>
                      <w:szCs w:val="24"/>
                      <w:lang w:eastAsia="lt-LT"/>
                    </w:rPr>
                  </w:pPr>
                  <w:sdt>
                    <w:sdtPr>
                      <w:alias w:val="Numeris"/>
                      <w:tag w:val="nr_607140e2a2a447ba9c5ebc183bdfbc3b"/>
                      <w:lock w:val="sdtLocked"/>
                      <w:richText/>
                    </w:sdtPr>
                    <w:sdtContent>
                      <w:r>
                        <w:rPr>
                          <w:szCs w:val="24"/>
                          <w:lang w:eastAsia="lt-LT"/>
                        </w:rPr>
                        <w:t>6</w:t>
                      </w:r>
                    </w:sdtContent>
                  </w:sdt>
                  <w:r>
                    <w:rPr>
                      <w:szCs w:val="24"/>
                      <w:lang w:eastAsia="lt-LT"/>
                    </w:rPr>
                    <w:t xml:space="preserve">. </w:t>
                  </w:r>
                  <w:r>
                    <w:rPr>
                      <w:color w:val="000000"/>
                      <w:szCs w:val="24"/>
                      <w:lang w:eastAsia="lt-LT"/>
                    </w:rPr>
                    <w:t xml:space="preserve">Nacionalinio parko apsaugos ir tvarkymo ypatumai, veiklos reglamentavimas ir etnografinio regiono </w:t>
                  </w:r>
                  <w:r>
                    <w:rPr>
                      <w:szCs w:val="24"/>
                      <w:lang w:eastAsia="lt-LT"/>
                    </w:rPr>
                    <w:t xml:space="preserve">Trakų miesto ir jo apylinkių </w:t>
                  </w:r>
                  <w:r>
                    <w:rPr>
                      <w:color w:val="000000"/>
                      <w:szCs w:val="24"/>
                      <w:lang w:eastAsia="lt-LT"/>
                    </w:rPr>
                    <w:t xml:space="preserve">architektūros ir sodybų planavimo tradicijomis pagrįsti reikalavimai siejami su funkcinio prioriteto ir kraštovaizdžio tvarkymo zonomis, nustatytomis nacionalinio parko planavimo schemoje (ribų ir tvarkymo planuose). </w:t>
                  </w:r>
                  <w:r>
                    <w:rPr>
                      <w:szCs w:val="24"/>
                      <w:lang w:eastAsia="lt-LT"/>
                    </w:rPr>
                    <w:t>Kraštovaizdžio tvarkymo zonose teritorijos naudojamos ir apsauga reguliuojama vadovaujantis Saugomų teritorijų tipiniu apsaugos reglamentu, patvirtintu Lietuvos Respublikos Vyriausybės 2004 m. rugpjūčio 19 d. nutarimu Nr. 996 „Dėl Saugomų teritorijų tipinio apsaugos reglamento patvirtinimo“.</w:t>
                  </w:r>
                </w:p>
              </w:sdtContent>
            </w:sdt>
            <w:sdt>
              <w:sdtPr>
                <w:alias w:val="7 p."/>
                <w:tag w:val="part_492463d95f724b599a258f7cf3f79e5b"/>
                <w:lock w:val="sdtLocked"/>
                <w:richText/>
              </w:sdtPr>
              <w:sdtContent>
                <w:p>
                  <w:pPr>
                    <w:suppressAutoHyphens/>
                    <w:snapToGrid w:val="0"/>
                    <w:ind w:firstLine="360"/>
                    <w:jc w:val="both"/>
                    <w:rPr>
                      <w:szCs w:val="24"/>
                      <w:lang w:eastAsia="lt-LT"/>
                    </w:rPr>
                  </w:pPr>
                  <w:sdt>
                    <w:sdtPr>
                      <w:alias w:val="Numeris"/>
                      <w:tag w:val="nr_492463d95f724b599a258f7cf3f79e5b"/>
                      <w:lock w:val="sdtLocked"/>
                      <w:richText/>
                    </w:sdtPr>
                    <w:sdtContent>
                      <w:r>
                        <w:rPr>
                          <w:szCs w:val="24"/>
                          <w:lang w:eastAsia="lt-LT"/>
                        </w:rPr>
                        <w:t>7</w:t>
                      </w:r>
                    </w:sdtContent>
                  </w:sdt>
                  <w:r>
                    <w:rPr>
                      <w:szCs w:val="24"/>
                      <w:lang w:eastAsia="lt-LT"/>
                    </w:rPr>
                    <w:t>. Įgyvendinant Saugomų teritorijų įstatymo nuostatas ir nacionalinio parko planavimo dokumentų sprendinius, nacionaliniame parke skatinama:</w:t>
                  </w:r>
                </w:p>
                <w:sdt>
                  <w:sdtPr>
                    <w:alias w:val="7.1 pp."/>
                    <w:tag w:val="part_2b88e38e041e41c9af2df33d00757137"/>
                    <w:lock w:val="sdtLocked"/>
                    <w:richText/>
                  </w:sdtPr>
                  <w:sdtContent>
                    <w:p>
                      <w:pPr>
                        <w:ind w:firstLine="360"/>
                        <w:jc w:val="both"/>
                        <w:rPr>
                          <w:szCs w:val="24"/>
                          <w:lang w:eastAsia="lt-LT"/>
                        </w:rPr>
                      </w:pPr>
                      <w:sdt>
                        <w:sdtPr>
                          <w:alias w:val="Numeris"/>
                          <w:tag w:val="nr_2b88e38e041e41c9af2df33d00757137"/>
                          <w:lock w:val="sdtLocked"/>
                          <w:richText/>
                        </w:sdtPr>
                        <w:sdtContent>
                          <w:r>
                            <w:rPr>
                              <w:szCs w:val="24"/>
                              <w:lang w:eastAsia="lt-LT"/>
                            </w:rPr>
                            <w:t>7.1</w:t>
                          </w:r>
                        </w:sdtContent>
                      </w:sdt>
                      <w:r>
                        <w:rPr>
                          <w:szCs w:val="24"/>
                          <w:lang w:eastAsia="lt-LT"/>
                        </w:rPr>
                        <w:t xml:space="preserve">. veikla, išsauganti kultūros ir gamtos vertybes, biologinę įvairovę, išryškinanti kraštovaizdį, saugomų rūšių apsaugos priemonių įgyvendinimas: </w:t>
                      </w:r>
                    </w:p>
                    <w:sdt>
                      <w:sdtPr>
                        <w:alias w:val="7.1.1 pp."/>
                        <w:tag w:val="part_ba9322b9628745aa9b64f177869c3bc8"/>
                        <w:lock w:val="sdtLocked"/>
                        <w:richText/>
                      </w:sdtPr>
                      <w:sdtContent>
                        <w:p>
                          <w:pPr>
                            <w:ind w:firstLine="360"/>
                            <w:jc w:val="both"/>
                            <w:rPr>
                              <w:szCs w:val="24"/>
                              <w:lang w:eastAsia="lt-LT"/>
                            </w:rPr>
                          </w:pPr>
                          <w:sdt>
                            <w:sdtPr>
                              <w:alias w:val="Numeris"/>
                              <w:tag w:val="nr_ba9322b9628745aa9b64f177869c3bc8"/>
                              <w:lock w:val="sdtLocked"/>
                              <w:richText/>
                            </w:sdtPr>
                            <w:sdtContent>
                              <w:r>
                                <w:rPr>
                                  <w:szCs w:val="24"/>
                                  <w:lang w:eastAsia="lt-LT"/>
                                </w:rPr>
                                <w:t>7.1.1</w:t>
                              </w:r>
                            </w:sdtContent>
                          </w:sdt>
                          <w:r>
                            <w:rPr>
                              <w:szCs w:val="24"/>
                              <w:lang w:eastAsia="lt-LT"/>
                            </w:rPr>
                            <w:t xml:space="preserve">. kultūros ir gamtos paveldo objektų tyrimas, ieškant efektyvesnių jų išsaugojimo ir naudojimo būdų, naujų vertingų objektų paieška ir įteisinimas, konkrečių apsaugos ir tvarkymo priemonių įgyvendinimas; </w:t>
                          </w:r>
                        </w:p>
                      </w:sdtContent>
                    </w:sdt>
                    <w:sdt>
                      <w:sdtPr>
                        <w:alias w:val="7.1.2 pp."/>
                        <w:tag w:val="part_e2d3e21c8642405ebb94be6f0ae3b0a4"/>
                        <w:lock w:val="sdtLocked"/>
                        <w:richText/>
                      </w:sdtPr>
                      <w:sdtContent>
                        <w:p>
                          <w:pPr>
                            <w:ind w:firstLine="360"/>
                            <w:jc w:val="both"/>
                            <w:rPr>
                              <w:szCs w:val="24"/>
                              <w:lang w:eastAsia="lt-LT"/>
                            </w:rPr>
                          </w:pPr>
                          <w:sdt>
                            <w:sdtPr>
                              <w:alias w:val="Numeris"/>
                              <w:tag w:val="nr_e2d3e21c8642405ebb94be6f0ae3b0a4"/>
                              <w:lock w:val="sdtLocked"/>
                              <w:richText/>
                            </w:sdtPr>
                            <w:sdtContent>
                              <w:r>
                                <w:rPr>
                                  <w:szCs w:val="24"/>
                                  <w:lang w:eastAsia="lt-LT"/>
                                </w:rPr>
                                <w:t>7.1.2</w:t>
                              </w:r>
                            </w:sdtContent>
                          </w:sdt>
                          <w:r>
                            <w:rPr>
                              <w:szCs w:val="24"/>
                              <w:lang w:eastAsia="lt-LT"/>
                            </w:rPr>
                            <w:t>. gamtotvarkos priemonių įgyvendinimas, ūkininkavimo formos, palaikančios palankią buveinių, saugomų rūšių ir miško medžių bei kitų želdinių apsaugos būklę;</w:t>
                          </w:r>
                        </w:p>
                      </w:sdtContent>
                    </w:sdt>
                    <w:sdt>
                      <w:sdtPr>
                        <w:alias w:val="7.1.3 pp."/>
                        <w:tag w:val="part_3b7fb31f1d0f4edea46cf3244bfdc913"/>
                        <w:lock w:val="sdtLocked"/>
                        <w:richText/>
                      </w:sdtPr>
                      <w:sdtContent>
                        <w:p>
                          <w:pPr>
                            <w:ind w:firstLine="360"/>
                            <w:jc w:val="both"/>
                            <w:rPr>
                              <w:szCs w:val="24"/>
                              <w:lang w:eastAsia="lt-LT"/>
                            </w:rPr>
                          </w:pPr>
                          <w:sdt>
                            <w:sdtPr>
                              <w:alias w:val="Numeris"/>
                              <w:tag w:val="nr_3b7fb31f1d0f4edea46cf3244bfdc913"/>
                              <w:lock w:val="sdtLocked"/>
                              <w:richText/>
                            </w:sdtPr>
                            <w:sdtContent>
                              <w:r>
                                <w:rPr>
                                  <w:szCs w:val="24"/>
                                  <w:lang w:eastAsia="lt-LT"/>
                                </w:rPr>
                                <w:t>7.1.3</w:t>
                              </w:r>
                            </w:sdtContent>
                          </w:sdt>
                          <w:r>
                            <w:rPr>
                              <w:szCs w:val="24"/>
                              <w:lang w:eastAsia="lt-LT"/>
                            </w:rPr>
                            <w:t xml:space="preserve">. Dzūkijos (Dainavos) etnografiniam regionui ir Trakų miestui ir jo apylinkėms būdingų etnografinių sodybų statyba; </w:t>
                          </w:r>
                        </w:p>
                      </w:sdtContent>
                    </w:sdt>
                    <w:sdt>
                      <w:sdtPr>
                        <w:alias w:val="7.1.4 pp."/>
                        <w:tag w:val="part_2a1f518804854f24a0641880273edf7c"/>
                        <w:lock w:val="sdtLocked"/>
                        <w:richText/>
                      </w:sdtPr>
                      <w:sdtContent>
                        <w:p>
                          <w:pPr>
                            <w:ind w:firstLine="360"/>
                            <w:jc w:val="both"/>
                            <w:rPr>
                              <w:szCs w:val="24"/>
                              <w:lang w:eastAsia="lt-LT"/>
                            </w:rPr>
                          </w:pPr>
                          <w:sdt>
                            <w:sdtPr>
                              <w:alias w:val="Numeris"/>
                              <w:tag w:val="nr_2a1f518804854f24a0641880273edf7c"/>
                              <w:lock w:val="sdtLocked"/>
                              <w:richText/>
                            </w:sdtPr>
                            <w:sdtContent>
                              <w:r>
                                <w:rPr>
                                  <w:szCs w:val="24"/>
                                  <w:lang w:eastAsia="lt-LT"/>
                                </w:rPr>
                                <w:t>7.1.4</w:t>
                              </w:r>
                            </w:sdtContent>
                          </w:sdt>
                          <w:r>
                            <w:rPr>
                              <w:szCs w:val="24"/>
                              <w:lang w:eastAsia="lt-LT"/>
                            </w:rPr>
                            <w:t>. miškų ekosistemų apsaugos funkcijų stiprinimas didinant biologinę įvairovę, veisiant ir formuojant mišrius ir įvairaus amžiaus medynus. Konservacinio ir ekologinės apsaugos funkcinio prioriteto zonose plyno miško kirtimo biržėse atkuriant mišką, prioritetas teikiamas</w:t>
                          </w:r>
                          <w:r>
                            <w:rPr>
                              <w:bCs/>
                              <w:szCs w:val="24"/>
                              <w:lang w:eastAsia="lt-LT"/>
                            </w:rPr>
                            <w:t xml:space="preserve"> </w:t>
                          </w:r>
                          <w:r>
                            <w:rPr>
                              <w:szCs w:val="24"/>
                              <w:lang w:eastAsia="lt-LT"/>
                            </w:rPr>
                            <w:t>miško žėlimui;</w:t>
                          </w:r>
                        </w:p>
                      </w:sdtContent>
                    </w:sdt>
                  </w:sdtContent>
                </w:sdt>
                <w:sdt>
                  <w:sdtPr>
                    <w:alias w:val="7.2 pp."/>
                    <w:tag w:val="part_cb73f99647e94295ac1ce0927fa0b4ba"/>
                    <w:lock w:val="sdtLocked"/>
                    <w:richText/>
                  </w:sdtPr>
                  <w:sdtContent>
                    <w:p>
                      <w:pPr>
                        <w:ind w:firstLine="360"/>
                        <w:jc w:val="both"/>
                        <w:rPr>
                          <w:szCs w:val="24"/>
                          <w:lang w:eastAsia="lt-LT"/>
                        </w:rPr>
                      </w:pPr>
                      <w:sdt>
                        <w:sdtPr>
                          <w:alias w:val="Numeris"/>
                          <w:tag w:val="nr_cb73f99647e94295ac1ce0927fa0b4ba"/>
                          <w:lock w:val="sdtLocked"/>
                          <w:richText/>
                        </w:sdtPr>
                        <w:sdtContent>
                          <w:r>
                            <w:rPr>
                              <w:szCs w:val="24"/>
                              <w:lang w:eastAsia="lt-LT"/>
                            </w:rPr>
                            <w:t>7.2</w:t>
                          </w:r>
                        </w:sdtContent>
                      </w:sdt>
                      <w:r>
                        <w:rPr>
                          <w:szCs w:val="24"/>
                          <w:lang w:eastAsia="lt-LT"/>
                        </w:rPr>
                        <w:t>. veikla, palaikanti arba atkurianti tradicinius kultūrinės ar gamtinės aplinkos elementus:</w:t>
                      </w:r>
                    </w:p>
                    <w:sdt>
                      <w:sdtPr>
                        <w:alias w:val="7.2.1 pp."/>
                        <w:tag w:val="part_db08990e767347aaacdec3298a60fa3d"/>
                        <w:lock w:val="sdtLocked"/>
                        <w:richText/>
                      </w:sdtPr>
                      <w:sdtContent>
                        <w:p>
                          <w:pPr>
                            <w:ind w:firstLine="360"/>
                            <w:jc w:val="both"/>
                            <w:rPr>
                              <w:szCs w:val="24"/>
                              <w:lang w:eastAsia="lt-LT"/>
                            </w:rPr>
                          </w:pPr>
                          <w:sdt>
                            <w:sdtPr>
                              <w:alias w:val="Numeris"/>
                              <w:tag w:val="nr_db08990e767347aaacdec3298a60fa3d"/>
                              <w:lock w:val="sdtLocked"/>
                              <w:richText/>
                            </w:sdtPr>
                            <w:sdtContent>
                              <w:r>
                                <w:rPr>
                                  <w:szCs w:val="24"/>
                                  <w:lang w:eastAsia="lt-LT"/>
                                </w:rPr>
                                <w:t>7.2.1</w:t>
                              </w:r>
                            </w:sdtContent>
                          </w:sdt>
                          <w:r>
                            <w:rPr>
                              <w:szCs w:val="24"/>
                              <w:lang w:eastAsia="lt-LT"/>
                            </w:rPr>
                            <w:t>. pažeistų ekosistemų atstatymas formuojant želdynus, atkuriant natūralų hidrologinį režimą, kraštovaizdžio struktūrą formuojančius elementus ir kraštovaizdžio estetinę vertę;</w:t>
                          </w:r>
                        </w:p>
                      </w:sdtContent>
                    </w:sdt>
                    <w:sdt>
                      <w:sdtPr>
                        <w:alias w:val="7.2.2 pp."/>
                        <w:tag w:val="part_f06593ca64534c5aa4dfa7cef5190145"/>
                        <w:lock w:val="sdtLocked"/>
                        <w:richText/>
                      </w:sdtPr>
                      <w:sdtContent>
                        <w:p>
                          <w:pPr>
                            <w:ind w:firstLine="360"/>
                            <w:jc w:val="both"/>
                            <w:rPr>
                              <w:szCs w:val="24"/>
                              <w:lang w:eastAsia="lt-LT"/>
                            </w:rPr>
                          </w:pPr>
                          <w:sdt>
                            <w:sdtPr>
                              <w:alias w:val="Numeris"/>
                              <w:tag w:val="nr_f06593ca64534c5aa4dfa7cef5190145"/>
                              <w:lock w:val="sdtLocked"/>
                              <w:richText/>
                            </w:sdtPr>
                            <w:sdtContent>
                              <w:r>
                                <w:rPr>
                                  <w:szCs w:val="24"/>
                                  <w:lang w:eastAsia="lt-LT"/>
                                </w:rPr>
                                <w:t>7.2.2</w:t>
                              </w:r>
                            </w:sdtContent>
                          </w:sdt>
                          <w:r>
                            <w:rPr>
                              <w:szCs w:val="24"/>
                              <w:lang w:eastAsia="lt-LT"/>
                            </w:rPr>
                            <w:t xml:space="preserve">. miško įveisimas teritorijų planavimo dokumentuose numatytose vietose, vadovaujantis Miškų įstatymu; </w:t>
                          </w:r>
                        </w:p>
                      </w:sdtContent>
                    </w:sdt>
                    <w:sdt>
                      <w:sdtPr>
                        <w:alias w:val="7.2.3 pp."/>
                        <w:tag w:val="part_8a1af20b2d5b4594a559304182591020"/>
                        <w:lock w:val="sdtLocked"/>
                        <w:richText/>
                      </w:sdtPr>
                      <w:sdtContent>
                        <w:p>
                          <w:pPr>
                            <w:ind w:firstLine="360"/>
                            <w:jc w:val="both"/>
                            <w:rPr>
                              <w:szCs w:val="24"/>
                              <w:lang w:eastAsia="lt-LT"/>
                            </w:rPr>
                          </w:pPr>
                          <w:sdt>
                            <w:sdtPr>
                              <w:alias w:val="Numeris"/>
                              <w:tag w:val="nr_8a1af20b2d5b4594a559304182591020"/>
                              <w:lock w:val="sdtLocked"/>
                              <w:richText/>
                            </w:sdtPr>
                            <w:sdtContent>
                              <w:r>
                                <w:rPr>
                                  <w:szCs w:val="24"/>
                                  <w:lang w:eastAsia="lt-LT"/>
                                </w:rPr>
                                <w:t>7.2.3</w:t>
                              </w:r>
                            </w:sdtContent>
                          </w:sdt>
                          <w:r>
                            <w:rPr>
                              <w:szCs w:val="24"/>
                              <w:lang w:eastAsia="lt-LT"/>
                            </w:rPr>
                            <w:t>. agrarinės aplinkosaugos priemonių, susijusių su Europos ekologinio tinklo „Natura 2000“ teritorijų ir vandens telkinių apsauga, įgyvendinimas, tradicinio neintensyvaus ir ekologinio ūkininkavimo plėtojimas;</w:t>
                          </w:r>
                        </w:p>
                      </w:sdtContent>
                    </w:sdt>
                    <w:sdt>
                      <w:sdtPr>
                        <w:alias w:val="7.2.4 pp."/>
                        <w:tag w:val="part_c4710aef998b48f0b9952edf09980467"/>
                        <w:lock w:val="sdtLocked"/>
                        <w:richText/>
                      </w:sdtPr>
                      <w:sdtContent>
                        <w:p>
                          <w:pPr>
                            <w:ind w:firstLine="360"/>
                            <w:jc w:val="both"/>
                            <w:rPr>
                              <w:szCs w:val="24"/>
                              <w:lang w:eastAsia="lt-LT"/>
                            </w:rPr>
                          </w:pPr>
                          <w:sdt>
                            <w:sdtPr>
                              <w:alias w:val="Numeris"/>
                              <w:tag w:val="nr_c4710aef998b48f0b9952edf09980467"/>
                              <w:lock w:val="sdtLocked"/>
                              <w:richText/>
                            </w:sdtPr>
                            <w:sdtContent>
                              <w:r>
                                <w:rPr>
                                  <w:szCs w:val="24"/>
                                  <w:lang w:eastAsia="lt-LT"/>
                                </w:rPr>
                                <w:t>7.2.4</w:t>
                              </w:r>
                            </w:sdtContent>
                          </w:sdt>
                          <w:r>
                            <w:rPr>
                              <w:szCs w:val="24"/>
                              <w:lang w:eastAsia="lt-LT"/>
                            </w:rPr>
                            <w:t>. invazinių rūšių paplitimo naujų židinių prevencija ir (arba) išplitusių naikinimas;</w:t>
                          </w:r>
                        </w:p>
                      </w:sdtContent>
                    </w:sdt>
                  </w:sdtContent>
                </w:sdt>
                <w:sdt>
                  <w:sdtPr>
                    <w:alias w:val="7.3 pp."/>
                    <w:tag w:val="part_4f2d2f7c467c41d98de05222680d5eb1"/>
                    <w:lock w:val="sdtLocked"/>
                    <w:richText/>
                  </w:sdtPr>
                  <w:sdtContent>
                    <w:p>
                      <w:pPr>
                        <w:ind w:firstLine="360"/>
                        <w:jc w:val="both"/>
                        <w:rPr>
                          <w:szCs w:val="24"/>
                          <w:lang w:eastAsia="lt-LT"/>
                        </w:rPr>
                      </w:pPr>
                      <w:sdt>
                        <w:sdtPr>
                          <w:alias w:val="Numeris"/>
                          <w:tag w:val="nr_4f2d2f7c467c41d98de05222680d5eb1"/>
                          <w:lock w:val="sdtLocked"/>
                          <w:richText/>
                        </w:sdtPr>
                        <w:sdtContent>
                          <w:r>
                            <w:rPr>
                              <w:szCs w:val="24"/>
                              <w:lang w:eastAsia="lt-LT"/>
                            </w:rPr>
                            <w:t>7.3</w:t>
                          </w:r>
                        </w:sdtContent>
                      </w:sdt>
                      <w:r>
                        <w:rPr>
                          <w:szCs w:val="24"/>
                          <w:lang w:eastAsia="lt-LT"/>
                        </w:rPr>
                        <w:t xml:space="preserve">. Dzūkijos (Dainavos) etnografinio regiono Trakų miesto ir jo apylinkių  kultūros, tradicinės kaimo gyvensenos puoselėjimas, tradicinių amatų propagavimas. Skatinama esamose sodybose teikti kaimo turizmo paslaugas puoselėjant ir propaguojant šio etnografinio regiono Trakų miesto ir jo apylinkių architektūros tradicijas; </w:t>
                      </w:r>
                    </w:p>
                  </w:sdtContent>
                </w:sdt>
                <w:sdt>
                  <w:sdtPr>
                    <w:alias w:val="7.4 pp."/>
                    <w:tag w:val="part_900cb2fb67474071a218f66147beb4fc"/>
                    <w:lock w:val="sdtLocked"/>
                    <w:richText/>
                  </w:sdtPr>
                  <w:sdtContent>
                    <w:p>
                      <w:pPr>
                        <w:ind w:firstLine="360"/>
                        <w:jc w:val="both"/>
                        <w:rPr>
                          <w:szCs w:val="24"/>
                          <w:lang w:eastAsia="lt-LT"/>
                        </w:rPr>
                      </w:pPr>
                      <w:sdt>
                        <w:sdtPr>
                          <w:alias w:val="Numeris"/>
                          <w:tag w:val="nr_900cb2fb67474071a218f66147beb4fc"/>
                          <w:lock w:val="sdtLocked"/>
                          <w:richText/>
                        </w:sdtPr>
                        <w:sdtContent>
                          <w:r>
                            <w:rPr>
                              <w:szCs w:val="24"/>
                              <w:lang w:eastAsia="lt-LT"/>
                            </w:rPr>
                            <w:t>7.4</w:t>
                          </w:r>
                        </w:sdtContent>
                      </w:sdt>
                      <w:r>
                        <w:rPr>
                          <w:szCs w:val="24"/>
                          <w:lang w:eastAsia="lt-LT"/>
                        </w:rPr>
                        <w:t>. tausojančio turizmo plėtra, prioritetą teikiant: kultūriniam ir gamtiniam turizmui, kultūros ir gamtos vertybių, kraštovaizdžio ir biologinės įvairovės apsaugos propagavimui, siekiant vertybių apsauga sudominti kultūros ir gamtos vertybių savininkus, valdytojus ir naudotojus;</w:t>
                      </w:r>
                    </w:p>
                  </w:sdtContent>
                </w:sdt>
                <w:sdt>
                  <w:sdtPr>
                    <w:alias w:val="7.5 pp."/>
                    <w:tag w:val="part_6874ee0c38fe44238527a61934d8de33"/>
                    <w:lock w:val="sdtLocked"/>
                    <w:richText/>
                  </w:sdtPr>
                  <w:sdtContent>
                    <w:p>
                      <w:pPr>
                        <w:ind w:firstLine="360"/>
                        <w:jc w:val="both"/>
                        <w:rPr>
                          <w:szCs w:val="24"/>
                          <w:lang w:eastAsia="lt-LT"/>
                        </w:rPr>
                      </w:pPr>
                      <w:sdt>
                        <w:sdtPr>
                          <w:alias w:val="Numeris"/>
                          <w:tag w:val="nr_6874ee0c38fe44238527a61934d8de33"/>
                          <w:lock w:val="sdtLocked"/>
                          <w:richText/>
                        </w:sdtPr>
                        <w:sdtContent>
                          <w:r>
                            <w:rPr>
                              <w:szCs w:val="24"/>
                              <w:lang w:eastAsia="lt-LT"/>
                            </w:rPr>
                            <w:t>7.5</w:t>
                          </w:r>
                        </w:sdtContent>
                      </w:sdt>
                      <w:r>
                        <w:rPr>
                          <w:szCs w:val="24"/>
                          <w:lang w:eastAsia="lt-LT"/>
                        </w:rPr>
                        <w:t>. teritorijos pritaikymas rekreacijai, lankymui pagal nacionalinio parko planavimo schemos (ribų ir tvarkymo planų) sprendinius, atsižvelgiant į kraštovaizdžio, kultūros ir gamtos vertybių išsaugojimo reikalavimus.</w:t>
                      </w:r>
                    </w:p>
                  </w:sdtContent>
                </w:sdt>
              </w:sdtContent>
            </w:sdt>
            <w:sdt>
              <w:sdtPr>
                <w:alias w:val="8 p."/>
                <w:tag w:val="part_1024eb448e5a4abc9bfd26b3d977b2d1"/>
                <w:lock w:val="sdtLocked"/>
                <w:richText/>
              </w:sdtPr>
              <w:sdtContent>
                <w:p>
                  <w:pPr>
                    <w:ind w:firstLine="360"/>
                    <w:jc w:val="both"/>
                    <w:rPr>
                      <w:szCs w:val="24"/>
                      <w:lang w:eastAsia="lt-LT"/>
                    </w:rPr>
                  </w:pPr>
                  <w:sdt>
                    <w:sdtPr>
                      <w:alias w:val="Numeris"/>
                      <w:tag w:val="nr_1024eb448e5a4abc9bfd26b3d977b2d1"/>
                      <w:lock w:val="sdtLocked"/>
                      <w:richText/>
                    </w:sdtPr>
                    <w:sdtContent>
                      <w:r>
                        <w:rPr>
                          <w:szCs w:val="24"/>
                          <w:lang w:eastAsia="lt-LT"/>
                        </w:rPr>
                        <w:t>8</w:t>
                      </w:r>
                    </w:sdtContent>
                  </w:sdt>
                  <w:r>
                    <w:rPr>
                      <w:szCs w:val="24"/>
                      <w:lang w:eastAsia="lt-LT"/>
                    </w:rPr>
                    <w:t>. Pastatai nacionaliniame parke projektuojami, statomi, rekonstruojami ir (ar) kapitališkai remontuojami, teritorijų planavimo ir kiti dokumentai rengiami atsižvelgiant į Dzūkijos (Dainavos) etnografinio regiono – Trakų miestui ir jo apylinkėms – būdingos statybos, architektūros ir sodybų planavimo tradicijas, siekiant:</w:t>
                  </w:r>
                </w:p>
                <w:sdt>
                  <w:sdtPr>
                    <w:alias w:val="8.1 pp."/>
                    <w:tag w:val="part_4b1c2502a2104c5cbcafb0aa9dbb3111"/>
                    <w:lock w:val="sdtLocked"/>
                    <w:richText/>
                  </w:sdtPr>
                  <w:sdtContent>
                    <w:p>
                      <w:pPr>
                        <w:suppressAutoHyphens/>
                        <w:ind w:firstLine="360"/>
                        <w:jc w:val="both"/>
                        <w:textAlignment w:val="center"/>
                        <w:rPr>
                          <w:szCs w:val="24"/>
                          <w:lang w:eastAsia="x-none"/>
                        </w:rPr>
                      </w:pPr>
                      <w:sdt>
                        <w:sdtPr>
                          <w:alias w:val="Numeris"/>
                          <w:tag w:val="nr_4b1c2502a2104c5cbcafb0aa9dbb3111"/>
                          <w:lock w:val="sdtLocked"/>
                          <w:richText/>
                        </w:sdtPr>
                        <w:sdtContent>
                          <w:r>
                            <w:rPr>
                              <w:szCs w:val="24"/>
                              <w:lang w:eastAsia="x-none"/>
                            </w:rPr>
                            <w:t>8.1</w:t>
                          </w:r>
                        </w:sdtContent>
                      </w:sdt>
                      <w:r>
                        <w:rPr>
                          <w:szCs w:val="24"/>
                          <w:lang w:eastAsia="x-none"/>
                        </w:rPr>
                        <w:t>. išlaikyti gamtinio ir kultūrinio kraštovaizdžio, kultūrinių ir gamtinių kompleksų bei objektų vertės požymius;</w:t>
                      </w:r>
                    </w:p>
                  </w:sdtContent>
                </w:sdt>
                <w:sdt>
                  <w:sdtPr>
                    <w:alias w:val="8.2 pp."/>
                    <w:tag w:val="part_32f09326c52a4c6ea2b059fc5a864ea9"/>
                    <w:lock w:val="sdtLocked"/>
                    <w:richText/>
                  </w:sdtPr>
                  <w:sdtContent>
                    <w:p>
                      <w:pPr>
                        <w:suppressAutoHyphens/>
                        <w:ind w:firstLine="360"/>
                        <w:jc w:val="both"/>
                        <w:textAlignment w:val="center"/>
                        <w:rPr>
                          <w:szCs w:val="24"/>
                          <w:lang w:eastAsia="x-none"/>
                        </w:rPr>
                      </w:pPr>
                      <w:sdt>
                        <w:sdtPr>
                          <w:alias w:val="Numeris"/>
                          <w:tag w:val="nr_32f09326c52a4c6ea2b059fc5a864ea9"/>
                          <w:lock w:val="sdtLocked"/>
                          <w:richText/>
                        </w:sdtPr>
                        <w:sdtContent>
                          <w:r>
                            <w:rPr>
                              <w:szCs w:val="24"/>
                              <w:lang w:eastAsia="x-none"/>
                            </w:rPr>
                            <w:t>8.2</w:t>
                          </w:r>
                        </w:sdtContent>
                      </w:sdt>
                      <w:r>
                        <w:rPr>
                          <w:szCs w:val="24"/>
                          <w:lang w:eastAsia="x-none"/>
                        </w:rPr>
                        <w:t xml:space="preserve">. išsaugoti išlikusią (susiformavusią iki 1940 m.) būdingą gyvenamųjų vietovių planinę erdvinę struktūrą; </w:t>
                      </w:r>
                    </w:p>
                  </w:sdtContent>
                </w:sdt>
                <w:sdt>
                  <w:sdtPr>
                    <w:alias w:val="8.3 pp."/>
                    <w:tag w:val="part_da1b40ea30944a3fbd27c7de12dcd1d1"/>
                    <w:lock w:val="sdtLocked"/>
                    <w:richText/>
                  </w:sdtPr>
                  <w:sdtContent>
                    <w:p>
                      <w:pPr>
                        <w:suppressAutoHyphens/>
                        <w:ind w:firstLine="360"/>
                        <w:jc w:val="both"/>
                        <w:textAlignment w:val="center"/>
                        <w:rPr>
                          <w:color w:val="000000"/>
                          <w:szCs w:val="24"/>
                          <w:lang w:eastAsia="lt-LT"/>
                        </w:rPr>
                      </w:pPr>
                      <w:sdt>
                        <w:sdtPr>
                          <w:alias w:val="Numeris"/>
                          <w:tag w:val="nr_da1b40ea30944a3fbd27c7de12dcd1d1"/>
                          <w:lock w:val="sdtLocked"/>
                          <w:richText/>
                        </w:sdtPr>
                        <w:sdtContent>
                          <w:r>
                            <w:rPr>
                              <w:szCs w:val="24"/>
                              <w:lang w:eastAsia="lt-LT"/>
                            </w:rPr>
                            <w:t>8.3</w:t>
                          </w:r>
                        </w:sdtContent>
                      </w:sdt>
                      <w:r>
                        <w:rPr>
                          <w:szCs w:val="24"/>
                          <w:lang w:eastAsia="lt-LT"/>
                        </w:rPr>
                        <w:t>. išlaikyti tradicinius Dzūkijos (Dainavos) etnografinio regiono Trakų miestui ir jo apylinkėms būdingus sodybų bruožus ir architektūrą: planinę struktūrą, pastatų</w:t>
                      </w:r>
                      <w:r>
                        <w:rPr>
                          <w:color w:val="000000"/>
                          <w:szCs w:val="24"/>
                          <w:lang w:eastAsia="lt-LT"/>
                        </w:rPr>
                        <w:t xml:space="preserve"> formas, </w:t>
                      </w:r>
                      <w:r>
                        <w:rPr>
                          <w:szCs w:val="24"/>
                          <w:lang w:eastAsia="lt-LT"/>
                        </w:rPr>
                        <w:t>dydį (tūrį)</w:t>
                      </w:r>
                      <w:r>
                        <w:rPr>
                          <w:color w:val="000000"/>
                          <w:szCs w:val="24"/>
                          <w:lang w:eastAsia="lt-LT"/>
                        </w:rPr>
                        <w:t xml:space="preserve">, </w:t>
                      </w:r>
                      <w:r>
                        <w:rPr>
                          <w:bCs/>
                          <w:color w:val="000000"/>
                          <w:szCs w:val="24"/>
                          <w:lang w:eastAsia="lt-LT"/>
                        </w:rPr>
                        <w:t xml:space="preserve">matmenis, </w:t>
                      </w:r>
                      <w:r>
                        <w:rPr>
                          <w:color w:val="000000"/>
                          <w:szCs w:val="24"/>
                          <w:lang w:eastAsia="lt-LT"/>
                        </w:rPr>
                        <w:t>statybos produktus, spalvas.</w:t>
                      </w:r>
                    </w:p>
                  </w:sdtContent>
                </w:sdt>
              </w:sdtContent>
            </w:sdt>
            <w:sdt>
              <w:sdtPr>
                <w:alias w:val="9 p."/>
                <w:tag w:val="part_dda4ed8fa5c5495387209455cc08c634"/>
                <w:lock w:val="sdtLocked"/>
                <w:richText/>
              </w:sdtPr>
              <w:sdtContent>
                <w:p>
                  <w:pPr>
                    <w:ind w:firstLine="360"/>
                    <w:jc w:val="both"/>
                    <w:rPr>
                      <w:szCs w:val="24"/>
                      <w:lang w:eastAsia="lt-LT"/>
                    </w:rPr>
                  </w:pPr>
                  <w:sdt>
                    <w:sdtPr>
                      <w:alias w:val="Numeris"/>
                      <w:tag w:val="nr_dda4ed8fa5c5495387209455cc08c634"/>
                      <w:lock w:val="sdtLocked"/>
                      <w:richText/>
                    </w:sdtPr>
                    <w:sdtContent>
                      <w:r>
                        <w:rPr>
                          <w:szCs w:val="24"/>
                          <w:lang w:eastAsia="lt-LT"/>
                        </w:rPr>
                        <w:t>9</w:t>
                      </w:r>
                    </w:sdtContent>
                  </w:sdt>
                  <w:r>
                    <w:rPr>
                      <w:szCs w:val="24"/>
                      <w:lang w:eastAsia="lt-LT"/>
                    </w:rPr>
                    <w:t xml:space="preserve">. </w:t>
                  </w:r>
                  <w:r>
                    <w:rPr>
                      <w:color w:val="000000"/>
                      <w:szCs w:val="24"/>
                    </w:rPr>
                    <w:t xml:space="preserve">Sodybų ir ūkininkų sodybų pastatai projektuojami, statomi, rekonstruojami ir remontuojami vadovaujantis </w:t>
                  </w:r>
                  <w:r>
                    <w:rPr>
                      <w:szCs w:val="24"/>
                      <w:lang w:eastAsia="lt-LT"/>
                    </w:rPr>
                    <w:t>S</w:t>
                  </w:r>
                  <w:r>
                    <w:rPr>
                      <w:color w:val="000000"/>
                      <w:szCs w:val="24"/>
                      <w:lang w:eastAsia="lt-LT"/>
                    </w:rPr>
                    <w:t xml:space="preserve">augomų teritorijų įstatymu, Specialiųjų žemės naudojimo sąlygų įstatymu, Statybos įstatymu, Ūkininko ūkio įstatymu ir Dzūkijos </w:t>
                  </w:r>
                  <w:r>
                    <w:rPr>
                      <w:szCs w:val="24"/>
                      <w:lang w:eastAsia="lt-LT"/>
                    </w:rPr>
                    <w:t xml:space="preserve">(Dainavos) </w:t>
                  </w:r>
                  <w:r>
                    <w:rPr>
                      <w:color w:val="000000"/>
                      <w:szCs w:val="24"/>
                      <w:lang w:eastAsia="lt-LT"/>
                    </w:rPr>
                    <w:t xml:space="preserve">etnografinio regiono </w:t>
                  </w:r>
                  <w:r>
                    <w:rPr>
                      <w:szCs w:val="24"/>
                      <w:lang w:eastAsia="lt-LT"/>
                    </w:rPr>
                    <w:t xml:space="preserve">Trakų miesto ir jo  apylinkių  </w:t>
                  </w:r>
                  <w:r>
                    <w:rPr>
                      <w:color w:val="000000"/>
                      <w:szCs w:val="24"/>
                      <w:lang w:eastAsia="lt-LT"/>
                    </w:rPr>
                    <w:t xml:space="preserve">architektūros ir sodybų planavimo tradicijomis pagrįstais reikalavimais, </w:t>
                  </w:r>
                  <w:r>
                    <w:rPr>
                      <w:szCs w:val="24"/>
                      <w:lang w:eastAsia="lt-LT"/>
                    </w:rPr>
                    <w:t>nurodytais</w:t>
                  </w:r>
                  <w:r>
                    <w:rPr>
                      <w:color w:val="000000"/>
                      <w:szCs w:val="24"/>
                      <w:lang w:eastAsia="lt-LT"/>
                    </w:rPr>
                    <w:t xml:space="preserve"> nuostatuose. Pagalbinio ūkio paskirties ir </w:t>
                  </w:r>
                  <w:r>
                    <w:rPr>
                      <w:color w:val="000000"/>
                      <w:szCs w:val="24"/>
                      <w:shd w:val="clear" w:color="auto" w:fill="FFFFFF"/>
                      <w:lang w:eastAsia="lt-LT"/>
                    </w:rPr>
                    <w:t>kitos (ūkio) paskirties pastatai</w:t>
                  </w:r>
                  <w:r>
                    <w:rPr>
                      <w:szCs w:val="24"/>
                      <w:lang w:eastAsia="lt-LT"/>
                    </w:rPr>
                    <w:t xml:space="preserve"> už sodybos teritorijos ribų nacionalinio parko teritorijoje nestatomi.</w:t>
                  </w:r>
                </w:p>
              </w:sdtContent>
            </w:sdt>
            <w:sdt>
              <w:sdtPr>
                <w:alias w:val="10 p."/>
                <w:tag w:val="part_952d372bd82b4450943beb1af3013e6a"/>
                <w:lock w:val="sdtLocked"/>
                <w:richText/>
              </w:sdtPr>
              <w:sdtContent>
                <w:p>
                  <w:pPr>
                    <w:ind w:firstLine="360"/>
                    <w:jc w:val="both"/>
                    <w:rPr>
                      <w:szCs w:val="24"/>
                      <w:lang w:eastAsia="lt-LT"/>
                    </w:rPr>
                  </w:pPr>
                  <w:sdt>
                    <w:sdtPr>
                      <w:alias w:val="Numeris"/>
                      <w:tag w:val="nr_952d372bd82b4450943beb1af3013e6a"/>
                      <w:lock w:val="sdtLocked"/>
                      <w:richText/>
                    </w:sdtPr>
                    <w:sdtContent>
                      <w:r>
                        <w:rPr>
                          <w:szCs w:val="24"/>
                          <w:lang w:eastAsia="lt-LT"/>
                        </w:rPr>
                        <w:t>10</w:t>
                      </w:r>
                    </w:sdtContent>
                  </w:sdt>
                  <w:r>
                    <w:rPr>
                      <w:szCs w:val="24"/>
                      <w:lang w:eastAsia="lt-LT"/>
                    </w:rPr>
                    <w:t xml:space="preserve">. Rekreaciniai pastatai statomi rekreacinio, ūkinio ir kito (gyvenamosios paskirties) funkcinio prioriteto zonose. Ūkinio ir gyvenamojo prioriteto zonose esantys nebenaudojami </w:t>
                  </w:r>
                  <w:r>
                    <w:rPr>
                      <w:color w:val="000000"/>
                      <w:szCs w:val="24"/>
                      <w:shd w:val="clear" w:color="auto" w:fill="FFFFFF"/>
                      <w:lang w:eastAsia="lt-LT"/>
                    </w:rPr>
                    <w:t>gamybos, pramonės ir sandėliavimo paskirties pastatai</w:t>
                  </w:r>
                  <w:r>
                    <w:rPr>
                      <w:szCs w:val="24"/>
                      <w:lang w:eastAsia="lt-LT"/>
                    </w:rPr>
                    <w:t xml:space="preserve"> gali būti rekonstruojami į rekreacinius pastatus.</w:t>
                  </w:r>
                </w:p>
              </w:sdtContent>
            </w:sdt>
            <w:sdt>
              <w:sdtPr>
                <w:alias w:val="11 p."/>
                <w:tag w:val="part_50f8c06c2fb64ac2a100c74b2b19fb67"/>
                <w:lock w:val="sdtLocked"/>
                <w:richText/>
              </w:sdtPr>
              <w:sdtContent>
                <w:p>
                  <w:pPr>
                    <w:ind w:firstLine="360"/>
                    <w:jc w:val="both"/>
                    <w:rPr>
                      <w:szCs w:val="24"/>
                      <w:lang w:eastAsia="lt-LT"/>
                    </w:rPr>
                  </w:pPr>
                  <w:sdt>
                    <w:sdtPr>
                      <w:alias w:val="Numeris"/>
                      <w:tag w:val="nr_50f8c06c2fb64ac2a100c74b2b19fb67"/>
                      <w:lock w:val="sdtLocked"/>
                      <w:richText/>
                    </w:sdtPr>
                    <w:sdtContent>
                      <w:r>
                        <w:rPr>
                          <w:rFonts w:ascii="TimesLT" w:hAnsi="TimesLT" w:cs="TimesLT"/>
                          <w:szCs w:val="24"/>
                        </w:rPr>
                        <w:t>11</w:t>
                      </w:r>
                    </w:sdtContent>
                  </w:sdt>
                  <w:r>
                    <w:rPr>
                      <w:rFonts w:ascii="TimesLT" w:hAnsi="TimesLT" w:cs="TimesLT"/>
                      <w:szCs w:val="24"/>
                    </w:rPr>
                    <w:t xml:space="preserve">. Pastatai sodyboje išdėstomi atsižvelgiant į susiformavusią </w:t>
                  </w:r>
                  <w:r>
                    <w:rPr>
                      <w:rFonts w:ascii="TimesLT" w:hAnsi="TimesLT" w:cs="TimesLT"/>
                      <w:szCs w:val="24"/>
                      <w:lang w:eastAsia="lt-LT"/>
                    </w:rPr>
                    <w:t>kaimo / vietovės struktūrą (valakinę, vienkieminę, kupetinę ar kitą vietovei būdingą).</w:t>
                  </w:r>
                  <w:r>
                    <w:rPr>
                      <w:rFonts w:ascii="TimesLT" w:hAnsi="TimesLT" w:cs="TimesLT"/>
                      <w:szCs w:val="24"/>
                    </w:rPr>
                    <w:t xml:space="preserve"> So</w:t>
                  </w:r>
                  <w:r>
                    <w:rPr>
                      <w:rFonts w:ascii="TimesLT" w:hAnsi="TimesLT" w:cs="TimesLT"/>
                      <w:szCs w:val="24"/>
                      <w:lang w:eastAsia="lt-LT"/>
                    </w:rPr>
                    <w:t>dybos pastatais užstatomas bendras žemės plotas turi atitikti Lietuvos Respublikos aplinkos ministro tvirtinamo</w:t>
                  </w:r>
                  <w:r>
                    <w:rPr>
                      <w:rFonts w:ascii="TimesLT" w:hAnsi="TimesLT" w:cs="TimesLT"/>
                      <w:color w:val="00B050"/>
                      <w:szCs w:val="24"/>
                      <w:lang w:eastAsia="lt-LT"/>
                    </w:rPr>
                    <w:t xml:space="preserve"> </w:t>
                  </w:r>
                  <w:r>
                    <w:rPr>
                      <w:rFonts w:ascii="TimesLT" w:hAnsi="TimesLT" w:cs="TimesLT"/>
                      <w:szCs w:val="24"/>
                      <w:lang w:eastAsia="lt-LT"/>
                    </w:rPr>
                    <w:t>statybos techninio reglamento, nustatančio reikalavimus vieno ar dviejų butų gyvenamosios paskirties pastatams, reikalavimus, bet negali viršyti 300 m</w:t>
                  </w:r>
                  <w:r>
                    <w:rPr>
                      <w:rFonts w:ascii="TimesLT" w:hAnsi="TimesLT" w:cs="TimesLT"/>
                      <w:szCs w:val="24"/>
                      <w:vertAlign w:val="superscript"/>
                      <w:lang w:eastAsia="lt-LT"/>
                    </w:rPr>
                    <w:t>2</w:t>
                  </w:r>
                  <w:r>
                    <w:rPr>
                      <w:rFonts w:ascii="TimesLT" w:hAnsi="TimesLT" w:cs="TimesLT"/>
                      <w:szCs w:val="24"/>
                      <w:lang w:eastAsia="lt-LT"/>
                    </w:rPr>
                    <w:t xml:space="preserve">. </w:t>
                  </w:r>
                </w:p>
              </w:sdtContent>
            </w:sdt>
            <w:sdt>
              <w:sdtPr>
                <w:alias w:val="12 p."/>
                <w:tag w:val="part_aa90a5fd958a4be1b04c31facd66df5c"/>
                <w:lock w:val="sdtLocked"/>
                <w:richText/>
              </w:sdtPr>
              <w:sdtContent>
                <w:p>
                  <w:pPr>
                    <w:tabs>
                      <w:tab w:val="left" w:pos="720"/>
                    </w:tabs>
                    <w:ind w:firstLine="360"/>
                    <w:jc w:val="both"/>
                    <w:rPr>
                      <w:szCs w:val="24"/>
                      <w:lang w:eastAsia="lt-LT"/>
                    </w:rPr>
                  </w:pPr>
                  <w:sdt>
                    <w:sdtPr>
                      <w:alias w:val="Numeris"/>
                      <w:tag w:val="nr_aa90a5fd958a4be1b04c31facd66df5c"/>
                      <w:lock w:val="sdtLocked"/>
                      <w:richText/>
                    </w:sdtPr>
                    <w:sdtContent>
                      <w:r>
                        <w:rPr>
                          <w:szCs w:val="24"/>
                          <w:lang w:eastAsia="lt-LT"/>
                        </w:rPr>
                        <w:t>12</w:t>
                      </w:r>
                    </w:sdtContent>
                  </w:sdt>
                  <w:r>
                    <w:rPr>
                      <w:szCs w:val="24"/>
                      <w:lang w:eastAsia="lt-LT"/>
                    </w:rPr>
                    <w:t>. Sodybos pastatai projektuojami, statomi, rekonstruojami ar remontuojami pagal šiuos reikalavimus:</w:t>
                  </w:r>
                </w:p>
                <w:sdt>
                  <w:sdtPr>
                    <w:alias w:val="12.1 pp."/>
                    <w:tag w:val="part_98a69357058b453b9af1c33873f6f44a"/>
                    <w:lock w:val="sdtLocked"/>
                    <w:richText/>
                  </w:sdtPr>
                  <w:sdtContent>
                    <w:p>
                      <w:pPr>
                        <w:tabs>
                          <w:tab w:val="left" w:pos="720"/>
                        </w:tabs>
                        <w:ind w:firstLine="360"/>
                        <w:jc w:val="both"/>
                        <w:rPr>
                          <w:szCs w:val="24"/>
                          <w:lang w:eastAsia="lt-LT"/>
                        </w:rPr>
                      </w:pPr>
                      <w:sdt>
                        <w:sdtPr>
                          <w:alias w:val="Numeris"/>
                          <w:tag w:val="nr_98a69357058b453b9af1c33873f6f44a"/>
                          <w:lock w:val="sdtLocked"/>
                          <w:richText/>
                        </w:sdtPr>
                        <w:sdtContent>
                          <w:r>
                            <w:rPr>
                              <w:rFonts w:ascii="TimesLT" w:hAnsi="TimesLT" w:cs="TimesLT"/>
                              <w:szCs w:val="24"/>
                              <w:lang w:eastAsia="lt-LT"/>
                            </w:rPr>
                            <w:t>12.1</w:t>
                          </w:r>
                        </w:sdtContent>
                      </w:sdt>
                      <w:r>
                        <w:rPr>
                          <w:rFonts w:ascii="TimesLT" w:hAnsi="TimesLT" w:cs="TimesLT"/>
                          <w:szCs w:val="24"/>
                          <w:lang w:eastAsia="lt-LT"/>
                        </w:rPr>
                        <w:t>. remontuojant pastatus</w:t>
                      </w:r>
                      <w:r>
                        <w:rPr>
                          <w:rFonts w:ascii="TimesLT" w:hAnsi="TimesLT" w:cs="TimesLT"/>
                          <w:szCs w:val="24"/>
                          <w:bdr w:val="none" w:sz="0" w:space="0" w:color="auto" w:frame="1"/>
                          <w:lang w:eastAsia="lt-LT"/>
                        </w:rPr>
                        <w:t xml:space="preserve"> taikomi nuostatų 12.5–12.9 papunkčiuose nustatyti </w:t>
                      </w:r>
                      <w:r>
                        <w:rPr>
                          <w:rFonts w:ascii="TimesLT" w:hAnsi="TimesLT" w:cs="TimesLT"/>
                          <w:szCs w:val="24"/>
                          <w:lang w:eastAsia="lt-LT"/>
                        </w:rPr>
                        <w:t>reikalavimai;</w:t>
                      </w:r>
                    </w:p>
                  </w:sdtContent>
                </w:sdt>
                <w:sdt>
                  <w:sdtPr>
                    <w:alias w:val="12.2 pp."/>
                    <w:tag w:val="part_4887db9b80c24659a429c9ac8928eb24"/>
                    <w:lock w:val="sdtLocked"/>
                    <w:richText/>
                  </w:sdtPr>
                  <w:sdtContent>
                    <w:p>
                      <w:pPr>
                        <w:tabs>
                          <w:tab w:val="left" w:pos="720"/>
                        </w:tabs>
                        <w:ind w:firstLine="360"/>
                        <w:jc w:val="both"/>
                        <w:rPr>
                          <w:szCs w:val="24"/>
                        </w:rPr>
                      </w:pPr>
                      <w:sdt>
                        <w:sdtPr>
                          <w:alias w:val="Numeris"/>
                          <w:tag w:val="nr_4887db9b80c24659a429c9ac8928eb24"/>
                          <w:lock w:val="sdtLocked"/>
                          <w:richText/>
                        </w:sdtPr>
                        <w:sdtContent>
                          <w:r>
                            <w:rPr>
                              <w:szCs w:val="24"/>
                            </w:rPr>
                            <w:t>12.2</w:t>
                          </w:r>
                        </w:sdtContent>
                      </w:sdt>
                      <w:r>
                        <w:rPr>
                          <w:szCs w:val="24"/>
                        </w:rPr>
                        <w:t>. statomi tik nesublokuoti gyvenamieji namai. Gyvenamieji namai neblokuojami ir su ūkiniais pastatais, garažais, išskyrus kompaktiško užstatymo gatvinių kaimų teritorijas;</w:t>
                      </w:r>
                    </w:p>
                  </w:sdtContent>
                </w:sdt>
                <w:sdt>
                  <w:sdtPr>
                    <w:alias w:val="12.3 pp."/>
                    <w:tag w:val="part_d43985b535ab47a493d75325eda197d7"/>
                    <w:lock w:val="sdtLocked"/>
                    <w:richText/>
                  </w:sdtPr>
                  <w:sdtContent>
                    <w:p>
                      <w:pPr>
                        <w:ind w:firstLine="360"/>
                        <w:jc w:val="both"/>
                        <w:rPr>
                          <w:rFonts w:cs="TimesLT"/>
                          <w:szCs w:val="24"/>
                          <w:lang w:eastAsia="lt-LT"/>
                        </w:rPr>
                      </w:pPr>
                      <w:sdt>
                        <w:sdtPr>
                          <w:alias w:val="Numeris"/>
                          <w:tag w:val="nr_d43985b535ab47a493d75325eda197d7"/>
                          <w:lock w:val="sdtLocked"/>
                          <w:richText/>
                        </w:sdtPr>
                        <w:sdtContent>
                          <w:r>
                            <w:rPr>
                              <w:szCs w:val="24"/>
                              <w:lang w:eastAsia="lt-LT"/>
                            </w:rPr>
                            <w:t>12.3</w:t>
                          </w:r>
                        </w:sdtContent>
                      </w:sdt>
                      <w:r>
                        <w:rPr>
                          <w:szCs w:val="24"/>
                          <w:lang w:eastAsia="lt-LT"/>
                        </w:rPr>
                        <w:t>. gyvenamuoju namu užstatomas žemės plotas – iki 120 m</w:t>
                      </w:r>
                      <w:r>
                        <w:rPr>
                          <w:szCs w:val="24"/>
                          <w:vertAlign w:val="superscript"/>
                          <w:lang w:eastAsia="lt-LT"/>
                        </w:rPr>
                        <w:t>2</w:t>
                      </w:r>
                      <w:r>
                        <w:rPr>
                          <w:szCs w:val="24"/>
                          <w:lang w:eastAsia="lt-LT"/>
                        </w:rPr>
                        <w:t xml:space="preserve">. Gyvenamasis namas – vieno aukšto (galima įrengti mansardą) stačiakampio formos. Didžiausias gyvenamojo namo aukštis – 7,5 m (aukštis skaičiuojamas nuo visų pastato projektinių kampų žemės paviršių altitudžių aritmetinio vidurkio iki stogo kraigo aukščiausio taško). Stogai – </w:t>
                      </w:r>
                      <w:r>
                        <w:rPr>
                          <w:rFonts w:ascii="TimesLT" w:hAnsi="TimesLT" w:cs="TimesLT"/>
                          <w:szCs w:val="24"/>
                          <w:lang w:eastAsia="lt-LT"/>
                        </w:rPr>
                        <w:t xml:space="preserve">simetriški, </w:t>
                      </w:r>
                      <w:r>
                        <w:rPr>
                          <w:szCs w:val="24"/>
                          <w:lang w:eastAsia="lt-LT"/>
                        </w:rPr>
                        <w:t>dvišlaičiai, keturšlaičiai (valminiai, pusiauvalminiai), 40</w:t>
                      </w:r>
                      <w:r>
                        <w:rPr>
                          <w:szCs w:val="24"/>
                          <w:vertAlign w:val="superscript"/>
                          <w:lang w:eastAsia="lt-LT"/>
                        </w:rPr>
                        <w:t>o</w:t>
                      </w:r>
                      <w:r>
                        <w:rPr>
                          <w:szCs w:val="24"/>
                          <w:lang w:eastAsia="lt-LT"/>
                        </w:rPr>
                        <w:t>–42</w:t>
                      </w:r>
                      <w:r>
                        <w:rPr>
                          <w:szCs w:val="24"/>
                          <w:vertAlign w:val="superscript"/>
                          <w:lang w:eastAsia="lt-LT"/>
                        </w:rPr>
                        <w:t xml:space="preserve">o </w:t>
                      </w:r>
                      <w:r>
                        <w:rPr>
                          <w:szCs w:val="24"/>
                          <w:lang w:eastAsia="lt-LT"/>
                        </w:rPr>
                        <w:t>nuolydžio su karnizu. Sodybų gyvenamųjų namų langų rėmai suskaidomi (arba vizualiai suskaidomi) į keturias, šešias dalis. Langai gyvenamuosiuose namuose – vertikalaus stačiakampio formos, jų aukščio ir pločio santykis – 1:0,7–0,8. Stogų skliautų langeliai smulkesni</w:t>
                      </w:r>
                      <w:r>
                        <w:rPr>
                          <w:rFonts w:cs="TimesLT"/>
                          <w:szCs w:val="24"/>
                          <w:lang w:eastAsia="lt-LT"/>
                        </w:rPr>
                        <w:t>. Pastatų stoguose gali būti naudojami lygiai su stogo plokštuma įrengti stoglangiai (jei funkcinio prioriteto zonose nenumatyta kitaip). Langas skaidomas tradiciniu būdu (piešiniu);</w:t>
                      </w:r>
                    </w:p>
                  </w:sdtContent>
                </w:sdt>
                <w:sdt>
                  <w:sdtPr>
                    <w:alias w:val="12.4 pp."/>
                    <w:tag w:val="part_dff7fbd6a2254f49b6d960e6b154fa53"/>
                    <w:lock w:val="sdtLocked"/>
                    <w:richText/>
                  </w:sdtPr>
                  <w:sdtContent>
                    <w:p>
                      <w:pPr>
                        <w:ind w:firstLine="360"/>
                        <w:jc w:val="both"/>
                        <w:rPr>
                          <w:szCs w:val="24"/>
                          <w:lang w:eastAsia="lt-LT"/>
                        </w:rPr>
                      </w:pPr>
                      <w:sdt>
                        <w:sdtPr>
                          <w:alias w:val="Numeris"/>
                          <w:tag w:val="nr_dff7fbd6a2254f49b6d960e6b154fa53"/>
                          <w:lock w:val="sdtLocked"/>
                          <w:richText/>
                        </w:sdtPr>
                        <w:sdtContent>
                          <w:r>
                            <w:rPr>
                              <w:szCs w:val="24"/>
                              <w:lang w:eastAsia="lt-LT"/>
                            </w:rPr>
                            <w:t>12.4</w:t>
                          </w:r>
                        </w:sdtContent>
                      </w:sdt>
                      <w:r>
                        <w:rPr>
                          <w:szCs w:val="24"/>
                          <w:lang w:eastAsia="lt-LT"/>
                        </w:rPr>
                        <w:t xml:space="preserve">. pagalbinio ūkio paskirties pastatai – vieno aukšto </w:t>
                      </w:r>
                      <w:r>
                        <w:rPr>
                          <w:szCs w:val="24"/>
                        </w:rPr>
                        <w:t xml:space="preserve">simetriškais, </w:t>
                      </w:r>
                      <w:r>
                        <w:rPr>
                          <w:szCs w:val="24"/>
                          <w:lang w:eastAsia="lt-LT"/>
                        </w:rPr>
                        <w:t>dvišlaičiais arba keturšlaičiais 2,3–2,5 m. aukščio su karnizu stogais, kurių nuolydis 38</w:t>
                      </w:r>
                      <w:r>
                        <w:rPr>
                          <w:szCs w:val="24"/>
                          <w:vertAlign w:val="superscript"/>
                          <w:lang w:eastAsia="lt-LT"/>
                        </w:rPr>
                        <w:t>o</w:t>
                      </w:r>
                      <w:r>
                        <w:rPr>
                          <w:szCs w:val="24"/>
                          <w:lang w:eastAsia="lt-LT"/>
                        </w:rPr>
                        <w:t>–40</w:t>
                      </w:r>
                      <w:r>
                        <w:rPr>
                          <w:szCs w:val="24"/>
                          <w:vertAlign w:val="superscript"/>
                          <w:lang w:eastAsia="lt-LT"/>
                        </w:rPr>
                        <w:t>o</w:t>
                      </w:r>
                      <w:r>
                        <w:rPr>
                          <w:szCs w:val="24"/>
                          <w:lang w:eastAsia="lt-LT"/>
                        </w:rPr>
                        <w:t>. Klojimo, daržinės aukštis – iki 8,0 m, kiti pagalbinio ūkio paskirties pastatai – ne aukštesni kaip 6,0 m (aukštis skaičiuojamas nuo visų pastato projektinių kampų žemės paviršių altitudžių aritmetinio vidurkio iki stogo kraigo aukščiausio taško). Pastatų planas – ištęstas stačiakampis, didžiausiojo iš sodybos gyvenamosios paskirties pastato (namo) priklausinių užstatomas žemės plotas iki 100 m</w:t>
                      </w:r>
                      <w:r>
                        <w:rPr>
                          <w:szCs w:val="24"/>
                          <w:vertAlign w:val="superscript"/>
                          <w:lang w:eastAsia="lt-LT"/>
                        </w:rPr>
                        <w:t>2</w:t>
                      </w:r>
                      <w:r>
                        <w:rPr>
                          <w:szCs w:val="24"/>
                          <w:lang w:eastAsia="lt-LT"/>
                        </w:rPr>
                        <w:t>. Pastatų langai orientuoti horizontaliai. Gyvenamosios paskirties pastato (namo) priklausiniai tradiciškai statomi ne toliau kaip 60 m atstumu nuo gyvenamojo namo (išskyrus pirtį). Šių naujai statomų pagalbinio ūkio paskirties pastatų dydis, proporcijos ir fasadų architektūriniai sprendiniai turi atitikti jų naudojimo paskirtį;</w:t>
                      </w:r>
                    </w:p>
                  </w:sdtContent>
                </w:sdt>
                <w:sdt>
                  <w:sdtPr>
                    <w:alias w:val="12.5 pp."/>
                    <w:tag w:val="part_e2ba311222db469ca048e906a0e48c63"/>
                    <w:lock w:val="sdtLocked"/>
                    <w:richText/>
                  </w:sdtPr>
                  <w:sdtContent>
                    <w:p>
                      <w:pPr>
                        <w:ind w:firstLine="360"/>
                        <w:jc w:val="both"/>
                        <w:rPr>
                          <w:szCs w:val="24"/>
                          <w:lang w:eastAsia="lt-LT"/>
                        </w:rPr>
                      </w:pPr>
                      <w:sdt>
                        <w:sdtPr>
                          <w:alias w:val="Numeris"/>
                          <w:tag w:val="nr_e2ba311222db469ca048e906a0e48c63"/>
                          <w:lock w:val="sdtLocked"/>
                          <w:richText/>
                        </w:sdtPr>
                        <w:sdtContent>
                          <w:r>
                            <w:rPr>
                              <w:szCs w:val="24"/>
                              <w:lang w:eastAsia="lt-LT"/>
                            </w:rPr>
                            <w:t>12.5</w:t>
                          </w:r>
                        </w:sdtContent>
                      </w:sdt>
                      <w:r>
                        <w:rPr>
                          <w:szCs w:val="24"/>
                          <w:lang w:eastAsia="lt-LT"/>
                        </w:rPr>
                        <w:t xml:space="preserve">. pastatų stogai dengiami tradicinėmis dangomis: neprofiliuoto matinio paviršiaus lakštine skarda, malksnomis, skiedromis, nendrėmis, šiaudais, kita vizualiai panašia danga arba smulkiai skaidyta bitumine danga (bituminėmis čerpėmis), mažų gabaritų šiferiu be asbesto (išskyrus konservacinio funkcinio prioriteto zonas). Lauko rūsiai gali būti apželdinami žole; </w:t>
                      </w:r>
                    </w:p>
                  </w:sdtContent>
                </w:sdt>
                <w:sdt>
                  <w:sdtPr>
                    <w:alias w:val="12.6 pp."/>
                    <w:tag w:val="part_c0d59d50ec20468eba34bd610e309291"/>
                    <w:lock w:val="sdtLocked"/>
                    <w:richText/>
                  </w:sdtPr>
                  <w:sdtContent>
                    <w:p>
                      <w:pPr>
                        <w:ind w:firstLine="360"/>
                        <w:jc w:val="both"/>
                        <w:rPr>
                          <w:szCs w:val="24"/>
                          <w:lang w:eastAsia="lt-LT"/>
                        </w:rPr>
                      </w:pPr>
                      <w:sdt>
                        <w:sdtPr>
                          <w:alias w:val="Numeris"/>
                          <w:tag w:val="nr_c0d59d50ec20468eba34bd610e309291"/>
                          <w:lock w:val="sdtLocked"/>
                          <w:richText/>
                        </w:sdtPr>
                        <w:sdtContent>
                          <w:r>
                            <w:rPr>
                              <w:szCs w:val="24"/>
                              <w:lang w:eastAsia="lt-LT"/>
                            </w:rPr>
                            <w:t>12.6</w:t>
                          </w:r>
                        </w:sdtContent>
                      </w:sdt>
                      <w:r>
                        <w:rPr>
                          <w:szCs w:val="24"/>
                          <w:lang w:eastAsia="lt-LT"/>
                        </w:rPr>
                        <w:t>. sodybos pastatų stogų spalva: tamsiai ruda, tamsiai pilka, juoda. Visų remontuojamų, rekonstruojamų ar statomų sodybos pastatų stogai dengiami vienodos spalvos ir tekstūros statybos produktais, išlaikant nuostatų 12.3 ir 12.4 papunkčiuose nurodytą stogo nuolydį;</w:t>
                      </w:r>
                    </w:p>
                  </w:sdtContent>
                </w:sdt>
                <w:sdt>
                  <w:sdtPr>
                    <w:alias w:val="12.7 pp."/>
                    <w:tag w:val="part_bcc1d982dd874523bdee5f6cd9c67a14"/>
                    <w:lock w:val="sdtLocked"/>
                    <w:richText/>
                  </w:sdtPr>
                  <w:sdtContent>
                    <w:p>
                      <w:pPr>
                        <w:tabs>
                          <w:tab w:val="left" w:pos="720"/>
                        </w:tabs>
                        <w:ind w:firstLine="360"/>
                        <w:jc w:val="both"/>
                        <w:rPr>
                          <w:strike/>
                          <w:szCs w:val="24"/>
                        </w:rPr>
                      </w:pPr>
                      <w:sdt>
                        <w:sdtPr>
                          <w:alias w:val="Numeris"/>
                          <w:tag w:val="nr_bcc1d982dd874523bdee5f6cd9c67a14"/>
                          <w:lock w:val="sdtLocked"/>
                          <w:richText/>
                        </w:sdtPr>
                        <w:sdtContent>
                          <w:r>
                            <w:rPr>
                              <w:szCs w:val="24"/>
                            </w:rPr>
                            <w:t>12.7</w:t>
                          </w:r>
                        </w:sdtContent>
                      </w:sdt>
                      <w:r>
                        <w:rPr>
                          <w:szCs w:val="24"/>
                        </w:rPr>
                        <w:t xml:space="preserve">. </w:t>
                      </w:r>
                      <w:r>
                        <w:rPr>
                          <w:szCs w:val="24"/>
                          <w:lang w:eastAsia="lt-LT"/>
                        </w:rPr>
                        <w:t>sodybos pastatų fasadų apdailai naudojamos šios medžiagos</w:t>
                      </w:r>
                      <w:r>
                        <w:rPr>
                          <w:szCs w:val="24"/>
                        </w:rPr>
                        <w:t>: mediena, akmuo, molis, tinkas (išskyrus viensėdžius), laikomasi tradicinių medžiagų apdirbimo technologijų (pjauti, tašyti, netekinti rąstai, apdailos lentos) ir naudojimo būdų. Statomų karkasinių ir silikatinių plytų ar blokelių mūro pastatų</w:t>
                      </w:r>
                      <w:r>
                        <w:rPr>
                          <w:bCs/>
                          <w:szCs w:val="24"/>
                        </w:rPr>
                        <w:t xml:space="preserve"> </w:t>
                      </w:r>
                      <w:r>
                        <w:rPr>
                          <w:szCs w:val="24"/>
                        </w:rPr>
                        <w:t>fasadų apdailai naudojamos medinės lentos, dailylentės, tinkuojamos sistemos. Stogo dangai ir fasadų apdailai naudojamos skirtingos statybinės medžiagos;</w:t>
                      </w:r>
                    </w:p>
                  </w:sdtContent>
                </w:sdt>
                <w:sdt>
                  <w:sdtPr>
                    <w:alias w:val="12.8 pp."/>
                    <w:tag w:val="part_9076be859fcb4fb5a5671ac72fce3b1f"/>
                    <w:lock w:val="sdtLocked"/>
                    <w:richText/>
                  </w:sdtPr>
                  <w:sdtContent>
                    <w:p>
                      <w:pPr>
                        <w:ind w:firstLine="360"/>
                        <w:jc w:val="both"/>
                        <w:rPr>
                          <w:rFonts w:ascii="TimesLT" w:hAnsi="TimesLT" w:cs="TimesLT"/>
                          <w:bCs/>
                          <w:szCs w:val="24"/>
                          <w:bdr w:val="none" w:sz="0" w:space="0" w:color="auto" w:frame="1"/>
                          <w:shd w:val="clear" w:color="auto" w:fill="FFFFFF"/>
                          <w:lang w:eastAsia="lt-LT"/>
                        </w:rPr>
                      </w:pPr>
                      <w:sdt>
                        <w:sdtPr>
                          <w:alias w:val="Numeris"/>
                          <w:tag w:val="nr_9076be859fcb4fb5a5671ac72fce3b1f"/>
                          <w:lock w:val="sdtLocked"/>
                          <w:richText/>
                        </w:sdtPr>
                        <w:sdtContent>
                          <w:r>
                            <w:rPr>
                              <w:szCs w:val="24"/>
                              <w:lang w:eastAsia="lt-LT"/>
                            </w:rPr>
                            <w:t>12.8</w:t>
                          </w:r>
                        </w:sdtContent>
                      </w:sdt>
                      <w:r>
                        <w:rPr>
                          <w:szCs w:val="24"/>
                          <w:lang w:eastAsia="lt-LT"/>
                        </w:rPr>
                        <w:t xml:space="preserve">. </w:t>
                      </w:r>
                      <w:r>
                        <w:rPr>
                          <w:rFonts w:ascii="TimesLT" w:hAnsi="TimesLT" w:cs="TimesLT"/>
                          <w:szCs w:val="24"/>
                          <w:lang w:eastAsia="lt-LT"/>
                        </w:rPr>
                        <w:t xml:space="preserve">sodybos </w:t>
                      </w:r>
                      <w:r>
                        <w:rPr>
                          <w:rFonts w:ascii="TimesLT" w:hAnsi="TimesLT" w:cs="TimesLT"/>
                          <w:color w:val="000000"/>
                          <w:spacing w:val="-2"/>
                          <w:szCs w:val="24"/>
                          <w:lang w:eastAsia="lt-LT"/>
                        </w:rPr>
                        <w:t>pastatų fasado sienos dažomos šiomis spalvomis</w:t>
                      </w:r>
                      <w:r>
                        <w:rPr>
                          <w:szCs w:val="24"/>
                          <w:lang w:eastAsia="lt-LT"/>
                        </w:rPr>
                        <w:t>: rusva, gelsva, smėlio, žalsva, žalia, tamsiai</w:t>
                      </w:r>
                      <w:r>
                        <w:rPr>
                          <w:color w:val="FF0000"/>
                          <w:szCs w:val="24"/>
                          <w:lang w:eastAsia="lt-LT"/>
                        </w:rPr>
                        <w:t xml:space="preserve"> </w:t>
                      </w:r>
                      <w:r>
                        <w:rPr>
                          <w:szCs w:val="24"/>
                          <w:lang w:eastAsia="lt-LT"/>
                        </w:rPr>
                        <w:t>pilka, ruda, geltona, natūralaus medžio;</w:t>
                      </w:r>
                      <w:r>
                        <w:rPr>
                          <w:rFonts w:ascii="TimesLT" w:hAnsi="TimesLT" w:cs="TimesLT"/>
                          <w:bCs/>
                          <w:szCs w:val="24"/>
                          <w:bdr w:val="none" w:sz="0" w:space="0" w:color="auto" w:frame="1"/>
                          <w:shd w:val="clear" w:color="auto" w:fill="FFFFFF"/>
                          <w:lang w:eastAsia="lt-LT"/>
                        </w:rPr>
                        <w:t xml:space="preserve"> </w:t>
                      </w:r>
                    </w:p>
                  </w:sdtContent>
                </w:sdt>
                <w:sdt>
                  <w:sdtPr>
                    <w:alias w:val="12.9 pp."/>
                    <w:tag w:val="part_781cea931ca542a0ac898a2d60def12b"/>
                    <w:lock w:val="sdtLocked"/>
                    <w:richText/>
                  </w:sdtPr>
                  <w:sdtContent>
                    <w:p>
                      <w:pPr>
                        <w:ind w:firstLine="360"/>
                        <w:jc w:val="both"/>
                        <w:rPr>
                          <w:rFonts w:ascii="TimesLT" w:hAnsi="TimesLT" w:cs="TimesLT"/>
                          <w:bCs/>
                          <w:szCs w:val="24"/>
                          <w:bdr w:val="none" w:sz="0" w:space="0" w:color="auto" w:frame="1"/>
                          <w:shd w:val="clear" w:color="auto" w:fill="FFFFFF"/>
                          <w:lang w:eastAsia="lt-LT"/>
                        </w:rPr>
                      </w:pPr>
                      <w:sdt>
                        <w:sdtPr>
                          <w:alias w:val="Numeris"/>
                          <w:tag w:val="nr_781cea931ca542a0ac898a2d60def12b"/>
                          <w:lock w:val="sdtLocked"/>
                          <w:richText/>
                        </w:sdtPr>
                        <w:sdtContent>
                          <w:r>
                            <w:rPr>
                              <w:szCs w:val="24"/>
                              <w:lang w:eastAsia="lt-LT"/>
                            </w:rPr>
                            <w:t>12.9</w:t>
                          </w:r>
                        </w:sdtContent>
                      </w:sdt>
                      <w:r>
                        <w:rPr>
                          <w:szCs w:val="24"/>
                          <w:lang w:eastAsia="lt-LT"/>
                        </w:rPr>
                        <w:t xml:space="preserve">. </w:t>
                      </w:r>
                      <w:r>
                        <w:rPr>
                          <w:color w:val="000000"/>
                          <w:szCs w:val="24"/>
                          <w:lang w:eastAsia="lt-LT"/>
                        </w:rPr>
                        <w:t xml:space="preserve">sodybų pastatuose draudžiama projektuoti ir įrengti vitrininius langus, dengtas terasas, stogines ir kitas Dzūkijos (Dainavos) etnografinio regiono </w:t>
                      </w:r>
                      <w:r>
                        <w:rPr>
                          <w:rFonts w:ascii="TimesLT" w:hAnsi="TimesLT" w:cs="TimesLT"/>
                          <w:szCs w:val="24"/>
                          <w:lang w:eastAsia="lt-LT"/>
                        </w:rPr>
                        <w:t xml:space="preserve">Trakų miesto ir </w:t>
                      </w:r>
                      <w:r>
                        <w:rPr>
                          <w:szCs w:val="24"/>
                          <w:lang w:eastAsia="lt-LT"/>
                        </w:rPr>
                        <w:t>jo apylinkių sodybų</w:t>
                      </w:r>
                      <w:r>
                        <w:rPr>
                          <w:color w:val="000000"/>
                          <w:szCs w:val="24"/>
                          <w:lang w:eastAsia="lt-LT"/>
                        </w:rPr>
                        <w:t xml:space="preserve"> tradicinei architektūrai nebūdingas statinių detales ir elementus.</w:t>
                      </w:r>
                      <w:r>
                        <w:rPr>
                          <w:rFonts w:ascii="TimesLT" w:hAnsi="TimesLT" w:cs="TimesLT"/>
                          <w:bCs/>
                          <w:szCs w:val="24"/>
                          <w:bdr w:val="none" w:sz="0" w:space="0" w:color="auto" w:frame="1"/>
                          <w:shd w:val="clear" w:color="auto" w:fill="FFFFFF"/>
                          <w:lang w:eastAsia="lt-LT"/>
                        </w:rPr>
                        <w:t xml:space="preserve"> </w:t>
                      </w:r>
                    </w:p>
                  </w:sdtContent>
                </w:sdt>
              </w:sdtContent>
            </w:sdt>
            <w:sdt>
              <w:sdtPr>
                <w:alias w:val="13 p."/>
                <w:tag w:val="part_e27a716534534db38c558c59c9ff6c47"/>
                <w:lock w:val="sdtLocked"/>
                <w:richText/>
              </w:sdtPr>
              <w:sdtContent>
                <w:p>
                  <w:pPr>
                    <w:ind w:firstLine="360"/>
                    <w:jc w:val="both"/>
                    <w:rPr>
                      <w:bCs/>
                      <w:szCs w:val="24"/>
                      <w:bdr w:val="none" w:sz="0" w:space="0" w:color="auto" w:frame="1"/>
                      <w:shd w:val="clear" w:color="auto" w:fill="FFFFFF"/>
                      <w:lang w:eastAsia="lt-LT"/>
                    </w:rPr>
                  </w:pPr>
                  <w:sdt>
                    <w:sdtPr>
                      <w:alias w:val="Numeris"/>
                      <w:tag w:val="nr_e27a716534534db38c558c59c9ff6c47"/>
                      <w:lock w:val="sdtLocked"/>
                      <w:richText/>
                    </w:sdtPr>
                    <w:sdtContent>
                      <w:r>
                        <w:rPr>
                          <w:szCs w:val="24"/>
                          <w:lang w:eastAsia="lt-LT"/>
                        </w:rPr>
                        <w:t>13</w:t>
                      </w:r>
                    </w:sdtContent>
                  </w:sdt>
                  <w:r>
                    <w:rPr>
                      <w:szCs w:val="24"/>
                      <w:lang w:eastAsia="lt-LT"/>
                    </w:rPr>
                    <w:t>. Dvarų (palivarkų) sodybos atstatomos pagal išlikusius istorinius ir (ar) archyvinius dokumentus:</w:t>
                  </w:r>
                  <w:r>
                    <w:rPr>
                      <w:color w:val="0000FF"/>
                      <w:szCs w:val="24"/>
                      <w:u w:val="single"/>
                      <w:lang w:eastAsia="lt-LT"/>
                    </w:rPr>
                    <w:t xml:space="preserve"> </w:t>
                  </w:r>
                  <w:r>
                    <w:rPr>
                      <w:szCs w:val="24"/>
                      <w:lang w:eastAsia="lt-LT"/>
                    </w:rPr>
                    <w:t>vietovės planus, pastatų ir inžinerinių statinių projektus (brėžinius), matavimų bylas, kitus dokumentus, pagal kuriuos atkuriamas buvęs pastatų vaizdas (fasadai, medžiagos, konstrukcijos). Šiais atvejais ir s</w:t>
                  </w:r>
                  <w:r>
                    <w:rPr>
                      <w:szCs w:val="24"/>
                    </w:rPr>
                    <w:t xml:space="preserve">odyboms, registruotoms Kultūros vertybių registre, </w:t>
                  </w:r>
                  <w:r>
                    <w:rPr>
                      <w:szCs w:val="24"/>
                      <w:lang w:eastAsia="lt-LT"/>
                    </w:rPr>
                    <w:t>nuostatų 11 ir 12 punkto reikalavimai taikomi tiek, kiek neprieštarauja minėtiems istoriniams ir (ar) archyviniams dokumentams ir (ar) Kultūros vertybių registro duomenims.</w:t>
                  </w:r>
                  <w:r>
                    <w:rPr>
                      <w:szCs w:val="24"/>
                    </w:rPr>
                    <w:t xml:space="preserve"> </w:t>
                  </w:r>
                  <w:r>
                    <w:rPr>
                      <w:bCs/>
                      <w:szCs w:val="24"/>
                      <w:bdr w:val="none" w:sz="0" w:space="0" w:color="auto" w:frame="1"/>
                      <w:shd w:val="clear" w:color="auto" w:fill="FFFFFF"/>
                      <w:lang w:eastAsia="lt-LT"/>
                    </w:rPr>
                    <w:t xml:space="preserve">Nuostatų 11 ir 12 punktuose nustatyti reikalavimai pastatų aukščiui ir jų užstatymo plotui, taip pat netaikomi sodyboms, kurių esami pastatai yra aukštesni ir (ar) jais užstatytas žemės plotas yra didesnis, nei nustatyta nuostatų 11 ir 12 punktuose. Rekonstruojant tokius sodybų pastatus, neleidžiama didinti jų tūrio, aukščio ir (ar) pastatais užstatyto sodybų ploto. </w:t>
                  </w:r>
                </w:p>
              </w:sdtContent>
            </w:sdt>
            <w:sdt>
              <w:sdtPr>
                <w:alias w:val="14 p."/>
                <w:tag w:val="part_f9a0c229a16a4cc7b484d073ec160dcb"/>
                <w:lock w:val="sdtLocked"/>
                <w:richText/>
              </w:sdtPr>
              <w:sdtContent>
                <w:p>
                  <w:pPr>
                    <w:suppressAutoHyphens/>
                    <w:ind w:firstLine="360"/>
                    <w:jc w:val="both"/>
                    <w:textAlignment w:val="center"/>
                    <w:rPr>
                      <w:szCs w:val="24"/>
                    </w:rPr>
                  </w:pPr>
                  <w:sdt>
                    <w:sdtPr>
                      <w:alias w:val="Numeris"/>
                      <w:tag w:val="nr_f9a0c229a16a4cc7b484d073ec160dcb"/>
                      <w:lock w:val="sdtLocked"/>
                      <w:richText/>
                    </w:sdtPr>
                    <w:sdtContent>
                      <w:r>
                        <w:rPr>
                          <w:szCs w:val="24"/>
                        </w:rPr>
                        <w:t>14</w:t>
                      </w:r>
                    </w:sdtContent>
                  </w:sdt>
                  <w:r>
                    <w:rPr>
                      <w:szCs w:val="24"/>
                    </w:rPr>
                    <w:t xml:space="preserve">. </w:t>
                  </w:r>
                  <w:r>
                    <w:rPr>
                      <w:spacing w:val="-4"/>
                      <w:szCs w:val="24"/>
                      <w:lang w:eastAsia="lt-LT"/>
                    </w:rPr>
                    <w:t>N</w:t>
                  </w:r>
                  <w:r>
                    <w:rPr>
                      <w:szCs w:val="24"/>
                      <w:lang w:eastAsia="lt-LT"/>
                    </w:rPr>
                    <w:t>acionalinio parko planavimo schemoje (ribų ir tvarkymo planuose) nustatytose apžvalgos vietose gali būti statomi</w:t>
                  </w:r>
                  <w:r>
                    <w:rPr>
                      <w:spacing w:val="-4"/>
                      <w:szCs w:val="24"/>
                      <w:lang w:eastAsia="lt-LT"/>
                    </w:rPr>
                    <w:t xml:space="preserve"> apžvalgos bokštai. </w:t>
                  </w:r>
                  <w:r>
                    <w:rPr>
                      <w:szCs w:val="24"/>
                    </w:rPr>
                    <w:t xml:space="preserve">Atokvėpio vietose, poilsiavietėse ir stovyklavietėse gali būti statomos pavėsinės, </w:t>
                  </w:r>
                  <w:r>
                    <w:rPr>
                      <w:szCs w:val="24"/>
                      <w:lang w:eastAsia="lt-LT"/>
                    </w:rPr>
                    <w:t xml:space="preserve">žmonėms ar daiktams pridengti nuo kritulių ir saulės. Pavėsinės įrengiamos be patalpų ir palėpių. Pavėsinės gali būti statomos įrengiant stogą ant stulpų arba su ne daugiau kaip dviem išorinėmis sienomis. Pavėsinių spalva: </w:t>
                  </w:r>
                  <w:r>
                    <w:rPr>
                      <w:szCs w:val="24"/>
                    </w:rPr>
                    <w:t>natūrali medžio, juoda arba</w:t>
                  </w:r>
                  <w:r>
                    <w:rPr>
                      <w:szCs w:val="24"/>
                      <w:lang w:eastAsia="lt-LT"/>
                    </w:rPr>
                    <w:t xml:space="preserve"> </w:t>
                  </w:r>
                  <w:r>
                    <w:rPr>
                      <w:szCs w:val="24"/>
                    </w:rPr>
                    <w:t xml:space="preserve">tamsių atspalvių (ruda, pilka, žalia). </w:t>
                  </w:r>
                </w:p>
              </w:sdtContent>
            </w:sdt>
            <w:sdt>
              <w:sdtPr>
                <w:alias w:val="15 p."/>
                <w:tag w:val="part_e101603eac6f4e3ea8dc300754455d4b"/>
                <w:lock w:val="sdtLocked"/>
                <w:richText/>
              </w:sdtPr>
              <w:sdtContent>
                <w:p>
                  <w:pPr>
                    <w:tabs>
                      <w:tab w:val="left" w:pos="720"/>
                    </w:tabs>
                    <w:ind w:firstLine="360"/>
                    <w:jc w:val="both"/>
                    <w:rPr>
                      <w:szCs w:val="24"/>
                      <w:lang w:eastAsia="lt-LT"/>
                    </w:rPr>
                  </w:pPr>
                  <w:sdt>
                    <w:sdtPr>
                      <w:alias w:val="Numeris"/>
                      <w:tag w:val="nr_e101603eac6f4e3ea8dc300754455d4b"/>
                      <w:lock w:val="sdtLocked"/>
                      <w:richText/>
                    </w:sdtPr>
                    <w:sdtContent>
                      <w:r>
                        <w:rPr>
                          <w:szCs w:val="24"/>
                        </w:rPr>
                        <w:t>15</w:t>
                      </w:r>
                    </w:sdtContent>
                  </w:sdt>
                  <w:r>
                    <w:rPr>
                      <w:szCs w:val="24"/>
                    </w:rPr>
                    <w:t>.</w:t>
                  </w:r>
                  <w:r>
                    <w:rPr>
                      <w:szCs w:val="24"/>
                      <w:lang w:eastAsia="lt-LT"/>
                    </w:rPr>
                    <w:t xml:space="preserve"> Stoginės, skirtos laisvai laikomų žolėdžių gyvūnų, įregistruotų Ūkinių gyvūnų registre, prieglobsčiui nuo kritulių ir vėjo ne sodybose žemės ūkio paskirties žemėje statomos, jų vieta parenkama, laikantis Saugomų teritorijų įstatymo apribojimų ir nuostatų 16 punkte nustatytų reikalavimų. Stoginės vieta raštu derinama su </w:t>
                  </w:r>
                  <w:r>
                    <w:rPr>
                      <w:bCs/>
                      <w:color w:val="000000"/>
                      <w:szCs w:val="24"/>
                      <w:bdr w:val="none" w:sz="0" w:space="0" w:color="auto" w:frame="1"/>
                      <w:shd w:val="clear" w:color="auto" w:fill="FFFFFF"/>
                      <w:lang w:eastAsia="lt-LT"/>
                    </w:rPr>
                    <w:t>nacionalinio parko</w:t>
                  </w:r>
                  <w:r>
                    <w:rPr>
                      <w:szCs w:val="24"/>
                      <w:lang w:eastAsia="lt-LT"/>
                    </w:rPr>
                    <w:t xml:space="preserve"> direkcija (toliau – Direkcija), </w:t>
                  </w:r>
                  <w:r>
                    <w:rPr>
                      <w:bCs/>
                      <w:color w:val="000000"/>
                      <w:szCs w:val="24"/>
                      <w:bdr w:val="none" w:sz="0" w:space="0" w:color="auto" w:frame="1"/>
                      <w:shd w:val="clear" w:color="auto" w:fill="FFFFFF"/>
                      <w:lang w:eastAsia="lt-LT"/>
                    </w:rPr>
                    <w:t>atsakinga</w:t>
                  </w:r>
                  <w:r>
                    <w:rPr>
                      <w:bCs/>
                      <w:color w:val="000000"/>
                      <w:szCs w:val="24"/>
                      <w:shd w:val="clear" w:color="auto" w:fill="FFFFFF"/>
                      <w:lang w:eastAsia="lt-LT"/>
                    </w:rPr>
                    <w:t xml:space="preserve"> už </w:t>
                  </w:r>
                  <w:r>
                    <w:rPr>
                      <w:bCs/>
                      <w:color w:val="000000"/>
                      <w:szCs w:val="24"/>
                      <w:bdr w:val="none" w:sz="0" w:space="0" w:color="auto" w:frame="1"/>
                      <w:shd w:val="clear" w:color="auto" w:fill="FFFFFF"/>
                      <w:lang w:eastAsia="lt-LT"/>
                    </w:rPr>
                    <w:t xml:space="preserve">nacionalinio parko apsaugą ir tvarkymą, </w:t>
                  </w:r>
                  <w:r>
                    <w:rPr>
                      <w:szCs w:val="24"/>
                      <w:lang w:eastAsia="lt-LT"/>
                    </w:rPr>
                    <w:t xml:space="preserve">Asmenų prašymų ir skundų nagrinėjimo viešojo administravimo subjektuose taisyklėse, patvirtintose Lietuvos Respublikos Vyriausybės 2007 m. rugpjūčio 22 d. nutarimu Nr. 875 „Dėl Asmenų prašymų ir skundų nagrinėjimo viešojo administravimo subjektuose taisyklių patvirtinimo“ (toliau – Taisyklės), nustatyta tvarka ir per nustatytus terminus: </w:t>
                  </w:r>
                </w:p>
              </w:sdtContent>
            </w:sdt>
            <w:sdt>
              <w:sdtPr>
                <w:alias w:val="16 p."/>
                <w:tag w:val="part_f9f081ec26fb4b2199922515cab92c7a"/>
                <w:lock w:val="sdtLocked"/>
                <w:richText/>
              </w:sdtPr>
              <w:sdtContent>
                <w:p>
                  <w:pPr>
                    <w:ind w:firstLine="360"/>
                    <w:jc w:val="both"/>
                    <w:rPr>
                      <w:szCs w:val="24"/>
                    </w:rPr>
                  </w:pPr>
                  <w:sdt>
                    <w:sdtPr>
                      <w:alias w:val="Numeris"/>
                      <w:tag w:val="nr_f9f081ec26fb4b2199922515cab92c7a"/>
                      <w:lock w:val="sdtLocked"/>
                      <w:richText/>
                    </w:sdtPr>
                    <w:sdtContent>
                      <w:r>
                        <w:rPr>
                          <w:bCs/>
                          <w:szCs w:val="24"/>
                          <w:lang w:eastAsia="lt-LT"/>
                        </w:rPr>
                        <w:t>16</w:t>
                      </w:r>
                    </w:sdtContent>
                  </w:sdt>
                  <w:r>
                    <w:rPr>
                      <w:bCs/>
                      <w:szCs w:val="24"/>
                      <w:lang w:eastAsia="lt-LT"/>
                    </w:rPr>
                    <w:t>. Stoginės statomos vadovaujantis šiais reikalavimais:</w:t>
                  </w:r>
                </w:p>
                <w:sdt>
                  <w:sdtPr>
                    <w:alias w:val="16.1 pp."/>
                    <w:tag w:val="part_e1c3d5961f5044a1ba60d137a21c9808"/>
                    <w:lock w:val="sdtLocked"/>
                    <w:richText/>
                  </w:sdtPr>
                  <w:sdtContent>
                    <w:p>
                      <w:pPr>
                        <w:tabs>
                          <w:tab w:val="left" w:pos="720"/>
                        </w:tabs>
                        <w:ind w:firstLine="360"/>
                        <w:jc w:val="both"/>
                        <w:rPr>
                          <w:szCs w:val="24"/>
                          <w:lang w:eastAsia="lt-LT"/>
                        </w:rPr>
                      </w:pPr>
                      <w:sdt>
                        <w:sdtPr>
                          <w:alias w:val="Numeris"/>
                          <w:tag w:val="nr_e1c3d5961f5044a1ba60d137a21c9808"/>
                          <w:lock w:val="sdtLocked"/>
                          <w:richText/>
                        </w:sdtPr>
                        <w:sdtContent>
                          <w:r>
                            <w:rPr>
                              <w:szCs w:val="24"/>
                              <w:lang w:eastAsia="lt-LT"/>
                            </w:rPr>
                            <w:t>16.1</w:t>
                          </w:r>
                        </w:sdtContent>
                      </w:sdt>
                      <w:r>
                        <w:rPr>
                          <w:szCs w:val="24"/>
                          <w:lang w:eastAsia="lt-LT"/>
                        </w:rPr>
                        <w:t>. stoginė – stačiakampio plano (pločio ir ilgio santykis 1:2–3), stogai – dvišlaičiai;</w:t>
                      </w:r>
                    </w:p>
                  </w:sdtContent>
                </w:sdt>
                <w:sdt>
                  <w:sdtPr>
                    <w:alias w:val="16.2 pp."/>
                    <w:tag w:val="part_02b9b5763afa47d4bd55898ea73fcc28"/>
                    <w:lock w:val="sdtLocked"/>
                    <w:richText/>
                  </w:sdtPr>
                  <w:sdtContent>
                    <w:p>
                      <w:pPr>
                        <w:ind w:firstLine="360"/>
                        <w:jc w:val="both"/>
                        <w:rPr>
                          <w:szCs w:val="24"/>
                          <w:lang w:eastAsia="lt-LT"/>
                        </w:rPr>
                      </w:pPr>
                      <w:sdt>
                        <w:sdtPr>
                          <w:alias w:val="Numeris"/>
                          <w:tag w:val="nr_02b9b5763afa47d4bd55898ea73fcc28"/>
                          <w:lock w:val="sdtLocked"/>
                          <w:richText/>
                        </w:sdtPr>
                        <w:sdtContent>
                          <w:r>
                            <w:rPr>
                              <w:szCs w:val="24"/>
                              <w:lang w:eastAsia="lt-LT"/>
                            </w:rPr>
                            <w:t>16.2</w:t>
                          </w:r>
                        </w:sdtContent>
                      </w:sdt>
                      <w:r>
                        <w:rPr>
                          <w:szCs w:val="24"/>
                          <w:lang w:eastAsia="lt-LT"/>
                        </w:rPr>
                        <w:t xml:space="preserve"> stoginės dengiamos šiferiu be asbesto, neblizgia skarda. Taip pat gali būti dengiamos tradicinėmis dangomis: malksnomis, skiedromis, nendrėmis, šiaudais.</w:t>
                      </w:r>
                    </w:p>
                  </w:sdtContent>
                </w:sdt>
                <w:sdt>
                  <w:sdtPr>
                    <w:alias w:val="16.3 pp."/>
                    <w:tag w:val="part_6c2329a8132f43d7bceaceb1fe1e104f"/>
                    <w:lock w:val="sdtLocked"/>
                    <w:richText/>
                  </w:sdtPr>
                  <w:sdtContent>
                    <w:p>
                      <w:pPr>
                        <w:ind w:firstLine="360"/>
                        <w:jc w:val="both"/>
                        <w:rPr>
                          <w:szCs w:val="24"/>
                          <w:lang w:eastAsia="lt-LT"/>
                        </w:rPr>
                      </w:pPr>
                      <w:sdt>
                        <w:sdtPr>
                          <w:alias w:val="Numeris"/>
                          <w:tag w:val="nr_6c2329a8132f43d7bceaceb1fe1e104f"/>
                          <w:lock w:val="sdtLocked"/>
                          <w:richText/>
                        </w:sdtPr>
                        <w:sdtContent>
                          <w:r>
                            <w:rPr>
                              <w:szCs w:val="24"/>
                              <w:lang w:eastAsia="lt-LT"/>
                            </w:rPr>
                            <w:t>16.3</w:t>
                          </w:r>
                        </w:sdtContent>
                      </w:sdt>
                      <w:r>
                        <w:rPr>
                          <w:szCs w:val="24"/>
                          <w:lang w:eastAsia="lt-LT"/>
                        </w:rPr>
                        <w:t>. stoginių statybos ir apdailos medžiaga – mediena, apdirbta tradicinėmis medžio apdirbimo technologijomis (pjauti, tašyti, netekinti rąstai; tipinių formų apdailos lentos). Stoginių spalva: tamsių atspalvių (ruda, pilka, žalia), juoda arba natūrali medžio spalva.</w:t>
                      </w:r>
                    </w:p>
                  </w:sdtContent>
                </w:sdt>
              </w:sdtContent>
            </w:sdt>
            <w:sdt>
              <w:sdtPr>
                <w:alias w:val="17 p."/>
                <w:tag w:val="part_114dca87fb10479bae381845f31e6af6"/>
                <w:lock w:val="sdtLocked"/>
                <w:richText/>
              </w:sdtPr>
              <w:sdtContent>
                <w:p>
                  <w:pPr>
                    <w:tabs>
                      <w:tab w:val="left" w:pos="720"/>
                    </w:tabs>
                    <w:ind w:firstLine="360"/>
                    <w:jc w:val="both"/>
                    <w:rPr>
                      <w:szCs w:val="24"/>
                      <w:lang w:eastAsia="lt-LT"/>
                    </w:rPr>
                  </w:pPr>
                  <w:sdt>
                    <w:sdtPr>
                      <w:alias w:val="Numeris"/>
                      <w:tag w:val="nr_114dca87fb10479bae381845f31e6af6"/>
                      <w:lock w:val="sdtLocked"/>
                      <w:richText/>
                    </w:sdtPr>
                    <w:sdtContent>
                      <w:r>
                        <w:rPr>
                          <w:szCs w:val="24"/>
                          <w:lang w:eastAsia="lt-LT"/>
                        </w:rPr>
                        <w:t>17</w:t>
                      </w:r>
                    </w:sdtContent>
                  </w:sdt>
                  <w:r>
                    <w:rPr>
                      <w:szCs w:val="24"/>
                      <w:lang w:eastAsia="lt-LT"/>
                    </w:rPr>
                    <w:t>. Tvorų, inžinerinių statinių, įrenginių statymas ir (ar) įrengimas turi atitikti šiuos reikalavimus: sodyba aptveriama ne aukštesnėmis kaip 1,2 m aukščio perregimomis ažūrinėmis (kiaurymių plotas: ne mažiau kaip 45 %) tvoromis (medinių virbų, tašelių, karčių, išskyrus horizontalias lentas) be cokolių. Tvoroms statyti naudojami ne daugiau nei dviejų rūšių statybos produktai. Neleidžiama įrengti vartų su antvarčiais.</w:t>
                  </w:r>
                </w:p>
              </w:sdtContent>
            </w:sdt>
            <w:sdt>
              <w:sdtPr>
                <w:alias w:val="18 p."/>
                <w:tag w:val="part_a52519dfc5b6420cb40a614bfb61e863"/>
                <w:lock w:val="sdtLocked"/>
                <w:richText/>
              </w:sdtPr>
              <w:sdtContent>
                <w:p>
                  <w:pPr>
                    <w:ind w:firstLine="360"/>
                    <w:jc w:val="both"/>
                    <w:rPr>
                      <w:szCs w:val="24"/>
                      <w:lang w:eastAsia="lt-LT"/>
                    </w:rPr>
                  </w:pPr>
                  <w:sdt>
                    <w:sdtPr>
                      <w:alias w:val="Numeris"/>
                      <w:tag w:val="nr_a52519dfc5b6420cb40a614bfb61e863"/>
                      <w:lock w:val="sdtLocked"/>
                      <w:richText/>
                    </w:sdtPr>
                    <w:sdtContent>
                      <w:r>
                        <w:rPr>
                          <w:szCs w:val="24"/>
                        </w:rPr>
                        <w:t>18</w:t>
                      </w:r>
                    </w:sdtContent>
                  </w:sdt>
                  <w:r>
                    <w:rPr>
                      <w:szCs w:val="24"/>
                    </w:rPr>
                    <w:t>. V</w:t>
                  </w:r>
                  <w:r>
                    <w:rPr>
                      <w:szCs w:val="24"/>
                      <w:lang w:eastAsia="lt-LT"/>
                    </w:rPr>
                    <w:t>andens telkiniuose prie esamos sodybos leidžiama įrengti vieną iki 15 m ilgio nuo vandens telkinio kranto, ne didesnį kaip 30 m</w:t>
                  </w:r>
                  <w:r>
                    <w:rPr>
                      <w:szCs w:val="24"/>
                      <w:vertAlign w:val="superscript"/>
                      <w:lang w:eastAsia="lt-LT"/>
                    </w:rPr>
                    <w:t>2</w:t>
                  </w:r>
                  <w:r>
                    <w:rPr>
                      <w:szCs w:val="24"/>
                      <w:lang w:eastAsia="lt-LT"/>
                    </w:rPr>
                    <w:t xml:space="preserve"> ploto, iki 2 m pločio pontoninį arba medine danga ar jos imitacija padengtą lieptą. Jei viršvandeninės augalijos juosta yra platesnė nei 15 m, leidžiama statyti ilgesnius lieptus, bet išsikišančius ne daugiau kaip 2 m už viršvandeninės augalijos juostos. Urbanizuotose (užstatytose) rekreacinėse teritorijose liepto matmenys nustatomi statinio projekto sprendiniuose.</w:t>
                  </w:r>
                </w:p>
              </w:sdtContent>
            </w:sdt>
            <w:sdt>
              <w:sdtPr>
                <w:alias w:val="19 p."/>
                <w:tag w:val="part_3c16ebf4d30d4649b39d076aa77fb13b"/>
                <w:lock w:val="sdtLocked"/>
                <w:richText/>
              </w:sdtPr>
              <w:sdtContent>
                <w:p>
                  <w:pPr>
                    <w:suppressAutoHyphens/>
                    <w:ind w:firstLine="360"/>
                    <w:jc w:val="both"/>
                    <w:textAlignment w:val="center"/>
                    <w:rPr>
                      <w:color w:val="000000"/>
                      <w:spacing w:val="-4"/>
                      <w:szCs w:val="24"/>
                      <w:lang w:eastAsia="x-none"/>
                    </w:rPr>
                  </w:pPr>
                  <w:sdt>
                    <w:sdtPr>
                      <w:alias w:val="Numeris"/>
                      <w:tag w:val="nr_3c16ebf4d30d4649b39d076aa77fb13b"/>
                      <w:lock w:val="sdtLocked"/>
                      <w:richText/>
                    </w:sdtPr>
                    <w:sdtContent>
                      <w:r>
                        <w:rPr>
                          <w:color w:val="000000"/>
                          <w:szCs w:val="24"/>
                          <w:lang w:eastAsia="x-none"/>
                        </w:rPr>
                        <w:t>19</w:t>
                      </w:r>
                    </w:sdtContent>
                  </w:sdt>
                  <w:r>
                    <w:rPr>
                      <w:color w:val="000000"/>
                      <w:szCs w:val="24"/>
                      <w:lang w:eastAsia="x-none"/>
                    </w:rPr>
                    <w:t xml:space="preserve">. Inžineriniai statiniai projektuojami, statomi (tiesiami), rekonstruojami ar remontuojami, vadovaujantis </w:t>
                  </w:r>
                  <w:r>
                    <w:rPr>
                      <w:color w:val="000000"/>
                      <w:spacing w:val="-4"/>
                      <w:szCs w:val="24"/>
                      <w:lang w:eastAsia="x-none"/>
                    </w:rPr>
                    <w:t>Specialiųjų žemės naudojimo sąlygų įstatymo nuostatomis, taip, kad nebūtų keičiami</w:t>
                  </w:r>
                  <w:r>
                    <w:rPr>
                      <w:color w:val="000000"/>
                      <w:szCs w:val="24"/>
                      <w:lang w:eastAsia="x-none"/>
                    </w:rPr>
                    <w:t xml:space="preserve"> kraštovaizdžio pobūdis ir jo estetinės vertės. </w:t>
                  </w:r>
                  <w:r>
                    <w:rPr>
                      <w:color w:val="000000"/>
                      <w:spacing w:val="-4"/>
                      <w:szCs w:val="24"/>
                      <w:lang w:eastAsia="x-none"/>
                    </w:rPr>
                    <w:t>Rekonstruojant esamas, ne aukštesnės kaip 110 kW įtampos elektros perdavimo linijas, jas tiesti rekomenduojama požeminiais kabeliais.</w:t>
                  </w:r>
                </w:p>
              </w:sdtContent>
            </w:sdt>
            <w:sdt>
              <w:sdtPr>
                <w:alias w:val="20 p."/>
                <w:tag w:val="part_13f9f0a5b65a4e89aae257cb375a8266"/>
                <w:lock w:val="sdtLocked"/>
                <w:richText/>
              </w:sdtPr>
              <w:sdtContent>
                <w:p>
                  <w:pPr>
                    <w:ind w:firstLine="360"/>
                    <w:jc w:val="both"/>
                    <w:rPr>
                      <w:spacing w:val="-4"/>
                      <w:szCs w:val="24"/>
                      <w:lang w:eastAsia="lt-LT"/>
                    </w:rPr>
                  </w:pPr>
                  <w:sdt>
                    <w:sdtPr>
                      <w:alias w:val="Numeris"/>
                      <w:tag w:val="nr_13f9f0a5b65a4e89aae257cb375a8266"/>
                      <w:lock w:val="sdtLocked"/>
                      <w:richText/>
                    </w:sdtPr>
                    <w:sdtContent>
                      <w:r>
                        <w:rPr>
                          <w:spacing w:val="-4"/>
                          <w:szCs w:val="24"/>
                          <w:lang w:eastAsia="lt-LT"/>
                        </w:rPr>
                        <w:t>20</w:t>
                      </w:r>
                    </w:sdtContent>
                  </w:sdt>
                  <w:r>
                    <w:rPr>
                      <w:spacing w:val="-4"/>
                      <w:szCs w:val="24"/>
                      <w:lang w:eastAsia="lt-LT"/>
                    </w:rPr>
                    <w:t>. Saulės šviesos energijos elektrines leidžiama įrengti ant pastatų stogų, pastatų fasadų, išskyrus Specialiųjų žemės naudojimo sąlygų įstatyme numatytus atvejus.</w:t>
                  </w:r>
                </w:p>
              </w:sdtContent>
            </w:sdt>
            <w:sdt>
              <w:sdtPr>
                <w:alias w:val="21 p."/>
                <w:tag w:val="part_43e5d10c221f4b2284a8341f6871efaa"/>
                <w:lock w:val="sdtLocked"/>
                <w:richText/>
              </w:sdtPr>
              <w:sdtContent>
                <w:p>
                  <w:pPr>
                    <w:ind w:firstLine="360"/>
                    <w:jc w:val="both"/>
                    <w:rPr>
                      <w:spacing w:val="-4"/>
                      <w:szCs w:val="24"/>
                      <w:lang w:eastAsia="lt-LT"/>
                    </w:rPr>
                  </w:pPr>
                  <w:sdt>
                    <w:sdtPr>
                      <w:alias w:val="Numeris"/>
                      <w:tag w:val="nr_43e5d10c221f4b2284a8341f6871efaa"/>
                      <w:lock w:val="sdtLocked"/>
                      <w:richText/>
                    </w:sdtPr>
                    <w:sdtContent>
                      <w:r>
                        <w:rPr>
                          <w:spacing w:val="-4"/>
                          <w:szCs w:val="24"/>
                          <w:lang w:eastAsia="lt-LT"/>
                        </w:rPr>
                        <w:t>21</w:t>
                      </w:r>
                    </w:sdtContent>
                  </w:sdt>
                  <w:r>
                    <w:rPr>
                      <w:spacing w:val="-4"/>
                      <w:szCs w:val="24"/>
                      <w:lang w:eastAsia="lt-LT"/>
                    </w:rPr>
                    <w:t>. Saulės šviesos energijos elektrines, saulės šilumos energijos kolektorius leidžiama įrengti, išskyrus Specialiųjų žemės naudojimo sąlygų įstatyme numatytus atvejus:</w:t>
                  </w:r>
                </w:p>
                <w:sdt>
                  <w:sdtPr>
                    <w:alias w:val="21.1 pp."/>
                    <w:tag w:val="part_03c470ee43b4492dad3ecc684b3faa3d"/>
                    <w:lock w:val="sdtLocked"/>
                    <w:richText/>
                  </w:sdtPr>
                  <w:sdtContent>
                    <w:p>
                      <w:pPr>
                        <w:ind w:firstLine="360"/>
                        <w:jc w:val="both"/>
                        <w:rPr>
                          <w:spacing w:val="-4"/>
                          <w:szCs w:val="24"/>
                          <w:lang w:eastAsia="lt-LT"/>
                        </w:rPr>
                      </w:pPr>
                      <w:sdt>
                        <w:sdtPr>
                          <w:alias w:val="Numeris"/>
                          <w:tag w:val="nr_03c470ee43b4492dad3ecc684b3faa3d"/>
                          <w:lock w:val="sdtLocked"/>
                          <w:richText/>
                        </w:sdtPr>
                        <w:sdtContent>
                          <w:r>
                            <w:rPr>
                              <w:spacing w:val="-4"/>
                              <w:szCs w:val="24"/>
                              <w:lang w:eastAsia="lt-LT"/>
                            </w:rPr>
                            <w:t>21.1</w:t>
                          </w:r>
                        </w:sdtContent>
                      </w:sdt>
                      <w:r>
                        <w:rPr>
                          <w:spacing w:val="-4"/>
                          <w:szCs w:val="24"/>
                          <w:lang w:eastAsia="lt-LT"/>
                        </w:rPr>
                        <w:t xml:space="preserve">. </w:t>
                      </w:r>
                      <w:r>
                        <w:rPr>
                          <w:rFonts w:cs="Tahoma"/>
                          <w:bCs/>
                          <w:szCs w:val="24"/>
                          <w:lang w:eastAsia="lt-LT"/>
                        </w:rPr>
                        <w:t xml:space="preserve">nacionalinio parko ekologinės apsaugos, rekreacinio, ūkinio ir kito funkcinio prioriteto zonose esančių </w:t>
                      </w:r>
                      <w:r>
                        <w:rPr>
                          <w:spacing w:val="-4"/>
                          <w:szCs w:val="24"/>
                          <w:lang w:eastAsia="lt-LT"/>
                        </w:rPr>
                        <w:t>sodybų žemės sklypuose, statant iki 10 kW galingumo saulės šviesos energijos elektrines ar saulės šilumos energijos kolektorius;</w:t>
                      </w:r>
                    </w:p>
                  </w:sdtContent>
                </w:sdt>
                <w:sdt>
                  <w:sdtPr>
                    <w:alias w:val="21.2 pp."/>
                    <w:tag w:val="part_4af8a69616cf41fcbb41e30a67d1ff11"/>
                    <w:lock w:val="sdtLocked"/>
                    <w:richText/>
                  </w:sdtPr>
                  <w:sdtContent>
                    <w:p>
                      <w:pPr>
                        <w:ind w:firstLine="360"/>
                        <w:jc w:val="both"/>
                        <w:rPr>
                          <w:spacing w:val="-4"/>
                          <w:szCs w:val="24"/>
                          <w:lang w:eastAsia="lt-LT"/>
                        </w:rPr>
                      </w:pPr>
                      <w:sdt>
                        <w:sdtPr>
                          <w:alias w:val="Numeris"/>
                          <w:tag w:val="nr_4af8a69616cf41fcbb41e30a67d1ff11"/>
                          <w:lock w:val="sdtLocked"/>
                          <w:richText/>
                        </w:sdtPr>
                        <w:sdtContent>
                          <w:r>
                            <w:rPr>
                              <w:spacing w:val="-4"/>
                              <w:szCs w:val="24"/>
                              <w:lang w:eastAsia="lt-LT"/>
                            </w:rPr>
                            <w:t>21.2</w:t>
                          </w:r>
                        </w:sdtContent>
                      </w:sdt>
                      <w:r>
                        <w:rPr>
                          <w:spacing w:val="-4"/>
                          <w:szCs w:val="24"/>
                          <w:lang w:eastAsia="lt-LT"/>
                        </w:rPr>
                        <w:t xml:space="preserve">. </w:t>
                      </w:r>
                      <w:r>
                        <w:rPr>
                          <w:rFonts w:cs="Tahoma"/>
                          <w:bCs/>
                          <w:szCs w:val="24"/>
                          <w:lang w:eastAsia="lt-LT"/>
                        </w:rPr>
                        <w:t>nacionalinio parko ekologinės apsaugos, rekreacinio, ūkinio ir kito funkcinio prioriteto zonose</w:t>
                      </w:r>
                      <w:r>
                        <w:rPr>
                          <w:rFonts w:cs="Tahoma"/>
                          <w:bCs/>
                          <w:lang w:eastAsia="lt-LT"/>
                        </w:rPr>
                        <w:t xml:space="preserve"> </w:t>
                      </w:r>
                      <w:r>
                        <w:rPr>
                          <w:spacing w:val="-4"/>
                          <w:szCs w:val="24"/>
                          <w:lang w:eastAsia="lt-LT"/>
                        </w:rPr>
                        <w:t>esamų fermų, pramonės ir sandėliavimo objektų teritorijose (gamybos, remonto ir pramonės įmonių ar dirbtuvių, sandėlių statiniams skirtuose žemės sklypuose), statant iki 30 kW galingumo saulės šviesos energijos elektrines ar saulės šilumos energijos kolektorius.</w:t>
                      </w:r>
                    </w:p>
                  </w:sdtContent>
                </w:sdt>
              </w:sdtContent>
            </w:sdt>
            <w:sdt>
              <w:sdtPr>
                <w:alias w:val="22 p."/>
                <w:tag w:val="part_9a878bc7c44c4d34832369cfa809097b"/>
                <w:lock w:val="sdtLocked"/>
                <w:richText/>
              </w:sdtPr>
              <w:sdtContent>
                <w:p>
                  <w:pPr>
                    <w:ind w:firstLine="360"/>
                    <w:jc w:val="both"/>
                    <w:rPr>
                      <w:szCs w:val="24"/>
                      <w:lang w:eastAsia="lt-LT"/>
                    </w:rPr>
                  </w:pPr>
                  <w:sdt>
                    <w:sdtPr>
                      <w:alias w:val="Numeris"/>
                      <w:tag w:val="nr_9a878bc7c44c4d34832369cfa809097b"/>
                      <w:lock w:val="sdtLocked"/>
                      <w:richText/>
                    </w:sdtPr>
                    <w:sdtContent>
                      <w:r>
                        <w:rPr>
                          <w:szCs w:val="24"/>
                          <w:lang w:eastAsia="lt-LT"/>
                        </w:rPr>
                        <w:t>22</w:t>
                      </w:r>
                    </w:sdtContent>
                  </w:sdt>
                  <w:r>
                    <w:rPr>
                      <w:szCs w:val="24"/>
                      <w:lang w:eastAsia="lt-LT"/>
                    </w:rPr>
                    <w:t>. Projektuojant didesnes kaip 500 m</w:t>
                  </w:r>
                  <w:r>
                    <w:rPr>
                      <w:szCs w:val="24"/>
                      <w:vertAlign w:val="superscript"/>
                      <w:lang w:eastAsia="lt-LT"/>
                    </w:rPr>
                    <w:t>2</w:t>
                  </w:r>
                  <w:r>
                    <w:rPr>
                      <w:szCs w:val="24"/>
                      <w:lang w:eastAsia="lt-LT"/>
                    </w:rPr>
                    <w:t xml:space="preserve"> automobilių ir autobusų stovėjimo aikšteles, turi būti išsaugomi esami želdiniai arba numatomos želdinių juostos, skaidančios aikšteles ne didesnėmis kaip 250 m</w:t>
                  </w:r>
                  <w:r>
                    <w:rPr>
                      <w:szCs w:val="24"/>
                      <w:vertAlign w:val="superscript"/>
                      <w:lang w:eastAsia="lt-LT"/>
                    </w:rPr>
                    <w:t>2</w:t>
                  </w:r>
                  <w:r>
                    <w:rPr>
                      <w:szCs w:val="24"/>
                      <w:lang w:eastAsia="lt-LT"/>
                    </w:rPr>
                    <w:t xml:space="preserve"> dalimis. Sodybose įrengiant įvažas, automobilių stovėjimo vietas, naudojamos ažūrinės apželdinamosios dangos, sugeriančios ir (ar) praleidžiančios lietaus vandenį.</w:t>
                  </w:r>
                </w:p>
              </w:sdtContent>
            </w:sdt>
            <w:sdt>
              <w:sdtPr>
                <w:alias w:val="23 p."/>
                <w:tag w:val="part_7a53a4c75ed34c3ca17a74eee037e30c"/>
                <w:lock w:val="sdtLocked"/>
                <w:richText/>
              </w:sdtPr>
              <w:sdtContent>
                <w:p>
                  <w:pPr>
                    <w:suppressAutoHyphens/>
                    <w:ind w:firstLine="360"/>
                    <w:jc w:val="both"/>
                    <w:textAlignment w:val="center"/>
                    <w:rPr>
                      <w:color w:val="000000"/>
                      <w:szCs w:val="24"/>
                      <w:lang w:eastAsia="x-none"/>
                    </w:rPr>
                  </w:pPr>
                  <w:sdt>
                    <w:sdtPr>
                      <w:alias w:val="Numeris"/>
                      <w:tag w:val="nr_7a53a4c75ed34c3ca17a74eee037e30c"/>
                      <w:lock w:val="sdtLocked"/>
                      <w:richText/>
                    </w:sdtPr>
                    <w:sdtContent>
                      <w:r>
                        <w:rPr>
                          <w:color w:val="000000"/>
                          <w:szCs w:val="24"/>
                          <w:lang w:eastAsia="x-none"/>
                        </w:rPr>
                        <w:t>23</w:t>
                      </w:r>
                    </w:sdtContent>
                  </w:sdt>
                  <w:r>
                    <w:rPr>
                      <w:color w:val="000000"/>
                      <w:szCs w:val="24"/>
                      <w:lang w:eastAsia="x-none"/>
                    </w:rPr>
                    <w:t xml:space="preserve">. Buvusių įmonių apleistus pastatus, esančius prie pažintinių, mokomųjų takų, lankomų objektų, apžvalgos bokštų, regyklų ir aikštelių, rekomenduojama nugriauti. Jei tokius pastatus planuojama rekonstruoti (perstatyti), jie pertvarkomi atsižvelgiant į Dzūkijos (Dainavos) etnografiniam regionui būdingus pastatus, skaidant ir mažinant jų tūrius. </w:t>
                  </w:r>
                </w:p>
              </w:sdtContent>
            </w:sdt>
            <w:sdt>
              <w:sdtPr>
                <w:alias w:val="24 p."/>
                <w:tag w:val="part_986b757e33ca4a9995e22fced8fa7938"/>
                <w:lock w:val="sdtLocked"/>
                <w:richText/>
              </w:sdtPr>
              <w:sdtContent>
                <w:p>
                  <w:pPr>
                    <w:suppressAutoHyphens/>
                    <w:ind w:firstLine="360"/>
                    <w:jc w:val="both"/>
                    <w:textAlignment w:val="center"/>
                    <w:rPr>
                      <w:color w:val="000000"/>
                      <w:szCs w:val="24"/>
                      <w:lang w:eastAsia="x-none"/>
                    </w:rPr>
                  </w:pPr>
                  <w:sdt>
                    <w:sdtPr>
                      <w:alias w:val="Numeris"/>
                      <w:tag w:val="nr_986b757e33ca4a9995e22fced8fa7938"/>
                      <w:lock w:val="sdtLocked"/>
                      <w:richText/>
                    </w:sdtPr>
                    <w:sdtContent>
                      <w:r>
                        <w:rPr>
                          <w:color w:val="000000"/>
                          <w:szCs w:val="24"/>
                          <w:lang w:eastAsia="x-none"/>
                        </w:rPr>
                        <w:t>24</w:t>
                      </w:r>
                    </w:sdtContent>
                  </w:sdt>
                  <w:r>
                    <w:rPr>
                      <w:color w:val="000000"/>
                      <w:szCs w:val="24"/>
                      <w:lang w:eastAsia="x-none"/>
                    </w:rPr>
                    <w:t>. Išorinė reklama nacionaliniame parke įrengiama vadovaujantis Reklamos įstatymu ir Specialiųjų žemės naudojimo sąlygų įstatymu. Užrašai reklaminiuose ir informaciniuose skyduose, stenduose rašomi vadovaujantis Lietuvos Respublikos valstybinės kalbos įstatymu.</w:t>
                  </w:r>
                  <w:r>
                    <w:rPr>
                      <w:color w:val="000000"/>
                      <w:sz w:val="20"/>
                      <w:szCs w:val="24"/>
                      <w:lang w:eastAsia="x-none"/>
                    </w:rPr>
                    <w:t xml:space="preserve"> </w:t>
                  </w:r>
                  <w:r>
                    <w:rPr>
                      <w:color w:val="000000"/>
                      <w:szCs w:val="24"/>
                      <w:lang w:eastAsia="x-none"/>
                    </w:rPr>
                    <w:t xml:space="preserve">Išorinė reklama kultūros paveldo objektuose, jų teritorijose ir apsaugos zonose įrengiama vadovaujantis </w:t>
                  </w:r>
                  <w:r>
                    <w:rPr>
                      <w:szCs w:val="24"/>
                      <w:lang w:eastAsia="x-none"/>
                    </w:rPr>
                    <w:t>Lietuvos Respublikos</w:t>
                  </w:r>
                  <w:r>
                    <w:rPr>
                      <w:color w:val="000000"/>
                      <w:szCs w:val="24"/>
                      <w:lang w:eastAsia="x-none"/>
                    </w:rPr>
                    <w:t xml:space="preserve"> kultūros ministro patvirtintomis Reklamos kultūros paveldo objektuose, jų teritorijose ir apsaugos zonose įrengimo taisyklėmis. Draudžiama informacinius skydus, stendus kabinti ar kitaip tvirtinti ant medžių, gamtos ir kultūros paveldo objektų, įrengti juos kultūros paveldo objektų vizualinės apsaugos ir gamtos paveldo objektų apsaugos zonose, išskyrus informacinių stendų apie pačius gamtos ar kultūros paveldo objektus įrengimą bei krypties nuorodas pažintiniuose takuose. </w:t>
                  </w:r>
                </w:p>
              </w:sdtContent>
            </w:sdt>
            <w:sdt>
              <w:sdtPr>
                <w:alias w:val="25 p."/>
                <w:tag w:val="part_05fdcae6d3a64419b1c8fa85713c8084"/>
                <w:lock w:val="sdtLocked"/>
                <w:richText/>
              </w:sdtPr>
              <w:sdtContent>
                <w:p>
                  <w:pPr>
                    <w:suppressAutoHyphens/>
                    <w:snapToGrid w:val="0"/>
                    <w:ind w:firstLine="360"/>
                    <w:jc w:val="both"/>
                    <w:rPr>
                      <w:szCs w:val="24"/>
                      <w:lang w:eastAsia="ar-SA"/>
                    </w:rPr>
                  </w:pPr>
                  <w:sdt>
                    <w:sdtPr>
                      <w:alias w:val="Numeris"/>
                      <w:tag w:val="nr_05fdcae6d3a64419b1c8fa85713c8084"/>
                      <w:lock w:val="sdtLocked"/>
                      <w:richText/>
                    </w:sdtPr>
                    <w:sdtContent>
                      <w:r>
                        <w:rPr>
                          <w:color w:val="000000"/>
                          <w:szCs w:val="24"/>
                          <w:lang w:eastAsia="ar-SA"/>
                        </w:rPr>
                        <w:t>25</w:t>
                      </w:r>
                    </w:sdtContent>
                  </w:sdt>
                  <w:r>
                    <w:rPr>
                      <w:color w:val="000000"/>
                      <w:szCs w:val="24"/>
                      <w:lang w:eastAsia="ar-SA"/>
                    </w:rPr>
                    <w:t>. Kultūros ir gamtos paveldo objektų teritorijose ir jų apsaugos zonose neleidžiama įveisti miško</w:t>
                  </w:r>
                  <w:r>
                    <w:rPr>
                      <w:szCs w:val="24"/>
                      <w:lang w:eastAsia="ar-SA"/>
                    </w:rPr>
                    <w:t xml:space="preserve">. </w:t>
                  </w:r>
                </w:p>
              </w:sdtContent>
            </w:sdt>
            <w:sdt>
              <w:sdtPr>
                <w:alias w:val="26 p."/>
                <w:tag w:val="part_7d2589e36ec642db96fa3366da4bf2ea"/>
                <w:lock w:val="sdtLocked"/>
                <w:richText/>
              </w:sdtPr>
              <w:sdtContent>
                <w:p>
                  <w:pPr>
                    <w:ind w:firstLine="360"/>
                    <w:jc w:val="both"/>
                    <w:rPr>
                      <w:szCs w:val="24"/>
                    </w:rPr>
                  </w:pPr>
                  <w:sdt>
                    <w:sdtPr>
                      <w:alias w:val="Numeris"/>
                      <w:tag w:val="nr_7d2589e36ec642db96fa3366da4bf2ea"/>
                      <w:lock w:val="sdtLocked"/>
                      <w:richText/>
                    </w:sdtPr>
                    <w:sdtContent>
                      <w:r>
                        <w:rPr>
                          <w:szCs w:val="24"/>
                        </w:rPr>
                        <w:t>26</w:t>
                      </w:r>
                    </w:sdtContent>
                  </w:sdt>
                  <w:r>
                    <w:rPr>
                      <w:szCs w:val="24"/>
                    </w:rPr>
                    <w:t xml:space="preserve">. Kultūros, sporto ir kitos veiklos renginius gamtoje, </w:t>
                  </w:r>
                  <w:r>
                    <w:rPr>
                      <w:color w:val="000000"/>
                      <w:szCs w:val="24"/>
                    </w:rPr>
                    <w:t>kuriuose planuojamas didesnis kaip 100 dalyvių skaičius,</w:t>
                  </w:r>
                  <w:r>
                    <w:rPr>
                      <w:szCs w:val="24"/>
                    </w:rPr>
                    <w:t xml:space="preserve"> nacionaliniame parke galima organizuoti tik gavus Direkcijos pritarimą raštu. Reikalavimas netaikomas renginiams, organizuojamiems urbanizuotose ir rekreacinių įstaigų teritorijose, </w:t>
                  </w:r>
                  <w:r>
                    <w:rPr>
                      <w:color w:val="000000"/>
                      <w:szCs w:val="24"/>
                    </w:rPr>
                    <w:t>išskyrus masinius komercinius renginius</w:t>
                  </w:r>
                  <w:r>
                    <w:rPr>
                      <w:szCs w:val="24"/>
                    </w:rPr>
                    <w:t xml:space="preserve">. Prašymai organizuoti renginį Direkcijai teikiami ir nagrinėjami </w:t>
                  </w:r>
                  <w:r>
                    <w:rPr>
                      <w:color w:val="000000"/>
                      <w:szCs w:val="24"/>
                      <w:lang w:eastAsia="lt-LT"/>
                    </w:rPr>
                    <w:t>Taisyklėse nustatyta tvarka ir per nustatytus terminus</w:t>
                  </w:r>
                  <w:r>
                    <w:rPr>
                      <w:szCs w:val="24"/>
                    </w:rPr>
                    <w:t xml:space="preserve">. Direkcija sprendimą dėl kultūros, sporto ir kitos veiklos renginių organizavimo priima įvertinusi, ar organizuojamas renginys nepakenks saugomoms vertybėms. </w:t>
                  </w:r>
                </w:p>
              </w:sdtContent>
            </w:sdt>
            <w:sdt>
              <w:sdtPr>
                <w:alias w:val="27 p."/>
                <w:tag w:val="part_5921299fdb6e4c788a5c6af31295ff45"/>
                <w:lock w:val="sdtLocked"/>
                <w:richText/>
              </w:sdtPr>
              <w:sdtContent>
                <w:p>
                  <w:pPr>
                    <w:suppressAutoHyphens/>
                    <w:ind w:firstLine="360"/>
                    <w:jc w:val="both"/>
                    <w:textAlignment w:val="center"/>
                    <w:rPr>
                      <w:szCs w:val="24"/>
                      <w:bdr w:val="none" w:sz="0" w:space="0" w:color="auto" w:frame="1"/>
                      <w:shd w:val="clear" w:color="auto" w:fill="FFFFFF"/>
                      <w:lang w:eastAsia="lt-LT"/>
                    </w:rPr>
                  </w:pPr>
                  <w:sdt>
                    <w:sdtPr>
                      <w:alias w:val="Numeris"/>
                      <w:tag w:val="nr_5921299fdb6e4c788a5c6af31295ff45"/>
                      <w:lock w:val="sdtLocked"/>
                      <w:richText/>
                    </w:sdtPr>
                    <w:sdtContent>
                      <w:r>
                        <w:rPr>
                          <w:szCs w:val="24"/>
                          <w:lang w:eastAsia="lt-LT"/>
                        </w:rPr>
                        <w:t>27</w:t>
                      </w:r>
                    </w:sdtContent>
                  </w:sdt>
                  <w:r>
                    <w:rPr>
                      <w:szCs w:val="24"/>
                      <w:lang w:eastAsia="lt-LT"/>
                    </w:rPr>
                    <w:t xml:space="preserve">. </w:t>
                  </w:r>
                  <w:r>
                    <w:rPr>
                      <w:szCs w:val="24"/>
                      <w:bdr w:val="none" w:sz="0" w:space="0" w:color="auto" w:frame="1"/>
                      <w:shd w:val="clear" w:color="auto" w:fill="FFFFFF"/>
                      <w:lang w:eastAsia="lt-LT"/>
                    </w:rPr>
                    <w:t xml:space="preserve">Nacionaliniame parke palapinės statomos ir laužai kuriami tik įrengtose, informaciniais ženklais pažymėtose vietose. </w:t>
                  </w:r>
                </w:p>
              </w:sdtContent>
            </w:sdt>
            <w:sdt>
              <w:sdtPr>
                <w:alias w:val="28 p."/>
                <w:tag w:val="part_9ec39cd55c2b4d28b00c9ccbd13d7daf"/>
                <w:lock w:val="sdtLocked"/>
                <w:richText/>
              </w:sdtPr>
              <w:sdtContent>
                <w:p>
                  <w:pPr>
                    <w:ind w:firstLine="360"/>
                    <w:jc w:val="both"/>
                    <w:rPr>
                      <w:color w:val="000000"/>
                      <w:szCs w:val="24"/>
                      <w:lang w:eastAsia="lt-LT"/>
                    </w:rPr>
                  </w:pPr>
                  <w:sdt>
                    <w:sdtPr>
                      <w:alias w:val="Numeris"/>
                      <w:tag w:val="nr_9ec39cd55c2b4d28b00c9ccbd13d7daf"/>
                      <w:lock w:val="sdtLocked"/>
                      <w:richText/>
                    </w:sdtPr>
                    <w:sdtContent>
                      <w:r>
                        <w:rPr>
                          <w:szCs w:val="24"/>
                          <w:lang w:eastAsia="lt-LT"/>
                        </w:rPr>
                        <w:t>28</w:t>
                      </w:r>
                    </w:sdtContent>
                  </w:sdt>
                  <w:r>
                    <w:rPr>
                      <w:szCs w:val="24"/>
                      <w:lang w:eastAsia="lt-LT"/>
                    </w:rPr>
                    <w:t xml:space="preserve">. Nardyti galima tik Akmenos ežere. Kituose ežeruose nardyti ar teikti nardymo ar nardymo mokymo paslaugas galima tik tam skirtose ar numatytose vietose, </w:t>
                  </w:r>
                  <w:r>
                    <w:rPr>
                      <w:color w:val="000000"/>
                      <w:szCs w:val="24"/>
                      <w:lang w:eastAsia="lt-LT"/>
                    </w:rPr>
                    <w:t xml:space="preserve">Taisyklių nustatyta tvarka gavus Direkcijos pritarimą raštu, išskyrus </w:t>
                  </w:r>
                  <w:r>
                    <w:rPr>
                      <w:szCs w:val="24"/>
                      <w:lang w:eastAsia="lt-LT"/>
                    </w:rPr>
                    <w:t>ekstremaliųjų įvykių padarinių likvidavimo, paieškos ir gelbėjimo darbus</w:t>
                  </w:r>
                  <w:r>
                    <w:rPr>
                      <w:color w:val="000000"/>
                      <w:szCs w:val="24"/>
                      <w:lang w:eastAsia="lt-LT"/>
                    </w:rPr>
                    <w:t>.</w:t>
                  </w:r>
                </w:p>
              </w:sdtContent>
            </w:sdt>
            <w:sdt>
              <w:sdtPr>
                <w:alias w:val="29 p."/>
                <w:tag w:val="part_92c1b85c0ebb42c5a25c217cca23da54"/>
                <w:lock w:val="sdtLocked"/>
                <w:richText/>
              </w:sdtPr>
              <w:sdtContent>
                <w:p>
                  <w:pPr>
                    <w:ind w:firstLine="360"/>
                    <w:jc w:val="both"/>
                    <w:rPr>
                      <w:szCs w:val="24"/>
                      <w:lang w:eastAsia="lt-LT"/>
                    </w:rPr>
                  </w:pPr>
                  <w:sdt>
                    <w:sdtPr>
                      <w:alias w:val="Numeris"/>
                      <w:tag w:val="nr_92c1b85c0ebb42c5a25c217cca23da54"/>
                      <w:lock w:val="sdtLocked"/>
                      <w:richText/>
                    </w:sdtPr>
                    <w:sdtContent>
                      <w:r>
                        <w:rPr>
                          <w:szCs w:val="24"/>
                          <w:lang w:eastAsia="lt-LT"/>
                        </w:rPr>
                        <w:t>29</w:t>
                      </w:r>
                    </w:sdtContent>
                  </w:sdt>
                  <w:r>
                    <w:rPr>
                      <w:szCs w:val="24"/>
                      <w:lang w:eastAsia="lt-LT"/>
                    </w:rPr>
                    <w:t xml:space="preserve">. Ežerų salose (išskyrus salas, patenkančias į Trakų salos ir pusiasalio pilių rezervatą) draudžiama ganyti gyvulius, stovyklauti, o lankymasis leidžiamas tik </w:t>
                  </w:r>
                  <w:r>
                    <w:rPr>
                      <w:color w:val="000000"/>
                      <w:szCs w:val="24"/>
                      <w:lang w:eastAsia="lt-LT"/>
                    </w:rPr>
                    <w:t>Taisyklių nustatyta tvarka ir per nustatytus terminus gavus Direkcijos pritarimą raštu</w:t>
                  </w:r>
                  <w:r>
                    <w:rPr>
                      <w:szCs w:val="24"/>
                      <w:lang w:eastAsia="lt-LT"/>
                    </w:rPr>
                    <w:t>. Šiose ežerų salose draudžiama lankytis paukščių perėjimo metu nuo balandžio 1 d. iki liepos 1 d.</w:t>
                  </w:r>
                </w:p>
              </w:sdtContent>
            </w:sdt>
            <w:sdt>
              <w:sdtPr>
                <w:alias w:val="30 p."/>
                <w:tag w:val="part_520067c35ee14dcda2b746cf0246d59b"/>
                <w:lock w:val="sdtLocked"/>
                <w:richText/>
              </w:sdtPr>
              <w:sdtContent>
                <w:p>
                  <w:pPr>
                    <w:suppressAutoHyphens/>
                    <w:ind w:firstLine="360"/>
                    <w:jc w:val="both"/>
                    <w:textAlignment w:val="center"/>
                    <w:rPr>
                      <w:szCs w:val="24"/>
                      <w:lang w:eastAsia="lt-LT"/>
                    </w:rPr>
                  </w:pPr>
                  <w:sdt>
                    <w:sdtPr>
                      <w:alias w:val="Numeris"/>
                      <w:tag w:val="nr_520067c35ee14dcda2b746cf0246d59b"/>
                      <w:lock w:val="sdtLocked"/>
                      <w:richText/>
                    </w:sdtPr>
                    <w:sdtContent>
                      <w:r>
                        <w:rPr>
                          <w:szCs w:val="24"/>
                          <w:lang w:eastAsia="lt-LT"/>
                        </w:rPr>
                        <w:t>30</w:t>
                      </w:r>
                    </w:sdtContent>
                  </w:sdt>
                  <w:r>
                    <w:rPr>
                      <w:szCs w:val="24"/>
                      <w:lang w:eastAsia="lt-LT"/>
                    </w:rPr>
                    <w:t xml:space="preserve">. </w:t>
                  </w:r>
                  <w:r>
                    <w:rPr>
                      <w:szCs w:val="24"/>
                      <w:bdr w:val="none" w:sz="0" w:space="0" w:color="auto" w:frame="1"/>
                      <w:shd w:val="clear" w:color="auto" w:fill="FFFFFF"/>
                      <w:lang w:eastAsia="lt-LT"/>
                    </w:rPr>
                    <w:t>Laukinių gyvūnų jauniklių vedimo laikotarpiu (</w:t>
                  </w:r>
                  <w:r>
                    <w:rPr>
                      <w:szCs w:val="24"/>
                      <w:bdr w:val="none" w:sz="0" w:space="0" w:color="auto" w:frame="1"/>
                      <w:lang w:eastAsia="lt-LT"/>
                    </w:rPr>
                    <w:t>balandžio–liepos mėnesiais)</w:t>
                  </w:r>
                  <w:r>
                    <w:rPr>
                      <w:szCs w:val="24"/>
                      <w:bdr w:val="none" w:sz="0" w:space="0" w:color="auto" w:frame="1"/>
                      <w:shd w:val="clear" w:color="auto" w:fill="FFFFFF"/>
                      <w:lang w:eastAsia="lt-LT"/>
                    </w:rPr>
                    <w:t xml:space="preserve"> šunys vedžiojami tik su pavadėliu</w:t>
                  </w:r>
                  <w:r>
                    <w:rPr>
                      <w:szCs w:val="24"/>
                      <w:bdr w:val="none" w:sz="0" w:space="0" w:color="auto" w:frame="1"/>
                      <w:lang w:eastAsia="lt-LT"/>
                    </w:rPr>
                    <w:t>.</w:t>
                  </w:r>
                </w:p>
              </w:sdtContent>
            </w:sdt>
            <w:sdt>
              <w:sdtPr>
                <w:alias w:val="31 p."/>
                <w:tag w:val="part_dd29764f6bda4a34b60aa1077d8912ed"/>
                <w:lock w:val="sdtLocked"/>
                <w:richText/>
              </w:sdtPr>
              <w:sdtContent>
                <w:p>
                  <w:pPr>
                    <w:ind w:firstLine="360"/>
                    <w:jc w:val="both"/>
                    <w:rPr>
                      <w:color w:val="000000"/>
                      <w:szCs w:val="24"/>
                      <w:lang w:eastAsia="lt-LT"/>
                    </w:rPr>
                  </w:pPr>
                  <w:sdt>
                    <w:sdtPr>
                      <w:alias w:val="Numeris"/>
                      <w:tag w:val="nr_dd29764f6bda4a34b60aa1077d8912ed"/>
                      <w:lock w:val="sdtLocked"/>
                      <w:richText/>
                    </w:sdtPr>
                    <w:sdtContent>
                      <w:r>
                        <w:rPr>
                          <w:color w:val="000000"/>
                          <w:szCs w:val="24"/>
                          <w:lang w:eastAsia="lt-LT"/>
                        </w:rPr>
                        <w:t>31</w:t>
                      </w:r>
                    </w:sdtContent>
                  </w:sdt>
                  <w:r>
                    <w:rPr>
                      <w:color w:val="000000"/>
                      <w:szCs w:val="24"/>
                      <w:lang w:eastAsia="lt-LT"/>
                    </w:rPr>
                    <w:t xml:space="preserve">. Nacionalinio parko rekreacinio, ūkinio ir kito (gyvenamosios paskirties) funkcinio prioriteto zonose, tam tikslui skirtose vietose, numatytose teritorijų planavimo dokumentuose, gali būti statomi laikini statiniai (paviljonai, palapinės, vasaros teatrai, estrados, atviros šokių aikštelės), skirti renginiams.  </w:t>
                  </w:r>
                </w:p>
                <w:p>
                  <w:pPr>
                    <w:ind w:firstLine="360"/>
                    <w:jc w:val="both"/>
                    <w:rPr>
                      <w:szCs w:val="24"/>
                    </w:rPr>
                  </w:pPr>
                </w:p>
              </w:sdtContent>
            </w:sdt>
          </w:sdtContent>
        </w:sdt>
        <w:sdt>
          <w:sdtPr>
            <w:alias w:val="skyrius"/>
            <w:tag w:val="part_78a875c616814cf38c614d8cf00fc99e"/>
            <w:lock w:val="sdtLocked"/>
            <w:richText/>
          </w:sdtPr>
          <w:sdtContent>
            <w:p>
              <w:pPr>
                <w:ind w:firstLine="360"/>
                <w:jc w:val="center"/>
                <w:rPr>
                  <w:b/>
                  <w:bCs/>
                  <w:caps/>
                  <w:szCs w:val="24"/>
                </w:rPr>
              </w:pPr>
              <w:sdt>
                <w:sdtPr>
                  <w:alias w:val="Numeris"/>
                  <w:tag w:val="nr_78a875c616814cf38c614d8cf00fc99e"/>
                  <w:lock w:val="sdtLocked"/>
                  <w:richText/>
                </w:sdtPr>
                <w:sdtContent>
                  <w:r>
                    <w:rPr>
                      <w:b/>
                      <w:bCs/>
                      <w:caps/>
                      <w:szCs w:val="24"/>
                    </w:rPr>
                    <w:t>IV</w:t>
                  </w:r>
                </w:sdtContent>
              </w:sdt>
              <w:r>
                <w:rPr>
                  <w:b/>
                  <w:bCs/>
                  <w:caps/>
                  <w:szCs w:val="24"/>
                </w:rPr>
                <w:t xml:space="preserve"> skyrius</w:t>
              </w:r>
            </w:p>
            <w:sdt>
              <w:sdtPr>
                <w:alias w:val="Pavadinimas"/>
                <w:tag w:val="title_78a875c616814cf38c614d8cf00fc99e"/>
                <w:lock w:val="sdtLocked"/>
                <w:richText/>
              </w:sdtPr>
              <w:sdtContent>
                <w:p>
                  <w:pPr>
                    <w:ind w:firstLine="360"/>
                    <w:jc w:val="center"/>
                    <w:rPr>
                      <w:b/>
                      <w:szCs w:val="24"/>
                      <w:lang w:eastAsia="lt-LT"/>
                    </w:rPr>
                  </w:pPr>
                  <w:r>
                    <w:rPr>
                      <w:b/>
                      <w:szCs w:val="24"/>
                      <w:lang w:eastAsia="lt-LT"/>
                    </w:rPr>
                    <w:t>APSAUGOS IR TVRAKYMO REIKALAVIMAI, TAIKOMI</w:t>
                  </w:r>
                </w:p>
                <w:p>
                  <w:pPr>
                    <w:ind w:firstLine="360"/>
                    <w:jc w:val="center"/>
                    <w:rPr>
                      <w:b/>
                      <w:bCs/>
                      <w:caps/>
                      <w:szCs w:val="24"/>
                    </w:rPr>
                  </w:pPr>
                  <w:r>
                    <w:rPr>
                      <w:b/>
                      <w:bCs/>
                      <w:caps/>
                      <w:szCs w:val="24"/>
                    </w:rPr>
                    <w:t>Konservacinio funkcinio prioriteto zonosE</w:t>
                  </w:r>
                </w:p>
              </w:sdtContent>
            </w:sdt>
            <w:p>
              <w:pPr>
                <w:ind w:firstLine="360"/>
                <w:jc w:val="both"/>
                <w:rPr>
                  <w:szCs w:val="24"/>
                  <w:lang w:eastAsia="lt-LT"/>
                </w:rPr>
              </w:pPr>
            </w:p>
            <w:sdt>
              <w:sdtPr>
                <w:alias w:val="32 p."/>
                <w:tag w:val="part_b422caeebaf74a3d9f22b9aac7d359b0"/>
                <w:lock w:val="sdtLocked"/>
                <w:richText/>
              </w:sdtPr>
              <w:sdtContent>
                <w:p>
                  <w:pPr>
                    <w:ind w:firstLine="360"/>
                    <w:jc w:val="both"/>
                    <w:rPr>
                      <w:szCs w:val="24"/>
                      <w:lang w:eastAsia="lt-LT"/>
                    </w:rPr>
                  </w:pPr>
                  <w:sdt>
                    <w:sdtPr>
                      <w:alias w:val="Numeris"/>
                      <w:tag w:val="nr_b422caeebaf74a3d9f22b9aac7d359b0"/>
                      <w:lock w:val="sdtLocked"/>
                      <w:richText/>
                    </w:sdtPr>
                    <w:sdtContent>
                      <w:r>
                        <w:rPr>
                          <w:szCs w:val="24"/>
                          <w:lang w:eastAsia="lt-LT"/>
                        </w:rPr>
                        <w:t>32</w:t>
                      </w:r>
                    </w:sdtContent>
                  </w:sdt>
                  <w:r>
                    <w:rPr>
                      <w:szCs w:val="24"/>
                      <w:lang w:eastAsia="lt-LT"/>
                    </w:rPr>
                    <w:t>. Nacionalinio parko konservacinio funkcinio prioriteto zonose:</w:t>
                  </w:r>
                </w:p>
                <w:sdt>
                  <w:sdtPr>
                    <w:alias w:val="32.1 pp."/>
                    <w:tag w:val="part_1ff6780a6e044f7ba277c40ff1cfdfde"/>
                    <w:lock w:val="sdtLocked"/>
                    <w:richText/>
                  </w:sdtPr>
                  <w:sdtContent>
                    <w:p>
                      <w:pPr>
                        <w:suppressAutoHyphens/>
                        <w:ind w:firstLine="360"/>
                        <w:jc w:val="both"/>
                        <w:textAlignment w:val="center"/>
                        <w:rPr>
                          <w:color w:val="000000"/>
                          <w:szCs w:val="24"/>
                          <w:lang w:eastAsia="lt-LT"/>
                        </w:rPr>
                      </w:pPr>
                      <w:sdt>
                        <w:sdtPr>
                          <w:alias w:val="Numeris"/>
                          <w:tag w:val="nr_1ff6780a6e044f7ba277c40ff1cfdfde"/>
                          <w:lock w:val="sdtLocked"/>
                          <w:richText/>
                        </w:sdtPr>
                        <w:sdtContent>
                          <w:r>
                            <w:rPr>
                              <w:szCs w:val="24"/>
                              <w:lang w:eastAsia="lt-LT"/>
                            </w:rPr>
                            <w:t>32</w:t>
                          </w:r>
                          <w:r>
                            <w:rPr>
                              <w:color w:val="000000"/>
                              <w:szCs w:val="24"/>
                              <w:lang w:eastAsia="lt-LT"/>
                            </w:rPr>
                            <w:t>.1</w:t>
                          </w:r>
                        </w:sdtContent>
                      </w:sdt>
                      <w:r>
                        <w:rPr>
                          <w:color w:val="000000"/>
                          <w:szCs w:val="24"/>
                          <w:lang w:eastAsia="lt-LT"/>
                        </w:rPr>
                        <w:t xml:space="preserve">. draustiniuose, paveldo objektų teritorijose </w:t>
                      </w:r>
                      <w:r>
                        <w:rPr>
                          <w:color w:val="000000"/>
                          <w:szCs w:val="24"/>
                          <w:bdr w:val="none" w:sz="0" w:space="0" w:color="auto" w:frame="1"/>
                          <w:shd w:val="clear" w:color="auto" w:fill="FFFFFF"/>
                          <w:lang w:eastAsia="lt-LT"/>
                        </w:rPr>
                        <w:t>ir gamtos paveldo objektų buferinės apsaugos zonose</w:t>
                      </w:r>
                      <w:r>
                        <w:rPr>
                          <w:color w:val="000000"/>
                          <w:szCs w:val="24"/>
                          <w:lang w:eastAsia="lt-LT"/>
                        </w:rPr>
                        <w:t xml:space="preserve"> neleidžiama statyti naujų ar didinti esamų rekreacinių ir kitų pastatų užstatymo plotų, tūrio, statyti naujų ūkininko sodybų su </w:t>
                      </w:r>
                      <w:r>
                        <w:rPr>
                          <w:szCs w:val="24"/>
                          <w:lang w:eastAsia="lt-LT"/>
                        </w:rPr>
                        <w:t>kitos paskirties (fermų, ūkio ir (ar) šiltnamių) pastatais</w:t>
                      </w:r>
                      <w:r>
                        <w:rPr>
                          <w:color w:val="000000"/>
                          <w:szCs w:val="24"/>
                          <w:lang w:eastAsia="lt-LT"/>
                        </w:rPr>
                        <w:t xml:space="preserve">, fermų, žemės ūkio verslo kompleksų, </w:t>
                      </w:r>
                      <w:r>
                        <w:rPr>
                          <w:spacing w:val="-4"/>
                          <w:szCs w:val="24"/>
                          <w:lang w:eastAsia="lt-LT"/>
                        </w:rPr>
                        <w:t xml:space="preserve">įrengti </w:t>
                      </w:r>
                      <w:r>
                        <w:rPr>
                          <w:color w:val="000000"/>
                          <w:szCs w:val="24"/>
                        </w:rPr>
                        <w:t>vėjo energijos generavimo įrenginius ar jų kompleksus</w:t>
                      </w:r>
                      <w:r>
                        <w:rPr>
                          <w:color w:val="000000"/>
                          <w:szCs w:val="24"/>
                          <w:lang w:eastAsia="lt-LT"/>
                        </w:rPr>
                        <w:t>;</w:t>
                      </w:r>
                    </w:p>
                  </w:sdtContent>
                </w:sdt>
                <w:sdt>
                  <w:sdtPr>
                    <w:alias w:val="32.2 pp."/>
                    <w:tag w:val="part_d3c5d90cf17447e99f849c5867bf4ece"/>
                    <w:lock w:val="sdtLocked"/>
                    <w:richText/>
                  </w:sdtPr>
                  <w:sdtContent>
                    <w:p>
                      <w:pPr>
                        <w:suppressAutoHyphens/>
                        <w:ind w:firstLine="360"/>
                        <w:jc w:val="both"/>
                        <w:textAlignment w:val="center"/>
                        <w:rPr>
                          <w:color w:val="000000"/>
                          <w:szCs w:val="24"/>
                          <w:lang w:eastAsia="lt-LT"/>
                        </w:rPr>
                      </w:pPr>
                      <w:sdt>
                        <w:sdtPr>
                          <w:alias w:val="Numeris"/>
                          <w:tag w:val="nr_d3c5d90cf17447e99f849c5867bf4ece"/>
                          <w:lock w:val="sdtLocked"/>
                          <w:richText/>
                        </w:sdtPr>
                        <w:sdtContent>
                          <w:r>
                            <w:rPr>
                              <w:szCs w:val="24"/>
                              <w:lang w:eastAsia="lt-LT"/>
                            </w:rPr>
                            <w:t>32</w:t>
                          </w:r>
                          <w:r>
                            <w:rPr>
                              <w:color w:val="000000"/>
                              <w:szCs w:val="24"/>
                              <w:lang w:eastAsia="lt-LT"/>
                            </w:rPr>
                            <w:t>.2</w:t>
                          </w:r>
                        </w:sdtContent>
                      </w:sdt>
                      <w:r>
                        <w:rPr>
                          <w:color w:val="000000"/>
                          <w:szCs w:val="24"/>
                          <w:lang w:eastAsia="lt-LT"/>
                        </w:rPr>
                        <w:t xml:space="preserve">. paveldo objektų teritorijose </w:t>
                      </w:r>
                      <w:r>
                        <w:rPr>
                          <w:spacing w:val="-4"/>
                          <w:szCs w:val="24"/>
                          <w:lang w:eastAsia="lt-LT"/>
                        </w:rPr>
                        <w:t>draudžiama įrengti saulės šviesos energijos elektrines;</w:t>
                      </w:r>
                    </w:p>
                  </w:sdtContent>
                </w:sdt>
                <w:sdt>
                  <w:sdtPr>
                    <w:alias w:val="32.3 pp."/>
                    <w:tag w:val="part_6082843121174458989e83c35b62b277"/>
                    <w:lock w:val="sdtLocked"/>
                    <w:richText/>
                  </w:sdtPr>
                  <w:sdtContent>
                    <w:p>
                      <w:pPr>
                        <w:suppressAutoHyphens/>
                        <w:ind w:firstLine="360"/>
                        <w:jc w:val="both"/>
                        <w:textAlignment w:val="center"/>
                        <w:rPr>
                          <w:spacing w:val="-4"/>
                          <w:szCs w:val="24"/>
                          <w:lang w:eastAsia="lt-LT"/>
                        </w:rPr>
                      </w:pPr>
                      <w:sdt>
                        <w:sdtPr>
                          <w:alias w:val="Numeris"/>
                          <w:tag w:val="nr_6082843121174458989e83c35b62b277"/>
                          <w:lock w:val="sdtLocked"/>
                          <w:richText/>
                        </w:sdtPr>
                        <w:sdtContent>
                          <w:r>
                            <w:rPr>
                              <w:szCs w:val="24"/>
                              <w:lang w:eastAsia="lt-LT"/>
                            </w:rPr>
                            <w:t>32.3</w:t>
                          </w:r>
                        </w:sdtContent>
                      </w:sdt>
                      <w:r>
                        <w:rPr>
                          <w:szCs w:val="24"/>
                          <w:lang w:eastAsia="lt-LT"/>
                        </w:rPr>
                        <w:t xml:space="preserve">. </w:t>
                      </w:r>
                      <w:r>
                        <w:rPr>
                          <w:color w:val="000000"/>
                          <w:szCs w:val="24"/>
                          <w:lang w:eastAsia="lt-LT"/>
                        </w:rPr>
                        <w:t xml:space="preserve">rezervatuose ir </w:t>
                      </w:r>
                      <w:r>
                        <w:rPr>
                          <w:spacing w:val="-4"/>
                          <w:szCs w:val="24"/>
                          <w:lang w:eastAsia="lt-LT"/>
                        </w:rPr>
                        <w:t xml:space="preserve">draustiniuose draudžiama įrengti saulės šviesos energijos elektrines ant pastatų stogų ir (ar) fasadų; </w:t>
                      </w:r>
                    </w:p>
                  </w:sdtContent>
                </w:sdt>
                <w:sdt>
                  <w:sdtPr>
                    <w:alias w:val="32.4 pp."/>
                    <w:tag w:val="part_79eb9a963926401f86e590e8ff8eefe0"/>
                    <w:lock w:val="sdtLocked"/>
                    <w:richText/>
                  </w:sdtPr>
                  <w:sdtContent>
                    <w:p>
                      <w:pPr>
                        <w:suppressAutoHyphens/>
                        <w:ind w:firstLine="360"/>
                        <w:jc w:val="both"/>
                        <w:textAlignment w:val="center"/>
                        <w:rPr>
                          <w:spacing w:val="-4"/>
                          <w:szCs w:val="24"/>
                          <w:lang w:eastAsia="lt-LT"/>
                        </w:rPr>
                      </w:pPr>
                      <w:sdt>
                        <w:sdtPr>
                          <w:alias w:val="Numeris"/>
                          <w:tag w:val="nr_79eb9a963926401f86e590e8ff8eefe0"/>
                          <w:lock w:val="sdtLocked"/>
                          <w:richText/>
                        </w:sdtPr>
                        <w:sdtContent>
                          <w:r>
                            <w:rPr>
                              <w:szCs w:val="24"/>
                              <w:lang w:eastAsia="lt-LT"/>
                            </w:rPr>
                            <w:t>32</w:t>
                          </w:r>
                          <w:r>
                            <w:rPr>
                              <w:spacing w:val="-4"/>
                              <w:szCs w:val="24"/>
                              <w:lang w:eastAsia="lt-LT"/>
                            </w:rPr>
                            <w:t>.4</w:t>
                          </w:r>
                        </w:sdtContent>
                      </w:sdt>
                      <w:r>
                        <w:rPr>
                          <w:spacing w:val="-4"/>
                          <w:szCs w:val="24"/>
                          <w:lang w:eastAsia="lt-LT"/>
                        </w:rPr>
                        <w:t xml:space="preserve">. draustiniuose leidžiama įrengti saulės šviesos energijos elektrines, saulės šilumos energijos kolektorius sodybų žemės sklypuose statant iki 10 kW galingumo elektrines ar kolektorius, išskyrus Specialiųjų žemės naudojimo sąlygų įstatyme numatytus atvejus. Jų pastatymo vietos Taisyklėse nustatyta tvarka ir per nustatytus terminus turi būti suderintos su Direkcija. Direkcija sprendimą suderinti pastatymo vietą priima įvertinusi ir nustačiusi, kad saulės šviesos energijos elektrinės ir saulės šilumos energijos kolektoriai nebus matomi iš paveldo objektų teritorijų, gatvės, kelio ar apžvalgos vietų (regyklų), turizmo trasų, nepakenks saugomoms kultūros, gamtos ir kraštovaizdžio vertybėms; </w:t>
                      </w:r>
                    </w:p>
                  </w:sdtContent>
                </w:sdt>
                <w:sdt>
                  <w:sdtPr>
                    <w:alias w:val="32.5 pp."/>
                    <w:tag w:val="part_ebe89f3005fc4ac0a091cf15bfe26fc9"/>
                    <w:lock w:val="sdtLocked"/>
                    <w:richText/>
                  </w:sdtPr>
                  <w:sdtContent>
                    <w:p>
                      <w:pPr>
                        <w:ind w:firstLine="360"/>
                        <w:jc w:val="both"/>
                        <w:rPr>
                          <w:color w:val="000000"/>
                          <w:szCs w:val="24"/>
                          <w:lang w:eastAsia="lt-LT"/>
                        </w:rPr>
                      </w:pPr>
                      <w:sdt>
                        <w:sdtPr>
                          <w:alias w:val="Numeris"/>
                          <w:tag w:val="nr_ebe89f3005fc4ac0a091cf15bfe26fc9"/>
                          <w:lock w:val="sdtLocked"/>
                          <w:richText/>
                        </w:sdtPr>
                        <w:sdtContent>
                          <w:r>
                            <w:rPr>
                              <w:szCs w:val="24"/>
                              <w:lang w:eastAsia="lt-LT"/>
                            </w:rPr>
                            <w:t>32.5</w:t>
                          </w:r>
                        </w:sdtContent>
                      </w:sdt>
                      <w:r>
                        <w:rPr>
                          <w:szCs w:val="24"/>
                          <w:lang w:eastAsia="lt-LT"/>
                        </w:rPr>
                        <w:t xml:space="preserve">. Virš rezervatų ir draustinių galima skraidyti </w:t>
                      </w:r>
                      <w:r>
                        <w:rPr>
                          <w:color w:val="000000"/>
                          <w:szCs w:val="24"/>
                          <w:lang w:eastAsia="lt-LT"/>
                        </w:rPr>
                        <w:t xml:space="preserve">bepiločiais orlaiviais (dronais), oro balionais ir parasparniais tik Taisyklių nustatyta tvarka, gavus Direkcijos pritarimą raštu, išskyrus </w:t>
                      </w:r>
                      <w:r>
                        <w:rPr>
                          <w:szCs w:val="24"/>
                          <w:lang w:eastAsia="lt-LT"/>
                        </w:rPr>
                        <w:t>ekstremaliųjų įvykių padarinių likvidavimo, paieškos ir gelbėjimo atvejus, aplinkos apsaugos valstybinės kontrolės, viešosios tvarkos palaikymo ir kitus teisės aktuose numatytus atvejus</w:t>
                      </w:r>
                      <w:r>
                        <w:rPr>
                          <w:color w:val="000000"/>
                          <w:szCs w:val="24"/>
                          <w:lang w:eastAsia="lt-LT"/>
                        </w:rPr>
                        <w:t>.</w:t>
                      </w:r>
                      <w:r>
                        <w:rPr>
                          <w:szCs w:val="24"/>
                          <w:lang w:eastAsia="lt-LT"/>
                        </w:rPr>
                        <w:t xml:space="preserve"> </w:t>
                      </w:r>
                      <w:r>
                        <w:rPr>
                          <w:color w:val="000000"/>
                          <w:szCs w:val="24"/>
                          <w:lang w:eastAsia="lt-LT"/>
                        </w:rPr>
                        <w:t>Direkcija sprendimą priima įvertinusi, ar planuojama veikla nesunaikins ir (ar) nesužalos rezervatuose ir draustiniuose saugomų gamtos ir kultūros vertybių, nesužalos ir (ar) netrikdys saugomų rūšių gyvūnų.</w:t>
                      </w:r>
                    </w:p>
                  </w:sdtContent>
                </w:sdt>
              </w:sdtContent>
            </w:sdt>
            <w:sdt>
              <w:sdtPr>
                <w:alias w:val="33 p."/>
                <w:tag w:val="part_ea99efea9147490ea3f5c34bc50d151c"/>
                <w:lock w:val="sdtLocked"/>
                <w:richText/>
              </w:sdtPr>
              <w:sdtContent>
                <w:p>
                  <w:pPr>
                    <w:suppressAutoHyphens/>
                    <w:snapToGrid w:val="0"/>
                    <w:ind w:firstLine="360"/>
                    <w:jc w:val="both"/>
                    <w:rPr>
                      <w:color w:val="000000"/>
                      <w:szCs w:val="24"/>
                    </w:rPr>
                  </w:pPr>
                  <w:sdt>
                    <w:sdtPr>
                      <w:alias w:val="Numeris"/>
                      <w:tag w:val="nr_ea99efea9147490ea3f5c34bc50d151c"/>
                      <w:lock w:val="sdtLocked"/>
                      <w:richText/>
                    </w:sdtPr>
                    <w:sdtContent>
                      <w:r>
                        <w:rPr>
                          <w:rFonts w:ascii="TimesLT" w:hAnsi="TimesLT"/>
                          <w:szCs w:val="24"/>
                          <w:lang w:eastAsia="ar-SA"/>
                        </w:rPr>
                        <w:t>33</w:t>
                      </w:r>
                    </w:sdtContent>
                  </w:sdt>
                  <w:r>
                    <w:rPr>
                      <w:rFonts w:ascii="TimesLT" w:hAnsi="TimesLT"/>
                      <w:color w:val="000000"/>
                      <w:szCs w:val="24"/>
                      <w:lang w:eastAsia="ar-SA"/>
                    </w:rPr>
                    <w:t>. N</w:t>
                  </w:r>
                  <w:r>
                    <w:rPr>
                      <w:color w:val="000000"/>
                      <w:szCs w:val="24"/>
                    </w:rPr>
                    <w:t>acionalinio parko Salos ir Pusiasalio pilių bei Senųjų Trakų kultūriniuose rezervatuose statyba ir kita ūkinė veikla, nesusijusi su šių kultūrinių rezervatų steigimo ir veiklos tikslais, yra neleidžiama.</w:t>
                  </w:r>
                </w:p>
                <w:p>
                  <w:pPr>
                    <w:ind w:firstLine="360"/>
                    <w:jc w:val="both"/>
                    <w:rPr>
                      <w:caps/>
                      <w:szCs w:val="24"/>
                    </w:rPr>
                  </w:pPr>
                </w:p>
              </w:sdtContent>
            </w:sdt>
          </w:sdtContent>
        </w:sdt>
        <w:sdt>
          <w:sdtPr>
            <w:alias w:val="skyrius"/>
            <w:tag w:val="part_d8fe1dfdfeaf4b9a8131f113fcfe8d05"/>
            <w:lock w:val="sdtLocked"/>
            <w:richText/>
          </w:sdtPr>
          <w:sdtContent>
            <w:p>
              <w:pPr>
                <w:ind w:firstLine="360"/>
                <w:jc w:val="center"/>
                <w:rPr>
                  <w:b/>
                  <w:bCs/>
                  <w:caps/>
                  <w:szCs w:val="24"/>
                </w:rPr>
              </w:pPr>
              <w:sdt>
                <w:sdtPr>
                  <w:alias w:val="Numeris"/>
                  <w:tag w:val="nr_d8fe1dfdfeaf4b9a8131f113fcfe8d05"/>
                  <w:lock w:val="sdtLocked"/>
                  <w:richText/>
                </w:sdtPr>
                <w:sdtContent>
                  <w:r>
                    <w:rPr>
                      <w:b/>
                      <w:bCs/>
                      <w:caps/>
                      <w:szCs w:val="24"/>
                    </w:rPr>
                    <w:t>V</w:t>
                  </w:r>
                </w:sdtContent>
              </w:sdt>
              <w:r>
                <w:rPr>
                  <w:b/>
                  <w:bCs/>
                  <w:caps/>
                  <w:szCs w:val="24"/>
                </w:rPr>
                <w:t xml:space="preserve"> skyrius</w:t>
              </w:r>
            </w:p>
            <w:sdt>
              <w:sdtPr>
                <w:alias w:val="Pavadinimas"/>
                <w:tag w:val="title_d8fe1dfdfeaf4b9a8131f113fcfe8d05"/>
                <w:lock w:val="sdtLocked"/>
                <w:richText/>
              </w:sdtPr>
              <w:sdtContent>
                <w:p>
                  <w:pPr>
                    <w:ind w:firstLine="360"/>
                    <w:jc w:val="center"/>
                    <w:rPr>
                      <w:b/>
                      <w:bCs/>
                      <w:caps/>
                      <w:szCs w:val="24"/>
                    </w:rPr>
                  </w:pPr>
                  <w:r>
                    <w:rPr>
                      <w:b/>
                      <w:szCs w:val="24"/>
                      <w:lang w:eastAsia="lt-LT"/>
                    </w:rPr>
                    <w:t xml:space="preserve">APSAUGOS IR TVARKYMO REIKALAVIMAI, TAIKOMI </w:t>
                  </w:r>
                  <w:r>
                    <w:rPr>
                      <w:b/>
                      <w:bCs/>
                      <w:caps/>
                      <w:szCs w:val="24"/>
                    </w:rPr>
                    <w:t>rekreacinio</w:t>
                  </w:r>
                </w:p>
                <w:p>
                  <w:pPr>
                    <w:ind w:firstLine="360"/>
                    <w:jc w:val="center"/>
                    <w:rPr>
                      <w:b/>
                      <w:bCs/>
                      <w:caps/>
                      <w:szCs w:val="24"/>
                    </w:rPr>
                  </w:pPr>
                  <w:r>
                    <w:rPr>
                      <w:b/>
                      <w:bCs/>
                      <w:caps/>
                      <w:szCs w:val="24"/>
                    </w:rPr>
                    <w:t>funkcinio prioriteto ZONOsE</w:t>
                  </w:r>
                </w:p>
              </w:sdtContent>
            </w:sdt>
            <w:p>
              <w:pPr>
                <w:ind w:firstLine="360"/>
                <w:jc w:val="center"/>
                <w:rPr>
                  <w:szCs w:val="24"/>
                  <w:lang w:eastAsia="lt-LT"/>
                </w:rPr>
              </w:pPr>
            </w:p>
            <w:sdt>
              <w:sdtPr>
                <w:alias w:val="34 p."/>
                <w:tag w:val="part_2918dd178d2048cc814840aaa84d3d96"/>
                <w:lock w:val="sdtLocked"/>
                <w:richText/>
              </w:sdtPr>
              <w:sdtContent>
                <w:p>
                  <w:pPr>
                    <w:ind w:firstLine="360"/>
                    <w:jc w:val="both"/>
                    <w:rPr>
                      <w:szCs w:val="24"/>
                      <w:lang w:eastAsia="lt-LT"/>
                    </w:rPr>
                  </w:pPr>
                  <w:sdt>
                    <w:sdtPr>
                      <w:alias w:val="Numeris"/>
                      <w:tag w:val="nr_2918dd178d2048cc814840aaa84d3d96"/>
                      <w:lock w:val="sdtLocked"/>
                      <w:richText/>
                    </w:sdtPr>
                    <w:sdtContent>
                      <w:r>
                        <w:rPr>
                          <w:szCs w:val="24"/>
                          <w:lang w:eastAsia="lt-LT"/>
                        </w:rPr>
                        <w:t>34</w:t>
                      </w:r>
                    </w:sdtContent>
                  </w:sdt>
                  <w:r>
                    <w:rPr>
                      <w:szCs w:val="24"/>
                      <w:lang w:eastAsia="lt-LT"/>
                    </w:rPr>
                    <w:t xml:space="preserve">. Tvarkant nacionalinio parko rekreacinio funkcinio prioriteto zonas, didinama kraštovaizdžio estetinė vertė, gerinamos vietovės eksponavimo galimybės, formuojami nauji ar pertvarkomi esami želdiniai, įgyvendinamos reginių formavimo, medynų atsparumo rekreacinėms apkrovoms didinimo priemonės, įrengiami paplūdimiai, poilsiui pritaikomos pakrantės. Jose draudžiama bloginti rekreacinių išteklių kokybę, mažinti kraštovaizdžio estetinę vertę, projektuoti, statyti, įrengti ar plėsti esamus, su rekreacija ir apgyvendinimo paslaugų teikimu nesusijusius statinius, išskyrus nacionalinio parko kitos paskirties žemės  gyvenamosios ir visuomeninės paskirties kraštovaizdžio tvarkymo zonas.</w:t>
                  </w:r>
                </w:p>
              </w:sdtContent>
            </w:sdt>
            <w:sdt>
              <w:sdtPr>
                <w:alias w:val="35 p."/>
                <w:tag w:val="part_94f27707031d4ae58d16b0c3d2991a60"/>
                <w:lock w:val="sdtLocked"/>
                <w:richText/>
              </w:sdtPr>
              <w:sdtContent>
                <w:p>
                  <w:pPr>
                    <w:ind w:firstLine="360"/>
                    <w:jc w:val="both"/>
                    <w:rPr>
                      <w:color w:val="000000"/>
                      <w:szCs w:val="24"/>
                      <w:lang w:eastAsia="lt-LT"/>
                    </w:rPr>
                  </w:pPr>
                  <w:sdt>
                    <w:sdtPr>
                      <w:alias w:val="Numeris"/>
                      <w:tag w:val="nr_94f27707031d4ae58d16b0c3d2991a60"/>
                      <w:lock w:val="sdtLocked"/>
                      <w:richText/>
                    </w:sdtPr>
                    <w:sdtContent>
                      <w:r>
                        <w:rPr>
                          <w:color w:val="000000"/>
                          <w:szCs w:val="24"/>
                          <w:lang w:eastAsia="lt-LT"/>
                        </w:rPr>
                        <w:t>35</w:t>
                      </w:r>
                    </w:sdtContent>
                  </w:sdt>
                  <w:r>
                    <w:rPr>
                      <w:color w:val="000000"/>
                      <w:szCs w:val="24"/>
                      <w:lang w:eastAsia="lt-LT"/>
                    </w:rPr>
                    <w:t xml:space="preserve">. Urbanizuojamose intensyvaus naudojimo rekreacinėse teritorijose, numatytose nacionalinio parko planavimo schemoje </w:t>
                  </w:r>
                  <w:r>
                    <w:rPr>
                      <w:szCs w:val="24"/>
                      <w:shd w:val="clear" w:color="auto" w:fill="FFFFFF"/>
                      <w:lang w:eastAsia="lt-LT"/>
                    </w:rPr>
                    <w:t>(ribų ir tvarkymo planuose)</w:t>
                  </w:r>
                  <w:r>
                    <w:rPr>
                      <w:color w:val="000000"/>
                      <w:szCs w:val="24"/>
                      <w:lang w:eastAsia="lt-LT"/>
                    </w:rPr>
                    <w:t xml:space="preserve">, gali būti įrengiami paplūdimiai, statomi lieptai, leidžiama naujų rekreacinių pastatų statyba, nustatant, kad vyraujanti (ne mažiau kaip 80 %) rekreacinio pastato ar pastatų komplekso paskirtis turi būti poilsio arba reabilitacijos. </w:t>
                  </w:r>
                </w:p>
              </w:sdtContent>
            </w:sdt>
            <w:sdt>
              <w:sdtPr>
                <w:alias w:val="36 p."/>
                <w:tag w:val="part_95cf3da262474f9d8f05b8d3c554fc0c"/>
                <w:lock w:val="sdtLocked"/>
                <w:richText/>
              </w:sdtPr>
              <w:sdtContent>
                <w:p>
                  <w:pPr>
                    <w:ind w:firstLine="360"/>
                    <w:jc w:val="both"/>
                    <w:rPr>
                      <w:szCs w:val="24"/>
                      <w:lang w:eastAsia="lt-LT"/>
                    </w:rPr>
                  </w:pPr>
                  <w:sdt>
                    <w:sdtPr>
                      <w:alias w:val="Numeris"/>
                      <w:tag w:val="nr_95cf3da262474f9d8f05b8d3c554fc0c"/>
                      <w:lock w:val="sdtLocked"/>
                      <w:richText/>
                    </w:sdtPr>
                    <w:sdtContent>
                      <w:r>
                        <w:rPr>
                          <w:szCs w:val="24"/>
                          <w:lang w:eastAsia="lt-LT"/>
                        </w:rPr>
                        <w:t>36</w:t>
                      </w:r>
                    </w:sdtContent>
                  </w:sdt>
                  <w:r>
                    <w:rPr>
                      <w:szCs w:val="24"/>
                      <w:lang w:eastAsia="lt-LT"/>
                    </w:rPr>
                    <w:t xml:space="preserve">. Paplūdimiai su mažaisiais kraštovaizdžio architektūros elementais ir nesudėtingais paplūdimių statiniais įrengiami teritorijų planavimo dokumentuose numatytose vietose. </w:t>
                  </w:r>
                </w:p>
              </w:sdtContent>
            </w:sdt>
            <w:sdt>
              <w:sdtPr>
                <w:alias w:val="37 p."/>
                <w:tag w:val="part_c8515cb4389644e89c8e5c759865c0c1"/>
                <w:lock w:val="sdtLocked"/>
                <w:richText/>
              </w:sdtPr>
              <w:sdtContent>
                <w:p>
                  <w:pPr>
                    <w:ind w:firstLine="360"/>
                    <w:jc w:val="both"/>
                    <w:rPr>
                      <w:szCs w:val="24"/>
                      <w:lang w:eastAsia="lt-LT"/>
                    </w:rPr>
                  </w:pPr>
                  <w:sdt>
                    <w:sdtPr>
                      <w:alias w:val="Numeris"/>
                      <w:tag w:val="nr_c8515cb4389644e89c8e5c759865c0c1"/>
                      <w:lock w:val="sdtLocked"/>
                      <w:richText/>
                    </w:sdtPr>
                    <w:sdtContent>
                      <w:r>
                        <w:rPr>
                          <w:szCs w:val="24"/>
                          <w:lang w:eastAsia="lt-LT"/>
                        </w:rPr>
                        <w:t>37</w:t>
                      </w:r>
                    </w:sdtContent>
                  </w:sdt>
                  <w:r>
                    <w:rPr>
                      <w:szCs w:val="24"/>
                      <w:lang w:eastAsia="lt-LT"/>
                    </w:rPr>
                    <w:t>. Neurbanizuojamose ekstensyvaus naudojimo rekreacinėse teritorijose įrengiamos tik atokvėpio vietos, poilsiavietės, stovyklavietės (nacionalinio parko planavimo schemoje (ribų ir tvarkymo planuose) nustatytose vietose).</w:t>
                  </w:r>
                </w:p>
              </w:sdtContent>
            </w:sdt>
            <w:sdt>
              <w:sdtPr>
                <w:alias w:val="38 p."/>
                <w:tag w:val="part_ac80755612cd4005ac59e29b95893883"/>
                <w:lock w:val="sdtLocked"/>
                <w:richText/>
              </w:sdtPr>
              <w:sdtContent>
                <w:p>
                  <w:pPr>
                    <w:ind w:firstLine="360"/>
                    <w:jc w:val="both"/>
                    <w:rPr>
                      <w:color w:val="000000"/>
                      <w:szCs w:val="24"/>
                      <w:lang w:eastAsia="lt-LT"/>
                    </w:rPr>
                  </w:pPr>
                  <w:sdt>
                    <w:sdtPr>
                      <w:alias w:val="Numeris"/>
                      <w:tag w:val="nr_ac80755612cd4005ac59e29b95893883"/>
                      <w:lock w:val="sdtLocked"/>
                      <w:richText/>
                    </w:sdtPr>
                    <w:sdtContent>
                      <w:r>
                        <w:rPr>
                          <w:color w:val="000000"/>
                          <w:szCs w:val="24"/>
                          <w:lang w:eastAsia="lt-LT"/>
                        </w:rPr>
                        <w:t>38</w:t>
                      </w:r>
                    </w:sdtContent>
                  </w:sdt>
                  <w:r>
                    <w:rPr>
                      <w:color w:val="000000"/>
                      <w:szCs w:val="24"/>
                      <w:lang w:eastAsia="lt-LT"/>
                    </w:rPr>
                    <w:t>. Rekreaciniai pastatams taikomi šie reikalavimai:</w:t>
                  </w:r>
                </w:p>
                <w:sdt>
                  <w:sdtPr>
                    <w:alias w:val="38.1 pp."/>
                    <w:tag w:val="part_4d0a6bdf0d424fbfad161592afb0fd7a"/>
                    <w:lock w:val="sdtLocked"/>
                    <w:richText/>
                  </w:sdtPr>
                  <w:sdtContent>
                    <w:p>
                      <w:pPr>
                        <w:ind w:firstLine="360"/>
                        <w:jc w:val="both"/>
                        <w:rPr>
                          <w:color w:val="000000"/>
                          <w:szCs w:val="24"/>
                          <w:lang w:eastAsia="lt-LT"/>
                        </w:rPr>
                      </w:pPr>
                      <w:sdt>
                        <w:sdtPr>
                          <w:alias w:val="Numeris"/>
                          <w:tag w:val="nr_4d0a6bdf0d424fbfad161592afb0fd7a"/>
                          <w:lock w:val="sdtLocked"/>
                          <w:richText/>
                        </w:sdtPr>
                        <w:sdtContent>
                          <w:r>
                            <w:rPr>
                              <w:color w:val="000000"/>
                              <w:szCs w:val="24"/>
                              <w:lang w:eastAsia="lt-LT"/>
                            </w:rPr>
                            <w:t>38.1</w:t>
                          </w:r>
                        </w:sdtContent>
                      </w:sdt>
                      <w:r>
                        <w:rPr>
                          <w:color w:val="000000"/>
                          <w:szCs w:val="24"/>
                          <w:lang w:eastAsia="lt-LT"/>
                        </w:rPr>
                        <w:t>. urbanizuojamose intensyvaus naudojimo teritorijose projektuojami ir statomi ne aukštesni kaip 9 m (aukštis skaičiuojamas nuo visų pastato projektinių kampų žemės paviršių altitudžių aritmetinio vidurkio iki stogo kraigo aukščiausio taško) rekreaciniai pastatai, išskyrus atvejus, kai reikia atkurti ar restauruoti kultūros paveldo objektus;</w:t>
                      </w:r>
                    </w:p>
                  </w:sdtContent>
                </w:sdt>
                <w:sdt>
                  <w:sdtPr>
                    <w:alias w:val="38.2 pp."/>
                    <w:tag w:val="part_f333270101ce4ce1bd9bb5673a0890bc"/>
                    <w:lock w:val="sdtLocked"/>
                    <w:richText/>
                  </w:sdtPr>
                  <w:sdtContent>
                    <w:p>
                      <w:pPr>
                        <w:ind w:firstLine="360"/>
                        <w:jc w:val="both"/>
                        <w:rPr>
                          <w:color w:val="000000"/>
                          <w:szCs w:val="24"/>
                          <w:lang w:eastAsia="lt-LT"/>
                        </w:rPr>
                      </w:pPr>
                      <w:sdt>
                        <w:sdtPr>
                          <w:alias w:val="Numeris"/>
                          <w:tag w:val="nr_f333270101ce4ce1bd9bb5673a0890bc"/>
                          <w:lock w:val="sdtLocked"/>
                          <w:richText/>
                        </w:sdtPr>
                        <w:sdtContent>
                          <w:r>
                            <w:rPr>
                              <w:color w:val="000000"/>
                              <w:szCs w:val="24"/>
                              <w:lang w:eastAsia="lt-LT"/>
                            </w:rPr>
                            <w:t>38.2</w:t>
                          </w:r>
                        </w:sdtContent>
                      </w:sdt>
                      <w:r>
                        <w:rPr>
                          <w:color w:val="000000"/>
                          <w:szCs w:val="24"/>
                          <w:lang w:eastAsia="lt-LT"/>
                        </w:rPr>
                        <w:t xml:space="preserve">. statant </w:t>
                      </w:r>
                      <w:r>
                        <w:rPr>
                          <w:color w:val="000000"/>
                          <w:szCs w:val="24"/>
                          <w:shd w:val="clear" w:color="auto" w:fill="FFFFFF"/>
                          <w:lang w:eastAsia="lt-LT"/>
                        </w:rPr>
                        <w:t xml:space="preserve">naujus ar rekonstruojant esamus rekreacinius pastatus, rekomenduojama (jeigu pagal </w:t>
                      </w:r>
                      <w:r>
                        <w:rPr>
                          <w:szCs w:val="24"/>
                          <w:lang w:eastAsia="lt-LT"/>
                        </w:rPr>
                        <w:t>Lietuvos Respublikos architektūros įstatymo nuostatas nėra privaloma)</w:t>
                      </w:r>
                      <w:r>
                        <w:rPr>
                          <w:lang w:eastAsia="lt-LT"/>
                        </w:rPr>
                        <w:t xml:space="preserve"> </w:t>
                      </w:r>
                      <w:r>
                        <w:rPr>
                          <w:color w:val="000000"/>
                          <w:szCs w:val="24"/>
                          <w:shd w:val="clear" w:color="auto" w:fill="FFFFFF"/>
                          <w:lang w:eastAsia="lt-LT"/>
                        </w:rPr>
                        <w:t>rengti architektūrinius konkursus, skirtus geriausiai pastato architektūrinei idėjai išreikšti.</w:t>
                      </w:r>
                    </w:p>
                  </w:sdtContent>
                </w:sdt>
              </w:sdtContent>
            </w:sdt>
            <w:sdt>
              <w:sdtPr>
                <w:alias w:val="39 p."/>
                <w:tag w:val="part_41d3c5d4b326477b8a65732edd3276e6"/>
                <w:lock w:val="sdtLocked"/>
                <w:richText/>
              </w:sdtPr>
              <w:sdtContent>
                <w:p>
                  <w:pPr>
                    <w:ind w:firstLine="360"/>
                    <w:jc w:val="both"/>
                    <w:rPr>
                      <w:color w:val="000000"/>
                      <w:szCs w:val="24"/>
                      <w:lang w:eastAsia="lt-LT"/>
                    </w:rPr>
                  </w:pPr>
                  <w:sdt>
                    <w:sdtPr>
                      <w:alias w:val="Numeris"/>
                      <w:tag w:val="nr_41d3c5d4b326477b8a65732edd3276e6"/>
                      <w:lock w:val="sdtLocked"/>
                      <w:richText/>
                    </w:sdtPr>
                    <w:sdtContent>
                      <w:r>
                        <w:rPr>
                          <w:color w:val="000000"/>
                          <w:szCs w:val="24"/>
                          <w:lang w:eastAsia="lt-LT"/>
                        </w:rPr>
                        <w:t>39</w:t>
                      </w:r>
                    </w:sdtContent>
                  </w:sdt>
                  <w:r>
                    <w:rPr>
                      <w:color w:val="000000"/>
                      <w:szCs w:val="24"/>
                      <w:lang w:eastAsia="lt-LT"/>
                    </w:rPr>
                    <w:t xml:space="preserve">. Gamtinė aplinka rekreaciniams poreikiams gali būti pertvarkoma nepažeidžiant saugomų gamtos vertybių ir nemažinant miško ir saugomų želdinių ploto. </w:t>
                  </w:r>
                </w:p>
              </w:sdtContent>
            </w:sdt>
            <w:sdt>
              <w:sdtPr>
                <w:alias w:val="40 p."/>
                <w:tag w:val="part_32e072f5126742b88e76f49e97b0b54d"/>
                <w:lock w:val="sdtLocked"/>
                <w:richText/>
              </w:sdtPr>
              <w:sdtContent>
                <w:p>
                  <w:pPr>
                    <w:ind w:firstLine="360"/>
                    <w:jc w:val="both"/>
                    <w:rPr>
                      <w:color w:val="000000"/>
                      <w:szCs w:val="24"/>
                      <w:lang w:eastAsia="lt-LT"/>
                    </w:rPr>
                  </w:pPr>
                  <w:sdt>
                    <w:sdtPr>
                      <w:alias w:val="Numeris"/>
                      <w:tag w:val="nr_32e072f5126742b88e76f49e97b0b54d"/>
                      <w:lock w:val="sdtLocked"/>
                      <w:richText/>
                    </w:sdtPr>
                    <w:sdtContent>
                      <w:r>
                        <w:rPr>
                          <w:color w:val="000000"/>
                          <w:szCs w:val="24"/>
                          <w:lang w:eastAsia="lt-LT"/>
                        </w:rPr>
                        <w:t>40</w:t>
                      </w:r>
                    </w:sdtContent>
                  </w:sdt>
                  <w:r>
                    <w:rPr>
                      <w:color w:val="000000"/>
                      <w:szCs w:val="24"/>
                      <w:lang w:eastAsia="lt-LT"/>
                    </w:rPr>
                    <w:t>. Vandens telkiniai ar jų dalys gali būti naudojami rekreacijai ir juose įrengiama rekreacinė infrastruktūra, vadovaujantis teritorijų planavimo dokumentais ir šiais reikalavimais:</w:t>
                  </w:r>
                </w:p>
                <w:sdt>
                  <w:sdtPr>
                    <w:alias w:val="40.1 pp."/>
                    <w:tag w:val="part_fce5cdddf77549bfaeae028000179cec"/>
                    <w:lock w:val="sdtLocked"/>
                    <w:richText/>
                  </w:sdtPr>
                  <w:sdtContent>
                    <w:p>
                      <w:pPr>
                        <w:ind w:firstLine="360"/>
                        <w:jc w:val="both"/>
                        <w:rPr>
                          <w:color w:val="000000"/>
                          <w:szCs w:val="24"/>
                          <w:lang w:eastAsia="lt-LT"/>
                        </w:rPr>
                      </w:pPr>
                      <w:sdt>
                        <w:sdtPr>
                          <w:alias w:val="Numeris"/>
                          <w:tag w:val="nr_fce5cdddf77549bfaeae028000179cec"/>
                          <w:lock w:val="sdtLocked"/>
                          <w:richText/>
                        </w:sdtPr>
                        <w:sdtContent>
                          <w:r>
                            <w:rPr>
                              <w:color w:val="000000"/>
                              <w:szCs w:val="24"/>
                              <w:lang w:eastAsia="lt-LT"/>
                            </w:rPr>
                            <w:t>40.1</w:t>
                          </w:r>
                        </w:sdtContent>
                      </w:sdt>
                      <w:r>
                        <w:rPr>
                          <w:color w:val="000000"/>
                          <w:szCs w:val="24"/>
                          <w:lang w:eastAsia="lt-LT"/>
                        </w:rPr>
                        <w:t>. pramoginiai ir mažieji bei sportiniai laivai gali plaukioti tik su Direkcija suderintais plaukiojimo maršrutais;</w:t>
                      </w:r>
                    </w:p>
                  </w:sdtContent>
                </w:sdt>
                <w:sdt>
                  <w:sdtPr>
                    <w:alias w:val="40.2 pp."/>
                    <w:tag w:val="part_6cf7fc7e985a4d6c83f4234069bd2d77"/>
                    <w:lock w:val="sdtLocked"/>
                    <w:richText/>
                  </w:sdtPr>
                  <w:sdtContent>
                    <w:p>
                      <w:pPr>
                        <w:ind w:firstLine="360"/>
                        <w:jc w:val="both"/>
                        <w:rPr>
                          <w:color w:val="000000"/>
                          <w:szCs w:val="24"/>
                          <w:lang w:eastAsia="lt-LT"/>
                        </w:rPr>
                      </w:pPr>
                      <w:sdt>
                        <w:sdtPr>
                          <w:alias w:val="Numeris"/>
                          <w:tag w:val="nr_6cf7fc7e985a4d6c83f4234069bd2d77"/>
                          <w:lock w:val="sdtLocked"/>
                          <w:richText/>
                        </w:sdtPr>
                        <w:sdtContent>
                          <w:r>
                            <w:rPr>
                              <w:color w:val="000000"/>
                              <w:szCs w:val="24"/>
                              <w:lang w:eastAsia="lt-LT"/>
                            </w:rPr>
                            <w:t>40.2</w:t>
                          </w:r>
                        </w:sdtContent>
                      </w:sdt>
                      <w:r>
                        <w:rPr>
                          <w:color w:val="000000"/>
                          <w:szCs w:val="24"/>
                          <w:lang w:eastAsia="lt-LT"/>
                        </w:rPr>
                        <w:t xml:space="preserve">. intensyvaus rekreacinio naudojimo vandens telkinių pakrantėse gali būti projektuojamos ir statomos ne didesnės nei </w:t>
                      </w:r>
                      <w:smartTag w:uri="urn:schemas-microsoft-com:office:smarttags" w:element="metricconverter">
                        <w:smartTagPr>
                          <w:attr w:name="ProductID" w:val="80 mﾲ"/>
                        </w:smartTagPr>
                        <w:r>
                          <w:rPr>
                            <w:color w:val="000000"/>
                            <w:szCs w:val="24"/>
                            <w:lang w:eastAsia="lt-LT"/>
                          </w:rPr>
                          <w:t>80 m²</w:t>
                        </w:r>
                      </w:smartTag>
                      <w:r>
                        <w:rPr>
                          <w:color w:val="000000"/>
                          <w:szCs w:val="24"/>
                          <w:lang w:eastAsia="lt-LT"/>
                        </w:rPr>
                        <w:t xml:space="preserve"> stacionarios ar plaukiojančios (debarkaderis) prieplaukos, skirtos pramoginių, sportinių ar mažųjų laivų švartavimuisi. Apjungiamos gali būti tik sportiniams laivams skirtos prieplaukos, naudojamos varžybų metu;</w:t>
                      </w:r>
                    </w:p>
                  </w:sdtContent>
                </w:sdt>
                <w:sdt>
                  <w:sdtPr>
                    <w:alias w:val="40.3 pp."/>
                    <w:tag w:val="part_492be35470864d3e8c7c11d37855efb8"/>
                    <w:lock w:val="sdtLocked"/>
                    <w:richText/>
                  </w:sdtPr>
                  <w:sdtContent>
                    <w:p>
                      <w:pPr>
                        <w:ind w:firstLine="360"/>
                        <w:jc w:val="both"/>
                        <w:rPr>
                          <w:color w:val="000000"/>
                          <w:szCs w:val="24"/>
                          <w:lang w:eastAsia="lt-LT"/>
                        </w:rPr>
                      </w:pPr>
                      <w:sdt>
                        <w:sdtPr>
                          <w:alias w:val="Numeris"/>
                          <w:tag w:val="nr_492be35470864d3e8c7c11d37855efb8"/>
                          <w:lock w:val="sdtLocked"/>
                          <w:richText/>
                        </w:sdtPr>
                        <w:sdtContent>
                          <w:r>
                            <w:rPr>
                              <w:color w:val="000000"/>
                              <w:szCs w:val="24"/>
                              <w:lang w:eastAsia="lt-LT"/>
                            </w:rPr>
                            <w:t>40.3</w:t>
                          </w:r>
                        </w:sdtContent>
                      </w:sdt>
                      <w:r>
                        <w:rPr>
                          <w:color w:val="000000"/>
                          <w:szCs w:val="24"/>
                          <w:lang w:eastAsia="lt-LT"/>
                        </w:rPr>
                        <w:t xml:space="preserve">. elingai projektuojami ir statomi tik rekreacinio funkcinio prioriteto zonoje esančių vandens telkinių pakrantėse prie rekreacinių ar sporto įstaigų teritorijų ar jose. Elingas gali būti projektuojamas pagal saugomų valčių ar jachtų skaičių; </w:t>
                      </w:r>
                    </w:p>
                  </w:sdtContent>
                </w:sdt>
                <w:sdt>
                  <w:sdtPr>
                    <w:alias w:val="40.4 pp."/>
                    <w:tag w:val="part_81ddb7d897194fbd85e63f9a62500195"/>
                    <w:lock w:val="sdtLocked"/>
                    <w:richText/>
                  </w:sdtPr>
                  <w:sdtContent>
                    <w:p>
                      <w:pPr>
                        <w:ind w:firstLine="360"/>
                        <w:jc w:val="both"/>
                        <w:rPr>
                          <w:color w:val="000000"/>
                          <w:szCs w:val="24"/>
                          <w:lang w:eastAsia="lt-LT"/>
                        </w:rPr>
                      </w:pPr>
                      <w:sdt>
                        <w:sdtPr>
                          <w:alias w:val="Numeris"/>
                          <w:tag w:val="nr_81ddb7d897194fbd85e63f9a62500195"/>
                          <w:lock w:val="sdtLocked"/>
                          <w:richText/>
                        </w:sdtPr>
                        <w:sdtContent>
                          <w:r>
                            <w:rPr>
                              <w:color w:val="000000"/>
                              <w:szCs w:val="24"/>
                              <w:lang w:eastAsia="lt-LT"/>
                            </w:rPr>
                            <w:t>40.4</w:t>
                          </w:r>
                        </w:sdtContent>
                      </w:sdt>
                      <w:r>
                        <w:rPr>
                          <w:color w:val="000000"/>
                          <w:szCs w:val="24"/>
                          <w:lang w:eastAsia="lt-LT"/>
                        </w:rPr>
                        <w:t>. draudžiamas vandens motociklų, vidaus degimo varikliais varomų savaeigių valčių ir katerių plaukiojimas vandens telkiniuose, išskyrus irklavimo sporto tikslams skirtą Galvės ežero akvatorijos dalį, kur motorinės vandens transporto priemonės gali būti naudojamos irklavimo sporto treniruočių ir varžybų metu. Šios akvatorijos naudojimo tvarka nustatyta specialiojo teritorijų planavimo dokumentuose.</w:t>
                      </w:r>
                    </w:p>
                    <w:p>
                      <w:pPr>
                        <w:ind w:firstLine="360"/>
                        <w:jc w:val="both"/>
                        <w:rPr>
                          <w:color w:val="000000"/>
                          <w:szCs w:val="24"/>
                          <w:lang w:eastAsia="lt-LT"/>
                        </w:rPr>
                      </w:pPr>
                    </w:p>
                  </w:sdtContent>
                </w:sdt>
              </w:sdtContent>
            </w:sdt>
          </w:sdtContent>
        </w:sdt>
        <w:sdt>
          <w:sdtPr>
            <w:alias w:val="skyrius"/>
            <w:tag w:val="part_39b4b02a104c41e79b6e41d430b163b9"/>
            <w:lock w:val="sdtLocked"/>
            <w:richText/>
          </w:sdtPr>
          <w:sdtContent>
            <w:p>
              <w:pPr>
                <w:ind w:firstLine="360"/>
                <w:jc w:val="center"/>
                <w:rPr>
                  <w:rFonts w:ascii="TimesLT" w:hAnsi="TimesLT" w:cs="TimesLT"/>
                  <w:bCs/>
                  <w:caps/>
                  <w:szCs w:val="24"/>
                </w:rPr>
              </w:pPr>
              <w:sdt>
                <w:sdtPr>
                  <w:alias w:val="Numeris"/>
                  <w:tag w:val="nr_39b4b02a104c41e79b6e41d430b163b9"/>
                  <w:lock w:val="sdtLocked"/>
                  <w:richText/>
                </w:sdtPr>
                <w:sdtContent>
                  <w:r>
                    <w:rPr>
                      <w:b/>
                      <w:bCs/>
                      <w:caps/>
                      <w:szCs w:val="24"/>
                    </w:rPr>
                    <w:t>VI</w:t>
                  </w:r>
                </w:sdtContent>
              </w:sdt>
              <w:r>
                <w:rPr>
                  <w:b/>
                  <w:bCs/>
                  <w:caps/>
                  <w:szCs w:val="24"/>
                </w:rPr>
                <w:t xml:space="preserve"> skyrius</w:t>
              </w:r>
            </w:p>
            <w:sdt>
              <w:sdtPr>
                <w:alias w:val="Pavadinimas"/>
                <w:tag w:val="title_39b4b02a104c41e79b6e41d430b163b9"/>
                <w:lock w:val="sdtLocked"/>
                <w:richText/>
              </w:sdtPr>
              <w:sdtContent>
                <w:p>
                  <w:pPr>
                    <w:ind w:firstLine="360"/>
                    <w:jc w:val="center"/>
                    <w:rPr>
                      <w:b/>
                      <w:bCs/>
                      <w:caps/>
                      <w:szCs w:val="24"/>
                    </w:rPr>
                  </w:pPr>
                  <w:r>
                    <w:rPr>
                      <w:b/>
                      <w:szCs w:val="24"/>
                      <w:lang w:eastAsia="lt-LT"/>
                    </w:rPr>
                    <w:t xml:space="preserve">APSAUGOS IR TVARKYMO REIKALAVIMAI, TAIKOMI </w:t>
                  </w:r>
                  <w:r>
                    <w:rPr>
                      <w:b/>
                      <w:bCs/>
                      <w:caps/>
                      <w:szCs w:val="24"/>
                    </w:rPr>
                    <w:t xml:space="preserve">kito </w:t>
                  </w:r>
                </w:p>
                <w:p>
                  <w:pPr>
                    <w:ind w:firstLine="360"/>
                    <w:jc w:val="center"/>
                    <w:rPr>
                      <w:b/>
                      <w:bCs/>
                      <w:caps/>
                      <w:szCs w:val="24"/>
                    </w:rPr>
                  </w:pPr>
                  <w:r>
                    <w:rPr>
                      <w:b/>
                      <w:bCs/>
                      <w:caps/>
                      <w:szCs w:val="24"/>
                    </w:rPr>
                    <w:t>(gyvenamosios paskirties), ekologinės APSAUGOS ir ŪKINio funkcinIO PRIORITETO zonosE</w:t>
                  </w:r>
                </w:p>
              </w:sdtContent>
            </w:sdt>
            <w:p>
              <w:pPr>
                <w:ind w:firstLine="360"/>
                <w:jc w:val="both"/>
                <w:rPr>
                  <w:caps/>
                  <w:szCs w:val="24"/>
                </w:rPr>
              </w:pPr>
            </w:p>
            <w:sdt>
              <w:sdtPr>
                <w:alias w:val="41 p."/>
                <w:tag w:val="part_48099c354ed34aa0af6eaa2291fae738"/>
                <w:lock w:val="sdtLocked"/>
                <w:richText/>
              </w:sdtPr>
              <w:sdtContent>
                <w:p>
                  <w:pPr>
                    <w:ind w:firstLine="360"/>
                    <w:jc w:val="both"/>
                    <w:rPr>
                      <w:szCs w:val="24"/>
                      <w:lang w:eastAsia="lt-LT"/>
                    </w:rPr>
                  </w:pPr>
                  <w:sdt>
                    <w:sdtPr>
                      <w:alias w:val="Numeris"/>
                      <w:tag w:val="nr_48099c354ed34aa0af6eaa2291fae738"/>
                      <w:lock w:val="sdtLocked"/>
                      <w:richText/>
                    </w:sdtPr>
                    <w:sdtContent>
                      <w:r>
                        <w:rPr>
                          <w:szCs w:val="24"/>
                          <w:lang w:eastAsia="lt-LT"/>
                        </w:rPr>
                        <w:t>41</w:t>
                      </w:r>
                    </w:sdtContent>
                  </w:sdt>
                  <w:r>
                    <w:rPr>
                      <w:szCs w:val="24"/>
                      <w:lang w:eastAsia="lt-LT"/>
                    </w:rPr>
                    <w:t xml:space="preserve">. Kito (gyvenamosios paskirties) funkcinio prioriteto zonose leidžiama statybų plėtra, numatyta savivaldybės teritorijos ar jos dalies bendruosiuose planuose ir nacionalinio parko planavimo schemoje </w:t>
                  </w:r>
                  <w:r>
                    <w:rPr>
                      <w:color w:val="000000"/>
                      <w:szCs w:val="24"/>
                    </w:rPr>
                    <w:t>(ribų ir tvarkymo planuose)</w:t>
                  </w:r>
                  <w:r>
                    <w:rPr>
                      <w:szCs w:val="24"/>
                      <w:lang w:eastAsia="lt-LT"/>
                    </w:rPr>
                    <w:t>.</w:t>
                  </w:r>
                </w:p>
              </w:sdtContent>
            </w:sdt>
            <w:sdt>
              <w:sdtPr>
                <w:alias w:val="42 p."/>
                <w:tag w:val="part_93b67e80b474449d8671b9a3374d13a6"/>
                <w:lock w:val="sdtLocked"/>
                <w:richText/>
              </w:sdtPr>
              <w:sdtContent>
                <w:p>
                  <w:pPr>
                    <w:ind w:firstLine="360"/>
                    <w:jc w:val="both"/>
                    <w:rPr>
                      <w:color w:val="000000"/>
                      <w:szCs w:val="24"/>
                      <w:lang w:eastAsia="lt-LT"/>
                    </w:rPr>
                  </w:pPr>
                  <w:sdt>
                    <w:sdtPr>
                      <w:alias w:val="Numeris"/>
                      <w:tag w:val="nr_93b67e80b474449d8671b9a3374d13a6"/>
                      <w:lock w:val="sdtLocked"/>
                      <w:richText/>
                    </w:sdtPr>
                    <w:sdtContent>
                      <w:r>
                        <w:rPr>
                          <w:color w:val="000000"/>
                          <w:szCs w:val="24"/>
                          <w:lang w:eastAsia="lt-LT"/>
                        </w:rPr>
                        <w:t>42</w:t>
                      </w:r>
                    </w:sdtContent>
                  </w:sdt>
                  <w:r>
                    <w:rPr>
                      <w:color w:val="000000"/>
                      <w:szCs w:val="24"/>
                      <w:lang w:eastAsia="lt-LT"/>
                    </w:rPr>
                    <w:t xml:space="preserve">. Nacionalinio parko </w:t>
                  </w:r>
                  <w:r>
                    <w:rPr>
                      <w:szCs w:val="24"/>
                      <w:lang w:eastAsia="lt-LT"/>
                    </w:rPr>
                    <w:t>kito</w:t>
                  </w:r>
                  <w:r>
                    <w:rPr>
                      <w:color w:val="00B050"/>
                      <w:szCs w:val="24"/>
                      <w:lang w:eastAsia="lt-LT"/>
                    </w:rPr>
                    <w:t xml:space="preserve"> </w:t>
                  </w:r>
                  <w:r>
                    <w:rPr>
                      <w:szCs w:val="24"/>
                      <w:lang w:eastAsia="lt-LT"/>
                    </w:rPr>
                    <w:t xml:space="preserve">(gyvenamosios paskirties) funkcinio prioriteto zonose </w:t>
                  </w:r>
                  <w:r>
                    <w:rPr>
                      <w:color w:val="000000"/>
                      <w:szCs w:val="24"/>
                      <w:lang w:eastAsia="lt-LT"/>
                    </w:rPr>
                    <w:t xml:space="preserve">gali būti statomi ir rekonstruojami gyvenamieji namai su priklausiniais, </w:t>
                  </w:r>
                  <w:r>
                    <w:rPr>
                      <w:szCs w:val="24"/>
                      <w:lang w:eastAsia="lt-LT"/>
                    </w:rPr>
                    <w:t>išlaikant susiformavusią miesto / miestelio tūrinę erdvinę struktūrą, jo savitumą ir iki 1940 m. susiformavusius pastatų tūrius, aukštingumą, šlaitinius stogus, medžiagiškumą,</w:t>
                  </w:r>
                  <w:r>
                    <w:rPr>
                      <w:color w:val="000000"/>
                      <w:szCs w:val="24"/>
                      <w:lang w:eastAsia="lt-LT"/>
                    </w:rPr>
                    <w:t xml:space="preserve"> </w:t>
                  </w:r>
                  <w:r>
                    <w:rPr>
                      <w:szCs w:val="24"/>
                      <w:lang w:eastAsia="lt-LT"/>
                    </w:rPr>
                    <w:t>vadovaujantis statybą reglamentuojančių teisės aktų nuostatomis</w:t>
                  </w:r>
                  <w:r>
                    <w:rPr>
                      <w:color w:val="000000"/>
                      <w:szCs w:val="24"/>
                      <w:lang w:eastAsia="lt-LT"/>
                    </w:rPr>
                    <w:t xml:space="preserve"> ir laikantis šių reikalavimų:</w:t>
                  </w:r>
                </w:p>
                <w:sdt>
                  <w:sdtPr>
                    <w:alias w:val="42.1 pp."/>
                    <w:tag w:val="part_8184bacb4c0548aea3146a3c94614311"/>
                    <w:lock w:val="sdtLocked"/>
                    <w:richText/>
                  </w:sdtPr>
                  <w:sdtContent>
                    <w:p>
                      <w:pPr>
                        <w:ind w:firstLine="360"/>
                        <w:jc w:val="both"/>
                        <w:rPr>
                          <w:color w:val="000000"/>
                          <w:szCs w:val="24"/>
                          <w:lang w:eastAsia="lt-LT"/>
                        </w:rPr>
                      </w:pPr>
                      <w:sdt>
                        <w:sdtPr>
                          <w:alias w:val="Numeris"/>
                          <w:tag w:val="nr_8184bacb4c0548aea3146a3c94614311"/>
                          <w:lock w:val="sdtLocked"/>
                          <w:richText/>
                        </w:sdtPr>
                        <w:sdtContent>
                          <w:r>
                            <w:rPr>
                              <w:color w:val="000000"/>
                              <w:szCs w:val="24"/>
                              <w:lang w:eastAsia="lt-LT"/>
                            </w:rPr>
                            <w:t>42</w:t>
                          </w:r>
                          <w:r>
                            <w:rPr>
                              <w:szCs w:val="24"/>
                              <w:lang w:eastAsia="lt-LT"/>
                            </w:rPr>
                            <w:t>.1</w:t>
                          </w:r>
                        </w:sdtContent>
                      </w:sdt>
                      <w:r>
                        <w:rPr>
                          <w:szCs w:val="24"/>
                          <w:lang w:eastAsia="lt-LT"/>
                        </w:rPr>
                        <w:t>. Trakų mieste ir Senuosiuose Trakuose naujai statomi ir rekonstruojami ne aukštesni kaip vieno aukšto su mansarda gyvenamieji namai. Jų aukštis iki stogo kraigo aukščiausio taško – iki 8 m (aukštis skaičiuojamas nuo visų pastato projektinių kampų žemės paviršių altitudžių aritmetinio vidurkio iki stogo kraigo aukščiausio taško). Stogai: dvišlaičiai, 40</w:t>
                      </w:r>
                      <w:r>
                        <w:rPr>
                          <w:szCs w:val="24"/>
                          <w:vertAlign w:val="superscript"/>
                          <w:lang w:eastAsia="lt-LT"/>
                        </w:rPr>
                        <w:t>o</w:t>
                      </w:r>
                      <w:r>
                        <w:rPr>
                          <w:szCs w:val="24"/>
                          <w:lang w:eastAsia="lt-LT"/>
                        </w:rPr>
                        <w:t>–42</w:t>
                      </w:r>
                      <w:r>
                        <w:rPr>
                          <w:szCs w:val="24"/>
                          <w:vertAlign w:val="superscript"/>
                          <w:lang w:eastAsia="lt-LT"/>
                        </w:rPr>
                        <w:t>o</w:t>
                      </w:r>
                      <w:r>
                        <w:rPr>
                          <w:szCs w:val="24"/>
                          <w:lang w:eastAsia="lt-LT"/>
                        </w:rPr>
                        <w:t xml:space="preserve"> nuolydžio, su karnizu. Dengiant šlaitiniais stogais plokščiastogius, po 1940 m. pastatytus pastatus, atsižvelgiant į pastato formą, jie gali būti dengiami keturšlaičiais šlaitiniais stogais su karnizu. Langai skaidomi į keturias, šešias ar daugiau dalių, jų aukščio ir pločio santykis – 1:0,7–0,8. Leidžiama dalimis neskaidyti langų, esančių namų fasaduose vidinio kiemo pusėje, neapžvelgiamoje nuo gatvės, kelio;</w:t>
                      </w:r>
                    </w:p>
                  </w:sdtContent>
                </w:sdt>
                <w:sdt>
                  <w:sdtPr>
                    <w:alias w:val="42.2 pp."/>
                    <w:tag w:val="part_8ed3e632a51c4efc9c749c8ee78d4062"/>
                    <w:lock w:val="sdtLocked"/>
                    <w:richText/>
                  </w:sdtPr>
                  <w:sdtContent>
                    <w:p>
                      <w:pPr>
                        <w:suppressAutoHyphens/>
                        <w:snapToGrid w:val="0"/>
                        <w:ind w:firstLine="360"/>
                        <w:jc w:val="both"/>
                        <w:rPr>
                          <w:i/>
                          <w:szCs w:val="24"/>
                          <w:lang w:eastAsia="ar-SA"/>
                        </w:rPr>
                      </w:pPr>
                      <w:sdt>
                        <w:sdtPr>
                          <w:alias w:val="Numeris"/>
                          <w:tag w:val="nr_8ed3e632a51c4efc9c749c8ee78d4062"/>
                          <w:lock w:val="sdtLocked"/>
                          <w:richText/>
                        </w:sdtPr>
                        <w:sdtContent>
                          <w:r>
                            <w:rPr>
                              <w:rFonts w:ascii="TimesLT" w:hAnsi="TimesLT"/>
                              <w:color w:val="000000"/>
                              <w:szCs w:val="24"/>
                              <w:lang w:eastAsia="ar-SA"/>
                            </w:rPr>
                            <w:t>42.2</w:t>
                          </w:r>
                        </w:sdtContent>
                      </w:sdt>
                      <w:r>
                        <w:rPr>
                          <w:rFonts w:ascii="TimesLT" w:hAnsi="TimesLT"/>
                          <w:color w:val="000000"/>
                          <w:szCs w:val="24"/>
                          <w:lang w:eastAsia="ar-SA"/>
                        </w:rPr>
                        <w:t xml:space="preserve">. Trakų miesto Naujasodžio kvartale gali būti rekonstruojami ar statomi iki 2 aukštų su mansardomis pastatai. </w:t>
                      </w:r>
                      <w:r>
                        <w:rPr>
                          <w:rFonts w:ascii="TimesLT" w:hAnsi="TimesLT"/>
                          <w:szCs w:val="24"/>
                          <w:lang w:eastAsia="ar-SA"/>
                        </w:rPr>
                        <w:t>Jų aukštis iki stogo kraigo aukščiausio taško – iki 12 m (aukštis skaičiuojamas nuo visų pastato projektinių kampų žemės paviršių altitudžių aritmetinio vidurkio iki stogo kraigo aukščiausio taško).</w:t>
                      </w:r>
                      <w:r>
                        <w:rPr>
                          <w:szCs w:val="24"/>
                          <w:lang w:eastAsia="ar-SA"/>
                        </w:rPr>
                        <w:t xml:space="preserve"> </w:t>
                      </w:r>
                    </w:p>
                  </w:sdtContent>
                </w:sdt>
              </w:sdtContent>
            </w:sdt>
            <w:sdt>
              <w:sdtPr>
                <w:alias w:val="43 p."/>
                <w:tag w:val="part_0957b84d96b748eaaa743a9af15395d2"/>
                <w:lock w:val="sdtLocked"/>
                <w:richText/>
              </w:sdtPr>
              <w:sdtContent>
                <w:p>
                  <w:pPr>
                    <w:tabs>
                      <w:tab w:val="left" w:pos="720"/>
                    </w:tabs>
                    <w:ind w:firstLine="360"/>
                    <w:jc w:val="both"/>
                    <w:rPr>
                      <w:szCs w:val="24"/>
                      <w:lang w:eastAsia="lt-LT"/>
                    </w:rPr>
                  </w:pPr>
                  <w:sdt>
                    <w:sdtPr>
                      <w:alias w:val="Numeris"/>
                      <w:tag w:val="nr_0957b84d96b748eaaa743a9af15395d2"/>
                      <w:lock w:val="sdtLocked"/>
                      <w:richText/>
                    </w:sdtPr>
                    <w:sdtContent>
                      <w:r>
                        <w:rPr>
                          <w:rFonts w:cs="TimesLT"/>
                          <w:szCs w:val="24"/>
                          <w:lang w:eastAsia="lt-LT"/>
                        </w:rPr>
                        <w:t>43</w:t>
                      </w:r>
                    </w:sdtContent>
                  </w:sdt>
                  <w:r>
                    <w:rPr>
                      <w:rFonts w:cs="TimesLT"/>
                      <w:szCs w:val="24"/>
                      <w:lang w:eastAsia="lt-LT"/>
                    </w:rPr>
                    <w:t xml:space="preserve">. Nuostatų 42 punkto reikalavimai netaikomi, </w:t>
                  </w:r>
                  <w:r>
                    <w:rPr>
                      <w:rFonts w:ascii="TimesLT" w:hAnsi="TimesLT" w:cs="TimesLT"/>
                      <w:color w:val="000000"/>
                      <w:szCs w:val="24"/>
                      <w:lang w:eastAsia="lt-LT"/>
                    </w:rPr>
                    <w:t xml:space="preserve">kai reikia atkurti ir tvarkyti kultūros paveldo objektus (nekilnojamąsias kultūros vertybes) arba kai reikia atkurti, formuoti buvusios (iki </w:t>
                  </w:r>
                  <w:smartTag w:uri="urn:schemas-microsoft-com:office:smarttags" w:element="metricconverter">
                    <w:smartTagPr>
                      <w:attr w:name="ProductID" w:val="1940 m"/>
                    </w:smartTagPr>
                    <w:r>
                      <w:rPr>
                        <w:rFonts w:ascii="TimesLT" w:hAnsi="TimesLT" w:cs="TimesLT"/>
                        <w:color w:val="000000"/>
                        <w:szCs w:val="24"/>
                        <w:lang w:eastAsia="lt-LT"/>
                      </w:rPr>
                      <w:t>1940 m</w:t>
                    </w:r>
                  </w:smartTag>
                  <w:r>
                    <w:rPr>
                      <w:rFonts w:ascii="TimesLT" w:hAnsi="TimesLT" w:cs="TimesLT"/>
                      <w:color w:val="000000"/>
                      <w:szCs w:val="24"/>
                      <w:lang w:eastAsia="lt-LT"/>
                    </w:rPr>
                    <w:t>.) statybos pobūdį, pastatyti apžvalgos ar kitos paskirties bokštą, remontuoti, renovuoti ar rekonstruoti</w:t>
                  </w:r>
                  <w:r>
                    <w:rPr>
                      <w:rFonts w:ascii="TimesLT" w:hAnsi="TimesLT" w:cs="TimesLT"/>
                      <w:szCs w:val="24"/>
                      <w:lang w:eastAsia="lt-LT"/>
                    </w:rPr>
                    <w:t xml:space="preserve"> daugiaaukščius daugiabučius namus, statytus po 1944 m. </w:t>
                  </w:r>
                  <w:r>
                    <w:rPr>
                      <w:rFonts w:cs="TimesLT"/>
                      <w:szCs w:val="24"/>
                      <w:lang w:eastAsia="lt-LT"/>
                    </w:rPr>
                    <w:t xml:space="preserve">Specialūs reikalavimai statyboms taip pat gali būti nustatyti nacionalinio parko planavimo schemoje </w:t>
                  </w:r>
                  <w:r>
                    <w:rPr>
                      <w:rFonts w:ascii="TimesLT" w:hAnsi="TimesLT" w:cs="TimesLT"/>
                      <w:color w:val="000000"/>
                      <w:szCs w:val="24"/>
                    </w:rPr>
                    <w:t>(ribų ir tvarkymo planuose)</w:t>
                  </w:r>
                  <w:r>
                    <w:rPr>
                      <w:rFonts w:cs="TimesLT"/>
                      <w:szCs w:val="24"/>
                      <w:lang w:eastAsia="lt-LT"/>
                    </w:rPr>
                    <w:t>.</w:t>
                  </w:r>
                </w:p>
              </w:sdtContent>
            </w:sdt>
            <w:sdt>
              <w:sdtPr>
                <w:alias w:val="44 p."/>
                <w:tag w:val="part_50f1dba6125443399a9797aa8470f73d"/>
                <w:lock w:val="sdtLocked"/>
                <w:richText/>
              </w:sdtPr>
              <w:sdtContent>
                <w:p>
                  <w:pPr>
                    <w:ind w:firstLine="360"/>
                    <w:jc w:val="both"/>
                    <w:rPr>
                      <w:szCs w:val="24"/>
                      <w:lang w:eastAsia="lt-LT"/>
                    </w:rPr>
                  </w:pPr>
                  <w:sdt>
                    <w:sdtPr>
                      <w:alias w:val="Numeris"/>
                      <w:tag w:val="nr_50f1dba6125443399a9797aa8470f73d"/>
                      <w:lock w:val="sdtLocked"/>
                      <w:richText/>
                    </w:sdtPr>
                    <w:sdtContent>
                      <w:r>
                        <w:rPr>
                          <w:szCs w:val="24"/>
                          <w:lang w:eastAsia="lt-LT"/>
                        </w:rPr>
                        <w:t>44</w:t>
                      </w:r>
                    </w:sdtContent>
                  </w:sdt>
                  <w:r>
                    <w:rPr>
                      <w:szCs w:val="24"/>
                      <w:lang w:eastAsia="lt-LT"/>
                    </w:rPr>
                    <w:t xml:space="preserve">. Ūkininko sodybų su kitos paskirties (fermų, ūkio ir (ar) šiltnamių) statiniais statyba leidžiama nacionalinio parko planavimo schemoje (ribų ir tvarkymo planuose) numatytose vietose, esančiose ekologinės apsaugos ir ūkinio funkcinio prioriteto zonose, statinius išdėstant ne didesniame kaip 2 ha plote. Joms taikomi šie reikalavimai: </w:t>
                  </w:r>
                </w:p>
                <w:sdt>
                  <w:sdtPr>
                    <w:alias w:val="44.1 pp."/>
                    <w:tag w:val="part_605f1531fca7485da812cc4741b0b479"/>
                    <w:lock w:val="sdtLocked"/>
                    <w:richText/>
                  </w:sdtPr>
                  <w:sdtContent>
                    <w:p>
                      <w:pPr>
                        <w:ind w:firstLine="360"/>
                        <w:jc w:val="both"/>
                        <w:rPr>
                          <w:szCs w:val="24"/>
                          <w:lang w:eastAsia="lt-LT"/>
                        </w:rPr>
                      </w:pPr>
                      <w:sdt>
                        <w:sdtPr>
                          <w:alias w:val="Numeris"/>
                          <w:tag w:val="nr_605f1531fca7485da812cc4741b0b479"/>
                          <w:lock w:val="sdtLocked"/>
                          <w:richText/>
                        </w:sdtPr>
                        <w:sdtContent>
                          <w:r>
                            <w:rPr>
                              <w:szCs w:val="24"/>
                              <w:lang w:eastAsia="lt-LT"/>
                            </w:rPr>
                            <w:t>44.1</w:t>
                          </w:r>
                        </w:sdtContent>
                      </w:sdt>
                      <w:r>
                        <w:rPr>
                          <w:szCs w:val="24"/>
                          <w:lang w:eastAsia="lt-LT"/>
                        </w:rPr>
                        <w:t xml:space="preserve">. ūkininko sodyboje vienu fermos, ūkio pastatu ar šiltnamiu užstatomas didžiausias žemės plotas negali viršyti 300 m²; </w:t>
                      </w:r>
                    </w:p>
                  </w:sdtContent>
                </w:sdt>
                <w:sdt>
                  <w:sdtPr>
                    <w:alias w:val="44.2 pp."/>
                    <w:tag w:val="part_70818b2b510a493b8b47b2ac1a139375"/>
                    <w:lock w:val="sdtLocked"/>
                    <w:richText/>
                  </w:sdtPr>
                  <w:sdtContent>
                    <w:p>
                      <w:pPr>
                        <w:ind w:firstLine="360"/>
                        <w:jc w:val="both"/>
                        <w:rPr>
                          <w:szCs w:val="24"/>
                          <w:lang w:eastAsia="lt-LT"/>
                        </w:rPr>
                      </w:pPr>
                      <w:sdt>
                        <w:sdtPr>
                          <w:alias w:val="Numeris"/>
                          <w:tag w:val="nr_70818b2b510a493b8b47b2ac1a139375"/>
                          <w:lock w:val="sdtLocked"/>
                          <w:richText/>
                        </w:sdtPr>
                        <w:sdtContent>
                          <w:r>
                            <w:rPr>
                              <w:szCs w:val="24"/>
                              <w:lang w:eastAsia="lt-LT"/>
                            </w:rPr>
                            <w:t>44.2</w:t>
                          </w:r>
                        </w:sdtContent>
                      </w:sdt>
                      <w:r>
                        <w:rPr>
                          <w:szCs w:val="24"/>
                          <w:lang w:eastAsia="lt-LT"/>
                        </w:rPr>
                        <w:t>. leidžiamas ūkininko sodybos pastatais bendras užstatomas žemės plotas:</w:t>
                      </w:r>
                    </w:p>
                    <w:sdt>
                      <w:sdtPr>
                        <w:alias w:val="44.2.1 pp."/>
                        <w:tag w:val="part_a28631bc8e0741d7b05ff0345549d563"/>
                        <w:lock w:val="sdtLocked"/>
                        <w:richText/>
                      </w:sdtPr>
                      <w:sdtContent>
                        <w:p>
                          <w:pPr>
                            <w:ind w:firstLine="360"/>
                            <w:jc w:val="both"/>
                            <w:rPr>
                              <w:szCs w:val="24"/>
                              <w:lang w:eastAsia="lt-LT"/>
                            </w:rPr>
                          </w:pPr>
                          <w:sdt>
                            <w:sdtPr>
                              <w:alias w:val="Numeris"/>
                              <w:tag w:val="nr_a28631bc8e0741d7b05ff0345549d563"/>
                              <w:lock w:val="sdtLocked"/>
                              <w:richText/>
                            </w:sdtPr>
                            <w:sdtContent>
                              <w:r>
                                <w:rPr>
                                  <w:szCs w:val="24"/>
                                  <w:lang w:eastAsia="lt-LT"/>
                                </w:rPr>
                                <w:t>44.2.1</w:t>
                              </w:r>
                            </w:sdtContent>
                          </w:sdt>
                          <w:r>
                            <w:rPr>
                              <w:szCs w:val="24"/>
                              <w:lang w:eastAsia="lt-LT"/>
                            </w:rPr>
                            <w:t>. kai žemės ūkio paskirties žemės sklypo plotas yra nuo 1,0 ha iki 3,1 ha, statiniais užstatomas žemės plotas – iki 500 m</w:t>
                          </w:r>
                          <w:r>
                            <w:rPr>
                              <w:szCs w:val="24"/>
                              <w:vertAlign w:val="superscript"/>
                              <w:lang w:eastAsia="lt-LT"/>
                            </w:rPr>
                            <w:t>2</w:t>
                          </w:r>
                          <w:r>
                            <w:rPr>
                              <w:szCs w:val="24"/>
                              <w:lang w:eastAsia="lt-LT"/>
                            </w:rPr>
                            <w:t>;</w:t>
                          </w:r>
                        </w:p>
                      </w:sdtContent>
                    </w:sdt>
                    <w:sdt>
                      <w:sdtPr>
                        <w:alias w:val="44.2.2 pp."/>
                        <w:tag w:val="part_8df2bd66eeb74c3d88e3bba7776ad991"/>
                        <w:lock w:val="sdtLocked"/>
                        <w:richText/>
                      </w:sdtPr>
                      <w:sdtContent>
                        <w:p>
                          <w:pPr>
                            <w:ind w:firstLine="360"/>
                            <w:jc w:val="both"/>
                            <w:rPr>
                              <w:i/>
                              <w:szCs w:val="24"/>
                              <w:lang w:eastAsia="lt-LT"/>
                            </w:rPr>
                          </w:pPr>
                          <w:sdt>
                            <w:sdtPr>
                              <w:alias w:val="Numeris"/>
                              <w:tag w:val="nr_8df2bd66eeb74c3d88e3bba7776ad991"/>
                              <w:lock w:val="sdtLocked"/>
                              <w:richText/>
                            </w:sdtPr>
                            <w:sdtContent>
                              <w:r>
                                <w:rPr>
                                  <w:szCs w:val="24"/>
                                  <w:lang w:eastAsia="lt-LT"/>
                                </w:rPr>
                                <w:t>44.2.2</w:t>
                              </w:r>
                            </w:sdtContent>
                          </w:sdt>
                          <w:r>
                            <w:rPr>
                              <w:szCs w:val="24"/>
                              <w:lang w:eastAsia="lt-LT"/>
                            </w:rPr>
                            <w:t>. kai žemės ūkio paskirties žemės sklypo plotas nuo 3,1 ha iki 10,1 ha, pastatais užstatomas žemės plotas – iki 700 m</w:t>
                          </w:r>
                          <w:r>
                            <w:rPr>
                              <w:szCs w:val="24"/>
                              <w:vertAlign w:val="superscript"/>
                              <w:lang w:eastAsia="lt-LT"/>
                            </w:rPr>
                            <w:t>2</w:t>
                          </w:r>
                          <w:r>
                            <w:rPr>
                              <w:szCs w:val="24"/>
                              <w:lang w:eastAsia="lt-LT"/>
                            </w:rPr>
                            <w:t xml:space="preserve">; </w:t>
                          </w:r>
                        </w:p>
                      </w:sdtContent>
                    </w:sdt>
                    <w:sdt>
                      <w:sdtPr>
                        <w:alias w:val="44.2.3 pp."/>
                        <w:tag w:val="part_81afdd8a6d1d473a937431cc84cd3d3c"/>
                        <w:lock w:val="sdtLocked"/>
                        <w:richText/>
                      </w:sdtPr>
                      <w:sdtContent>
                        <w:p>
                          <w:pPr>
                            <w:ind w:firstLine="360"/>
                            <w:jc w:val="both"/>
                            <w:rPr>
                              <w:szCs w:val="24"/>
                              <w:lang w:eastAsia="lt-LT"/>
                            </w:rPr>
                          </w:pPr>
                          <w:sdt>
                            <w:sdtPr>
                              <w:alias w:val="Numeris"/>
                              <w:tag w:val="nr_81afdd8a6d1d473a937431cc84cd3d3c"/>
                              <w:lock w:val="sdtLocked"/>
                              <w:richText/>
                            </w:sdtPr>
                            <w:sdtContent>
                              <w:r>
                                <w:rPr>
                                  <w:rFonts w:ascii="TimesLT" w:hAnsi="TimesLT" w:cs="TimesLT"/>
                                  <w:szCs w:val="24"/>
                                  <w:lang w:eastAsia="lt-LT"/>
                                </w:rPr>
                                <w:t>44.2</w:t>
                              </w:r>
                              <w:r>
                                <w:rPr>
                                  <w:szCs w:val="24"/>
                                  <w:lang w:eastAsia="lt-LT"/>
                                </w:rPr>
                                <w:t>.3</w:t>
                              </w:r>
                            </w:sdtContent>
                          </w:sdt>
                          <w:r>
                            <w:rPr>
                              <w:szCs w:val="24"/>
                              <w:lang w:eastAsia="lt-LT"/>
                            </w:rPr>
                            <w:t>. kai žemės ūkio paskirties žemės sklypo plotas yra 10,1 ha ir daugiau – iki 1000 m</w:t>
                          </w:r>
                          <w:r>
                            <w:rPr>
                              <w:szCs w:val="24"/>
                              <w:vertAlign w:val="superscript"/>
                              <w:lang w:eastAsia="lt-LT"/>
                            </w:rPr>
                            <w:t>2</w:t>
                          </w:r>
                          <w:r>
                            <w:rPr>
                              <w:szCs w:val="24"/>
                              <w:lang w:eastAsia="lt-LT"/>
                            </w:rPr>
                            <w:t>.</w:t>
                          </w:r>
                        </w:p>
                      </w:sdtContent>
                    </w:sdt>
                  </w:sdtContent>
                </w:sdt>
              </w:sdtContent>
            </w:sdt>
            <w:sdt>
              <w:sdtPr>
                <w:alias w:val="45 p."/>
                <w:tag w:val="part_d2a8820d69e94a9182fa7d52dab7e546"/>
                <w:lock w:val="sdtLocked"/>
                <w:richText/>
              </w:sdtPr>
              <w:sdtContent>
                <w:p>
                  <w:pPr>
                    <w:ind w:firstLine="360"/>
                    <w:jc w:val="both"/>
                    <w:rPr>
                      <w:szCs w:val="24"/>
                      <w:lang w:eastAsia="lt-LT"/>
                    </w:rPr>
                  </w:pPr>
                  <w:sdt>
                    <w:sdtPr>
                      <w:alias w:val="Numeris"/>
                      <w:tag w:val="nr_d2a8820d69e94a9182fa7d52dab7e546"/>
                      <w:lock w:val="sdtLocked"/>
                      <w:richText/>
                    </w:sdtPr>
                    <w:sdtContent>
                      <w:r>
                        <w:rPr>
                          <w:szCs w:val="24"/>
                          <w:lang w:eastAsia="lt-LT"/>
                        </w:rPr>
                        <w:t>45</w:t>
                      </w:r>
                    </w:sdtContent>
                  </w:sdt>
                  <w:r>
                    <w:rPr>
                      <w:szCs w:val="24"/>
                      <w:lang w:eastAsia="lt-LT"/>
                    </w:rPr>
                    <w:t xml:space="preserve">. Ūkininko sodybos kitos paskirties pastatus, kurie dėl savo specifikos ir techninių reikalavimų negali būti statomi išlaikant tradicinės Dzūkijos (Dainavos) etnografinio regiono </w:t>
                  </w:r>
                  <w:r>
                    <w:rPr>
                      <w:rFonts w:ascii="TimesLT" w:hAnsi="TimesLT" w:cs="TimesLT"/>
                      <w:szCs w:val="24"/>
                      <w:lang w:eastAsia="lt-LT"/>
                    </w:rPr>
                    <w:t xml:space="preserve">Trakų miesto ir </w:t>
                  </w:r>
                  <w:r>
                    <w:rPr>
                      <w:szCs w:val="24"/>
                      <w:lang w:eastAsia="lt-LT"/>
                    </w:rPr>
                    <w:t>jo apylinkių architektūros savitumus, rekomenduojama pridengti želdiniais, kad šie pastatai</w:t>
                  </w:r>
                  <w:r>
                    <w:rPr>
                      <w:color w:val="00B050"/>
                      <w:szCs w:val="24"/>
                      <w:lang w:eastAsia="lt-LT"/>
                    </w:rPr>
                    <w:t xml:space="preserve"> </w:t>
                  </w:r>
                  <w:r>
                    <w:rPr>
                      <w:rFonts w:ascii="TimesLT" w:hAnsi="TimesLT" w:cs="TimesLT"/>
                      <w:szCs w:val="24"/>
                      <w:lang w:eastAsia="lt-LT"/>
                    </w:rPr>
                    <w:t xml:space="preserve">sodybose vizualiai </w:t>
                  </w:r>
                  <w:r>
                    <w:rPr>
                      <w:szCs w:val="24"/>
                      <w:lang w:eastAsia="lt-LT"/>
                    </w:rPr>
                    <w:t>nedominuotų.</w:t>
                  </w:r>
                </w:p>
              </w:sdtContent>
            </w:sdt>
            <w:sdt>
              <w:sdtPr>
                <w:alias w:val="46 p."/>
                <w:tag w:val="part_89fedb83715f4f36a0bc29133d30ef91"/>
                <w:lock w:val="sdtLocked"/>
                <w:richText/>
              </w:sdtPr>
              <w:sdtContent>
                <w:p>
                  <w:pPr>
                    <w:ind w:firstLine="360"/>
                    <w:jc w:val="both"/>
                    <w:rPr>
                      <w:szCs w:val="24"/>
                      <w:lang w:eastAsia="lt-LT"/>
                    </w:rPr>
                  </w:pPr>
                  <w:sdt>
                    <w:sdtPr>
                      <w:alias w:val="Numeris"/>
                      <w:tag w:val="nr_89fedb83715f4f36a0bc29133d30ef91"/>
                      <w:lock w:val="sdtLocked"/>
                      <w:richText/>
                    </w:sdtPr>
                    <w:sdtContent>
                      <w:r>
                        <w:rPr>
                          <w:szCs w:val="24"/>
                          <w:lang w:eastAsia="lt-LT"/>
                        </w:rPr>
                        <w:t>46</w:t>
                      </w:r>
                    </w:sdtContent>
                  </w:sdt>
                  <w:r>
                    <w:rPr>
                      <w:szCs w:val="24"/>
                      <w:lang w:eastAsia="lt-LT"/>
                    </w:rPr>
                    <w:t xml:space="preserve">. Kiti negyvenamieji pastatai </w:t>
                  </w:r>
                  <w:r>
                    <w:rPr>
                      <w:color w:val="000000"/>
                      <w:szCs w:val="24"/>
                      <w:lang w:eastAsia="lt-LT"/>
                    </w:rPr>
                    <w:t xml:space="preserve">nacionalinio parko </w:t>
                  </w:r>
                  <w:r>
                    <w:rPr>
                      <w:szCs w:val="24"/>
                      <w:lang w:eastAsia="lt-LT"/>
                    </w:rPr>
                    <w:t xml:space="preserve">kito (gyvenamosios paskirties) funkcinio prioriteto zonose </w:t>
                  </w:r>
                  <w:r>
                    <w:rPr>
                      <w:color w:val="000000"/>
                      <w:szCs w:val="24"/>
                      <w:lang w:eastAsia="lt-LT"/>
                    </w:rPr>
                    <w:t xml:space="preserve">gali būti statomi ir rekonstruojami </w:t>
                  </w:r>
                  <w:r>
                    <w:rPr>
                      <w:szCs w:val="24"/>
                      <w:lang w:eastAsia="lt-LT"/>
                    </w:rPr>
                    <w:t>išlaikant susiformavusią miesto / miestelio tūrinę erdvinę struktūrą, jo savitumą,</w:t>
                  </w:r>
                  <w:r>
                    <w:rPr>
                      <w:color w:val="000000"/>
                      <w:szCs w:val="24"/>
                      <w:lang w:eastAsia="lt-LT"/>
                    </w:rPr>
                    <w:t xml:space="preserve"> </w:t>
                  </w:r>
                  <w:r>
                    <w:rPr>
                      <w:szCs w:val="24"/>
                      <w:lang w:eastAsia="lt-LT"/>
                    </w:rPr>
                    <w:t>vadovaujantis statybą reglamentuojančių teisės aktų nuostatomis</w:t>
                  </w:r>
                  <w:r>
                    <w:rPr>
                      <w:color w:val="000000"/>
                      <w:szCs w:val="24"/>
                      <w:lang w:eastAsia="lt-LT"/>
                    </w:rPr>
                    <w:t xml:space="preserve"> ir laikantis kompleksinio bei specialiojo teritorijų planavimo dokumentuose nurodytų reikalavimų. </w:t>
                  </w:r>
                  <w:r>
                    <w:rPr>
                      <w:color w:val="000000"/>
                      <w:szCs w:val="24"/>
                      <w:shd w:val="clear" w:color="auto" w:fill="FFFFFF"/>
                      <w:lang w:eastAsia="lt-LT"/>
                    </w:rPr>
                    <w:t>Šių pastatų statybos ar rekonstrukcijos atvejais reko</w:t>
                  </w:r>
                  <w:r>
                    <w:rPr>
                      <w:szCs w:val="24"/>
                      <w:shd w:val="clear" w:color="auto" w:fill="FFFFFF"/>
                      <w:lang w:eastAsia="lt-LT"/>
                    </w:rPr>
                    <w:t>men</w:t>
                  </w:r>
                  <w:r>
                    <w:rPr>
                      <w:color w:val="000000"/>
                      <w:szCs w:val="24"/>
                      <w:shd w:val="clear" w:color="auto" w:fill="FFFFFF"/>
                      <w:lang w:eastAsia="lt-LT"/>
                    </w:rPr>
                    <w:t xml:space="preserve">duojama, jeigu Lietuvos Respublikos architektūros įstatyme nenurodyta kitaip, rengti architektūrinius konkursus, skirtus geriausiai statinio architektūrinei idėjai išreikšti. </w:t>
                  </w:r>
                </w:p>
                <w:p>
                  <w:pPr>
                    <w:ind w:firstLine="360"/>
                    <w:jc w:val="both"/>
                    <w:rPr>
                      <w:bCs/>
                      <w:szCs w:val="24"/>
                      <w:lang w:eastAsia="lt-LT"/>
                    </w:rPr>
                  </w:pPr>
                </w:p>
              </w:sdtContent>
            </w:sdt>
          </w:sdtContent>
        </w:sdt>
        <w:sdt>
          <w:sdtPr>
            <w:alias w:val="skyrius"/>
            <w:tag w:val="part_e5a0c9f6d3044f8fb5830c0da4e98d7e"/>
            <w:lock w:val="sdtLocked"/>
            <w:richText/>
          </w:sdtPr>
          <w:sdtContent>
            <w:p>
              <w:pPr>
                <w:ind w:firstLine="360"/>
                <w:jc w:val="center"/>
                <w:rPr>
                  <w:b/>
                  <w:szCs w:val="24"/>
                  <w:lang w:eastAsia="lt-LT"/>
                </w:rPr>
              </w:pPr>
              <w:sdt>
                <w:sdtPr>
                  <w:alias w:val="Numeris"/>
                  <w:tag w:val="nr_e5a0c9f6d3044f8fb5830c0da4e98d7e"/>
                  <w:lock w:val="sdtLocked"/>
                  <w:richText/>
                </w:sdtPr>
                <w:sdtContent>
                  <w:r>
                    <w:rPr>
                      <w:b/>
                      <w:szCs w:val="24"/>
                      <w:lang w:eastAsia="lt-LT"/>
                    </w:rPr>
                    <w:t>VII</w:t>
                  </w:r>
                </w:sdtContent>
              </w:sdt>
              <w:r>
                <w:rPr>
                  <w:b/>
                  <w:szCs w:val="24"/>
                  <w:lang w:eastAsia="lt-LT"/>
                </w:rPr>
                <w:t xml:space="preserve"> SKYRIUS</w:t>
              </w:r>
            </w:p>
            <w:p>
              <w:pPr>
                <w:ind w:firstLine="360"/>
                <w:jc w:val="center"/>
                <w:rPr>
                  <w:b/>
                  <w:szCs w:val="24"/>
                  <w:lang w:eastAsia="lt-LT"/>
                </w:rPr>
              </w:pPr>
              <w:sdt>
                <w:sdtPr>
                  <w:alias w:val="Pavadinimas"/>
                  <w:tag w:val="title_e5a0c9f6d3044f8fb5830c0da4e98d7e"/>
                  <w:lock w:val="sdtLocked"/>
                  <w:richText/>
                </w:sdtPr>
                <w:sdtContent>
                  <w:r>
                    <w:rPr>
                      <w:b/>
                      <w:szCs w:val="24"/>
                      <w:lang w:eastAsia="lt-LT"/>
                    </w:rPr>
                    <w:t>NACIONALINIO PARKO VALDYMO, APSAUGOS IR TVARKYMO ORGANIZAVIMAS</w:t>
                  </w:r>
                </w:sdtContent>
              </w:sdt>
            </w:p>
            <w:p>
              <w:pPr>
                <w:ind w:firstLine="360"/>
                <w:jc w:val="both"/>
                <w:rPr>
                  <w:szCs w:val="24"/>
                  <w:lang w:eastAsia="lt-LT"/>
                </w:rPr>
              </w:pPr>
            </w:p>
            <w:sdt>
              <w:sdtPr>
                <w:alias w:val="47 p."/>
                <w:tag w:val="part_baed0a46f7384f7badea49b095b7d229"/>
                <w:lock w:val="sdtLocked"/>
                <w:richText/>
              </w:sdtPr>
              <w:sdtContent>
                <w:p>
                  <w:pPr>
                    <w:ind w:firstLine="360"/>
                    <w:jc w:val="both"/>
                    <w:rPr>
                      <w:szCs w:val="24"/>
                      <w:lang w:eastAsia="lt-LT"/>
                    </w:rPr>
                  </w:pPr>
                  <w:sdt>
                    <w:sdtPr>
                      <w:alias w:val="Numeris"/>
                      <w:tag w:val="nr_baed0a46f7384f7badea49b095b7d229"/>
                      <w:lock w:val="sdtLocked"/>
                      <w:richText/>
                    </w:sdtPr>
                    <w:sdtContent>
                      <w:r>
                        <w:rPr>
                          <w:szCs w:val="24"/>
                          <w:lang w:eastAsia="lt-LT"/>
                        </w:rPr>
                        <w:t>47</w:t>
                      </w:r>
                    </w:sdtContent>
                  </w:sdt>
                  <w:r>
                    <w:rPr>
                      <w:szCs w:val="24"/>
                      <w:lang w:eastAsia="lt-LT"/>
                    </w:rPr>
                    <w:t>. Nacionalinio parko valdymą, apsaugą ir tvarkymą pagal kompetenciją organizuoja Direkcija. Direkcija yra juridinis asmuo, turintis antspaudą su savo pavadinimu ir sąskaitą banke.</w:t>
                  </w:r>
                </w:p>
              </w:sdtContent>
            </w:sdt>
            <w:sdt>
              <w:sdtPr>
                <w:alias w:val="48 p."/>
                <w:tag w:val="part_f67d6854c308413b9fa469d0e0d80657"/>
                <w:lock w:val="sdtLocked"/>
                <w:richText/>
              </w:sdtPr>
              <w:sdtContent>
                <w:p>
                  <w:pPr>
                    <w:ind w:firstLine="360"/>
                    <w:jc w:val="both"/>
                    <w:rPr>
                      <w:szCs w:val="24"/>
                      <w:lang w:eastAsia="lt-LT"/>
                    </w:rPr>
                  </w:pPr>
                  <w:sdt>
                    <w:sdtPr>
                      <w:alias w:val="Numeris"/>
                      <w:tag w:val="nr_f67d6854c308413b9fa469d0e0d80657"/>
                      <w:lock w:val="sdtLocked"/>
                      <w:richText/>
                    </w:sdtPr>
                    <w:sdtContent>
                      <w:r>
                        <w:rPr>
                          <w:szCs w:val="24"/>
                          <w:lang w:eastAsia="lt-LT"/>
                        </w:rPr>
                        <w:t>48</w:t>
                      </w:r>
                    </w:sdtContent>
                  </w:sdt>
                  <w:r>
                    <w:rPr>
                      <w:szCs w:val="24"/>
                      <w:lang w:eastAsia="lt-LT"/>
                    </w:rPr>
                    <w:t>. Direkcijos savininko teises ir pareigas įgyvendina Lietuvos Respublikos kultūros ministerija.</w:t>
                  </w:r>
                </w:p>
              </w:sdtContent>
            </w:sdt>
            <w:sdt>
              <w:sdtPr>
                <w:alias w:val="49 p."/>
                <w:tag w:val="part_7500a574fb284a83acdd6e91e7adc470"/>
                <w:lock w:val="sdtLocked"/>
                <w:richText/>
              </w:sdtPr>
              <w:sdtContent>
                <w:p>
                  <w:pPr>
                    <w:ind w:firstLine="360"/>
                    <w:jc w:val="both"/>
                    <w:rPr>
                      <w:szCs w:val="24"/>
                      <w:lang w:eastAsia="lt-LT"/>
                    </w:rPr>
                  </w:pPr>
                  <w:sdt>
                    <w:sdtPr>
                      <w:alias w:val="Numeris"/>
                      <w:tag w:val="nr_7500a574fb284a83acdd6e91e7adc470"/>
                      <w:lock w:val="sdtLocked"/>
                      <w:richText/>
                    </w:sdtPr>
                    <w:sdtContent>
                      <w:r>
                        <w:rPr>
                          <w:szCs w:val="24"/>
                          <w:lang w:eastAsia="lt-LT"/>
                        </w:rPr>
                        <w:t>49</w:t>
                      </w:r>
                    </w:sdtContent>
                  </w:sdt>
                  <w:r>
                    <w:rPr>
                      <w:szCs w:val="24"/>
                      <w:lang w:eastAsia="lt-LT"/>
                    </w:rPr>
                    <w:t>. Direkcija atlieka funkcijas, numatytas Saugomų teritorijų įstatyme, kituose įstatymuose ir teisės aktuose.</w:t>
                  </w:r>
                </w:p>
              </w:sdtContent>
            </w:sdt>
            <w:sdt>
              <w:sdtPr>
                <w:alias w:val="50 p."/>
                <w:tag w:val="part_004052aa055e42cb9a1f554274398434"/>
                <w:lock w:val="sdtLocked"/>
                <w:richText/>
              </w:sdtPr>
              <w:sdtContent>
                <w:p>
                  <w:pPr>
                    <w:ind w:firstLine="360"/>
                    <w:jc w:val="both"/>
                    <w:rPr>
                      <w:szCs w:val="24"/>
                      <w:lang w:eastAsia="lt-LT"/>
                    </w:rPr>
                  </w:pPr>
                  <w:sdt>
                    <w:sdtPr>
                      <w:alias w:val="Numeris"/>
                      <w:tag w:val="nr_004052aa055e42cb9a1f554274398434"/>
                      <w:lock w:val="sdtLocked"/>
                      <w:richText/>
                    </w:sdtPr>
                    <w:sdtContent>
                      <w:r>
                        <w:rPr>
                          <w:szCs w:val="24"/>
                          <w:lang w:eastAsia="lt-LT"/>
                        </w:rPr>
                        <w:t>50</w:t>
                      </w:r>
                    </w:sdtContent>
                  </w:sdt>
                  <w:r>
                    <w:rPr>
                      <w:szCs w:val="24"/>
                      <w:lang w:eastAsia="lt-LT"/>
                    </w:rPr>
                    <w:t xml:space="preserve">. Saugomų teritorijų įstatymo nustatyta tvarka </w:t>
                  </w:r>
                  <w:r>
                    <w:rPr>
                      <w:color w:val="000000"/>
                      <w:szCs w:val="24"/>
                      <w:lang w:eastAsia="lt-LT"/>
                    </w:rPr>
                    <w:t xml:space="preserve">apsaugos ir tvarkymo veiklai nacionaliniame parke koordinuoti sudaroma jungtinė taryba. Jungtinės tarybos personalinę sudėtį tvirtina </w:t>
                  </w:r>
                  <w:r>
                    <w:rPr>
                      <w:szCs w:val="24"/>
                      <w:lang w:eastAsia="lt-LT"/>
                    </w:rPr>
                    <w:t>kultūros ministras</w:t>
                  </w:r>
                  <w:r>
                    <w:rPr>
                      <w:color w:val="000000"/>
                      <w:szCs w:val="24"/>
                      <w:lang w:eastAsia="lt-LT"/>
                    </w:rPr>
                    <w:t>.</w:t>
                  </w:r>
                </w:p>
              </w:sdtContent>
            </w:sdt>
            <w:sdt>
              <w:sdtPr>
                <w:alias w:val="51 p."/>
                <w:tag w:val="part_f1457e7b17814fd6ad2c0a61ccfbaaa9"/>
                <w:lock w:val="sdtLocked"/>
                <w:richText/>
              </w:sdtPr>
              <w:sdtContent>
                <w:p>
                  <w:pPr>
                    <w:ind w:firstLine="360"/>
                    <w:jc w:val="both"/>
                    <w:rPr>
                      <w:szCs w:val="24"/>
                      <w:lang w:eastAsia="lt-LT"/>
                    </w:rPr>
                  </w:pPr>
                  <w:sdt>
                    <w:sdtPr>
                      <w:alias w:val="Numeris"/>
                      <w:tag w:val="nr_f1457e7b17814fd6ad2c0a61ccfbaaa9"/>
                      <w:lock w:val="sdtLocked"/>
                      <w:richText/>
                    </w:sdtPr>
                    <w:sdtContent>
                      <w:r>
                        <w:rPr>
                          <w:szCs w:val="24"/>
                          <w:lang w:eastAsia="lt-LT"/>
                        </w:rPr>
                        <w:t>51</w:t>
                      </w:r>
                    </w:sdtContent>
                  </w:sdt>
                  <w:r>
                    <w:rPr>
                      <w:szCs w:val="24"/>
                      <w:lang w:eastAsia="lt-LT"/>
                    </w:rPr>
                    <w:t>. Nacionalinio parko ar tam tikrų jo dalių lankymas gali būti apmokestinamas platinant lankytojo bilietus. Lankytojo bilietų kainą ir platinimo tvarką nustato Kultūros ministerija.</w:t>
                  </w:r>
                </w:p>
                <w:p>
                  <w:pPr>
                    <w:ind w:firstLine="360"/>
                    <w:jc w:val="both"/>
                    <w:rPr>
                      <w:szCs w:val="24"/>
                      <w:lang w:eastAsia="lt-LT"/>
                    </w:rPr>
                  </w:pPr>
                </w:p>
              </w:sdtContent>
            </w:sdt>
          </w:sdtContent>
        </w:sdt>
        <w:sdt>
          <w:sdtPr>
            <w:alias w:val="pabaiga"/>
            <w:tag w:val="part_56d2822204c34760a479341567827646"/>
            <w:lock w:val="sdtLocked"/>
            <w:richText/>
          </w:sdtPr>
          <w:sdtContent>
            <w:p>
              <w:pPr>
                <w:jc w:val="center"/>
                <w:rPr>
                  <w:szCs w:val="24"/>
                  <w:lang w:eastAsia="lt-LT"/>
                </w:rPr>
              </w:pPr>
              <w:r>
                <w:rPr>
                  <w:szCs w:val="24"/>
                  <w:lang w:eastAsia="lt-LT"/>
                </w:rPr>
                <w:t>______________________________</w:t>
              </w:r>
            </w:p>
            <w:p>
              <w:pPr>
                <w:tabs>
                  <w:tab w:val="center" w:pos="-7800"/>
                  <w:tab w:val="left" w:pos="6237"/>
                  <w:tab w:val="right" w:pos="8306"/>
                </w:tabs>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304850456211edbc04912defe897d1">
            <w:r w:rsidRPr="00532B9F">
              <w:rPr>
                <w:rFonts w:ascii="Times New Roman" w:eastAsia="MS Mincho" w:hAnsi="Times New Roman"/>
                <w:sz w:val="20"/>
                <w:iCs/>
                <w:color w:val="0000FF" w:themeColor="hyperlink"/>
                <w:u w:val="single"/>
              </w:rPr>
              <w:t>991</w:t>
            </w:r>
          </w:fldSimple>
          <w:r>
            <w:rPr>
              <w:rFonts w:ascii="Times New Roman" w:eastAsia="MS Mincho" w:hAnsi="Times New Roman"/>
              <w:sz w:val="20"/>
              <w:iCs/>
            </w:rPr>
            <w:t>,
2022-10-05,
paskelbta TAR 2022-10-06, i. k. 2022-20448                </w:t>
          </w:r>
        </w:p>
        <w:p>
          <w:pPr>
            <w:jc w:val="both"/>
            <w:rPr>
              <w:rFonts w:ascii="Times New Roman" w:hAnsi="Times New Roman"/>
            </w:rPr>
          </w:pPr>
          <w:r>
            <w:rPr>
              <w:rFonts w:ascii="Times New Roman" w:hAnsi="Times New Roman"/>
              <w:sz w:val="20"/>
            </w:rPr>
            <w:t>Dėl Lietuvos Respublikos Vyriausybės 2000 m. balandžio 4 d. nutarimo Nr. 388 „Dėl Trakų istorinio nacionalinio parko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65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222251A"/>
  <w15:docId w15:val="{9FBDB183-3082-4015-B050-49BA5C3A17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6.xml"/>
  <Relationship Id="rId11" Type="http://schemas.openxmlformats.org/officeDocument/2006/relationships/hyperlink" TargetMode="External" Target="https://www.e-tar.lt/portal/lt/legalAct/TAR.00FE9BF68BE2"/>
  <Relationship Id="rId12" Type="http://schemas.openxmlformats.org/officeDocument/2006/relationships/hyperlink" TargetMode="External" Target="https://www.e-tar.lt/portal/lt/legalAct/TAR.21BD4CBE4D79"/>
  <Relationship Id="rId13" Type="http://schemas.openxmlformats.org/officeDocument/2006/relationships/hyperlink" TargetMode="External" Target="https://www.e-tar.lt/portal/lt/legalAct/TAR.3A756D83A99B"/>
  <Relationship Id="rId14" Type="http://schemas.openxmlformats.org/officeDocument/2006/relationships/hyperlink" TargetMode="External" Target="https://www.e-tar.lt/portal/lt/legalAct/TAR.5310A3823D6B"/>
  <Relationship Id="rId15" Type="http://schemas.openxmlformats.org/officeDocument/2006/relationships/hyperlink" TargetMode="External" Target="https://www.e-tar.lt/portal/lt/legalAct/TAR.7472DEE5576E"/>
  <Relationship Id="rId16" Type="http://schemas.openxmlformats.org/officeDocument/2006/relationships/hyperlink" TargetMode="External" Target="https://www.e-tar.lt/portal/lt/legalAct/TAR.9E69E268292D"/>
  <Relationship Id="rId17" Type="http://schemas.openxmlformats.org/officeDocument/2006/relationships/hyperlink" TargetMode="External" Target="https://www.e-tar.lt/portal/lt/legalAct/TAR.A928B2434F11"/>
  <Relationship Id="rId18" Type="http://schemas.openxmlformats.org/officeDocument/2006/relationships/hyperlink" TargetMode="External" Target="https://www.e-tar.lt/portal/lt/legalAct/TAR.B1CF1D485033"/>
  <Relationship Id="rId19" Type="http://schemas.openxmlformats.org/officeDocument/2006/relationships/image" Target="media/image1.wmf"/>
  <Relationship Id="rId2" Type="http://schemas.openxmlformats.org/officeDocument/2006/relationships/endnotes" Target="endnotes.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header" Target="header7.xml"/>
  <Relationship Id="rId25" Type="http://schemas.openxmlformats.org/officeDocument/2006/relationships/header" Target="header8.xml"/>
  <Relationship Id="rId26" Type="http://schemas.openxmlformats.org/officeDocument/2006/relationships/footer" Target="footer7.xml"/>
  <Relationship Id="rId27" Type="http://schemas.openxmlformats.org/officeDocument/2006/relationships/footer" Target="footer8.xml"/>
  <Relationship Id="rId28" Type="http://schemas.openxmlformats.org/officeDocument/2006/relationships/header" Target="header9.xml"/>
  <Relationship Id="rId29" Type="http://schemas.openxmlformats.org/officeDocument/2006/relationships/footer" Target="footer9.xml"/>
  <Relationship Id="rId3" Type="http://schemas.openxmlformats.org/officeDocument/2006/relationships/fontTable" Target="fontTable.xml"/>
  <Relationship Id="rId30" Type="http://schemas.openxmlformats.org/officeDocument/2006/relationships/customXml" Target="../customXml/item1.xml"/>
  <Relationship Id="rId4" Type="http://schemas.openxmlformats.org/officeDocument/2006/relationships/footer" Target="footer4.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09bdc0d0cee428e99c47645f9949b95" PartId="a47f64b973ec438e8ea34a566d819186">
    <Part Type="preambule" DocPartId="924f1def9be447acae60317c58f24b22" PartId="c0de571a0fca4da1a29e0080a6966bfa"/>
    <Part Type="pastraipa" DocPartId="1999ab90ac4a4c098abe8c8632906ea5" PartId="33567420b4ef4387ac2f73a073f3d8a3"/>
    <Part Type="signatura" DocPartId="76a8f9aa613d4bf2a8b31f100bb25c19" PartId="f2e0a21c5df54d3cb4e1f927cd9c316f"/>
  </Part>
  <Part Type="patvirtinta" Title="TRAKŲ ISTORINIO NACIONALINIO PARKO NUOSTATAI" DocPartId="abfba16fe8144034ad696d69abdce680" PartId="4c48ecd3a3f4422eb2c8264a815da28a">
    <Part Type="skyrius" Nr="1" Title="BENDROSIOS NUOSTATOS" DocPartId="ba306e8618834b5585ce31b9290721a1" PartId="4d3e7091b8584795a2883add11da51f5">
      <Part Type="punktas" Nr="1" Abbr="1 p." DocPartId="6f37cd1fd5e247a695984cd3c442b2df" PartId="456dc13ebc6e4a9eb95f2994a7db7ead"/>
      <Part Type="punktas" Nr="2" Abbr="2 p." DocPartId="9ca8ef0a790545b1af2e97660f97550e" PartId="d0c10d5500ac45fd9601e836fabd4ec3"/>
      <Part Type="punktas" Nr="3" Abbr="3 p." DocPartId="8fd6f74e16914ce0a7ac9b1bbf7df52a" PartId="604b0f340d384eb8a6a37c24e65e8655">
        <Part Type="papunktis" Nr="3.1" Abbr="3.1 pp." DocPartId="5c4dff25b30c45a0b46621fc988ab913" PartId="2510825dd10d4f958c42a7152938f5d3"/>
        <Part Type="papunktis" Nr="3.2" Abbr="3.2 pp." DocPartId="53375033b19943569c99dac1c47f9823" PartId="5a3fdeca133b4d10858683c72e632f76"/>
        <Part Type="papunktis" Nr="3.3" Abbr="3.3 pp." DocPartId="018276a36f804268ab4c77301420078f" PartId="e8c9695ecafe4453956e6706f6ade1d6"/>
        <Part Type="papunktis" Nr="3.4" Abbr="3.4 pp." DocPartId="3b34c27d6af84d96818ca58f8c03f32b" PartId="47c2a2b8c1724f95bc744d7beedf9ac5"/>
        <Part Type="papunktis" Nr="3.5" Abbr="3.5 pp." DocPartId="0b8a5daf60fd4a0d92a7f492e4ce8348" PartId="8738b825075a47bcbd3ee417e2f7443c"/>
        <Part Type="papunktis" Nr="3.6" Abbr="3.6 pp." DocPartId="5663b5d59c104a0bb2f65a3406d33fe6" PartId="c3c560adc9ff4121909ce8178a13029e"/>
        <Part Type="papunktis" Nr="3.7" Abbr="3.7 pp." DocPartId="a3683703c24f4c12b354370b6bd26b43" PartId="242209c7780243dd95af86abe037e301"/>
        <Part Type="papunktis" Nr="3.8" Abbr="3.8 pp." DocPartId="04221db1369541438c949a1ac0b8822c" PartId="06eb7ceecad8492a9dd46497463d8b46"/>
        <Part Type="papunktis" Nr="3.9" Abbr="3.9 pp." DocPartId="d09a2e69f7a54f14968d74f76f055043" PartId="29e209b7a66d40c9bc3804f5f0359d40"/>
        <Part Type="papunktis" Nr="3.10" Abbr="3.10 pp." DocPartId="74b902b80407408593d88e1a6f06e21d" PartId="2d513218762a4db29329bdd11f8c1bd4"/>
        <Part Type="papunktis" Nr="3.11" Abbr="3.11 pp." DocPartId="7ccaade063414847875624a64510ff52" PartId="29e7f34bd87e4d32a69a68df4724d45d"/>
        <Part Type="papunktis" Nr="3.12" Abbr="3.12 pp." DocPartId="1cffacb721cf4e36a558c54b590ac01c" PartId="9d5f1f2779c04301b26a70a603a6eb02"/>
        <Part Type="papunktis" Nr="3.13" Abbr="3.13 pp." DocPartId="9295dbd3ee34425d8bdb37c90d9a35ed" PartId="19a6c66bae7141d0b7cd2b0c9b208d8e"/>
      </Part>
    </Part>
    <Part Type="skyrius" Nr="2" Title="NACIONALINIO PARKO STEIGIMO TIKSLAI IR IŠSKIRTINĖ VERTĖ" DocPartId="a6a7e3bd63254aa7a7d11d5eb4d4d3dd" PartId="d5261dd59ccb4c1b9ccd63fca2e1270c">
      <Part Type="punktas" Nr="4" Abbr="4 p." DocPartId="f9616a3ef65343058ee7f9826f5f21eb" PartId="dba82008060d47f6bd415970a84deb77">
        <Part Type="papunktis" Nr="4.1" Abbr="4.1 pp." DocPartId="f7774c7f2b484c28b0318d1cc8c2e2db" PartId="f277b442135b4daa97b67d6c9633e039"/>
        <Part Type="papunktis" Nr="4.2" Abbr="4.2 pp." DocPartId="8e0f996ba1cb43dabaab1063499c6cca" PartId="ac95f23dd3d2403aaabb475bb921ceeb"/>
        <Part Type="papunktis" Nr="4.3" Abbr="4.3 pp." DocPartId="86266367d7ec4c4d86b86c7677622a13" PartId="1438f34c5dbd4fb1b407b9cdb928c6d8"/>
        <Part Type="papunktis" Nr="4.4" Abbr="4.4 pp." DocPartId="9cfd1a634dc04de1b33ace730d2fedc1" PartId="28b44a28a7684c0cbbdcd63ee58d9757"/>
        <Part Type="papunktis" Nr="4.5" Abbr="4.5 pp." DocPartId="befe7887d32245fbb9fb0fbdc1af17a0" PartId="db0f0f8ab558412aa1f1151fda8a643a"/>
        <Part Type="papunktis" Nr="4.6" Abbr="4.6 pp." DocPartId="600300d55f6e4baf9183fbd657d3b9da" PartId="707dbbe8d81e41d4809fbab001b920d0"/>
      </Part>
      <Part Type="punktas" Nr="5" Abbr="5 p." DocPartId="c6c6b2d852cb4203bc402b9cc330aaa1" PartId="b4a30c7bba514ef89daceb98b0f13657">
        <Part Type="papunktis" Nr="5.1" Abbr="5.1 pp." DocPartId="cbb518f84fe1458a927e8f0b82349143" PartId="19c9235df0b440cfa9e19082708c110e"/>
        <Part Type="papunktis" Nr="5.2" Abbr="5.2 pp." DocPartId="294074d587c14098ac9791c62bb1eed6" PartId="f46b7db4fff14e1aa8f1c1dcb1068b6e"/>
        <Part Type="papunktis" Nr="5.3" Abbr="5.3 pp." DocPartId="9820093755d84e628195bd868e8ce21a" PartId="99cdcc9eacab41b890aef1cec88a22d5"/>
        <Part Type="papunktis" Nr="5.4" Abbr="5.4 pp." DocPartId="24fb68345d194cebbdc4de9e53bb4c84" PartId="2b684f1f718b4b53b09c999fc002bf60"/>
        <Part Type="papunktis" Nr="5.5" Abbr="5.5 pp." DocPartId="f4784114a529467680fdc3a41464a6ea" PartId="5e76bc46ad6145f594de4fb1a5ee6ba2"/>
      </Part>
    </Part>
    <Part Type="skyrius" Nr="3" Title="APSAUGOS IR TVARKYMO REIKALAVIMAI, TAIKOMI VISOSE NACIONALINIO PARKO FUNKCINIO PRIORITETO ZONOSE" DocPartId="2959e43a214a4cc890fe4941b3bed0e8" PartId="e7cbe109997142fda74879198d52b978">
      <Part Type="punktas" Nr="6" Abbr="6 p." DocPartId="721d889a4d734801ba3fb4beec50fa00" PartId="607140e2a2a447ba9c5ebc183bdfbc3b"/>
      <Part Type="punktas" Nr="7" Abbr="7 p." DocPartId="4f2ff39d0ea64ab087ec3738f90409aa" PartId="492463d95f724b599a258f7cf3f79e5b">
        <Part Type="papunktis" Nr="7.1" Abbr="7.1 pp." DocPartId="3bbe128113464160b8ebce9bee671485" PartId="2b88e38e041e41c9af2df33d00757137">
          <Part Type="papunktis" Nr="7.1.1" Abbr="7.1.1 pp." DocPartId="e7375b7fbf084e368ed0f593afa05ca9" PartId="ba9322b9628745aa9b64f177869c3bc8"/>
          <Part Type="papunktis" Nr="7.1.2" Abbr="7.1.2 pp." DocPartId="6e275a4d0a284cc3b82c86b686e35004" PartId="e2d3e21c8642405ebb94be6f0ae3b0a4"/>
          <Part Type="papunktis" Nr="7.1.3" Abbr="7.1.3 pp." DocPartId="932213bcf97844c9851bf7c08137ff21" PartId="3b7fb31f1d0f4edea46cf3244bfdc913"/>
          <Part Type="papunktis" Nr="7.1.4" Abbr="7.1.4 pp." DocPartId="ef887058fc6c402dae8e27f79ab58893" PartId="2a1f518804854f24a0641880273edf7c"/>
        </Part>
        <Part Type="papunktis" Nr="7.2" Abbr="7.2 pp." DocPartId="0db021dd716b46c0afdab5fe6b798df2" PartId="cb73f99647e94295ac1ce0927fa0b4ba">
          <Part Type="papunktis" Nr="7.2.1" Abbr="7.2.1 pp." DocPartId="3546ba35c8c641e6971c552d241505d1" PartId="db08990e767347aaacdec3298a60fa3d"/>
          <Part Type="papunktis" Nr="7.2.2" Abbr="7.2.2 pp." DocPartId="2b067ea239664cd1a4be53773e98e113" PartId="f06593ca64534c5aa4dfa7cef5190145"/>
          <Part Type="papunktis" Nr="7.2.3" Abbr="7.2.3 pp." DocPartId="fb695ce06e044600aebbcf4fd81591d3" PartId="8a1af20b2d5b4594a559304182591020"/>
          <Part Type="papunktis" Nr="7.2.4" Abbr="7.2.4 pp." DocPartId="1a390b96672347c3ae0ba8b815721741" PartId="c4710aef998b48f0b9952edf09980467"/>
        </Part>
        <Part Type="papunktis" Nr="7.3" Abbr="7.3 pp." DocPartId="9bbf02893dbf41848a83d204a97e5f3a" PartId="4f2d2f7c467c41d98de05222680d5eb1"/>
        <Part Type="papunktis" Nr="7.4" Abbr="7.4 pp." DocPartId="28875a2d11c34c79987413980d5e4be7" PartId="900cb2fb67474071a218f66147beb4fc"/>
        <Part Type="papunktis" Nr="7.5" Abbr="7.5 pp." DocPartId="30efa201d2154b57acae5b94848aa299" PartId="6874ee0c38fe44238527a61934d8de33"/>
      </Part>
      <Part Type="punktas" Nr="8" Abbr="8 p." DocPartId="ebacd69c0cd944348fbaf7a302a516d2" PartId="1024eb448e5a4abc9bfd26b3d977b2d1">
        <Part Type="papunktis" Nr="8.1" Abbr="8.1 pp." DocPartId="25339ebe1bcb4c9b9c5ed297b4f4b873" PartId="4b1c2502a2104c5cbcafb0aa9dbb3111"/>
        <Part Type="papunktis" Nr="8.2" Abbr="8.2 pp." DocPartId="bd7ff640853c41589cb71f4abd99623b" PartId="32f09326c52a4c6ea2b059fc5a864ea9"/>
        <Part Type="papunktis" Nr="8.3" Abbr="8.3 pp." DocPartId="d3c1eaae666f49ada083edfdeb37ca69" PartId="da1b40ea30944a3fbd27c7de12dcd1d1"/>
      </Part>
      <Part Type="punktas" Nr="9" Abbr="9 p." DocPartId="23195c66fa324bb4a03758eaf4fcd317" PartId="dda4ed8fa5c5495387209455cc08c634"/>
      <Part Type="punktas" Nr="10" Abbr="10 p." DocPartId="7a94f29047f74d64b926b8f3c3789928" PartId="952d372bd82b4450943beb1af3013e6a"/>
      <Part Type="punktas" Nr="11" Abbr="11 p." DocPartId="99a385a429684559ac35340fef94c50f" PartId="50f8c06c2fb64ac2a100c74b2b19fb67"/>
      <Part Type="punktas" Nr="12" Abbr="12 p." DocPartId="62f14279508a4e9ea45b09f3c86ecc08" PartId="aa90a5fd958a4be1b04c31facd66df5c">
        <Part Type="papunktis" Nr="12.1" Abbr="12.1 pp." DocPartId="57b96bd684df48629575c2beb5df60ee" PartId="98a69357058b453b9af1c33873f6f44a"/>
        <Part Type="papunktis" Nr="12.2" Abbr="12.2 pp." DocPartId="608923ee2310454fadd2cf07f50ea2c2" PartId="4887db9b80c24659a429c9ac8928eb24"/>
        <Part Type="papunktis" Nr="12.3" Abbr="12.3 pp." DocPartId="60aa071e4458414a83a9683845d38d10" PartId="d43985b535ab47a493d75325eda197d7"/>
        <Part Type="papunktis" Nr="12.4" Abbr="12.4 pp." DocPartId="48ce35d2ea44491eb17dfff2e0d89d01" PartId="dff7fbd6a2254f49b6d960e6b154fa53"/>
        <Part Type="papunktis" Nr="12.5" Abbr="12.5 pp." DocPartId="0ccdca6caaee417fac8e0d0895bebbd4" PartId="e2ba311222db469ca048e906a0e48c63"/>
        <Part Type="papunktis" Nr="12.6" Abbr="12.6 pp." DocPartId="ad12420596bd4660bfceb6675254d78c" PartId="c0d59d50ec20468eba34bd610e309291"/>
        <Part Type="papunktis" Nr="12.7" Abbr="12.7 pp." DocPartId="06d683d74f3b483fb03ddf4be5d190c8" PartId="bcc1d982dd874523bdee5f6cd9c67a14"/>
        <Part Type="papunktis" Nr="12.8" Abbr="12.8 pp." DocPartId="37e4bb28cce44a02bafc3e9ad05b76c1" PartId="9076be859fcb4fb5a5671ac72fce3b1f"/>
        <Part Type="papunktis" Nr="12.9" Abbr="12.9 pp." DocPartId="70db93831b8d4ed0809aee0831882205" PartId="781cea931ca542a0ac898a2d60def12b"/>
      </Part>
      <Part Type="punktas" Nr="13" Abbr="13 p." DocPartId="01f1639065dd40ebb7e62c12362454c0" PartId="e27a716534534db38c558c59c9ff6c47"/>
      <Part Type="punktas" Nr="14" Abbr="14 p." DocPartId="7400fa05b8ce4752857e7102b3c53385" PartId="f9a0c229a16a4cc7b484d073ec160dcb"/>
      <Part Type="punktas" Nr="15" Abbr="15 p." DocPartId="f00847a646954045b1bcb51548a98bb6" PartId="e101603eac6f4e3ea8dc300754455d4b"/>
      <Part Type="punktas" Nr="16" Abbr="16 p." DocPartId="651621d25f60496ead15c8545aafa5ae" PartId="f9f081ec26fb4b2199922515cab92c7a">
        <Part Type="papunktis" Nr="16.1" Abbr="16.1 pp." DocPartId="f907439c6a8847a58632995a7b94764d" PartId="e1c3d5961f5044a1ba60d137a21c9808"/>
        <Part Type="papunktis" Nr="16.2" Abbr="16.2 pp." DocPartId="754825311bc84a83b6016c5e68ae5e3b" PartId="02b9b5763afa47d4bd55898ea73fcc28"/>
        <Part Type="papunktis" Nr="16.3" Abbr="16.3 pp." DocPartId="fb7b23cdf25c483b8ec475cbf3ba70fc" PartId="6c2329a8132f43d7bceaceb1fe1e104f"/>
      </Part>
      <Part Type="punktas" Nr="17" Abbr="17 p." DocPartId="614279cf0af7429fab39c953dee4f2a8" PartId="114dca87fb10479bae381845f31e6af6"/>
      <Part Type="punktas" Nr="18" Abbr="18 p." DocPartId="6d8e7fdab4164c808cce8b18cf1082f0" PartId="a52519dfc5b6420cb40a614bfb61e863"/>
      <Part Type="punktas" Nr="19" Abbr="19 p." DocPartId="aa16aefc16804127a032753663c81394" PartId="3c16ebf4d30d4649b39d076aa77fb13b"/>
      <Part Type="punktas" Nr="20" Abbr="20 p." DocPartId="6f3220d72bff4e29804d06957ead9950" PartId="13f9f0a5b65a4e89aae257cb375a8266"/>
      <Part Type="punktas" Nr="21" Abbr="21 p." DocPartId="a6b8e99370ae4c2fb677d6807218470b" PartId="43e5d10c221f4b2284a8341f6871efaa">
        <Part Type="papunktis" Nr="21.1" Abbr="21.1 pp." DocPartId="55f23d70104a48e192e6b16592303e53" PartId="03c470ee43b4492dad3ecc684b3faa3d"/>
        <Part Type="papunktis" Nr="21.2" Abbr="21.2 pp." DocPartId="620a5abc4395476da56ee8794d2b6038" PartId="4af8a69616cf41fcbb41e30a67d1ff11"/>
      </Part>
      <Part Type="punktas" Nr="22" Abbr="22 p." DocPartId="c943b79f1f704768b9fee08bbf63ea82" PartId="9a878bc7c44c4d34832369cfa809097b"/>
      <Part Type="punktas" Nr="23" Abbr="23 p." DocPartId="3722153e4a054f08b5ccc34f8dcb50c8" PartId="7a53a4c75ed34c3ca17a74eee037e30c"/>
      <Part Type="punktas" Nr="24" Abbr="24 p." DocPartId="1d9748b1aa824dc8a339c2ec3cb877d7" PartId="986b757e33ca4a9995e22fced8fa7938"/>
      <Part Type="punktas" Nr="25" Abbr="25 p." DocPartId="f9f296cbd1c246e790eb2696ad9beaf7" PartId="05fdcae6d3a64419b1c8fa85713c8084"/>
      <Part Type="punktas" Nr="26" Abbr="26 p." DocPartId="dbb27ba2b2754724bfffab6ad88cc5e9" PartId="7d2589e36ec642db96fa3366da4bf2ea"/>
      <Part Type="punktas" Nr="27" Abbr="27 p." DocPartId="277631f5e2f24efe8679e76d3da88a34" PartId="5921299fdb6e4c788a5c6af31295ff45"/>
      <Part Type="punktas" Nr="28" Abbr="28 p." DocPartId="3a31ca04be684861ad5d2724db2f2e0e" PartId="9ec39cd55c2b4d28b00c9ccbd13d7daf"/>
      <Part Type="punktas" Nr="29" Abbr="29 p." DocPartId="2b661640e2c649e3b216ab09c1ebaaad" PartId="92c1b85c0ebb42c5a25c217cca23da54"/>
      <Part Type="punktas" Nr="30" Abbr="30 p." DocPartId="05987fc35b11438aa66eb41e95f7adea" PartId="520067c35ee14dcda2b746cf0246d59b"/>
      <Part Type="punktas" Nr="31" Abbr="31 p." DocPartId="5ecb3431deca43bfb433ccf15005eb71" PartId="dd29764f6bda4a34b60aa1077d8912ed"/>
    </Part>
    <Part Type="skyrius" Nr="4" Title="APSAUGOS IR TVRAKYMO REIKALAVIMAI, TAIKOMI KONSERVACINIO FUNKCINIO PRIORITETO ZONOSE" DocPartId="6aa61c6b0d6c4557a0f775dae0f288c8" PartId="78a875c616814cf38c614d8cf00fc99e">
      <Part Type="punktas" Nr="32" Abbr="32 p." DocPartId="20a729f099ed4525bb979c46d3006208" PartId="b422caeebaf74a3d9f22b9aac7d359b0">
        <Part Type="papunktis" Nr="32.1" Abbr="32.1 pp." DocPartId="234e0107ca954aeab5ace185fb2506f3" PartId="1ff6780a6e044f7ba277c40ff1cfdfde"/>
        <Part Type="papunktis" Nr="32.2" Abbr="32.2 pp." DocPartId="2086edf0ed4a41f092e84befd1a7f23d" PartId="d3c5d90cf17447e99f849c5867bf4ece"/>
        <Part Type="papunktis" Nr="32.3" Abbr="32.3 pp." DocPartId="357ea7961cb44f1bb09de1afb7829bbe" PartId="6082843121174458989e83c35b62b277"/>
        <Part Type="papunktis" Nr="32.4" Abbr="32.4 pp." DocPartId="8df6d90b666a483198f14bda8258482e" PartId="79eb9a963926401f86e590e8ff8eefe0"/>
        <Part Type="papunktis" Nr="32.5" Abbr="32.5 pp." DocPartId="be79eb6165104f5b91843fe0eea73024" PartId="ebe89f3005fc4ac0a091cf15bfe26fc9"/>
      </Part>
      <Part Type="punktas" Nr="33" Abbr="33 p." DocPartId="7b7ee20b10ed43d7ab16b1c5ad8d7608" PartId="ea99efea9147490ea3f5c34bc50d151c"/>
    </Part>
    <Part Type="skyrius" Nr="5" Title="APSAUGOS IR TVARKYMO REIKALAVIMAI, TAIKOMI REKREACINIO FUNKCINIO PRIORITETO ZONOSE" DocPartId="e196d627c52742d6955f234784df7d0e" PartId="d8fe1dfdfeaf4b9a8131f113fcfe8d05">
      <Part Type="punktas" Nr="34" Abbr="34 p." DocPartId="bef8853aff8e41d08f5d41acb16bff14" PartId="2918dd178d2048cc814840aaa84d3d96"/>
      <Part Type="punktas" Nr="35" Abbr="35 p." DocPartId="b99e61dc5135429daf010092198dc3a7" PartId="94f27707031d4ae58d16b0c3d2991a60"/>
      <Part Type="punktas" Nr="36" Abbr="36 p." DocPartId="090e15309e1d4eb082dfedd81c416a11" PartId="95cf3da262474f9d8f05b8d3c554fc0c"/>
      <Part Type="punktas" Nr="37" Abbr="37 p." DocPartId="011fcb2b5c104d979aa13facef953ad1" PartId="c8515cb4389644e89c8e5c759865c0c1"/>
      <Part Type="punktas" Nr="38" Abbr="38 p." DocPartId="9239204bad88438492910c07b8e8dd07" PartId="ac80755612cd4005ac59e29b95893883">
        <Part Type="papunktis" Nr="38.1" Abbr="38.1 pp." DocPartId="d03888a0fddc46bf87d1f15560fc550c" PartId="4d0a6bdf0d424fbfad161592afb0fd7a"/>
        <Part Type="papunktis" Nr="38.2" Abbr="38.2 pp." DocPartId="eb61684e69014f77a4aaad366ac4c1a4" PartId="f333270101ce4ce1bd9bb5673a0890bc"/>
      </Part>
      <Part Type="punktas" Nr="39" Abbr="39 p." DocPartId="4db54998246c48fd9541e0200d54ee0a" PartId="41d3c5d4b326477b8a65732edd3276e6"/>
      <Part Type="punktas" Nr="40" Abbr="40 p." DocPartId="74cf5e30404d446cb90ed749db7c32a2" PartId="32e072f5126742b88e76f49e97b0b54d">
        <Part Type="papunktis" Nr="40.1" Abbr="40.1 pp." DocPartId="161b0f5bfc9f4a2b9a023ca0779eed12" PartId="fce5cdddf77549bfaeae028000179cec"/>
        <Part Type="papunktis" Nr="40.2" Abbr="40.2 pp." DocPartId="1b3246f5ccd34baa90661969f466e5b0" PartId="6cf7fc7e985a4d6c83f4234069bd2d77"/>
        <Part Type="papunktis" Nr="40.3" Abbr="40.3 pp." DocPartId="ff47c553ba784b9fa4ef864ba4d4a025" PartId="492be35470864d3e8c7c11d37855efb8"/>
        <Part Type="papunktis" Nr="40.4" Abbr="40.4 pp." DocPartId="75b616a9e9dc44888ae3e7d418245b79" PartId="81ddb7d897194fbd85e63f9a62500195"/>
      </Part>
    </Part>
    <Part Type="skyrius" Nr="6" Title="APSAUGOS IR TVARKYMO REIKALAVIMAI, TAIKOMI KITO (GYVENAMOSIOS PASKIRTIES), EKOLOGINĖS APSAUGOS IR ŪKINIO FUNKCINIO PRIORITETO ZONOSE" DocPartId="85b2aacab5354a96a11d51c660737bb5" PartId="39b4b02a104c41e79b6e41d430b163b9">
      <Part Type="punktas" Nr="41" Abbr="41 p." DocPartId="3ff3989cc7b54a27b92e7a41b3f65625" PartId="48099c354ed34aa0af6eaa2291fae738"/>
      <Part Type="punktas" Nr="42" Abbr="42 p." DocPartId="8b2b0009ad8c4c4bb8ad3e80bb5e2440" PartId="93b67e80b474449d8671b9a3374d13a6">
        <Part Type="papunktis" Nr="42.1" Abbr="42.1 pp." DocPartId="341de7d05ec44b19ad2c35a1b9fb402b" PartId="8184bacb4c0548aea3146a3c94614311"/>
        <Part Type="papunktis" Nr="42.2" Abbr="42.2 pp." DocPartId="8df39dcebc16428cbc3d094020f0158f" PartId="8ed3e632a51c4efc9c749c8ee78d4062"/>
      </Part>
      <Part Type="punktas" Nr="43" Abbr="43 p." DocPartId="f4bc10826b044a8fb55e4797397a9f1a" PartId="0957b84d96b748eaaa743a9af15395d2"/>
      <Part Type="punktas" Nr="44" Abbr="44 p." DocPartId="725062d234564688b6b82978bd817021" PartId="50f1dba6125443399a9797aa8470f73d">
        <Part Type="papunktis" Nr="44.1" Abbr="44.1 pp." DocPartId="bdc7e2a41c4c4cba8c0f0baab874a5a8" PartId="605f1531fca7485da812cc4741b0b479"/>
        <Part Type="papunktis" Nr="44.2" Abbr="44.2 pp." DocPartId="0e1c1a0fc36546ff853dfe9fe6fdf746" PartId="70818b2b510a493b8b47b2ac1a139375">
          <Part Type="papunktis" Nr="44.2.1" Abbr="44.2.1 pp." DocPartId="6b05fba3bb6e49909b846bc1c3b19ec5" PartId="a28631bc8e0741d7b05ff0345549d563"/>
          <Part Type="papunktis" Nr="44.2.2" Abbr="44.2.2 pp." DocPartId="f35b58126096458291df1cd0b4af6ea6" PartId="8df2bd66eeb74c3d88e3bba7776ad991"/>
          <Part Type="papunktis" Nr="44.2.3" Abbr="44.2.3 pp." DocPartId="97e1448bec2b43bfa764a2b6bc90ee4b" PartId="81afdd8a6d1d473a937431cc84cd3d3c"/>
        </Part>
      </Part>
      <Part Type="punktas" Nr="45" Abbr="45 p." DocPartId="e4c2cc4ee3e8407a90f4928093379794" PartId="d2a8820d69e94a9182fa7d52dab7e546"/>
      <Part Type="punktas" Nr="46" Abbr="46 p." DocPartId="f356306f45604c33b9b7c0042845e43e" PartId="89fedb83715f4f36a0bc29133d30ef91"/>
    </Part>
    <Part Type="skyrius" Nr="7" Title="NACIONALINIO PARKO VALDYMO, APSAUGOS IR TVARKYMO ORGANIZAVIMAS" DocPartId="aed89d9e7acf4c8ca63c4de98826d343" PartId="e5a0c9f6d3044f8fb5830c0da4e98d7e">
      <Part Type="punktas" Nr="47" Abbr="47 p." DocPartId="9f6fc901ec12400fb7fc78453d974358" PartId="baed0a46f7384f7badea49b095b7d229"/>
      <Part Type="punktas" Nr="48" Abbr="48 p." DocPartId="67607e459b434bf49174c4b0045bdf0c" PartId="f67d6854c308413b9fa469d0e0d80657"/>
      <Part Type="punktas" Nr="49" Abbr="49 p." DocPartId="266b6726bffc4c658e70b5eea643abc0" PartId="7500a574fb284a83acdd6e91e7adc470"/>
      <Part Type="punktas" Nr="50" Abbr="50 p." DocPartId="3cb8198474ee45efb4a0f60bf92a8fed" PartId="004052aa055e42cb9a1f554274398434"/>
      <Part Type="punktas" Nr="51" Abbr="51 p." DocPartId="1b7ca55b93ce4f1f80eb1c88cac616f1" PartId="f1457e7b17814fd6ad2c0a61ccfbaaa9"/>
    </Part>
    <Part Type="pabaiga" DocPartId="acdc0ebb74974d15984005a0c7f182e4" PartId="56d2822204c34760a479341567827646"/>
  </Part>
</Parts>
</file>

<file path=customXml/itemProps1.xml><?xml version="1.0" encoding="utf-8"?>
<ds:datastoreItem xmlns:ds="http://schemas.openxmlformats.org/officeDocument/2006/customXml" ds:itemID="{3DF88A87-A400-4893-9C4B-32011EA0F38E}">
  <ds:schemaRefs>
    <ds:schemaRef ds:uri="http://lrs.lt/TAIS/DocParts"/>
  </ds:schemaRefs>
</ds:datastoreItem>
</file>

<file path=docProps/app.xml><?xml version="1.0" encoding="utf-8"?>
<Properties xmlns="http://schemas.openxmlformats.org/officeDocument/2006/extended-properties">
  <Template>Normal.dotm</Template>
  <TotalTime>3</TotalTime>
  <Pages>16</Pages>
  <Words>34118</Words>
  <Characters>19448</Characters>
  <Application>Microsoft Office Word</Application>
  <DocSecurity>0</DocSecurity>
  <Lines>162</Lines>
  <Paragraphs>106</Paragraphs>
  <ScaleCrop>false</ScaleCrop>
  <Company/>
  <LinksUpToDate>false</LinksUpToDate>
  <CharactersWithSpaces>53460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2015-07-04T12:53:00Z</dcterms:created>
  <dc:creator>marina.buivid@gmail.com</dc:creator>
  <lastModifiedBy>BODIN Aušra</lastModifiedBy>
  <dcterms:modified xsi:type="dcterms:W3CDTF">2022-10-07T11:49:00Z</dcterms:modified>
  <revision>5</revision>
</coreProperties>
</file>