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f9c6393f6f04c36abb7cc32f066dbeb"/>
        <w:lock w:val="sdtLocked"/>
        <w:richText/>
      </w:sdtPr>
      <w:sdtContent>
        <w:p>
          <w:pPr>
            <w:jc w:val="both"/>
            <w:rPr>
              <w:rFonts w:ascii="Arial" w:hAnsi="Arial"/>
            </w:rPr>
          </w:pPr>
          <w:r>
            <w:rPr>
              <w:rFonts w:ascii="Arial" w:hAnsi="Arial"/>
              <w:b/>
              <w:i/>
            </w:rPr>
            <w:t>Suvestinė redakcija nuo 2017-02-01 iki 2018-06-14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2016-07-14:</w:t>
          </w:r>
        </w:p>
        <w:p>
          <w:pPr>
            <w:rPr>
              <w:rFonts w:ascii="Arial" w:hAnsi="Arial"/>
              <w:sz w:val="20"/>
              <w:i/>
            </w:rPr>
          </w:pPr>
          <w:r>
            <w:rPr>
              <w:rFonts w:ascii="Arial" w:hAnsi="Arial"/>
              <w:sz w:val="20"/>
              <w:i/>
            </w:rPr>
            <w:t xml:space="preserve">Nr. </w:t>
          </w:r>
          <w:fldSimple w:instr="HYPERLINK https://www.e-tar.lt/portal/legalAct.html?documentId=66a2ee0048f511e6b5d09300a16a686c">
            <w:r w:rsidRPr="00532B9F">
              <w:rPr>
                <w:rFonts w:ascii="Arial" w:eastAsia="MS Mincho" w:hAnsi="Arial"/>
                <w:sz w:val="20"/>
                <w:i/>
                <w:iCs/>
                <w:color w:val="0000FF" w:themeColor="hyperlink"/>
                <w:u w:val="single"/>
              </w:rPr>
              <w:t>XII-2561</w:t>
            </w:r>
          </w:fldSimple>
          <w:r>
            <w:rPr>
              <w:rFonts w:ascii="Arial" w:eastAsia="MS Mincho" w:hAnsi="Arial"/>
              <w:sz w:val="20"/>
              <w:i/>
              <w:iCs/>
            </w:rPr>
            <w:t>,
2016-06-30,
paskelbta TAR 2016-07-13, i. k. 2016-20315                </w:t>
          </w:r>
        </w:p>
        <w:p>
          <w:pPr>
            <w:rPr>
              <w:rFonts w:ascii="Arial" w:hAnsi="Arial"/>
              <w:sz w:val="22"/>
            </w:rPr>
          </w:pPr>
        </w:p>
        <w:p>
          <w:pPr>
            <w:spacing w:line="360" w:lineRule="auto"/>
            <w:jc w:val="center"/>
            <w:rPr>
              <w:rFonts w:eastAsia="Calibri"/>
              <w:b/>
              <w:szCs w:val="24"/>
            </w:rPr>
          </w:pPr>
          <w:r>
            <w:rPr>
              <w:rFonts w:eastAsia="Calibri"/>
              <w:b/>
              <w:szCs w:val="24"/>
            </w:rPr>
            <w:t>LIETUVOS RESPUBLIKOS</w:t>
            <w:br/>
            <w:t>MOKĖJIMŲ</w:t>
            <w:br/>
            <w:t>ĮSTATYMAS</w:t>
          </w:r>
        </w:p>
        <w:p>
          <w:pPr>
            <w:jc w:val="center"/>
            <w:rPr>
              <w:rFonts w:eastAsia="Calibri"/>
              <w:b/>
              <w:szCs w:val="24"/>
            </w:rPr>
          </w:pPr>
        </w:p>
        <w:p>
          <w:pPr>
            <w:jc w:val="center"/>
          </w:pPr>
          <w:r>
            <w:rPr>
              <w:color w:val="000000"/>
            </w:rPr>
            <w:t>1999 m. spalio 28 d. Nr. VIII-1370</w:t>
            <w:br/>
            <w:t>Vilnius</w:t>
          </w:r>
        </w:p>
        <w:p>
          <w:pPr>
            <w:jc w:val="center"/>
            <w:rPr>
              <w:rFonts w:eastAsia="Calibri"/>
              <w:b/>
              <w:szCs w:val="24"/>
            </w:rPr>
          </w:pPr>
        </w:p>
        <w:p>
          <w:pPr>
            <w:jc w:val="center"/>
            <w:rPr>
              <w:rFonts w:eastAsia="Calibri"/>
              <w:b/>
              <w:szCs w:val="24"/>
            </w:rPr>
          </w:pPr>
        </w:p>
        <w:sdt>
          <w:sdtPr>
            <w:alias w:val="skyrius"/>
            <w:tag w:val="part_0103e64471424b8b80ad2316127ea8f8"/>
            <w:lock w:val="sdtLocked"/>
            <w:richText/>
          </w:sdtPr>
          <w:sdtContent>
            <w:p>
              <w:pPr>
                <w:spacing w:line="360" w:lineRule="auto"/>
                <w:jc w:val="center"/>
                <w:rPr>
                  <w:rFonts w:eastAsia="Calibri"/>
                  <w:b/>
                  <w:bCs/>
                  <w:caps/>
                  <w:szCs w:val="24"/>
                </w:rPr>
              </w:pPr>
              <w:sdt>
                <w:sdtPr>
                  <w:alias w:val="Numeris"/>
                  <w:tag w:val="nr_0103e64471424b8b80ad2316127ea8f8"/>
                  <w:lock w:val="sdtLocked"/>
                  <w:richText/>
                </w:sdtPr>
                <w:sdtContent>
                  <w:r>
                    <w:rPr>
                      <w:rFonts w:eastAsia="Calibri"/>
                      <w:b/>
                      <w:bCs/>
                      <w:caps/>
                      <w:szCs w:val="24"/>
                    </w:rPr>
                    <w:t>I</w:t>
                  </w:r>
                </w:sdtContent>
              </w:sdt>
              <w:r>
                <w:rPr>
                  <w:rFonts w:eastAsia="Calibri"/>
                  <w:b/>
                  <w:bCs/>
                  <w:caps/>
                  <w:szCs w:val="24"/>
                </w:rPr>
                <w:t xml:space="preserve"> SKYRIUS</w:t>
              </w:r>
            </w:p>
            <w:p>
              <w:pPr>
                <w:spacing w:line="360" w:lineRule="auto"/>
                <w:jc w:val="center"/>
                <w:rPr>
                  <w:rFonts w:eastAsia="Calibri"/>
                  <w:b/>
                  <w:bCs/>
                  <w:caps/>
                  <w:szCs w:val="24"/>
                </w:rPr>
              </w:pPr>
              <w:sdt>
                <w:sdtPr>
                  <w:alias w:val="Pavadinimas"/>
                  <w:tag w:val="title_0103e64471424b8b80ad2316127ea8f8"/>
                  <w:lock w:val="sdtLocked"/>
                  <w:richText/>
                </w:sdtPr>
                <w:sdtContent>
                  <w:r>
                    <w:rPr>
                      <w:rFonts w:eastAsia="Calibri"/>
                      <w:b/>
                      <w:bCs/>
                      <w:caps/>
                      <w:szCs w:val="24"/>
                    </w:rPr>
                    <w:t>BENDROSIOS NUOSTATOS</w:t>
                  </w:r>
                </w:sdtContent>
              </w:sdt>
            </w:p>
            <w:p>
              <w:pPr>
                <w:ind w:firstLine="720"/>
                <w:jc w:val="center"/>
                <w:rPr>
                  <w:b/>
                  <w:bCs/>
                  <w:szCs w:val="24"/>
                </w:rPr>
              </w:pPr>
            </w:p>
            <w:sdt>
              <w:sdtPr>
                <w:alias w:val="1 str."/>
                <w:tag w:val="part_76a6a1e25b38434ca68612fac5cf51b5"/>
                <w:lock w:val="sdtLocked"/>
                <w:richText/>
              </w:sdtPr>
              <w:sdtContent>
                <w:p>
                  <w:pPr>
                    <w:spacing w:line="360" w:lineRule="auto"/>
                    <w:ind w:firstLine="720"/>
                    <w:rPr>
                      <w:rFonts w:eastAsia="Calibri"/>
                      <w:b/>
                      <w:szCs w:val="24"/>
                    </w:rPr>
                  </w:pPr>
                  <w:sdt>
                    <w:sdtPr>
                      <w:alias w:val="Numeris"/>
                      <w:tag w:val="nr_76a6a1e25b38434ca68612fac5cf51b5"/>
                      <w:lock w:val="sdtLocked"/>
                      <w:richText/>
                    </w:sdtPr>
                    <w:sdtContent>
                      <w:r>
                        <w:rPr>
                          <w:rFonts w:eastAsia="Calibri"/>
                          <w:b/>
                          <w:szCs w:val="24"/>
                        </w:rPr>
                        <w:t>1</w:t>
                      </w:r>
                    </w:sdtContent>
                  </w:sdt>
                  <w:r>
                    <w:rPr>
                      <w:rFonts w:eastAsia="Calibri"/>
                      <w:b/>
                      <w:szCs w:val="24"/>
                    </w:rPr>
                    <w:t xml:space="preserve"> straipsnis. </w:t>
                  </w:r>
                  <w:sdt>
                    <w:sdtPr>
                      <w:alias w:val="Pavadinimas"/>
                      <w:tag w:val="title_76a6a1e25b38434ca68612fac5cf51b5"/>
                      <w:lock w:val="sdtLocked"/>
                      <w:richText/>
                    </w:sdtPr>
                    <w:sdtContent>
                      <w:r>
                        <w:rPr>
                          <w:rFonts w:eastAsia="Calibri"/>
                          <w:b/>
                          <w:szCs w:val="24"/>
                        </w:rPr>
                        <w:t>Įstatymo paskirtis</w:t>
                      </w:r>
                    </w:sdtContent>
                  </w:sdt>
                </w:p>
                <w:sdt>
                  <w:sdtPr>
                    <w:alias w:val="1 str. 1 d."/>
                    <w:tag w:val="part_0d52baddc4fd471d81144664acfee4e5"/>
                    <w:lock w:val="sdtLocked"/>
                    <w:richText/>
                  </w:sdtPr>
                  <w:sdtContent>
                    <w:p>
                      <w:pPr>
                        <w:spacing w:line="360" w:lineRule="auto"/>
                        <w:ind w:firstLine="720"/>
                        <w:jc w:val="both"/>
                        <w:rPr>
                          <w:szCs w:val="24"/>
                        </w:rPr>
                      </w:pPr>
                      <w:sdt>
                        <w:sdtPr>
                          <w:alias w:val="Numeris"/>
                          <w:tag w:val="nr_0d52baddc4fd471d81144664acfee4e5"/>
                          <w:lock w:val="sdtLocked"/>
                          <w:richText/>
                        </w:sdtPr>
                        <w:sdtContent>
                          <w:r>
                            <w:rPr>
                              <w:szCs w:val="24"/>
                            </w:rPr>
                            <w:t>1</w:t>
                          </w:r>
                        </w:sdtContent>
                      </w:sdt>
                      <w:r>
                        <w:rPr>
                          <w:szCs w:val="24"/>
                        </w:rPr>
                        <w:t>. Šis įstatymas reglamentuoja mokėjimo paslaugų teikėjų veiklą ir atsakomybę, priežiūros institucijos teises ir įgaliojimus vykdant šio įstatymo nuostatų laikymosi priežiūrą ir ne teismo tvarka nagrinėjant vartojimo ginčus, mokėjimo paslaugas, jų teikimo sąlygas ir informavimo apie šias sąlygas reikalavimus, mokėjimo operacijų autorizavimą ir vykdymą, mokėjimo paslaugų vartotojų ir mokėjimo paslaugų teikėjų teises ir pareigas, susijusias su mokėjimo paslaugomis, kai mokėjimo paslaugų teikimas yra verslas, vartotojams taikomo komisinio atlyginimo už mokėjimo sąskaitas skaidrumo ir palyginamumo taisykles, taip pat mokėjimo sąskaitų perkėlimo taisykles, pagrindinės mokėjimo sąskaitos atidarymo ir naudojimo taisykles ir sąlygas.</w:t>
                      </w:r>
                    </w:p>
                  </w:sdtContent>
                </w:sdt>
                <w:sdt>
                  <w:sdtPr>
                    <w:alias w:val="1 str. 2 d."/>
                    <w:tag w:val="part_7a24a07089f64802b332b4207acef739"/>
                    <w:lock w:val="sdtLocked"/>
                    <w:richText/>
                  </w:sdtPr>
                  <w:sdtContent>
                    <w:p>
                      <w:pPr>
                        <w:spacing w:line="360" w:lineRule="auto"/>
                        <w:ind w:firstLine="720"/>
                        <w:jc w:val="both"/>
                        <w:rPr>
                          <w:rFonts w:eastAsia="Calibri"/>
                          <w:szCs w:val="24"/>
                        </w:rPr>
                      </w:pPr>
                      <w:sdt>
                        <w:sdtPr>
                          <w:alias w:val="Numeris"/>
                          <w:tag w:val="nr_7a24a07089f64802b332b4207acef739"/>
                          <w:lock w:val="sdtLocked"/>
                          <w:richText/>
                        </w:sdtPr>
                        <w:sdtContent>
                          <w:r>
                            <w:rPr>
                              <w:rFonts w:eastAsia="Calibri"/>
                              <w:szCs w:val="24"/>
                            </w:rPr>
                            <w:t>2</w:t>
                          </w:r>
                        </w:sdtContent>
                      </w:sdt>
                      <w:r>
                        <w:rPr>
                          <w:rFonts w:eastAsia="Calibri"/>
                          <w:szCs w:val="24"/>
                        </w:rPr>
                        <w:t>. Šio įstatymo nuostatos suderintos su Europos Sąjungos teisės aktais, nurodytais šio įstatymo priede.</w:t>
                      </w:r>
                    </w:p>
                    <w:p>
                      <w:pPr>
                        <w:spacing w:line="360" w:lineRule="auto"/>
                        <w:ind w:firstLine="720"/>
                        <w:jc w:val="both"/>
                        <w:rPr>
                          <w:rFonts w:eastAsia="Calibri"/>
                          <w:szCs w:val="24"/>
                        </w:rPr>
                      </w:pPr>
                    </w:p>
                  </w:sdtContent>
                </w:sdt>
              </w:sdtContent>
            </w:sdt>
            <w:sdt>
              <w:sdtPr>
                <w:alias w:val="2 str."/>
                <w:tag w:val="part_279a8bdef3834f02a57eb46c9d2b360a"/>
                <w:lock w:val="sdtLocked"/>
                <w:richText/>
              </w:sdtPr>
              <w:sdtContent>
                <w:p>
                  <w:pPr>
                    <w:spacing w:line="360" w:lineRule="auto"/>
                    <w:ind w:firstLine="720"/>
                    <w:jc w:val="both"/>
                    <w:rPr>
                      <w:rFonts w:eastAsia="Calibri"/>
                      <w:b/>
                      <w:szCs w:val="24"/>
                    </w:rPr>
                  </w:pPr>
                  <w:sdt>
                    <w:sdtPr>
                      <w:alias w:val="Numeris"/>
                      <w:tag w:val="nr_279a8bdef3834f02a57eb46c9d2b360a"/>
                      <w:lock w:val="sdtLocked"/>
                      <w:richText/>
                    </w:sdtPr>
                    <w:sdtContent>
                      <w:r>
                        <w:rPr>
                          <w:rFonts w:eastAsia="Calibri"/>
                          <w:b/>
                          <w:szCs w:val="24"/>
                        </w:rPr>
                        <w:t>2</w:t>
                      </w:r>
                    </w:sdtContent>
                  </w:sdt>
                  <w:r>
                    <w:rPr>
                      <w:rFonts w:eastAsia="Calibri"/>
                      <w:b/>
                      <w:szCs w:val="24"/>
                    </w:rPr>
                    <w:t xml:space="preserve"> straipsnis. </w:t>
                  </w:r>
                  <w:sdt>
                    <w:sdtPr>
                      <w:alias w:val="Pavadinimas"/>
                      <w:tag w:val="title_279a8bdef3834f02a57eb46c9d2b360a"/>
                      <w:lock w:val="sdtLocked"/>
                      <w:richText/>
                    </w:sdtPr>
                    <w:sdtContent>
                      <w:r>
                        <w:rPr>
                          <w:rFonts w:eastAsia="Calibri"/>
                          <w:b/>
                          <w:szCs w:val="24"/>
                        </w:rPr>
                        <w:t>Pagrindinės šio įstatymo sąvokos</w:t>
                      </w:r>
                    </w:sdtContent>
                  </w:sdt>
                </w:p>
                <w:sdt>
                  <w:sdtPr>
                    <w:alias w:val="2 str. 1 d."/>
                    <w:tag w:val="part_e55f394a31104312bc6580182817b8cc"/>
                    <w:lock w:val="sdtLocked"/>
                    <w:richText/>
                  </w:sdtPr>
                  <w:sdtContent>
                    <w:p>
                      <w:pPr>
                        <w:spacing w:line="360" w:lineRule="auto"/>
                        <w:ind w:firstLine="720"/>
                        <w:jc w:val="both"/>
                        <w:rPr>
                          <w:szCs w:val="24"/>
                          <w:lang w:eastAsia="lt-LT"/>
                        </w:rPr>
                      </w:pPr>
                      <w:sdt>
                        <w:sdtPr>
                          <w:alias w:val="Numeris"/>
                          <w:tag w:val="nr_e55f394a31104312bc6580182817b8cc"/>
                          <w:lock w:val="sdtLocked"/>
                          <w:richText/>
                        </w:sdtPr>
                        <w:sdtContent>
                          <w:r>
                            <w:rPr>
                              <w:rFonts w:eastAsia="Calibri"/>
                              <w:szCs w:val="24"/>
                              <w:lang w:eastAsia="lt-LT"/>
                            </w:rPr>
                            <w:t>1</w:t>
                          </w:r>
                        </w:sdtContent>
                      </w:sdt>
                      <w:r>
                        <w:rPr>
                          <w:rFonts w:eastAsia="Calibri"/>
                          <w:szCs w:val="24"/>
                          <w:lang w:eastAsia="lt-LT"/>
                        </w:rPr>
                        <w:t xml:space="preserve">. </w:t>
                      </w:r>
                      <w:r>
                        <w:rPr>
                          <w:b/>
                          <w:szCs w:val="24"/>
                          <w:lang w:eastAsia="lt-LT"/>
                        </w:rPr>
                        <w:t>Bendroji mokėjimo paslaugų sutartis</w:t>
                      </w:r>
                      <w:r>
                        <w:rPr>
                          <w:szCs w:val="24"/>
                          <w:lang w:eastAsia="lt-LT"/>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2 d."/>
                    <w:tag w:val="part_0c7e7a0c54304800b3aee0928fb3296d"/>
                    <w:lock w:val="sdtLocked"/>
                    <w:richText/>
                  </w:sdtPr>
                  <w:sdtContent>
                    <w:p>
                      <w:pPr>
                        <w:spacing w:line="360" w:lineRule="auto"/>
                        <w:ind w:firstLine="720"/>
                        <w:jc w:val="both"/>
                        <w:rPr>
                          <w:szCs w:val="24"/>
                          <w:lang w:eastAsia="lt-LT"/>
                        </w:rPr>
                      </w:pPr>
                      <w:sdt>
                        <w:sdtPr>
                          <w:alias w:val="Numeris"/>
                          <w:tag w:val="nr_0c7e7a0c54304800b3aee0928fb3296d"/>
                          <w:lock w:val="sdtLocked"/>
                          <w:richText/>
                        </w:sdtPr>
                        <w:sdtContent>
                          <w:r>
                            <w:rPr>
                              <w:rFonts w:eastAsia="Calibri"/>
                              <w:szCs w:val="24"/>
                              <w:lang w:eastAsia="lt-LT"/>
                            </w:rPr>
                            <w:t>2</w:t>
                          </w:r>
                        </w:sdtContent>
                      </w:sdt>
                      <w:r>
                        <w:rPr>
                          <w:rFonts w:eastAsia="Calibri"/>
                          <w:szCs w:val="24"/>
                          <w:lang w:eastAsia="lt-LT"/>
                        </w:rPr>
                        <w:t xml:space="preserve">. </w:t>
                      </w:r>
                      <w:r>
                        <w:rPr>
                          <w:b/>
                          <w:szCs w:val="24"/>
                          <w:lang w:eastAsia="lt-LT"/>
                        </w:rPr>
                        <w:t>Darbo diena</w:t>
                      </w:r>
                      <w:r>
                        <w:rPr>
                          <w:szCs w:val="24"/>
                          <w:lang w:eastAsia="lt-LT"/>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3 d."/>
                    <w:tag w:val="part_b4f4f4ec69ea4249a33f69489b6ec182"/>
                    <w:lock w:val="sdtLocked"/>
                    <w:richText/>
                  </w:sdtPr>
                  <w:sdtContent>
                    <w:p>
                      <w:pPr>
                        <w:spacing w:line="360" w:lineRule="auto"/>
                        <w:ind w:firstLine="720"/>
                        <w:jc w:val="both"/>
                        <w:rPr>
                          <w:szCs w:val="24"/>
                          <w:lang w:eastAsia="lt-LT"/>
                        </w:rPr>
                      </w:pPr>
                      <w:sdt>
                        <w:sdtPr>
                          <w:alias w:val="Numeris"/>
                          <w:tag w:val="nr_b4f4f4ec69ea4249a33f69489b6ec182"/>
                          <w:lock w:val="sdtLocked"/>
                          <w:richText/>
                        </w:sdtPr>
                        <w:sdtContent>
                          <w:r>
                            <w:rPr>
                              <w:rFonts w:eastAsia="Calibri"/>
                              <w:szCs w:val="24"/>
                              <w:lang w:eastAsia="lt-LT"/>
                            </w:rPr>
                            <w:t>3</w:t>
                          </w:r>
                        </w:sdtContent>
                      </w:sdt>
                      <w:r>
                        <w:rPr>
                          <w:rFonts w:eastAsia="Calibri"/>
                          <w:szCs w:val="24"/>
                          <w:lang w:eastAsia="lt-LT"/>
                        </w:rPr>
                        <w:t xml:space="preserve">. </w:t>
                      </w:r>
                      <w:r>
                        <w:rPr>
                          <w:b/>
                          <w:szCs w:val="24"/>
                          <w:lang w:eastAsia="lt-LT"/>
                        </w:rPr>
                        <w:t>Elektroniniai pinigai</w:t>
                      </w:r>
                      <w:r>
                        <w:rPr>
                          <w:szCs w:val="24"/>
                          <w:lang w:eastAsia="lt-LT"/>
                        </w:rPr>
                        <w:t xml:space="preserve"> – kaip apibrėžta Lietuvos Respublikos elektroninių pinigų ir elektroninių pinigų įstaigų įstatyme (toliau – Elektroninių pinigų ir elektroninių pinigų įstaigų įstatymas).</w:t>
                      </w:r>
                    </w:p>
                  </w:sdtContent>
                </w:sdt>
                <w:sdt>
                  <w:sdtPr>
                    <w:alias w:val="2 str. 4 d."/>
                    <w:tag w:val="part_10a19bb95d30429cac3379f5654ca1ce"/>
                    <w:lock w:val="sdtLocked"/>
                    <w:richText/>
                  </w:sdtPr>
                  <w:sdtContent>
                    <w:p>
                      <w:pPr>
                        <w:spacing w:line="360" w:lineRule="auto"/>
                        <w:ind w:firstLine="720"/>
                        <w:jc w:val="both"/>
                        <w:rPr>
                          <w:szCs w:val="24"/>
                          <w:lang w:eastAsia="lt-LT"/>
                        </w:rPr>
                      </w:pPr>
                      <w:sdt>
                        <w:sdtPr>
                          <w:alias w:val="Numeris"/>
                          <w:tag w:val="nr_10a19bb95d30429cac3379f5654ca1ce"/>
                          <w:lock w:val="sdtLocked"/>
                          <w:richText/>
                        </w:sdtPr>
                        <w:sdtContent>
                          <w:r>
                            <w:rPr>
                              <w:rFonts w:eastAsia="Calibri"/>
                              <w:szCs w:val="24"/>
                              <w:lang w:eastAsia="lt-LT"/>
                            </w:rPr>
                            <w:t>4</w:t>
                          </w:r>
                        </w:sdtContent>
                      </w:sdt>
                      <w:r>
                        <w:rPr>
                          <w:rFonts w:eastAsia="Calibri"/>
                          <w:szCs w:val="24"/>
                          <w:lang w:eastAsia="lt-LT"/>
                        </w:rPr>
                        <w:t xml:space="preserve">. </w:t>
                      </w:r>
                      <w:r>
                        <w:rPr>
                          <w:b/>
                          <w:szCs w:val="24"/>
                          <w:lang w:eastAsia="lt-LT"/>
                        </w:rPr>
                        <w:t>Elektroninių pinigų įstaiga</w:t>
                      </w:r>
                      <w:r>
                        <w:rPr>
                          <w:szCs w:val="24"/>
                          <w:lang w:eastAsia="lt-LT"/>
                        </w:rPr>
                        <w:t xml:space="preserve"> – Elektroninių pinigų ir elektroninių pinigų įstaigų įstatyme apibrėžta elektroninių pinigų įstaiga, kitos valstybės narės elektroninių pinigų įstaiga, jų filialai ir užsienio valstybės elektroninių pinigų įstaigos filialas, įsteigtas Lietuvos Respublikoje.</w:t>
                      </w:r>
                    </w:p>
                  </w:sdtContent>
                </w:sdt>
                <w:sdt>
                  <w:sdtPr>
                    <w:alias w:val="2 str. 5 d."/>
                    <w:tag w:val="part_ba3f5f1a7de1408c8f9e79d4c699b606"/>
                    <w:lock w:val="sdtLocked"/>
                    <w:richText/>
                  </w:sdtPr>
                  <w:sdtContent>
                    <w:p>
                      <w:pPr>
                        <w:spacing w:line="360" w:lineRule="auto"/>
                        <w:ind w:firstLine="720"/>
                        <w:jc w:val="both"/>
                        <w:rPr>
                          <w:szCs w:val="24"/>
                          <w:lang w:eastAsia="lt-LT"/>
                        </w:rPr>
                      </w:pPr>
                      <w:sdt>
                        <w:sdtPr>
                          <w:alias w:val="Numeris"/>
                          <w:tag w:val="nr_ba3f5f1a7de1408c8f9e79d4c699b606"/>
                          <w:lock w:val="sdtLocked"/>
                          <w:richText/>
                        </w:sdtPr>
                        <w:sdtContent>
                          <w:r>
                            <w:rPr>
                              <w:rFonts w:eastAsia="Calibri"/>
                              <w:szCs w:val="24"/>
                              <w:lang w:eastAsia="lt-LT"/>
                            </w:rPr>
                            <w:t>5</w:t>
                          </w:r>
                        </w:sdtContent>
                      </w:sdt>
                      <w:r>
                        <w:rPr>
                          <w:rFonts w:eastAsia="Calibri"/>
                          <w:szCs w:val="24"/>
                          <w:lang w:eastAsia="lt-LT"/>
                        </w:rPr>
                        <w:t xml:space="preserve">. </w:t>
                      </w:r>
                      <w:r>
                        <w:rPr>
                          <w:b/>
                          <w:szCs w:val="24"/>
                          <w:lang w:eastAsia="lt-LT"/>
                        </w:rPr>
                        <w:t>Fizinis mokėjimo paslaugų vartotojas</w:t>
                      </w:r>
                      <w:r>
                        <w:rPr>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6 d."/>
                    <w:tag w:val="part_1565cd426ce840248f85ab548a130d33"/>
                    <w:lock w:val="sdtLocked"/>
                    <w:richText/>
                  </w:sdtPr>
                  <w:sdtContent>
                    <w:p>
                      <w:pPr>
                        <w:spacing w:line="360" w:lineRule="auto"/>
                        <w:ind w:firstLine="720"/>
                        <w:jc w:val="both"/>
                        <w:rPr>
                          <w:szCs w:val="24"/>
                          <w:lang w:eastAsia="lt-LT"/>
                        </w:rPr>
                      </w:pPr>
                      <w:sdt>
                        <w:sdtPr>
                          <w:alias w:val="Numeris"/>
                          <w:tag w:val="nr_1565cd426ce840248f85ab548a130d33"/>
                          <w:lock w:val="sdtLocked"/>
                          <w:richText/>
                        </w:sdtPr>
                        <w:sdtContent>
                          <w:r>
                            <w:rPr>
                              <w:rFonts w:eastAsia="Calibri"/>
                              <w:szCs w:val="24"/>
                              <w:lang w:eastAsia="lt-LT"/>
                            </w:rPr>
                            <w:t>6</w:t>
                          </w:r>
                        </w:sdtContent>
                      </w:sdt>
                      <w:r>
                        <w:rPr>
                          <w:rFonts w:eastAsia="Calibri"/>
                          <w:szCs w:val="24"/>
                          <w:lang w:eastAsia="lt-LT"/>
                        </w:rPr>
                        <w:t xml:space="preserve">. </w:t>
                      </w:r>
                      <w:r>
                        <w:rPr>
                          <w:b/>
                          <w:szCs w:val="24"/>
                          <w:lang w:eastAsia="lt-LT"/>
                        </w:rPr>
                        <w:t>Gavėjas</w:t>
                      </w:r>
                      <w:r>
                        <w:rPr>
                          <w:szCs w:val="24"/>
                          <w:lang w:eastAsia="lt-LT"/>
                        </w:rPr>
                        <w:t xml:space="preserve"> – fizinis arba juridinis asmuo, kuris mokėjimo nurodyme yra numatytas kaip mokėjimo operacijos lėšų gavėjas.</w:t>
                      </w:r>
                    </w:p>
                  </w:sdtContent>
                </w:sdt>
                <w:sdt>
                  <w:sdtPr>
                    <w:alias w:val="2 str. 7 d."/>
                    <w:tag w:val="part_9805b03c083d4adb987d89eb4d554a8b"/>
                    <w:lock w:val="sdtLocked"/>
                    <w:richText/>
                  </w:sdtPr>
                  <w:sdtContent>
                    <w:p>
                      <w:pPr>
                        <w:spacing w:line="360" w:lineRule="auto"/>
                        <w:ind w:firstLine="720"/>
                        <w:jc w:val="both"/>
                        <w:rPr>
                          <w:szCs w:val="24"/>
                          <w:lang w:eastAsia="lt-LT"/>
                        </w:rPr>
                      </w:pPr>
                      <w:sdt>
                        <w:sdtPr>
                          <w:alias w:val="Numeris"/>
                          <w:tag w:val="nr_9805b03c083d4adb987d89eb4d554a8b"/>
                          <w:lock w:val="sdtLocked"/>
                          <w:richText/>
                        </w:sdtPr>
                        <w:sdtContent>
                          <w:r>
                            <w:rPr>
                              <w:rFonts w:eastAsia="Calibri"/>
                              <w:szCs w:val="24"/>
                              <w:lang w:eastAsia="lt-LT"/>
                            </w:rPr>
                            <w:t>7</w:t>
                          </w:r>
                        </w:sdtContent>
                      </w:sdt>
                      <w:r>
                        <w:rPr>
                          <w:rFonts w:eastAsia="Calibri"/>
                          <w:szCs w:val="24"/>
                          <w:lang w:eastAsia="lt-LT"/>
                        </w:rPr>
                        <w:t xml:space="preserve">. </w:t>
                      </w:r>
                      <w:r>
                        <w:rPr>
                          <w:b/>
                          <w:szCs w:val="24"/>
                          <w:lang w:eastAsia="lt-LT"/>
                        </w:rPr>
                        <w:t>Įmonių g</w:t>
                      </w:r>
                      <w:r>
                        <w:rPr>
                          <w:b/>
                          <w:bCs/>
                          <w:szCs w:val="24"/>
                          <w:lang w:eastAsia="lt-LT"/>
                        </w:rPr>
                        <w:t>rupė</w:t>
                      </w:r>
                      <w:r>
                        <w:rPr>
                          <w:szCs w:val="24"/>
                          <w:lang w:eastAsia="lt-LT"/>
                        </w:rPr>
                        <w:t xml:space="preserve"> (toliau – grupė) – kaip apibrėžta Lietuvos Respublikos įmonių, priklausančių finansų konglomeratui, papildomos priežiūros įstatyme (toliau – Įmonių, priklausančių finansų konglomeratui, papildomos priežiūros įstatymas).</w:t>
                      </w:r>
                    </w:p>
                  </w:sdtContent>
                </w:sdt>
                <w:sdt>
                  <w:sdtPr>
                    <w:alias w:val="2 str. 8 d."/>
                    <w:tag w:val="part_92c16d8326ab403fb999235d8a6d799e"/>
                    <w:lock w:val="sdtLocked"/>
                    <w:richText/>
                  </w:sdtPr>
                  <w:sdtContent>
                    <w:p>
                      <w:pPr>
                        <w:spacing w:line="360" w:lineRule="auto"/>
                        <w:ind w:firstLine="720"/>
                        <w:jc w:val="both"/>
                        <w:rPr>
                          <w:szCs w:val="24"/>
                          <w:lang w:eastAsia="lt-LT"/>
                        </w:rPr>
                      </w:pPr>
                      <w:sdt>
                        <w:sdtPr>
                          <w:alias w:val="Numeris"/>
                          <w:tag w:val="nr_92c16d8326ab403fb999235d8a6d799e"/>
                          <w:lock w:val="sdtLocked"/>
                          <w:richText/>
                        </w:sdtPr>
                        <w:sdtContent>
                          <w:r>
                            <w:rPr>
                              <w:rFonts w:eastAsia="Calibri"/>
                              <w:szCs w:val="24"/>
                              <w:lang w:eastAsia="lt-LT"/>
                            </w:rPr>
                            <w:t>8</w:t>
                          </w:r>
                        </w:sdtContent>
                      </w:sdt>
                      <w:r>
                        <w:rPr>
                          <w:rFonts w:eastAsia="Calibri"/>
                          <w:szCs w:val="24"/>
                          <w:lang w:eastAsia="lt-LT"/>
                        </w:rPr>
                        <w:t xml:space="preserve">. </w:t>
                      </w:r>
                      <w:r>
                        <w:rPr>
                          <w:b/>
                          <w:szCs w:val="24"/>
                          <w:lang w:eastAsia="lt-LT"/>
                        </w:rPr>
                        <w:t>Informaciją gaunantis mokėjimo paslaugų teikėjas</w:t>
                      </w:r>
                      <w:r>
                        <w:rPr>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9 d."/>
                    <w:tag w:val="part_4cb89694bcef4241985847d236a6fa9b"/>
                    <w:lock w:val="sdtLocked"/>
                    <w:richText/>
                  </w:sdtPr>
                  <w:sdtContent>
                    <w:p>
                      <w:pPr>
                        <w:spacing w:line="360" w:lineRule="auto"/>
                        <w:ind w:firstLine="720"/>
                        <w:jc w:val="both"/>
                        <w:rPr>
                          <w:szCs w:val="24"/>
                          <w:lang w:eastAsia="lt-LT"/>
                        </w:rPr>
                      </w:pPr>
                      <w:sdt>
                        <w:sdtPr>
                          <w:alias w:val="Numeris"/>
                          <w:tag w:val="nr_4cb89694bcef4241985847d236a6fa9b"/>
                          <w:lock w:val="sdtLocked"/>
                          <w:richText/>
                        </w:sdtPr>
                        <w:sdtContent>
                          <w:r>
                            <w:rPr>
                              <w:rFonts w:eastAsia="Calibri"/>
                              <w:szCs w:val="24"/>
                              <w:lang w:eastAsia="lt-LT"/>
                            </w:rPr>
                            <w:t>9</w:t>
                          </w:r>
                        </w:sdtContent>
                      </w:sdt>
                      <w:r>
                        <w:rPr>
                          <w:rFonts w:eastAsia="Calibri"/>
                          <w:szCs w:val="24"/>
                          <w:lang w:eastAsia="lt-LT"/>
                        </w:rPr>
                        <w:t xml:space="preserve">. </w:t>
                      </w:r>
                      <w:r>
                        <w:rPr>
                          <w:b/>
                          <w:szCs w:val="24"/>
                          <w:lang w:eastAsia="lt-LT"/>
                        </w:rPr>
                        <w:t>Informaciją</w:t>
                      </w:r>
                      <w:r>
                        <w:rPr>
                          <w:szCs w:val="24"/>
                          <w:lang w:eastAsia="lt-LT"/>
                        </w:rPr>
                        <w:t xml:space="preserve"> </w:t>
                      </w:r>
                      <w:r>
                        <w:rPr>
                          <w:b/>
                          <w:bCs/>
                          <w:szCs w:val="24"/>
                          <w:lang w:eastAsia="lt-LT"/>
                        </w:rPr>
                        <w:t>perduodantis mokėjimo paslaugų teikėjas</w:t>
                      </w:r>
                      <w:r>
                        <w:rPr>
                          <w:bCs/>
                          <w:szCs w:val="24"/>
                          <w:lang w:eastAsia="lt-LT"/>
                        </w:rPr>
                        <w:t xml:space="preserve"> (toliau – perduodantysis mokėjimo paslaugų teikėjas) </w:t>
                      </w:r>
                      <w:r>
                        <w:rPr>
                          <w:szCs w:val="24"/>
                          <w:lang w:eastAsia="lt-LT"/>
                        </w:rPr>
                        <w:t>– mokėjimo paslaugų teikėjas, kuris perduoda gaunančiajam mokėjimo paslaugų teikėjui informaciją, būtiną vartotojo prašymu vykdomam mokėjimo sąskaitos perkėlimui atlikti.</w:t>
                      </w:r>
                    </w:p>
                  </w:sdtContent>
                </w:sdt>
                <w:sdt>
                  <w:sdtPr>
                    <w:alias w:val="2 str. 10 d."/>
                    <w:tag w:val="part_fa0a78af46904ebf80b5a35521e5a612"/>
                    <w:lock w:val="sdtLocked"/>
                    <w:richText/>
                  </w:sdtPr>
                  <w:sdtContent>
                    <w:p>
                      <w:pPr>
                        <w:spacing w:line="360" w:lineRule="auto"/>
                        <w:ind w:firstLine="720"/>
                        <w:jc w:val="both"/>
                        <w:rPr>
                          <w:szCs w:val="24"/>
                          <w:lang w:eastAsia="lt-LT"/>
                        </w:rPr>
                      </w:pPr>
                      <w:sdt>
                        <w:sdtPr>
                          <w:alias w:val="Numeris"/>
                          <w:tag w:val="nr_fa0a78af46904ebf80b5a35521e5a612"/>
                          <w:lock w:val="sdtLocked"/>
                          <w:richText/>
                        </w:sdtPr>
                        <w:sdtContent>
                          <w:r>
                            <w:rPr>
                              <w:rFonts w:eastAsia="Calibri"/>
                              <w:szCs w:val="24"/>
                              <w:lang w:eastAsia="lt-LT"/>
                            </w:rPr>
                            <w:t>10</w:t>
                          </w:r>
                        </w:sdtContent>
                      </w:sdt>
                      <w:r>
                        <w:rPr>
                          <w:rFonts w:eastAsia="Calibri"/>
                          <w:szCs w:val="24"/>
                          <w:lang w:eastAsia="lt-LT"/>
                        </w:rPr>
                        <w:t xml:space="preserve">. </w:t>
                      </w:r>
                      <w:r>
                        <w:rPr>
                          <w:b/>
                          <w:szCs w:val="24"/>
                          <w:lang w:eastAsia="lt-LT"/>
                        </w:rPr>
                        <w:t>Komisinis atlyginimas</w:t>
                      </w:r>
                      <w:r>
                        <w:rPr>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1 d."/>
                    <w:tag w:val="part_6a5a13636e7343c2b786e55ab5191615"/>
                    <w:lock w:val="sdtLocked"/>
                    <w:richText/>
                  </w:sdtPr>
                  <w:sdtContent>
                    <w:p>
                      <w:pPr>
                        <w:spacing w:line="360" w:lineRule="auto"/>
                        <w:ind w:firstLine="720"/>
                        <w:jc w:val="both"/>
                        <w:rPr>
                          <w:szCs w:val="24"/>
                          <w:lang w:eastAsia="lt-LT"/>
                        </w:rPr>
                      </w:pPr>
                      <w:sdt>
                        <w:sdtPr>
                          <w:alias w:val="Numeris"/>
                          <w:tag w:val="nr_6a5a13636e7343c2b786e55ab5191615"/>
                          <w:lock w:val="sdtLocked"/>
                          <w:richText/>
                        </w:sdtPr>
                        <w:sdtContent>
                          <w:r>
                            <w:rPr>
                              <w:rFonts w:eastAsia="Calibri"/>
                              <w:szCs w:val="24"/>
                              <w:lang w:eastAsia="lt-LT"/>
                            </w:rPr>
                            <w:t>11</w:t>
                          </w:r>
                        </w:sdtContent>
                      </w:sdt>
                      <w:r>
                        <w:rPr>
                          <w:rFonts w:eastAsia="Calibri"/>
                          <w:szCs w:val="24"/>
                          <w:lang w:eastAsia="lt-LT"/>
                        </w:rPr>
                        <w:t xml:space="preserve">. </w:t>
                      </w:r>
                      <w:r>
                        <w:rPr>
                          <w:b/>
                          <w:bCs/>
                          <w:szCs w:val="24"/>
                          <w:lang w:eastAsia="lt-LT"/>
                        </w:rPr>
                        <w:t>Kredito įstaiga</w:t>
                      </w:r>
                      <w:r>
                        <w:rPr>
                          <w:szCs w:val="24"/>
                          <w:lang w:eastAsia="lt-LT"/>
                        </w:rPr>
                        <w:t xml:space="preserve"> – kaip apibrėžta Lietuvos Respublikos finansų įstaigų įstatyme.</w:t>
                      </w:r>
                    </w:p>
                  </w:sdtContent>
                </w:sdt>
                <w:sdt>
                  <w:sdtPr>
                    <w:alias w:val="2 str. 12 d."/>
                    <w:tag w:val="part_a02f6d99149e4734a5795a8a343a5316"/>
                    <w:lock w:val="sdtLocked"/>
                    <w:richText/>
                  </w:sdtPr>
                  <w:sdtContent>
                    <w:p>
                      <w:pPr>
                        <w:spacing w:line="360" w:lineRule="auto"/>
                        <w:ind w:firstLine="720"/>
                        <w:jc w:val="both"/>
                        <w:rPr>
                          <w:rFonts w:eastAsia="Calibri"/>
                          <w:szCs w:val="24"/>
                        </w:rPr>
                      </w:pPr>
                      <w:sdt>
                        <w:sdtPr>
                          <w:alias w:val="Numeris"/>
                          <w:tag w:val="nr_a02f6d99149e4734a5795a8a343a5316"/>
                          <w:lock w:val="sdtLocked"/>
                          <w:richText/>
                        </w:sdtPr>
                        <w:sdtContent>
                          <w:r>
                            <w:rPr>
                              <w:rFonts w:eastAsia="Calibri"/>
                              <w:szCs w:val="24"/>
                            </w:rPr>
                            <w:t>12</w:t>
                          </w:r>
                        </w:sdtContent>
                      </w:sdt>
                      <w:r>
                        <w:rPr>
                          <w:rFonts w:eastAsia="Calibri"/>
                          <w:szCs w:val="24"/>
                        </w:rPr>
                        <w:t xml:space="preserve">. </w:t>
                      </w:r>
                      <w:r>
                        <w:rPr>
                          <w:rFonts w:eastAsia="Calibri"/>
                          <w:b/>
                          <w:szCs w:val="24"/>
                        </w:rPr>
                        <w:t>Kredito pervedimas</w:t>
                      </w:r>
                      <w:r>
                        <w:rPr>
                          <w:rFonts w:eastAsia="Calibri"/>
                          <w:szCs w:val="24"/>
                        </w:rPr>
                        <w:t xml:space="preserve"> – mokėjimo paslauga, kai </w:t>
                      </w:r>
                      <w:r>
                        <w:rPr>
                          <w:rFonts w:eastAsia="Calibri"/>
                          <w:szCs w:val="24"/>
                          <w:lang w:eastAsia="lt-LT"/>
                        </w:rPr>
                        <w:t>vadovaudamasis mokėtojo pateiktu mokėjimo nurodymu mokėjimo paslaugų teikėjas, kuriame mokėtojas turi mokėjimo sąskaitą, perveda mokėjimo operacijos arba kelių mokėjimo operacijų lėšas iš mokėtojo mokėjimo sąskaitos</w:t>
                      </w:r>
                      <w:r>
                        <w:rPr>
                          <w:rFonts w:eastAsia="Calibri"/>
                          <w:szCs w:val="24"/>
                        </w:rPr>
                        <w:t xml:space="preserve"> į gavėjo mokėjimo sąskaitą.</w:t>
                      </w:r>
                    </w:p>
                  </w:sdtContent>
                </w:sdt>
                <w:sdt>
                  <w:sdtPr>
                    <w:alias w:val="2 str. 13 d."/>
                    <w:tag w:val="part_cf72accc691645dc8e326ced765df976"/>
                    <w:lock w:val="sdtLocked"/>
                    <w:richText/>
                  </w:sdtPr>
                  <w:sdtContent>
                    <w:p>
                      <w:pPr>
                        <w:spacing w:line="360" w:lineRule="auto"/>
                        <w:ind w:firstLine="720"/>
                        <w:jc w:val="both"/>
                        <w:rPr>
                          <w:szCs w:val="24"/>
                          <w:lang w:eastAsia="lt-LT"/>
                        </w:rPr>
                      </w:pPr>
                      <w:sdt>
                        <w:sdtPr>
                          <w:alias w:val="Numeris"/>
                          <w:tag w:val="nr_cf72accc691645dc8e326ced765df976"/>
                          <w:lock w:val="sdtLocked"/>
                          <w:richText/>
                        </w:sdtPr>
                        <w:sdtContent>
                          <w:r>
                            <w:rPr>
                              <w:rFonts w:eastAsia="Calibri"/>
                              <w:szCs w:val="24"/>
                              <w:lang w:eastAsia="lt-LT"/>
                            </w:rPr>
                            <w:t>13</w:t>
                          </w:r>
                        </w:sdtContent>
                      </w:sdt>
                      <w:r>
                        <w:rPr>
                          <w:rFonts w:eastAsia="Calibri"/>
                          <w:szCs w:val="24"/>
                          <w:lang w:eastAsia="lt-LT"/>
                        </w:rPr>
                        <w:t xml:space="preserve">. </w:t>
                      </w:r>
                      <w:r>
                        <w:rPr>
                          <w:b/>
                          <w:bCs/>
                          <w:szCs w:val="24"/>
                          <w:lang w:eastAsia="lt-LT"/>
                        </w:rPr>
                        <w:t>Lėšos</w:t>
                      </w:r>
                      <w:r>
                        <w:rPr>
                          <w:szCs w:val="24"/>
                          <w:lang w:eastAsia="lt-LT"/>
                        </w:rPr>
                        <w:t xml:space="preserve"> – grynieji pinigai (banknotai ir monetos), pinigai sąskaitoje ir elektroniniai pinigai.</w:t>
                      </w:r>
                    </w:p>
                  </w:sdtContent>
                </w:sdt>
                <w:sdt>
                  <w:sdtPr>
                    <w:alias w:val="2 str. 14 d."/>
                    <w:tag w:val="part_9d5cd01b86494ca4bd238fad9f28f226"/>
                    <w:lock w:val="sdtLocked"/>
                    <w:richText/>
                  </w:sdtPr>
                  <w:sdtContent>
                    <w:p>
                      <w:pPr>
                        <w:spacing w:line="360" w:lineRule="auto"/>
                        <w:ind w:firstLine="720"/>
                        <w:jc w:val="both"/>
                        <w:rPr>
                          <w:szCs w:val="24"/>
                          <w:lang w:eastAsia="lt-LT"/>
                        </w:rPr>
                      </w:pPr>
                      <w:sdt>
                        <w:sdtPr>
                          <w:alias w:val="Numeris"/>
                          <w:tag w:val="nr_9d5cd01b86494ca4bd238fad9f28f226"/>
                          <w:lock w:val="sdtLocked"/>
                          <w:richText/>
                        </w:sdtPr>
                        <w:sdtContent>
                          <w:r>
                            <w:rPr>
                              <w:rFonts w:eastAsia="Calibri"/>
                              <w:szCs w:val="24"/>
                              <w:lang w:eastAsia="lt-LT"/>
                            </w:rPr>
                            <w:t>14</w:t>
                          </w:r>
                        </w:sdtContent>
                      </w:sdt>
                      <w:r>
                        <w:rPr>
                          <w:rFonts w:eastAsia="Calibri"/>
                          <w:szCs w:val="24"/>
                          <w:lang w:eastAsia="lt-LT"/>
                        </w:rPr>
                        <w:t xml:space="preserve">. </w:t>
                      </w:r>
                      <w:r>
                        <w:rPr>
                          <w:b/>
                          <w:bCs/>
                          <w:szCs w:val="24"/>
                          <w:lang w:eastAsia="lt-LT"/>
                        </w:rPr>
                        <w:t>Lėšų įskaitymo data</w:t>
                      </w:r>
                      <w:r>
                        <w:rPr>
                          <w:szCs w:val="24"/>
                          <w:lang w:eastAsia="lt-LT"/>
                        </w:rPr>
                        <w:t xml:space="preserve"> – data, kurią naudoja mokėjimo paslaugų teikėjas apskaičiuodamas palūkanas už lėšas, įskaitomas į mokėjimo sąskaitą. </w:t>
                      </w:r>
                    </w:p>
                  </w:sdtContent>
                </w:sdt>
                <w:sdt>
                  <w:sdtPr>
                    <w:alias w:val="2 str. 15 d."/>
                    <w:tag w:val="part_15147f413ce0480ca660ec004422ffaf"/>
                    <w:lock w:val="sdtLocked"/>
                    <w:richText/>
                  </w:sdtPr>
                  <w:sdtContent>
                    <w:p>
                      <w:pPr>
                        <w:spacing w:line="360" w:lineRule="auto"/>
                        <w:ind w:firstLine="720"/>
                        <w:jc w:val="both"/>
                        <w:rPr>
                          <w:szCs w:val="24"/>
                          <w:lang w:eastAsia="lt-LT"/>
                        </w:rPr>
                      </w:pPr>
                      <w:sdt>
                        <w:sdtPr>
                          <w:alias w:val="Numeris"/>
                          <w:tag w:val="nr_15147f413ce0480ca660ec004422ffaf"/>
                          <w:lock w:val="sdtLocked"/>
                          <w:richText/>
                        </w:sdtPr>
                        <w:sdtContent>
                          <w:r>
                            <w:rPr>
                              <w:rFonts w:eastAsia="Calibri"/>
                              <w:szCs w:val="24"/>
                              <w:lang w:eastAsia="lt-LT"/>
                            </w:rPr>
                            <w:t>15</w:t>
                          </w:r>
                        </w:sdtContent>
                      </w:sdt>
                      <w:r>
                        <w:rPr>
                          <w:rFonts w:eastAsia="Calibri"/>
                          <w:szCs w:val="24"/>
                          <w:lang w:eastAsia="lt-LT"/>
                        </w:rPr>
                        <w:t xml:space="preserve">. </w:t>
                      </w:r>
                      <w:r>
                        <w:rPr>
                          <w:b/>
                          <w:bCs/>
                          <w:szCs w:val="24"/>
                          <w:lang w:eastAsia="lt-LT"/>
                        </w:rPr>
                        <w:t>Lėšų likučio viršijimas</w:t>
                      </w:r>
                      <w:r>
                        <w:rPr>
                          <w:bCs/>
                          <w:szCs w:val="24"/>
                          <w:lang w:eastAsia="lt-LT"/>
                        </w:rPr>
                        <w:t xml:space="preserve"> </w:t>
                      </w:r>
                      <w:r>
                        <w:rPr>
                          <w:szCs w:val="24"/>
                          <w:lang w:eastAsia="lt-LT"/>
                        </w:rPr>
                        <w:t>– vartojimo kredito viršijimas, kaip apibrėžta Lietuvos Respublikos vartojimo kredito įstatyme (toliau – Vartojimo kredito įstatymas).</w:t>
                      </w:r>
                    </w:p>
                  </w:sdtContent>
                </w:sdt>
                <w:sdt>
                  <w:sdtPr>
                    <w:alias w:val="2 str. 16 d."/>
                    <w:tag w:val="part_7aaf60746dd2418c8e622ddf081982c2"/>
                    <w:lock w:val="sdtLocked"/>
                    <w:richText/>
                  </w:sdtPr>
                  <w:sdtContent>
                    <w:p>
                      <w:pPr>
                        <w:spacing w:line="360" w:lineRule="auto"/>
                        <w:ind w:firstLine="720"/>
                        <w:jc w:val="both"/>
                        <w:rPr>
                          <w:szCs w:val="24"/>
                          <w:lang w:eastAsia="lt-LT"/>
                        </w:rPr>
                      </w:pPr>
                      <w:sdt>
                        <w:sdtPr>
                          <w:alias w:val="Numeris"/>
                          <w:tag w:val="nr_7aaf60746dd2418c8e622ddf081982c2"/>
                          <w:lock w:val="sdtLocked"/>
                          <w:richText/>
                        </w:sdtPr>
                        <w:sdtContent>
                          <w:r>
                            <w:rPr>
                              <w:rFonts w:eastAsia="Calibri"/>
                              <w:szCs w:val="24"/>
                              <w:lang w:eastAsia="lt-LT"/>
                            </w:rPr>
                            <w:t>16</w:t>
                          </w:r>
                        </w:sdtContent>
                      </w:sdt>
                      <w:r>
                        <w:rPr>
                          <w:rFonts w:eastAsia="Calibri"/>
                          <w:szCs w:val="24"/>
                          <w:lang w:eastAsia="lt-LT"/>
                        </w:rPr>
                        <w:t xml:space="preserve">. </w:t>
                      </w:r>
                      <w:r>
                        <w:rPr>
                          <w:b/>
                          <w:szCs w:val="24"/>
                          <w:lang w:eastAsia="lt-LT"/>
                        </w:rPr>
                        <w:t xml:space="preserve">Lėšų nurašymo data </w:t>
                      </w:r>
                      <w:r>
                        <w:rPr>
                          <w:szCs w:val="24"/>
                          <w:lang w:eastAsia="lt-LT"/>
                        </w:rPr>
                        <w:t xml:space="preserve">– data, kurią naudoja mokėjimo paslaugų teikėjas apskaičiuodamas palūkanas už lėšas, nurašomas iš mokėjimo sąskaitos. </w:t>
                      </w:r>
                    </w:p>
                  </w:sdtContent>
                </w:sdt>
                <w:sdt>
                  <w:sdtPr>
                    <w:alias w:val="2 str. 17 d."/>
                    <w:tag w:val="part_3bf0556397084a5dabdcce46395b84b8"/>
                    <w:lock w:val="sdtLocked"/>
                    <w:richText/>
                  </w:sdtPr>
                  <w:sdtContent>
                    <w:p>
                      <w:pPr>
                        <w:spacing w:line="360" w:lineRule="auto"/>
                        <w:ind w:firstLine="720"/>
                        <w:jc w:val="both"/>
                        <w:rPr>
                          <w:szCs w:val="24"/>
                          <w:lang w:eastAsia="lt-LT"/>
                        </w:rPr>
                      </w:pPr>
                      <w:sdt>
                        <w:sdtPr>
                          <w:alias w:val="Numeris"/>
                          <w:tag w:val="nr_3bf0556397084a5dabdcce46395b84b8"/>
                          <w:lock w:val="sdtLocked"/>
                          <w:richText/>
                        </w:sdtPr>
                        <w:sdtContent>
                          <w:r>
                            <w:rPr>
                              <w:rFonts w:eastAsia="Calibri"/>
                              <w:szCs w:val="24"/>
                              <w:lang w:eastAsia="lt-LT"/>
                            </w:rPr>
                            <w:t>17</w:t>
                          </w:r>
                        </w:sdtContent>
                      </w:sdt>
                      <w:r>
                        <w:rPr>
                          <w:rFonts w:eastAsia="Calibri"/>
                          <w:szCs w:val="24"/>
                          <w:lang w:eastAsia="lt-LT"/>
                        </w:rPr>
                        <w:t xml:space="preserve">. </w:t>
                      </w:r>
                      <w:r>
                        <w:rPr>
                          <w:b/>
                          <w:szCs w:val="24"/>
                          <w:lang w:eastAsia="lt-LT"/>
                        </w:rPr>
                        <w:t>Mokėjimo įstaiga</w:t>
                      </w:r>
                      <w:r>
                        <w:rPr>
                          <w:szCs w:val="24"/>
                          <w:lang w:eastAsia="lt-LT"/>
                        </w:rPr>
                        <w:t xml:space="preserve"> – Lietuvos Respublikos mokėjimo įstaigų įstatyme apibrėžta mokėjimo įstaiga ir kitos valstybės narės mokėjimo įstaiga.</w:t>
                      </w:r>
                    </w:p>
                  </w:sdtContent>
                </w:sdt>
                <w:sdt>
                  <w:sdtPr>
                    <w:alias w:val="2 str. 18 d."/>
                    <w:tag w:val="part_fa07b3322e0947f3920455c04244b98b"/>
                    <w:lock w:val="sdtLocked"/>
                    <w:richText/>
                  </w:sdtPr>
                  <w:sdtContent>
                    <w:p>
                      <w:pPr>
                        <w:spacing w:line="360" w:lineRule="auto"/>
                        <w:ind w:firstLine="720"/>
                        <w:jc w:val="both"/>
                        <w:rPr>
                          <w:szCs w:val="24"/>
                          <w:lang w:eastAsia="lt-LT"/>
                        </w:rPr>
                      </w:pPr>
                      <w:sdt>
                        <w:sdtPr>
                          <w:alias w:val="Numeris"/>
                          <w:tag w:val="nr_fa07b3322e0947f3920455c04244b98b"/>
                          <w:lock w:val="sdtLocked"/>
                          <w:richText/>
                        </w:sdtPr>
                        <w:sdtContent>
                          <w:r>
                            <w:rPr>
                              <w:rFonts w:eastAsia="Calibri"/>
                              <w:szCs w:val="24"/>
                              <w:lang w:eastAsia="lt-LT"/>
                            </w:rPr>
                            <w:t>18</w:t>
                          </w:r>
                        </w:sdtContent>
                      </w:sdt>
                      <w:r>
                        <w:rPr>
                          <w:rFonts w:eastAsia="Calibri"/>
                          <w:szCs w:val="24"/>
                          <w:lang w:eastAsia="lt-LT"/>
                        </w:rPr>
                        <w:t xml:space="preserve">. </w:t>
                      </w:r>
                      <w:r>
                        <w:rPr>
                          <w:b/>
                          <w:bCs/>
                          <w:szCs w:val="24"/>
                          <w:lang w:eastAsia="lt-LT"/>
                        </w:rPr>
                        <w:t>Mokėjimo nurodymas</w:t>
                      </w:r>
                      <w:r>
                        <w:rPr>
                          <w:szCs w:val="24"/>
                          <w:lang w:eastAsia="lt-LT"/>
                        </w:rPr>
                        <w:t xml:space="preserve"> – mokėtojo arba gavėjo nurodymas savo mokėjimo paslaugų teikėjui įvykdyti mokėjimo operaciją.</w:t>
                      </w:r>
                    </w:p>
                  </w:sdtContent>
                </w:sdt>
                <w:sdt>
                  <w:sdtPr>
                    <w:alias w:val="2 str. 19 d."/>
                    <w:tag w:val="part_e81a0fc9e71643e0a640835af372c2a4"/>
                    <w:lock w:val="sdtLocked"/>
                    <w:richText/>
                  </w:sdtPr>
                  <w:sdtContent>
                    <w:p>
                      <w:pPr>
                        <w:spacing w:line="360" w:lineRule="auto"/>
                        <w:ind w:firstLine="720"/>
                        <w:jc w:val="both"/>
                        <w:rPr>
                          <w:szCs w:val="24"/>
                          <w:lang w:eastAsia="lt-LT"/>
                        </w:rPr>
                      </w:pPr>
                      <w:sdt>
                        <w:sdtPr>
                          <w:alias w:val="Numeris"/>
                          <w:tag w:val="nr_e81a0fc9e71643e0a640835af372c2a4"/>
                          <w:lock w:val="sdtLocked"/>
                          <w:richText/>
                        </w:sdtPr>
                        <w:sdtContent>
                          <w:r>
                            <w:rPr>
                              <w:rFonts w:eastAsia="Calibri"/>
                              <w:szCs w:val="24"/>
                              <w:lang w:eastAsia="lt-LT"/>
                            </w:rPr>
                            <w:t>19</w:t>
                          </w:r>
                        </w:sdtContent>
                      </w:sdt>
                      <w:r>
                        <w:rPr>
                          <w:rFonts w:eastAsia="Calibri"/>
                          <w:szCs w:val="24"/>
                          <w:lang w:eastAsia="lt-LT"/>
                        </w:rPr>
                        <w:t xml:space="preserve">. </w:t>
                      </w:r>
                      <w:r>
                        <w:rPr>
                          <w:b/>
                          <w:bCs/>
                          <w:szCs w:val="24"/>
                          <w:lang w:eastAsia="lt-LT"/>
                        </w:rPr>
                        <w:t>Mokėjimo operacija</w:t>
                      </w:r>
                      <w:r>
                        <w:rPr>
                          <w:szCs w:val="24"/>
                          <w:lang w:eastAsia="lt-LT"/>
                        </w:rPr>
                        <w:t xml:space="preserve"> – mokėtojo arba gavėjo inicijuotas lėšų įmokėjimas, pervedimas arba išėmimas neatsižvelgiant į mokėtojo ir gavėjo pareigas, kuriomis grindžiama operacija.</w:t>
                      </w:r>
                    </w:p>
                  </w:sdtContent>
                </w:sdt>
                <w:sdt>
                  <w:sdtPr>
                    <w:alias w:val="2 str. 20 d."/>
                    <w:tag w:val="part_150be9fe1e58407ea4141af52845d688"/>
                    <w:lock w:val="sdtLocked"/>
                    <w:richText/>
                  </w:sdtPr>
                  <w:sdtContent>
                    <w:p>
                      <w:pPr>
                        <w:spacing w:line="360" w:lineRule="auto"/>
                        <w:ind w:firstLine="720"/>
                        <w:jc w:val="both"/>
                        <w:rPr>
                          <w:szCs w:val="24"/>
                          <w:lang w:eastAsia="lt-LT"/>
                        </w:rPr>
                      </w:pPr>
                      <w:sdt>
                        <w:sdtPr>
                          <w:alias w:val="Numeris"/>
                          <w:tag w:val="nr_150be9fe1e58407ea4141af52845d688"/>
                          <w:lock w:val="sdtLocked"/>
                          <w:richText/>
                        </w:sdtPr>
                        <w:sdtContent>
                          <w:r>
                            <w:rPr>
                              <w:rFonts w:eastAsia="Calibri"/>
                              <w:szCs w:val="24"/>
                              <w:lang w:eastAsia="lt-LT"/>
                            </w:rPr>
                            <w:t>20</w:t>
                          </w:r>
                        </w:sdtContent>
                      </w:sdt>
                      <w:r>
                        <w:rPr>
                          <w:rFonts w:eastAsia="Calibri"/>
                          <w:szCs w:val="24"/>
                          <w:lang w:eastAsia="lt-LT"/>
                        </w:rPr>
                        <w:t xml:space="preserve">. </w:t>
                      </w:r>
                      <w:r>
                        <w:rPr>
                          <w:b/>
                          <w:bCs/>
                          <w:szCs w:val="24"/>
                          <w:lang w:eastAsia="lt-LT"/>
                        </w:rPr>
                        <w:t>Mokėjimo operacijos autentiškumo patvirtinimas</w:t>
                      </w:r>
                      <w:r>
                        <w:rPr>
                          <w:szCs w:val="24"/>
                          <w:lang w:eastAsia="lt-LT"/>
                        </w:rPr>
                        <w:t xml:space="preserve"> – procedūra, kurią atlikdamas mokėjimo paslaugų teikėjas tikrina mokėjimo priemonės, įskaitant jos personalizuotus saugumo požymius, naudojimą.</w:t>
                      </w:r>
                    </w:p>
                  </w:sdtContent>
                </w:sdt>
                <w:sdt>
                  <w:sdtPr>
                    <w:alias w:val="2 str. 21 d."/>
                    <w:tag w:val="part_a05d04bc0c194d91aaba80c3bc550cfa"/>
                    <w:lock w:val="sdtLocked"/>
                    <w:richText/>
                  </w:sdtPr>
                  <w:sdtContent>
                    <w:p>
                      <w:pPr>
                        <w:spacing w:line="360" w:lineRule="auto"/>
                        <w:ind w:firstLine="720"/>
                        <w:jc w:val="both"/>
                        <w:rPr>
                          <w:szCs w:val="24"/>
                          <w:lang w:eastAsia="lt-LT"/>
                        </w:rPr>
                      </w:pPr>
                      <w:sdt>
                        <w:sdtPr>
                          <w:alias w:val="Numeris"/>
                          <w:tag w:val="nr_a05d04bc0c194d91aaba80c3bc550cfa"/>
                          <w:lock w:val="sdtLocked"/>
                          <w:richText/>
                        </w:sdtPr>
                        <w:sdtContent>
                          <w:r>
                            <w:rPr>
                              <w:rFonts w:eastAsia="Calibri"/>
                              <w:szCs w:val="24"/>
                              <w:lang w:eastAsia="lt-LT"/>
                            </w:rPr>
                            <w:t>21</w:t>
                          </w:r>
                        </w:sdtContent>
                      </w:sdt>
                      <w:r>
                        <w:rPr>
                          <w:rFonts w:eastAsia="Calibri"/>
                          <w:szCs w:val="24"/>
                          <w:lang w:eastAsia="lt-LT"/>
                        </w:rPr>
                        <w:t xml:space="preserve">. </w:t>
                      </w:r>
                      <w:r>
                        <w:rPr>
                          <w:b/>
                          <w:bCs/>
                          <w:szCs w:val="24"/>
                          <w:lang w:eastAsia="lt-LT"/>
                        </w:rPr>
                        <w:t>Mokėjimo paslauga</w:t>
                      </w:r>
                      <w:r>
                        <w:rPr>
                          <w:szCs w:val="24"/>
                          <w:lang w:eastAsia="lt-LT"/>
                        </w:rPr>
                        <w:t xml:space="preserve"> – bet kuri šio įstatymo 5 straipsnyje nurodyta paslauga.</w:t>
                      </w:r>
                    </w:p>
                  </w:sdtContent>
                </w:sdt>
                <w:sdt>
                  <w:sdtPr>
                    <w:alias w:val="2 str. 22 d."/>
                    <w:tag w:val="part_721b172426c34fa1b0f60f05221e249a"/>
                    <w:lock w:val="sdtLocked"/>
                    <w:richText/>
                  </w:sdtPr>
                  <w:sdtContent>
                    <w:p>
                      <w:pPr>
                        <w:spacing w:line="360" w:lineRule="auto"/>
                        <w:ind w:firstLine="720"/>
                        <w:jc w:val="both"/>
                        <w:rPr>
                          <w:szCs w:val="24"/>
                          <w:lang w:eastAsia="lt-LT"/>
                        </w:rPr>
                      </w:pPr>
                      <w:sdt>
                        <w:sdtPr>
                          <w:alias w:val="Numeris"/>
                          <w:tag w:val="nr_721b172426c34fa1b0f60f05221e249a"/>
                          <w:lock w:val="sdtLocked"/>
                          <w:richText/>
                        </w:sdtPr>
                        <w:sdtContent>
                          <w:r>
                            <w:rPr>
                              <w:rFonts w:eastAsia="Calibri"/>
                              <w:szCs w:val="24"/>
                              <w:lang w:eastAsia="lt-LT"/>
                            </w:rPr>
                            <w:t>22</w:t>
                          </w:r>
                        </w:sdtContent>
                      </w:sdt>
                      <w:r>
                        <w:rPr>
                          <w:rFonts w:eastAsia="Calibri"/>
                          <w:szCs w:val="24"/>
                          <w:lang w:eastAsia="lt-LT"/>
                        </w:rPr>
                        <w:t xml:space="preserve">. </w:t>
                      </w:r>
                      <w:r>
                        <w:rPr>
                          <w:b/>
                          <w:bCs/>
                          <w:szCs w:val="24"/>
                          <w:lang w:eastAsia="lt-LT"/>
                        </w:rPr>
                        <w:t>Mokėjimo paslaugų teikėjas</w:t>
                      </w:r>
                      <w:r>
                        <w:rPr>
                          <w:szCs w:val="24"/>
                          <w:lang w:eastAsia="lt-LT"/>
                        </w:rPr>
                        <w:t xml:space="preserve"> – bet kuris šio įstatymo 6 straipsnyje nurodytas subjektas, kuris teikia šio įstatymo 5 straipsnyje nustatytas mokėjimo paslaugas.</w:t>
                      </w:r>
                    </w:p>
                  </w:sdtContent>
                </w:sdt>
                <w:sdt>
                  <w:sdtPr>
                    <w:alias w:val="2 str. 23 d."/>
                    <w:tag w:val="part_fd5e6fa92cde413a8e37b0a4e2c0d203"/>
                    <w:lock w:val="sdtLocked"/>
                    <w:richText/>
                  </w:sdtPr>
                  <w:sdtContent>
                    <w:p>
                      <w:pPr>
                        <w:spacing w:line="360" w:lineRule="auto"/>
                        <w:ind w:firstLine="720"/>
                        <w:jc w:val="both"/>
                        <w:rPr>
                          <w:szCs w:val="24"/>
                          <w:lang w:eastAsia="lt-LT"/>
                        </w:rPr>
                      </w:pPr>
                      <w:sdt>
                        <w:sdtPr>
                          <w:alias w:val="Numeris"/>
                          <w:tag w:val="nr_fd5e6fa92cde413a8e37b0a4e2c0d203"/>
                          <w:lock w:val="sdtLocked"/>
                          <w:richText/>
                        </w:sdtPr>
                        <w:sdtContent>
                          <w:r>
                            <w:rPr>
                              <w:rFonts w:eastAsia="Calibri"/>
                              <w:szCs w:val="24"/>
                              <w:lang w:eastAsia="lt-LT"/>
                            </w:rPr>
                            <w:t>23</w:t>
                          </w:r>
                        </w:sdtContent>
                      </w:sdt>
                      <w:r>
                        <w:rPr>
                          <w:rFonts w:eastAsia="Calibri"/>
                          <w:szCs w:val="24"/>
                          <w:lang w:eastAsia="lt-LT"/>
                        </w:rPr>
                        <w:t xml:space="preserve">. </w:t>
                      </w:r>
                      <w:r>
                        <w:rPr>
                          <w:b/>
                          <w:szCs w:val="24"/>
                          <w:lang w:eastAsia="lt-LT"/>
                        </w:rPr>
                        <w:t>Mokėjimo paslaugų teikėjo</w:t>
                      </w:r>
                      <w:r>
                        <w:rPr>
                          <w:szCs w:val="24"/>
                          <w:lang w:eastAsia="lt-LT"/>
                        </w:rPr>
                        <w:t xml:space="preserve"> </w:t>
                      </w:r>
                      <w:r>
                        <w:rPr>
                          <w:b/>
                          <w:bCs/>
                          <w:szCs w:val="24"/>
                          <w:lang w:eastAsia="lt-LT"/>
                        </w:rPr>
                        <w:t>buveinės valstybė narė</w:t>
                      </w:r>
                      <w:r>
                        <w:rPr>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24 d."/>
                    <w:tag w:val="part_bab91b75977348d8a663738f889418db"/>
                    <w:lock w:val="sdtLocked"/>
                    <w:richText/>
                  </w:sdtPr>
                  <w:sdtContent>
                    <w:p>
                      <w:pPr>
                        <w:spacing w:line="360" w:lineRule="auto"/>
                        <w:ind w:firstLine="720"/>
                        <w:jc w:val="both"/>
                        <w:rPr>
                          <w:szCs w:val="24"/>
                          <w:lang w:eastAsia="lt-LT"/>
                        </w:rPr>
                      </w:pPr>
                      <w:sdt>
                        <w:sdtPr>
                          <w:alias w:val="Numeris"/>
                          <w:tag w:val="nr_bab91b75977348d8a663738f889418db"/>
                          <w:lock w:val="sdtLocked"/>
                          <w:richText/>
                        </w:sdtPr>
                        <w:sdtContent>
                          <w:r>
                            <w:rPr>
                              <w:rFonts w:eastAsia="Calibri"/>
                              <w:szCs w:val="24"/>
                              <w:lang w:eastAsia="lt-LT"/>
                            </w:rPr>
                            <w:t>24</w:t>
                          </w:r>
                        </w:sdtContent>
                      </w:sdt>
                      <w:r>
                        <w:rPr>
                          <w:rFonts w:eastAsia="Calibri"/>
                          <w:szCs w:val="24"/>
                          <w:lang w:eastAsia="lt-LT"/>
                        </w:rPr>
                        <w:t xml:space="preserve">. </w:t>
                      </w:r>
                      <w:r>
                        <w:rPr>
                          <w:b/>
                          <w:bCs/>
                          <w:szCs w:val="24"/>
                          <w:lang w:eastAsia="lt-LT"/>
                        </w:rPr>
                        <w:t>Mokėjimo paslaugų teikėjo ir mokėjimo paslaugų vartotojo susitarimas</w:t>
                      </w:r>
                      <w:r>
                        <w:rPr>
                          <w:szCs w:val="24"/>
                          <w:lang w:eastAsia="lt-LT"/>
                        </w:rPr>
                        <w:t xml:space="preserve"> (toliau – </w:t>
                      </w:r>
                      <w:r>
                        <w:rPr>
                          <w:bCs/>
                          <w:szCs w:val="24"/>
                          <w:lang w:eastAsia="lt-LT"/>
                        </w:rPr>
                        <w:t>susitarimas</w:t>
                      </w:r>
                      <w:r>
                        <w:rPr>
                          <w:szCs w:val="24"/>
                          <w:lang w:eastAsia="lt-LT"/>
                        </w:rPr>
                        <w:t>) – rašytine ar kita forma sudarytas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25 d."/>
                    <w:tag w:val="part_595c1b1cb082401583f7a8b637da4d1e"/>
                    <w:lock w:val="sdtLocked"/>
                    <w:richText/>
                  </w:sdtPr>
                  <w:sdtContent>
                    <w:p>
                      <w:pPr>
                        <w:spacing w:line="360" w:lineRule="auto"/>
                        <w:ind w:firstLine="720"/>
                        <w:jc w:val="both"/>
                        <w:rPr>
                          <w:szCs w:val="24"/>
                          <w:lang w:eastAsia="lt-LT"/>
                        </w:rPr>
                      </w:pPr>
                      <w:sdt>
                        <w:sdtPr>
                          <w:alias w:val="Numeris"/>
                          <w:tag w:val="nr_595c1b1cb082401583f7a8b637da4d1e"/>
                          <w:lock w:val="sdtLocked"/>
                          <w:richText/>
                        </w:sdtPr>
                        <w:sdtContent>
                          <w:r>
                            <w:rPr>
                              <w:rFonts w:eastAsia="Calibri"/>
                              <w:szCs w:val="24"/>
                              <w:lang w:eastAsia="lt-LT"/>
                            </w:rPr>
                            <w:t>25</w:t>
                          </w:r>
                        </w:sdtContent>
                      </w:sdt>
                      <w:r>
                        <w:rPr>
                          <w:rFonts w:eastAsia="Calibri"/>
                          <w:szCs w:val="24"/>
                          <w:lang w:eastAsia="lt-LT"/>
                        </w:rPr>
                        <w:t xml:space="preserve">. </w:t>
                      </w:r>
                      <w:r>
                        <w:rPr>
                          <w:b/>
                          <w:szCs w:val="24"/>
                          <w:lang w:eastAsia="lt-LT"/>
                        </w:rPr>
                        <w:t>Mokėjimo paslaugų teikėjo</w:t>
                      </w:r>
                      <w:r>
                        <w:rPr>
                          <w:szCs w:val="24"/>
                          <w:lang w:eastAsia="lt-LT"/>
                        </w:rPr>
                        <w:t xml:space="preserve"> </w:t>
                      </w:r>
                      <w:r>
                        <w:rPr>
                          <w:b/>
                          <w:bCs/>
                          <w:szCs w:val="24"/>
                          <w:lang w:eastAsia="lt-LT"/>
                        </w:rPr>
                        <w:t>priimančioji valstybė narė</w:t>
                      </w:r>
                      <w:r>
                        <w:rPr>
                          <w:szCs w:val="24"/>
                          <w:lang w:eastAsia="lt-LT"/>
                        </w:rPr>
                        <w:t xml:space="preserve"> (toliau – priimančioji valstybė narė) – valstybė narė, kuri nėra buveinės valstybė narė ir kurioje mokėjimo paslaugų teikėjas yra įsteigęs filialą, turi tarpininką arba teikia mokėjimo paslaugas neįsteigęs filialo.</w:t>
                      </w:r>
                    </w:p>
                  </w:sdtContent>
                </w:sdt>
                <w:sdt>
                  <w:sdtPr>
                    <w:alias w:val="2 str. 26 d."/>
                    <w:tag w:val="part_34dbdeef2d3d496998be6d55e6567cfb"/>
                    <w:lock w:val="sdtLocked"/>
                    <w:richText/>
                  </w:sdtPr>
                  <w:sdtContent>
                    <w:p>
                      <w:pPr>
                        <w:spacing w:line="360" w:lineRule="auto"/>
                        <w:ind w:firstLine="720"/>
                        <w:jc w:val="both"/>
                        <w:rPr>
                          <w:szCs w:val="24"/>
                          <w:lang w:eastAsia="lt-LT"/>
                        </w:rPr>
                      </w:pPr>
                      <w:sdt>
                        <w:sdtPr>
                          <w:alias w:val="Numeris"/>
                          <w:tag w:val="nr_34dbdeef2d3d496998be6d55e6567cfb"/>
                          <w:lock w:val="sdtLocked"/>
                          <w:richText/>
                        </w:sdtPr>
                        <w:sdtContent>
                          <w:r>
                            <w:rPr>
                              <w:rFonts w:eastAsia="Calibri"/>
                              <w:szCs w:val="24"/>
                              <w:lang w:eastAsia="lt-LT"/>
                            </w:rPr>
                            <w:t>26</w:t>
                          </w:r>
                        </w:sdtContent>
                      </w:sdt>
                      <w:r>
                        <w:rPr>
                          <w:rFonts w:eastAsia="Calibri"/>
                          <w:szCs w:val="24"/>
                          <w:lang w:eastAsia="lt-LT"/>
                        </w:rPr>
                        <w:t xml:space="preserve">. </w:t>
                      </w:r>
                      <w:r>
                        <w:rPr>
                          <w:b/>
                          <w:bCs/>
                          <w:szCs w:val="24"/>
                          <w:lang w:eastAsia="lt-LT"/>
                        </w:rPr>
                        <w:t>Mokėjimo paslaugų vartotojas</w:t>
                      </w:r>
                      <w:r>
                        <w:rPr>
                          <w:szCs w:val="24"/>
                          <w:lang w:eastAsia="lt-LT"/>
                        </w:rPr>
                        <w:t xml:space="preserve"> – fizinis arba juridinis asmuo, kuris naudojasi mokėjimo paslaugomis kaip mokėtojas ir (arba) gavėjas.</w:t>
                      </w:r>
                    </w:p>
                  </w:sdtContent>
                </w:sdt>
                <w:sdt>
                  <w:sdtPr>
                    <w:alias w:val="2 str. 27 d."/>
                    <w:tag w:val="part_0ead1a3d09074938966d8bd6e17e8201"/>
                    <w:lock w:val="sdtLocked"/>
                    <w:richText/>
                  </w:sdtPr>
                  <w:sdtContent>
                    <w:p>
                      <w:pPr>
                        <w:spacing w:line="360" w:lineRule="auto"/>
                        <w:ind w:firstLine="720"/>
                        <w:jc w:val="both"/>
                        <w:rPr>
                          <w:szCs w:val="24"/>
                          <w:lang w:eastAsia="lt-LT"/>
                        </w:rPr>
                      </w:pPr>
                      <w:sdt>
                        <w:sdtPr>
                          <w:alias w:val="Numeris"/>
                          <w:tag w:val="nr_0ead1a3d09074938966d8bd6e17e8201"/>
                          <w:lock w:val="sdtLocked"/>
                          <w:richText/>
                        </w:sdtPr>
                        <w:sdtContent>
                          <w:r>
                            <w:rPr>
                              <w:rFonts w:eastAsia="Calibri"/>
                              <w:szCs w:val="24"/>
                              <w:lang w:eastAsia="lt-LT"/>
                            </w:rPr>
                            <w:t>27</w:t>
                          </w:r>
                        </w:sdtContent>
                      </w:sdt>
                      <w:r>
                        <w:rPr>
                          <w:rFonts w:eastAsia="Calibri"/>
                          <w:szCs w:val="24"/>
                          <w:lang w:eastAsia="lt-LT"/>
                        </w:rPr>
                        <w:t xml:space="preserve">. </w:t>
                      </w:r>
                      <w:r>
                        <w:rPr>
                          <w:b/>
                          <w:bCs/>
                          <w:szCs w:val="24"/>
                          <w:lang w:eastAsia="lt-LT"/>
                        </w:rPr>
                        <w:t>Mokėjimo priemonė</w:t>
                      </w:r>
                      <w:r>
                        <w:rPr>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28 d."/>
                    <w:tag w:val="part_bd6674b75cfb43e3bb1b90c8c901cbf5"/>
                    <w:lock w:val="sdtLocked"/>
                    <w:richText/>
                  </w:sdtPr>
                  <w:sdtContent>
                    <w:p>
                      <w:pPr>
                        <w:spacing w:line="360" w:lineRule="auto"/>
                        <w:ind w:firstLine="720"/>
                        <w:jc w:val="both"/>
                        <w:rPr>
                          <w:szCs w:val="24"/>
                          <w:lang w:eastAsia="lt-LT"/>
                        </w:rPr>
                      </w:pPr>
                      <w:sdt>
                        <w:sdtPr>
                          <w:alias w:val="Numeris"/>
                          <w:tag w:val="nr_bd6674b75cfb43e3bb1b90c8c901cbf5"/>
                          <w:lock w:val="sdtLocked"/>
                          <w:richText/>
                        </w:sdtPr>
                        <w:sdtContent>
                          <w:r>
                            <w:rPr>
                              <w:rFonts w:eastAsia="Calibri"/>
                              <w:szCs w:val="24"/>
                              <w:lang w:eastAsia="lt-LT"/>
                            </w:rPr>
                            <w:t>28</w:t>
                          </w:r>
                        </w:sdtContent>
                      </w:sdt>
                      <w:r>
                        <w:rPr>
                          <w:rFonts w:eastAsia="Calibri"/>
                          <w:szCs w:val="24"/>
                          <w:lang w:eastAsia="lt-LT"/>
                        </w:rPr>
                        <w:t xml:space="preserve">. </w:t>
                      </w:r>
                      <w:r>
                        <w:rPr>
                          <w:b/>
                          <w:bCs/>
                          <w:szCs w:val="24"/>
                          <w:lang w:eastAsia="lt-LT"/>
                        </w:rPr>
                        <w:t>Mokėjimo sąskaita</w:t>
                      </w:r>
                      <w:r>
                        <w:rPr>
                          <w:szCs w:val="24"/>
                          <w:lang w:eastAsia="lt-LT"/>
                        </w:rPr>
                        <w:t xml:space="preserve"> – vieno ar kelių mokėjimo paslaugų vartotojų vardu atidaryta sąskaita, naudojama mokėjimo operacijoms vykdyti.</w:t>
                      </w:r>
                    </w:p>
                  </w:sdtContent>
                </w:sdt>
                <w:sdt>
                  <w:sdtPr>
                    <w:alias w:val="2 str. 29 d."/>
                    <w:tag w:val="part_d86b3ff9703d4979a74b4b3e69b971d9"/>
                    <w:lock w:val="sdtLocked"/>
                    <w:richText/>
                  </w:sdtPr>
                  <w:sdtContent>
                    <w:p>
                      <w:pPr>
                        <w:spacing w:line="360" w:lineRule="auto"/>
                        <w:ind w:firstLine="720"/>
                        <w:jc w:val="both"/>
                        <w:rPr>
                          <w:rFonts w:eastAsia="Calibri"/>
                          <w:bCs/>
                          <w:szCs w:val="24"/>
                          <w:lang w:eastAsia="lt-LT"/>
                        </w:rPr>
                      </w:pPr>
                      <w:sdt>
                        <w:sdtPr>
                          <w:alias w:val="Numeris"/>
                          <w:tag w:val="nr_d86b3ff9703d4979a74b4b3e69b971d9"/>
                          <w:lock w:val="sdtLocked"/>
                          <w:richText/>
                        </w:sdtPr>
                        <w:sdtContent>
                          <w:r>
                            <w:rPr>
                              <w:rFonts w:eastAsia="Calibri"/>
                              <w:bCs/>
                              <w:szCs w:val="24"/>
                              <w:lang w:eastAsia="lt-LT"/>
                            </w:rPr>
                            <w:t>29</w:t>
                          </w:r>
                        </w:sdtContent>
                      </w:sdt>
                      <w:r>
                        <w:rPr>
                          <w:rFonts w:eastAsia="Calibri"/>
                          <w:bCs/>
                          <w:szCs w:val="24"/>
                          <w:lang w:eastAsia="lt-LT"/>
                        </w:rPr>
                        <w:t xml:space="preserve">. </w:t>
                      </w:r>
                      <w:r>
                        <w:rPr>
                          <w:rFonts w:eastAsia="Calibri"/>
                          <w:b/>
                          <w:bCs/>
                          <w:szCs w:val="24"/>
                          <w:lang w:eastAsia="lt-LT"/>
                        </w:rPr>
                        <w:t xml:space="preserve">Mokėjimo sąskaitos perkėlimas </w:t>
                      </w:r>
                      <w:r>
                        <w:rPr>
                          <w:rFonts w:eastAsia="Calibri"/>
                          <w:szCs w:val="24"/>
                          <w:lang w:eastAsia="lt-LT"/>
                        </w:rPr>
                        <w:t>– vartotojo prašymu atliekamas informacijos apie visus arba kai kuriuos periodinio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0 d."/>
                    <w:tag w:val="part_e5350b4764604d4f98a8da8c3b18a891"/>
                    <w:lock w:val="sdtLocked"/>
                    <w:richText/>
                  </w:sdtPr>
                  <w:sdtContent>
                    <w:p>
                      <w:pPr>
                        <w:spacing w:line="360" w:lineRule="auto"/>
                        <w:ind w:firstLine="720"/>
                        <w:jc w:val="both"/>
                        <w:rPr>
                          <w:b/>
                          <w:bCs/>
                          <w:szCs w:val="24"/>
                          <w:lang w:eastAsia="lt-LT"/>
                        </w:rPr>
                      </w:pPr>
                      <w:sdt>
                        <w:sdtPr>
                          <w:alias w:val="Numeris"/>
                          <w:tag w:val="nr_e5350b4764604d4f98a8da8c3b18a891"/>
                          <w:lock w:val="sdtLocked"/>
                          <w:richText/>
                        </w:sdtPr>
                        <w:sdtContent>
                          <w:r>
                            <w:rPr>
                              <w:rFonts w:eastAsia="Calibri"/>
                              <w:bCs/>
                              <w:szCs w:val="24"/>
                              <w:lang w:eastAsia="lt-LT"/>
                            </w:rPr>
                            <w:t>30</w:t>
                          </w:r>
                        </w:sdtContent>
                      </w:sdt>
                      <w:r>
                        <w:rPr>
                          <w:rFonts w:eastAsia="Calibri"/>
                          <w:bCs/>
                          <w:szCs w:val="24"/>
                          <w:lang w:eastAsia="lt-LT"/>
                        </w:rPr>
                        <w:t xml:space="preserve">. </w:t>
                      </w:r>
                      <w:r>
                        <w:rPr>
                          <w:b/>
                          <w:bCs/>
                          <w:szCs w:val="24"/>
                          <w:lang w:eastAsia="lt-LT"/>
                        </w:rPr>
                        <w:t>Mokėjimo schema</w:t>
                      </w:r>
                      <w:r>
                        <w:rPr>
                          <w:bCs/>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szCs w:val="24"/>
                          <w:lang w:eastAsia="lt-LT"/>
                        </w:rPr>
                        <w:t>.</w:t>
                      </w:r>
                    </w:p>
                  </w:sdtContent>
                </w:sdt>
                <w:sdt>
                  <w:sdtPr>
                    <w:alias w:val="2 str. 31 d."/>
                    <w:tag w:val="part_049fb3f76bba46659a2ba57e7a285435"/>
                    <w:lock w:val="sdtLocked"/>
                    <w:richText/>
                  </w:sdtPr>
                  <w:sdtContent>
                    <w:p>
                      <w:pPr>
                        <w:spacing w:line="360" w:lineRule="auto"/>
                        <w:ind w:firstLine="720"/>
                        <w:jc w:val="both"/>
                        <w:rPr>
                          <w:szCs w:val="24"/>
                          <w:lang w:eastAsia="lt-LT"/>
                        </w:rPr>
                      </w:pPr>
                      <w:sdt>
                        <w:sdtPr>
                          <w:alias w:val="Numeris"/>
                          <w:tag w:val="nr_049fb3f76bba46659a2ba57e7a285435"/>
                          <w:lock w:val="sdtLocked"/>
                          <w:richText/>
                        </w:sdtPr>
                        <w:sdtContent>
                          <w:r>
                            <w:rPr>
                              <w:rFonts w:eastAsia="Calibri"/>
                              <w:szCs w:val="24"/>
                              <w:lang w:eastAsia="lt-LT"/>
                            </w:rPr>
                            <w:t>31</w:t>
                          </w:r>
                        </w:sdtContent>
                      </w:sdt>
                      <w:r>
                        <w:rPr>
                          <w:rFonts w:eastAsia="Calibri"/>
                          <w:szCs w:val="24"/>
                          <w:lang w:eastAsia="lt-LT"/>
                        </w:rPr>
                        <w:t xml:space="preserve">. </w:t>
                      </w:r>
                      <w:r>
                        <w:rPr>
                          <w:b/>
                          <w:bCs/>
                          <w:szCs w:val="24"/>
                          <w:lang w:eastAsia="lt-LT"/>
                        </w:rPr>
                        <w:t>Mokėjimo sistema</w:t>
                      </w:r>
                      <w:r>
                        <w:rPr>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32 d."/>
                    <w:tag w:val="part_cef5a808054a44dbbfc963580efa7e1f"/>
                    <w:lock w:val="sdtLocked"/>
                    <w:richText/>
                  </w:sdtPr>
                  <w:sdtContent>
                    <w:p>
                      <w:pPr>
                        <w:spacing w:line="360" w:lineRule="auto"/>
                        <w:ind w:firstLine="720"/>
                        <w:jc w:val="both"/>
                        <w:rPr>
                          <w:szCs w:val="24"/>
                          <w:lang w:eastAsia="lt-LT"/>
                        </w:rPr>
                      </w:pPr>
                      <w:sdt>
                        <w:sdtPr>
                          <w:alias w:val="Numeris"/>
                          <w:tag w:val="nr_cef5a808054a44dbbfc963580efa7e1f"/>
                          <w:lock w:val="sdtLocked"/>
                          <w:richText/>
                        </w:sdtPr>
                        <w:sdtContent>
                          <w:r>
                            <w:rPr>
                              <w:rFonts w:eastAsia="Calibri"/>
                              <w:szCs w:val="24"/>
                              <w:lang w:eastAsia="lt-LT"/>
                            </w:rPr>
                            <w:t>32</w:t>
                          </w:r>
                        </w:sdtContent>
                      </w:sdt>
                      <w:r>
                        <w:rPr>
                          <w:rFonts w:eastAsia="Calibri"/>
                          <w:szCs w:val="24"/>
                          <w:lang w:eastAsia="lt-LT"/>
                        </w:rPr>
                        <w:t xml:space="preserve">. </w:t>
                      </w:r>
                      <w:r>
                        <w:rPr>
                          <w:b/>
                          <w:bCs/>
                          <w:szCs w:val="24"/>
                          <w:lang w:eastAsia="lt-LT"/>
                        </w:rPr>
                        <w:t>Mokėtojas</w:t>
                      </w:r>
                      <w:r>
                        <w:rPr>
                          <w:szCs w:val="24"/>
                          <w:lang w:eastAsia="lt-LT"/>
                        </w:rPr>
                        <w:t xml:space="preserve"> – fizinis arba juridinis asmuo, kuris turi mokėjimo sąskaitą ir leidžia vykdyti mokėjimo nurodymą iš tos mokėjimo sąskaitos, arba, kai nėra mokėjimo sąskaitos, fizinis arba juridinis asmuo, kuris pateikia mokėjimo nurodymą.</w:t>
                      </w:r>
                    </w:p>
                  </w:sdtContent>
                </w:sdt>
                <w:sdt>
                  <w:sdtPr>
                    <w:alias w:val="2 str. 33 d."/>
                    <w:tag w:val="part_a8d7aba4efc246539000ad87b71cf2bf"/>
                    <w:lock w:val="sdtLocked"/>
                    <w:richText/>
                  </w:sdtPr>
                  <w:sdtContent>
                    <w:p>
                      <w:pPr>
                        <w:spacing w:line="360" w:lineRule="auto"/>
                        <w:ind w:firstLine="720"/>
                        <w:jc w:val="both"/>
                        <w:rPr>
                          <w:szCs w:val="24"/>
                          <w:lang w:eastAsia="lt-LT"/>
                        </w:rPr>
                      </w:pPr>
                      <w:sdt>
                        <w:sdtPr>
                          <w:alias w:val="Numeris"/>
                          <w:tag w:val="nr_a8d7aba4efc246539000ad87b71cf2bf"/>
                          <w:lock w:val="sdtLocked"/>
                          <w:richText/>
                        </w:sdtPr>
                        <w:sdtContent>
                          <w:r>
                            <w:rPr>
                              <w:rFonts w:eastAsia="Calibri"/>
                              <w:szCs w:val="24"/>
                              <w:lang w:eastAsia="lt-LT"/>
                            </w:rPr>
                            <w:t>33</w:t>
                          </w:r>
                        </w:sdtContent>
                      </w:sdt>
                      <w:r>
                        <w:rPr>
                          <w:rFonts w:eastAsia="Calibri"/>
                          <w:szCs w:val="24"/>
                          <w:lang w:eastAsia="lt-LT"/>
                        </w:rPr>
                        <w:t xml:space="preserve">. </w:t>
                      </w:r>
                      <w:r>
                        <w:rPr>
                          <w:b/>
                          <w:bCs/>
                          <w:szCs w:val="24"/>
                          <w:lang w:eastAsia="lt-LT"/>
                        </w:rPr>
                        <w:t>Nuotolinio ryšio priemonė</w:t>
                      </w:r>
                      <w:r>
                        <w:rPr>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34 d."/>
                    <w:tag w:val="part_aec01c4fcc4e4313b75b60f466a33226"/>
                    <w:lock w:val="sdtLocked"/>
                    <w:richText/>
                  </w:sdtPr>
                  <w:sdtContent>
                    <w:p>
                      <w:pPr>
                        <w:spacing w:line="360" w:lineRule="auto"/>
                        <w:ind w:firstLine="720"/>
                        <w:jc w:val="both"/>
                        <w:rPr>
                          <w:rFonts w:eastAsia="Calibri"/>
                          <w:b/>
                          <w:bCs/>
                          <w:szCs w:val="24"/>
                          <w:lang w:eastAsia="lt-LT"/>
                        </w:rPr>
                      </w:pPr>
                      <w:sdt>
                        <w:sdtPr>
                          <w:alias w:val="Numeris"/>
                          <w:tag w:val="nr_aec01c4fcc4e4313b75b60f466a33226"/>
                          <w:lock w:val="sdtLocked"/>
                          <w:richText/>
                        </w:sdtPr>
                        <w:sdtContent>
                          <w:r>
                            <w:rPr>
                              <w:rFonts w:eastAsia="Calibri"/>
                              <w:bCs/>
                              <w:szCs w:val="24"/>
                              <w:lang w:eastAsia="lt-LT"/>
                            </w:rPr>
                            <w:t>34</w:t>
                          </w:r>
                        </w:sdtContent>
                      </w:sdt>
                      <w:r>
                        <w:rPr>
                          <w:rFonts w:eastAsia="Calibri"/>
                          <w:bCs/>
                          <w:szCs w:val="24"/>
                          <w:lang w:eastAsia="lt-LT"/>
                        </w:rPr>
                        <w:t xml:space="preserve">. </w:t>
                      </w:r>
                      <w:r>
                        <w:rPr>
                          <w:rFonts w:eastAsia="Calibri"/>
                          <w:b/>
                          <w:bCs/>
                          <w:szCs w:val="24"/>
                          <w:lang w:eastAsia="lt-LT"/>
                        </w:rPr>
                        <w:t>Pagrindinė mokėjimo sąskaita</w:t>
                      </w:r>
                      <w:r>
                        <w:rPr>
                          <w:rFonts w:eastAsia="Calibri"/>
                          <w:bCs/>
                          <w:szCs w:val="24"/>
                          <w:lang w:eastAsia="lt-LT"/>
                        </w:rPr>
                        <w:t xml:space="preserve"> – kredito įstaigoje vieno arba kelių vartotojų vardu atidaryta mokėjimo sąskaita, kurią atidarius vykdomos mokėjimo operacijos ir teikiamos paslaugos, nurodytos šio įstatymo 58 straipsnio 1 dalyje, ir kuriai taikomas šio įstatymo 59 straipsnyje nustatytas komisinis atlyginimas.</w:t>
                      </w:r>
                    </w:p>
                  </w:sdtContent>
                </w:sdt>
                <w:sdt>
                  <w:sdtPr>
                    <w:alias w:val="2 str. 35 d."/>
                    <w:tag w:val="part_700b4bffcc2d41ebb9f1d59a988d2bcb"/>
                    <w:lock w:val="sdtLocked"/>
                    <w:richText/>
                  </w:sdtPr>
                  <w:sdtContent>
                    <w:p>
                      <w:pPr>
                        <w:spacing w:line="360" w:lineRule="auto"/>
                        <w:ind w:firstLine="720"/>
                        <w:jc w:val="both"/>
                        <w:rPr>
                          <w:szCs w:val="24"/>
                          <w:lang w:eastAsia="lt-LT"/>
                        </w:rPr>
                      </w:pPr>
                      <w:sdt>
                        <w:sdtPr>
                          <w:alias w:val="Numeris"/>
                          <w:tag w:val="nr_700b4bffcc2d41ebb9f1d59a988d2bcb"/>
                          <w:lock w:val="sdtLocked"/>
                          <w:richText/>
                        </w:sdtPr>
                        <w:sdtContent>
                          <w:r>
                            <w:rPr>
                              <w:rFonts w:eastAsia="Calibri"/>
                              <w:szCs w:val="24"/>
                              <w:lang w:eastAsia="lt-LT"/>
                            </w:rPr>
                            <w:t>35</w:t>
                          </w:r>
                        </w:sdtContent>
                      </w:sdt>
                      <w:r>
                        <w:rPr>
                          <w:rFonts w:eastAsia="Calibri"/>
                          <w:szCs w:val="24"/>
                          <w:lang w:eastAsia="lt-LT"/>
                        </w:rPr>
                        <w:t xml:space="preserve">. </w:t>
                      </w:r>
                      <w:r>
                        <w:rPr>
                          <w:b/>
                          <w:bCs/>
                          <w:szCs w:val="24"/>
                          <w:lang w:eastAsia="lt-LT"/>
                        </w:rPr>
                        <w:t>Pagrindinė palūkanų norma</w:t>
                      </w:r>
                      <w:r>
                        <w:rPr>
                          <w:szCs w:val="24"/>
                          <w:lang w:eastAsia="lt-LT"/>
                        </w:rPr>
                        <w:t xml:space="preserve"> – palūkanų norma, kurią nurodo abiem mokėjimo paslaugų sutarties šalims viešai prieinamas šaltinis ir pagal kurią apskaičiuojama palūkanų suma.</w:t>
                      </w:r>
                    </w:p>
                  </w:sdtContent>
                </w:sdt>
                <w:sdt>
                  <w:sdtPr>
                    <w:alias w:val="2 str. 36 d."/>
                    <w:tag w:val="part_80a1d9e7cc0e41c682cc65c056cb2efb"/>
                    <w:lock w:val="sdtLocked"/>
                    <w:richText/>
                  </w:sdtPr>
                  <w:sdtContent>
                    <w:p>
                      <w:pPr>
                        <w:spacing w:line="360" w:lineRule="auto"/>
                        <w:ind w:firstLine="720"/>
                        <w:jc w:val="both"/>
                        <w:rPr>
                          <w:szCs w:val="24"/>
                          <w:lang w:eastAsia="lt-LT"/>
                        </w:rPr>
                      </w:pPr>
                      <w:sdt>
                        <w:sdtPr>
                          <w:alias w:val="Numeris"/>
                          <w:tag w:val="nr_80a1d9e7cc0e41c682cc65c056cb2efb"/>
                          <w:lock w:val="sdtLocked"/>
                          <w:richText/>
                        </w:sdtPr>
                        <w:sdtContent>
                          <w:r>
                            <w:rPr>
                              <w:rFonts w:eastAsia="Calibri"/>
                              <w:szCs w:val="24"/>
                              <w:lang w:eastAsia="lt-LT"/>
                            </w:rPr>
                            <w:t>36</w:t>
                          </w:r>
                        </w:sdtContent>
                      </w:sdt>
                      <w:r>
                        <w:rPr>
                          <w:rFonts w:eastAsia="Calibri"/>
                          <w:szCs w:val="24"/>
                          <w:lang w:eastAsia="lt-LT"/>
                        </w:rPr>
                        <w:t xml:space="preserve">. </w:t>
                      </w:r>
                      <w:r>
                        <w:rPr>
                          <w:b/>
                          <w:bCs/>
                          <w:szCs w:val="24"/>
                          <w:lang w:eastAsia="lt-LT"/>
                        </w:rPr>
                        <w:t>Pagrindinis valiutos keitimo kursas</w:t>
                      </w:r>
                      <w:r>
                        <w:rPr>
                          <w:szCs w:val="24"/>
                          <w:lang w:eastAsia="lt-LT"/>
                        </w:rPr>
                        <w:t xml:space="preserve"> – valiutos keitimo kursas, kurį nurodo mokėjimo paslaugų teikėjas arba skelbia viešai prieinamas šaltinis ir pagal kurį keičiama valiuta.</w:t>
                      </w:r>
                    </w:p>
                  </w:sdtContent>
                </w:sdt>
                <w:sdt>
                  <w:sdtPr>
                    <w:alias w:val="2 str. 37 d."/>
                    <w:tag w:val="part_a82a4b71526a41b4bd831efafc1e9e6a"/>
                    <w:lock w:val="sdtLocked"/>
                    <w:richText/>
                  </w:sdtPr>
                  <w:sdtContent>
                    <w:p>
                      <w:pPr>
                        <w:spacing w:line="360" w:lineRule="auto"/>
                        <w:ind w:firstLine="720"/>
                        <w:jc w:val="both"/>
                        <w:rPr>
                          <w:szCs w:val="24"/>
                          <w:lang w:eastAsia="lt-LT"/>
                        </w:rPr>
                      </w:pPr>
                      <w:sdt>
                        <w:sdtPr>
                          <w:alias w:val="Numeris"/>
                          <w:tag w:val="nr_a82a4b71526a41b4bd831efafc1e9e6a"/>
                          <w:lock w:val="sdtLocked"/>
                          <w:richText/>
                        </w:sdtPr>
                        <w:sdtContent>
                          <w:r>
                            <w:rPr>
                              <w:rFonts w:eastAsia="Calibri"/>
                              <w:szCs w:val="24"/>
                              <w:lang w:eastAsia="lt-LT"/>
                            </w:rPr>
                            <w:t>37</w:t>
                          </w:r>
                        </w:sdtContent>
                      </w:sdt>
                      <w:r>
                        <w:rPr>
                          <w:rFonts w:eastAsia="Calibri"/>
                          <w:szCs w:val="24"/>
                          <w:lang w:eastAsia="lt-LT"/>
                        </w:rPr>
                        <w:t xml:space="preserve">. </w:t>
                      </w:r>
                      <w:r>
                        <w:rPr>
                          <w:b/>
                          <w:bCs/>
                          <w:szCs w:val="24"/>
                          <w:lang w:eastAsia="lt-LT"/>
                        </w:rPr>
                        <w:t>Patvarioji laikmena</w:t>
                      </w:r>
                      <w:r>
                        <w:rPr>
                          <w:szCs w:val="24"/>
                          <w:lang w:eastAsia="lt-LT"/>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38 d."/>
                    <w:tag w:val="part_0f26d674a7504e9180066588b91d03d9"/>
                    <w:lock w:val="sdtLocked"/>
                    <w:richText/>
                  </w:sdtPr>
                  <w:sdtContent>
                    <w:p>
                      <w:pPr>
                        <w:spacing w:line="360" w:lineRule="auto"/>
                        <w:ind w:firstLine="720"/>
                        <w:jc w:val="both"/>
                        <w:rPr>
                          <w:bCs/>
                          <w:szCs w:val="24"/>
                          <w:lang w:eastAsia="lt-LT"/>
                        </w:rPr>
                      </w:pPr>
                      <w:sdt>
                        <w:sdtPr>
                          <w:alias w:val="Numeris"/>
                          <w:tag w:val="nr_0f26d674a7504e9180066588b91d03d9"/>
                          <w:lock w:val="sdtLocked"/>
                          <w:richText/>
                        </w:sdtPr>
                        <w:sdtContent>
                          <w:r>
                            <w:rPr>
                              <w:rFonts w:eastAsia="Calibri"/>
                              <w:bCs/>
                              <w:szCs w:val="24"/>
                              <w:lang w:eastAsia="lt-LT"/>
                            </w:rPr>
                            <w:t>38</w:t>
                          </w:r>
                        </w:sdtContent>
                      </w:sdt>
                      <w:r>
                        <w:rPr>
                          <w:rFonts w:eastAsia="Calibri"/>
                          <w:bCs/>
                          <w:szCs w:val="24"/>
                          <w:lang w:eastAsia="lt-LT"/>
                        </w:rPr>
                        <w:t xml:space="preserve">. </w:t>
                      </w:r>
                      <w:r>
                        <w:rPr>
                          <w:b/>
                          <w:bCs/>
                          <w:szCs w:val="24"/>
                          <w:lang w:eastAsia="lt-LT"/>
                        </w:rPr>
                        <w:t xml:space="preserve">Periodinio kredito pervedimo nurodymas </w:t>
                      </w:r>
                      <w:r>
                        <w:rPr>
                          <w:bCs/>
                          <w:szCs w:val="24"/>
                          <w:lang w:eastAsia="lt-LT"/>
                        </w:rPr>
                        <w:t>(toliau – periodinio pervedimo nurodymas) – mokėjimo nurodymas mokėjimo paslaugų teikėjui, kuriame yra mokėtojo mokėjimo sąskaita, atlikti periodinius kredito pervedimus.</w:t>
                      </w:r>
                    </w:p>
                  </w:sdtContent>
                </w:sdt>
                <w:sdt>
                  <w:sdtPr>
                    <w:alias w:val="2 str. 39 d."/>
                    <w:tag w:val="part_548c51e92d54416892f8f328631d86cd"/>
                    <w:lock w:val="sdtLocked"/>
                    <w:richText/>
                  </w:sdtPr>
                  <w:sdtContent>
                    <w:p>
                      <w:pPr>
                        <w:spacing w:line="360" w:lineRule="auto"/>
                        <w:ind w:firstLine="720"/>
                        <w:jc w:val="both"/>
                        <w:rPr>
                          <w:b/>
                          <w:bCs/>
                          <w:szCs w:val="24"/>
                          <w:lang w:eastAsia="lt-LT"/>
                        </w:rPr>
                      </w:pPr>
                      <w:sdt>
                        <w:sdtPr>
                          <w:alias w:val="Numeris"/>
                          <w:tag w:val="nr_548c51e92d54416892f8f328631d86cd"/>
                          <w:lock w:val="sdtLocked"/>
                          <w:richText/>
                        </w:sdtPr>
                        <w:sdtContent>
                          <w:r>
                            <w:rPr>
                              <w:rFonts w:eastAsia="Calibri"/>
                              <w:bCs/>
                              <w:szCs w:val="24"/>
                              <w:lang w:eastAsia="lt-LT"/>
                            </w:rPr>
                            <w:t>39</w:t>
                          </w:r>
                        </w:sdtContent>
                      </w:sdt>
                      <w:r>
                        <w:rPr>
                          <w:rFonts w:eastAsia="Calibri"/>
                          <w:bCs/>
                          <w:szCs w:val="24"/>
                          <w:lang w:eastAsia="lt-LT"/>
                        </w:rPr>
                        <w:t xml:space="preserve">. </w:t>
                      </w:r>
                      <w:r>
                        <w:rPr>
                          <w:b/>
                          <w:bCs/>
                          <w:szCs w:val="24"/>
                          <w:lang w:eastAsia="lt-LT"/>
                        </w:rPr>
                        <w:t xml:space="preserve">Periodinis kredito pervedimas </w:t>
                      </w:r>
                      <w:r>
                        <w:rPr>
                          <w:bCs/>
                          <w:szCs w:val="24"/>
                          <w:lang w:eastAsia="lt-LT"/>
                        </w:rPr>
                        <w:t>(toliau – periodinis pervedimas) – reguliariai arba iš anksto nustatytomis dienomis atliekamas kredito pervedimas.</w:t>
                      </w:r>
                    </w:p>
                  </w:sdtContent>
                </w:sdt>
                <w:sdt>
                  <w:sdtPr>
                    <w:alias w:val="2 str. 40 d."/>
                    <w:tag w:val="part_632acda806654947bcc31880cca3c80a"/>
                    <w:lock w:val="sdtLocked"/>
                    <w:richText/>
                  </w:sdtPr>
                  <w:sdtContent>
                    <w:p>
                      <w:pPr>
                        <w:spacing w:line="360" w:lineRule="auto"/>
                        <w:ind w:firstLine="720"/>
                        <w:jc w:val="both"/>
                        <w:rPr>
                          <w:bCs/>
                          <w:szCs w:val="24"/>
                          <w:lang w:eastAsia="lt-LT"/>
                        </w:rPr>
                      </w:pPr>
                      <w:sdt>
                        <w:sdtPr>
                          <w:alias w:val="Numeris"/>
                          <w:tag w:val="nr_632acda806654947bcc31880cca3c80a"/>
                          <w:lock w:val="sdtLocked"/>
                          <w:richText/>
                        </w:sdtPr>
                        <w:sdtContent>
                          <w:r>
                            <w:rPr>
                              <w:rFonts w:eastAsia="Calibri"/>
                              <w:bCs/>
                              <w:szCs w:val="24"/>
                              <w:lang w:eastAsia="lt-LT"/>
                            </w:rPr>
                            <w:t>40</w:t>
                          </w:r>
                        </w:sdtContent>
                      </w:sdt>
                      <w:r>
                        <w:rPr>
                          <w:rFonts w:eastAsia="Calibri"/>
                          <w:bCs/>
                          <w:szCs w:val="24"/>
                          <w:lang w:eastAsia="lt-LT"/>
                        </w:rPr>
                        <w:t xml:space="preserve">. </w:t>
                      </w:r>
                      <w:r>
                        <w:rPr>
                          <w:b/>
                          <w:bCs/>
                          <w:szCs w:val="24"/>
                          <w:lang w:eastAsia="lt-LT"/>
                        </w:rPr>
                        <w:t>Pinigų perlaida</w:t>
                      </w:r>
                      <w:r>
                        <w:rPr>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41 d."/>
                    <w:tag w:val="part_f4e2691876344933b1a4811f79938da2"/>
                    <w:lock w:val="sdtLocked"/>
                    <w:richText/>
                  </w:sdtPr>
                  <w:sdtContent>
                    <w:p>
                      <w:pPr>
                        <w:spacing w:line="360" w:lineRule="auto"/>
                        <w:ind w:firstLine="720"/>
                        <w:jc w:val="both"/>
                        <w:rPr>
                          <w:rFonts w:eastAsia="Calibri"/>
                          <w:b/>
                          <w:szCs w:val="24"/>
                          <w:lang w:eastAsia="lt-LT"/>
                        </w:rPr>
                      </w:pPr>
                      <w:sdt>
                        <w:sdtPr>
                          <w:alias w:val="Numeris"/>
                          <w:tag w:val="nr_f4e2691876344933b1a4811f79938da2"/>
                          <w:lock w:val="sdtLocked"/>
                          <w:richText/>
                        </w:sdtPr>
                        <w:sdtContent>
                          <w:r>
                            <w:rPr>
                              <w:rFonts w:eastAsia="Calibri"/>
                              <w:szCs w:val="24"/>
                              <w:lang w:eastAsia="lt-LT"/>
                            </w:rPr>
                            <w:t>41</w:t>
                          </w:r>
                        </w:sdtContent>
                      </w:sdt>
                      <w:r>
                        <w:rPr>
                          <w:rFonts w:eastAsia="Calibri"/>
                          <w:szCs w:val="24"/>
                          <w:lang w:eastAsia="lt-LT"/>
                        </w:rPr>
                        <w:t xml:space="preserve">. </w:t>
                      </w:r>
                      <w:r>
                        <w:rPr>
                          <w:rFonts w:eastAsia="Calibri"/>
                          <w:b/>
                          <w:bCs/>
                          <w:szCs w:val="24"/>
                          <w:lang w:eastAsia="lt-LT"/>
                        </w:rPr>
                        <w:t>Sąskaitos kreditavimo sutartis</w:t>
                      </w:r>
                      <w:r>
                        <w:rPr>
                          <w:rFonts w:eastAsia="Calibri"/>
                          <w:bCs/>
                          <w:szCs w:val="24"/>
                          <w:lang w:eastAsia="lt-LT"/>
                        </w:rPr>
                        <w:t xml:space="preserve"> </w:t>
                      </w:r>
                      <w:r>
                        <w:rPr>
                          <w:rFonts w:eastAsia="Calibri"/>
                          <w:szCs w:val="24"/>
                          <w:lang w:eastAsia="lt-LT"/>
                        </w:rPr>
                        <w:t>– kaip apibrėžta Vartojimo kredito įstatyme.</w:t>
                      </w:r>
                    </w:p>
                  </w:sdtContent>
                </w:sdt>
                <w:sdt>
                  <w:sdtPr>
                    <w:alias w:val="2 str. 42 d."/>
                    <w:tag w:val="part_c035ebd6beee43b68be912919a4cc400"/>
                    <w:lock w:val="sdtLocked"/>
                    <w:richText/>
                  </w:sdtPr>
                  <w:sdtContent>
                    <w:p>
                      <w:pPr>
                        <w:spacing w:line="360" w:lineRule="auto"/>
                        <w:ind w:firstLine="720"/>
                        <w:jc w:val="both"/>
                        <w:rPr>
                          <w:rFonts w:eastAsia="Calibri"/>
                          <w:b/>
                          <w:szCs w:val="24"/>
                        </w:rPr>
                      </w:pPr>
                      <w:sdt>
                        <w:sdtPr>
                          <w:alias w:val="Numeris"/>
                          <w:tag w:val="nr_c035ebd6beee43b68be912919a4cc400"/>
                          <w:lock w:val="sdtLocked"/>
                          <w:richText/>
                        </w:sdtPr>
                        <w:sdtContent>
                          <w:r>
                            <w:rPr>
                              <w:rFonts w:eastAsia="Calibri"/>
                              <w:szCs w:val="24"/>
                            </w:rPr>
                            <w:t>42</w:t>
                          </w:r>
                        </w:sdtContent>
                      </w:sdt>
                      <w:r>
                        <w:rPr>
                          <w:rFonts w:eastAsia="Calibri"/>
                          <w:szCs w:val="24"/>
                        </w:rPr>
                        <w:t xml:space="preserve">. </w:t>
                      </w:r>
                      <w:r>
                        <w:rPr>
                          <w:rFonts w:eastAsia="Calibri"/>
                          <w:b/>
                          <w:bCs/>
                          <w:szCs w:val="24"/>
                          <w:lang w:eastAsia="lt-LT"/>
                        </w:rPr>
                        <w:t xml:space="preserve">Su mokėjimo sąskaita susijusios paslaugos </w:t>
                      </w:r>
                      <w:r>
                        <w:rPr>
                          <w:rFonts w:eastAsia="Calibri"/>
                          <w:szCs w:val="24"/>
                          <w:lang w:eastAsia="lt-LT"/>
                        </w:rPr>
                        <w:t xml:space="preserve">– visos </w:t>
                      </w:r>
                      <w:r>
                        <w:rPr>
                          <w:szCs w:val="24"/>
                        </w:rPr>
                        <w:t>mokėjimo paslaugų teikėjo vartotojui teikiamos</w:t>
                      </w:r>
                      <w:r>
                        <w:rPr>
                          <w:rFonts w:eastAsia="Calibri"/>
                          <w:szCs w:val="24"/>
                          <w:lang w:eastAsia="lt-LT"/>
                        </w:rPr>
                        <w:t xml:space="preserve"> paslaugos, apimančios mokėjimo sąskaitos atidarymą, tvarkymą ir uždarymą, įskaitant mokėjimo paslaugas ir šio įstatymo 3 straipsnio 3 dalies 7 punkte nurodytas mokėjimo operacijas, taip pat </w:t>
                      </w:r>
                      <w:r>
                        <w:rPr>
                          <w:rFonts w:eastAsia="Calibri"/>
                          <w:szCs w:val="24"/>
                        </w:rPr>
                        <w:t>pagal sąskaitos kreditavimo sutartį teikiamos paslaugos ir lėšų likučio viršijimo galimybės suteikimas</w:t>
                      </w:r>
                      <w:r>
                        <w:rPr>
                          <w:rFonts w:eastAsia="Calibri"/>
                          <w:szCs w:val="24"/>
                          <w:lang w:eastAsia="lt-LT"/>
                        </w:rPr>
                        <w:t>.</w:t>
                      </w:r>
                    </w:p>
                  </w:sdtContent>
                </w:sdt>
                <w:sdt>
                  <w:sdtPr>
                    <w:alias w:val="2 str. 43 d."/>
                    <w:tag w:val="part_0ac8d57f85654f958109bb8e1b32036a"/>
                    <w:lock w:val="sdtLocked"/>
                    <w:richText/>
                  </w:sdtPr>
                  <w:sdtContent>
                    <w:p>
                      <w:pPr>
                        <w:spacing w:line="360" w:lineRule="auto"/>
                        <w:ind w:firstLine="720"/>
                        <w:jc w:val="both"/>
                        <w:rPr>
                          <w:rFonts w:eastAsia="Calibri"/>
                          <w:b/>
                          <w:szCs w:val="24"/>
                        </w:rPr>
                      </w:pPr>
                      <w:sdt>
                        <w:sdtPr>
                          <w:alias w:val="Numeris"/>
                          <w:tag w:val="nr_0ac8d57f85654f958109bb8e1b32036a"/>
                          <w:lock w:val="sdtLocked"/>
                          <w:richText/>
                        </w:sdtPr>
                        <w:sdtContent>
                          <w:r>
                            <w:rPr>
                              <w:rFonts w:eastAsia="Calibri"/>
                              <w:szCs w:val="24"/>
                            </w:rPr>
                            <w:t>43</w:t>
                          </w:r>
                        </w:sdtContent>
                      </w:sdt>
                      <w:r>
                        <w:rPr>
                          <w:rFonts w:eastAsia="Calibri"/>
                          <w:szCs w:val="24"/>
                        </w:rPr>
                        <w:t xml:space="preserve">. </w:t>
                      </w:r>
                      <w:r>
                        <w:rPr>
                          <w:rFonts w:eastAsia="Calibri"/>
                          <w:b/>
                          <w:szCs w:val="24"/>
                        </w:rPr>
                        <w:t xml:space="preserve">Teisėtai valstybėje narėje gyvenantis vartotojas </w:t>
                      </w:r>
                      <w:r>
                        <w:rPr>
                          <w:rFonts w:eastAsia="Calibri"/>
                          <w:szCs w:val="24"/>
                        </w:rPr>
                        <w:t xml:space="preserve">(toliau – teisėtai gyvenantis vartotojas) – </w:t>
                      </w:r>
                      <w:r>
                        <w:rPr>
                          <w:rFonts w:eastAsia="Calibri"/>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44 d."/>
                    <w:tag w:val="part_52bd60b716a04967806b39c60172c5bb"/>
                    <w:lock w:val="sdtLocked"/>
                    <w:richText/>
                  </w:sdtPr>
                  <w:sdtContent>
                    <w:p>
                      <w:pPr>
                        <w:spacing w:line="360" w:lineRule="auto"/>
                        <w:ind w:firstLine="720"/>
                        <w:jc w:val="both"/>
                        <w:rPr>
                          <w:szCs w:val="24"/>
                          <w:lang w:eastAsia="lt-LT"/>
                        </w:rPr>
                      </w:pPr>
                      <w:sdt>
                        <w:sdtPr>
                          <w:alias w:val="Numeris"/>
                          <w:tag w:val="nr_52bd60b716a04967806b39c60172c5bb"/>
                          <w:lock w:val="sdtLocked"/>
                          <w:richText/>
                        </w:sdtPr>
                        <w:sdtContent>
                          <w:r>
                            <w:rPr>
                              <w:rFonts w:eastAsia="Calibri"/>
                              <w:szCs w:val="24"/>
                              <w:lang w:eastAsia="lt-LT"/>
                            </w:rPr>
                            <w:t>44</w:t>
                          </w:r>
                        </w:sdtContent>
                      </w:sdt>
                      <w:r>
                        <w:rPr>
                          <w:rFonts w:eastAsia="Calibri"/>
                          <w:szCs w:val="24"/>
                          <w:lang w:eastAsia="lt-LT"/>
                        </w:rPr>
                        <w:t xml:space="preserve">. </w:t>
                      </w:r>
                      <w:r>
                        <w:rPr>
                          <w:b/>
                          <w:bCs/>
                          <w:szCs w:val="24"/>
                          <w:lang w:eastAsia="lt-LT"/>
                        </w:rPr>
                        <w:t>Tiesioginis debetas</w:t>
                      </w:r>
                      <w:r>
                        <w:rPr>
                          <w:szCs w:val="24"/>
                          <w:lang w:eastAsia="lt-LT"/>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45 d."/>
                    <w:tag w:val="part_04d2c0f98ae64939861e8bb8556ac80d"/>
                    <w:lock w:val="sdtLocked"/>
                    <w:richText/>
                  </w:sdtPr>
                  <w:sdtContent>
                    <w:p>
                      <w:pPr>
                        <w:spacing w:line="360" w:lineRule="auto"/>
                        <w:ind w:firstLine="720"/>
                        <w:jc w:val="both"/>
                        <w:rPr>
                          <w:szCs w:val="24"/>
                          <w:lang w:eastAsia="lt-LT"/>
                        </w:rPr>
                      </w:pPr>
                      <w:sdt>
                        <w:sdtPr>
                          <w:alias w:val="Numeris"/>
                          <w:tag w:val="nr_04d2c0f98ae64939861e8bb8556ac80d"/>
                          <w:lock w:val="sdtLocked"/>
                          <w:richText/>
                        </w:sdtPr>
                        <w:sdtContent>
                          <w:r>
                            <w:rPr>
                              <w:rFonts w:eastAsia="Calibri"/>
                              <w:szCs w:val="24"/>
                              <w:lang w:eastAsia="lt-LT"/>
                            </w:rPr>
                            <w:t>45</w:t>
                          </w:r>
                        </w:sdtContent>
                      </w:sdt>
                      <w:r>
                        <w:rPr>
                          <w:rFonts w:eastAsia="Calibri"/>
                          <w:szCs w:val="24"/>
                          <w:lang w:eastAsia="lt-LT"/>
                        </w:rPr>
                        <w:t xml:space="preserve">. </w:t>
                      </w:r>
                      <w:r>
                        <w:rPr>
                          <w:b/>
                          <w:bCs/>
                          <w:szCs w:val="24"/>
                          <w:lang w:eastAsia="lt-LT"/>
                        </w:rPr>
                        <w:t>Unikalus identifikatorius</w:t>
                      </w:r>
                      <w:r>
                        <w:rPr>
                          <w:szCs w:val="24"/>
                          <w:lang w:eastAsia="lt-LT"/>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46 d."/>
                    <w:tag w:val="part_c71afcf857cb4488a947a626546aa109"/>
                    <w:lock w:val="sdtLocked"/>
                    <w:richText/>
                  </w:sdtPr>
                  <w:sdtContent>
                    <w:p>
                      <w:pPr>
                        <w:spacing w:line="360" w:lineRule="auto"/>
                        <w:ind w:firstLine="720"/>
                        <w:jc w:val="both"/>
                        <w:rPr>
                          <w:szCs w:val="24"/>
                          <w:lang w:eastAsia="lt-LT"/>
                        </w:rPr>
                      </w:pPr>
                      <w:sdt>
                        <w:sdtPr>
                          <w:alias w:val="Numeris"/>
                          <w:tag w:val="nr_c71afcf857cb4488a947a626546aa109"/>
                          <w:lock w:val="sdtLocked"/>
                          <w:richText/>
                        </w:sdtPr>
                        <w:sdtContent>
                          <w:r>
                            <w:rPr>
                              <w:rFonts w:eastAsia="Calibri"/>
                              <w:szCs w:val="24"/>
                              <w:lang w:eastAsia="lt-LT"/>
                            </w:rPr>
                            <w:t>46</w:t>
                          </w:r>
                        </w:sdtContent>
                      </w:sdt>
                      <w:r>
                        <w:rPr>
                          <w:rFonts w:eastAsia="Calibri"/>
                          <w:szCs w:val="24"/>
                          <w:lang w:eastAsia="lt-LT"/>
                        </w:rPr>
                        <w:t xml:space="preserve">. </w:t>
                      </w:r>
                      <w:r>
                        <w:rPr>
                          <w:b/>
                          <w:bCs/>
                          <w:szCs w:val="24"/>
                          <w:lang w:eastAsia="lt-LT"/>
                        </w:rPr>
                        <w:t>Užsienio valstybė</w:t>
                      </w:r>
                      <w:r>
                        <w:rPr>
                          <w:szCs w:val="24"/>
                          <w:lang w:eastAsia="lt-LT"/>
                        </w:rPr>
                        <w:t xml:space="preserve"> – valstybė ne Europos Sąjungos valstybė narė ir ne Europos ekonominės erdvės valstybė.</w:t>
                      </w:r>
                    </w:p>
                  </w:sdtContent>
                </w:sdt>
                <w:sdt>
                  <w:sdtPr>
                    <w:alias w:val="2 str. 47 d."/>
                    <w:tag w:val="part_c84d7a27f6fc4d0aa1eea46e4ca44e0c"/>
                    <w:lock w:val="sdtLocked"/>
                    <w:richText/>
                  </w:sdtPr>
                  <w:sdtContent>
                    <w:p>
                      <w:pPr>
                        <w:spacing w:line="360" w:lineRule="auto"/>
                        <w:ind w:firstLine="720"/>
                        <w:jc w:val="both"/>
                        <w:rPr>
                          <w:szCs w:val="24"/>
                          <w:lang w:eastAsia="lt-LT"/>
                        </w:rPr>
                      </w:pPr>
                      <w:sdt>
                        <w:sdtPr>
                          <w:alias w:val="Numeris"/>
                          <w:tag w:val="nr_c84d7a27f6fc4d0aa1eea46e4ca44e0c"/>
                          <w:lock w:val="sdtLocked"/>
                          <w:richText/>
                        </w:sdtPr>
                        <w:sdtContent>
                          <w:r>
                            <w:rPr>
                              <w:rFonts w:eastAsia="Calibri"/>
                              <w:szCs w:val="24"/>
                              <w:lang w:eastAsia="lt-LT"/>
                            </w:rPr>
                            <w:t>47</w:t>
                          </w:r>
                        </w:sdtContent>
                      </w:sdt>
                      <w:r>
                        <w:rPr>
                          <w:rFonts w:eastAsia="Calibri"/>
                          <w:szCs w:val="24"/>
                          <w:lang w:eastAsia="lt-LT"/>
                        </w:rPr>
                        <w:t xml:space="preserve">. </w:t>
                      </w:r>
                      <w:r>
                        <w:rPr>
                          <w:b/>
                          <w:bCs/>
                          <w:szCs w:val="24"/>
                          <w:lang w:eastAsia="lt-LT"/>
                        </w:rPr>
                        <w:t>Valstybė narė</w:t>
                      </w:r>
                      <w:r>
                        <w:rPr>
                          <w:szCs w:val="24"/>
                          <w:lang w:eastAsia="lt-LT"/>
                        </w:rPr>
                        <w:t xml:space="preserve"> – valstybė Europos Sąjungos narė, taip pat Europos ekonominės erdvės valstybė.</w:t>
                      </w:r>
                    </w:p>
                  </w:sdtContent>
                </w:sdt>
                <w:sdt>
                  <w:sdtPr>
                    <w:alias w:val="2 str. 48 d."/>
                    <w:tag w:val="part_151dbaa0166d465497ae9760730b2070"/>
                    <w:lock w:val="sdtLocked"/>
                    <w:richText/>
                  </w:sdtPr>
                  <w:sdtContent>
                    <w:p>
                      <w:pPr>
                        <w:spacing w:line="360" w:lineRule="auto"/>
                        <w:ind w:firstLine="720"/>
                        <w:jc w:val="both"/>
                        <w:rPr>
                          <w:szCs w:val="24"/>
                          <w:lang w:eastAsia="lt-LT"/>
                        </w:rPr>
                      </w:pPr>
                      <w:sdt>
                        <w:sdtPr>
                          <w:alias w:val="Numeris"/>
                          <w:tag w:val="nr_151dbaa0166d465497ae9760730b2070"/>
                          <w:lock w:val="sdtLocked"/>
                          <w:richText/>
                        </w:sdtPr>
                        <w:sdtContent>
                          <w:r>
                            <w:rPr>
                              <w:rFonts w:eastAsia="Calibri"/>
                              <w:szCs w:val="24"/>
                              <w:lang w:eastAsia="lt-LT"/>
                            </w:rPr>
                            <w:t>48</w:t>
                          </w:r>
                        </w:sdtContent>
                      </w:sdt>
                      <w:r>
                        <w:rPr>
                          <w:rFonts w:eastAsia="Calibri"/>
                          <w:szCs w:val="24"/>
                          <w:lang w:eastAsia="lt-LT"/>
                        </w:rPr>
                        <w:t xml:space="preserve">. </w:t>
                      </w:r>
                      <w:r>
                        <w:rPr>
                          <w:b/>
                          <w:bCs/>
                          <w:szCs w:val="24"/>
                          <w:lang w:eastAsia="lt-LT"/>
                        </w:rPr>
                        <w:t>Vienkartinio mokėjimo sutartis</w:t>
                      </w:r>
                      <w:r>
                        <w:rPr>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szCs w:val="24"/>
                        </w:rPr>
                      </w:pPr>
                    </w:p>
                  </w:sdtContent>
                </w:sdt>
              </w:sdtContent>
            </w:sdt>
            <w:sdt>
              <w:sdtPr>
                <w:alias w:val="3 str."/>
                <w:tag w:val="part_d70b2d9c3ec1497893a3d057eff17423"/>
                <w:lock w:val="sdtLocked"/>
                <w:richText/>
              </w:sdtPr>
              <w:sdtContent>
                <w:p>
                  <w:pPr>
                    <w:spacing w:line="360" w:lineRule="auto"/>
                    <w:ind w:firstLine="720"/>
                    <w:rPr>
                      <w:rFonts w:eastAsia="Calibri"/>
                      <w:b/>
                      <w:bCs/>
                      <w:szCs w:val="24"/>
                    </w:rPr>
                  </w:pPr>
                  <w:sdt>
                    <w:sdtPr>
                      <w:alias w:val="Numeris"/>
                      <w:tag w:val="nr_d70b2d9c3ec1497893a3d057eff17423"/>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d70b2d9c3ec1497893a3d057eff17423"/>
                      <w:lock w:val="sdtLocked"/>
                      <w:richText/>
                    </w:sdtPr>
                    <w:sdtContent>
                      <w:r>
                        <w:rPr>
                          <w:rFonts w:eastAsia="Calibri"/>
                          <w:b/>
                          <w:bCs/>
                          <w:szCs w:val="24"/>
                        </w:rPr>
                        <w:t>Įstatymo taikymo sritis</w:t>
                      </w:r>
                    </w:sdtContent>
                  </w:sdt>
                </w:p>
                <w:sdt>
                  <w:sdtPr>
                    <w:alias w:val="3 str. 1 d."/>
                    <w:tag w:val="part_dd37f44a09034f609ac0669c34e19f76"/>
                    <w:lock w:val="sdtLocked"/>
                    <w:richText/>
                  </w:sdtPr>
                  <w:sdtContent>
                    <w:p>
                      <w:pPr>
                        <w:spacing w:line="360" w:lineRule="auto"/>
                        <w:ind w:firstLine="720"/>
                        <w:jc w:val="both"/>
                        <w:rPr>
                          <w:szCs w:val="24"/>
                          <w:lang w:eastAsia="lt-LT"/>
                        </w:rPr>
                      </w:pPr>
                      <w:sdt>
                        <w:sdtPr>
                          <w:alias w:val="Numeris"/>
                          <w:tag w:val="nr_dd37f44a09034f609ac0669c34e19f76"/>
                          <w:lock w:val="sdtLocked"/>
                          <w:richText/>
                        </w:sdtPr>
                        <w:sdtContent>
                          <w:r>
                            <w:rPr>
                              <w:szCs w:val="24"/>
                              <w:lang w:eastAsia="lt-LT"/>
                            </w:rPr>
                            <w:t>1</w:t>
                          </w:r>
                        </w:sdtContent>
                      </w:sdt>
                      <w:r>
                        <w:rPr>
                          <w:szCs w:val="24"/>
                          <w:lang w:eastAsia="lt-LT"/>
                        </w:rPr>
                        <w:t>. Šis įstatymas taikomas mokėjimo operacijoms, vykdomoms Lietuvos Respublikoje, į kitas valstybes nares, užsienio valstybes arba iš jų.</w:t>
                      </w:r>
                    </w:p>
                  </w:sdtContent>
                </w:sdt>
                <w:sdt>
                  <w:sdtPr>
                    <w:alias w:val="3 str. 2 d."/>
                    <w:tag w:val="part_beac950d1f4c48c2a8c22592ee98eae5"/>
                    <w:lock w:val="sdtLocked"/>
                    <w:richText/>
                  </w:sdtPr>
                  <w:sdtContent>
                    <w:p>
                      <w:pPr>
                        <w:spacing w:line="360" w:lineRule="auto"/>
                        <w:ind w:firstLine="720"/>
                        <w:jc w:val="both"/>
                        <w:rPr>
                          <w:szCs w:val="24"/>
                          <w:lang w:eastAsia="lt-LT"/>
                        </w:rPr>
                      </w:pPr>
                      <w:sdt>
                        <w:sdtPr>
                          <w:alias w:val="Numeris"/>
                          <w:tag w:val="nr_beac950d1f4c48c2a8c22592ee98eae5"/>
                          <w:lock w:val="sdtLocked"/>
                          <w:richText/>
                        </w:sdtPr>
                        <w:sdtContent>
                          <w:r>
                            <w:rPr>
                              <w:szCs w:val="24"/>
                              <w:lang w:eastAsia="lt-LT"/>
                            </w:rPr>
                            <w:t>2</w:t>
                          </w:r>
                        </w:sdtContent>
                      </w:sdt>
                      <w:r>
                        <w:rPr>
                          <w:szCs w:val="24"/>
                          <w:lang w:eastAsia="lt-LT"/>
                        </w:rPr>
                        <w:t>. Mokėjimo paslaugų teikėjai ir mokėjimo paslaugų vartotojai gali susitarti visai netaikyti arba taikyti iš dalies šio įstatymo nuostatas mokėjimo operacijoms užsienio valstybių valiutomis, taip pat gali susitarti netaikyti šio įstatymo nuostatų, išskyrus šio įstatymo 40 straipsnį, mokėjimo operacijoms valstybių narių valiutomis, vykdomoms į užsienio valstybes arba iš jų.</w:t>
                      </w:r>
                    </w:p>
                  </w:sdtContent>
                </w:sdt>
                <w:sdt>
                  <w:sdtPr>
                    <w:alias w:val="3 str. 3 d."/>
                    <w:tag w:val="part_92ccf0b73d0b483abe7d63d1d2089c76"/>
                    <w:lock w:val="sdtLocked"/>
                    <w:richText/>
                  </w:sdtPr>
                  <w:sdtContent>
                    <w:p>
                      <w:pPr>
                        <w:spacing w:line="360" w:lineRule="auto"/>
                        <w:ind w:firstLine="720"/>
                        <w:jc w:val="both"/>
                        <w:rPr>
                          <w:szCs w:val="24"/>
                          <w:lang w:eastAsia="lt-LT"/>
                        </w:rPr>
                      </w:pPr>
                      <w:sdt>
                        <w:sdtPr>
                          <w:alias w:val="Numeris"/>
                          <w:tag w:val="nr_92ccf0b73d0b483abe7d63d1d2089c76"/>
                          <w:lock w:val="sdtLocked"/>
                          <w:richText/>
                        </w:sdtPr>
                        <w:sdtContent>
                          <w:r>
                            <w:rPr>
                              <w:szCs w:val="24"/>
                              <w:lang w:eastAsia="lt-LT"/>
                            </w:rPr>
                            <w:t>3</w:t>
                          </w:r>
                        </w:sdtContent>
                      </w:sdt>
                      <w:r>
                        <w:rPr>
                          <w:szCs w:val="24"/>
                          <w:lang w:eastAsia="lt-LT"/>
                        </w:rPr>
                        <w:t>. Šis įstatymas netaikomas:</w:t>
                      </w:r>
                    </w:p>
                    <w:sdt>
                      <w:sdtPr>
                        <w:alias w:val="3 str. 3 d. 1 p."/>
                        <w:tag w:val="part_2805aeb0ed3e4c73984e1b3be41dc14a"/>
                        <w:lock w:val="sdtLocked"/>
                        <w:richText/>
                      </w:sdtPr>
                      <w:sdtContent>
                        <w:p>
                          <w:pPr>
                            <w:spacing w:line="360" w:lineRule="auto"/>
                            <w:ind w:firstLine="720"/>
                            <w:jc w:val="both"/>
                            <w:rPr>
                              <w:szCs w:val="24"/>
                              <w:lang w:eastAsia="lt-LT"/>
                            </w:rPr>
                          </w:pPr>
                          <w:sdt>
                            <w:sdtPr>
                              <w:alias w:val="Numeris"/>
                              <w:tag w:val="nr_2805aeb0ed3e4c73984e1b3be41dc14a"/>
                              <w:lock w:val="sdtLocked"/>
                              <w:richText/>
                            </w:sdtPr>
                            <w:sdtContent>
                              <w:r>
                                <w:rPr>
                                  <w:szCs w:val="24"/>
                                  <w:lang w:eastAsia="lt-LT"/>
                                </w:rPr>
                                <w:t>1</w:t>
                              </w:r>
                            </w:sdtContent>
                          </w:sdt>
                          <w:r>
                            <w:rPr>
                              <w:szCs w:val="24"/>
                              <w:lang w:eastAsia="lt-LT"/>
                            </w:rPr>
                            <w:t>) mokėjimo operacijoms, kurios atliekamos tik grynaisiais pinigais iš mokėtojo tiesiogiai gavėjui be tarpininkų;</w:t>
                          </w:r>
                        </w:p>
                      </w:sdtContent>
                    </w:sdt>
                    <w:sdt>
                      <w:sdtPr>
                        <w:alias w:val="3 str. 3 d. 2 p."/>
                        <w:tag w:val="part_ae88621a740a48908d6db2c664c0debb"/>
                        <w:lock w:val="sdtLocked"/>
                        <w:richText/>
                      </w:sdtPr>
                      <w:sdtContent>
                        <w:p>
                          <w:pPr>
                            <w:spacing w:line="360" w:lineRule="auto"/>
                            <w:ind w:firstLine="720"/>
                            <w:jc w:val="both"/>
                            <w:rPr>
                              <w:szCs w:val="24"/>
                              <w:lang w:eastAsia="lt-LT"/>
                            </w:rPr>
                          </w:pPr>
                          <w:sdt>
                            <w:sdtPr>
                              <w:alias w:val="Numeris"/>
                              <w:tag w:val="nr_ae88621a740a48908d6db2c664c0debb"/>
                              <w:lock w:val="sdtLocked"/>
                              <w:richText/>
                            </w:sdtPr>
                            <w:sdtContent>
                              <w:r>
                                <w:rPr>
                                  <w:szCs w:val="24"/>
                                  <w:lang w:eastAsia="lt-LT"/>
                                </w:rPr>
                                <w:t>2</w:t>
                              </w:r>
                            </w:sdtContent>
                          </w:sdt>
                          <w:r>
                            <w:rPr>
                              <w:szCs w:val="24"/>
                              <w:lang w:eastAsia="lt-LT"/>
                            </w:rPr>
                            <w:t>) mokėjimo operacijoms, kurios atliekamos iš mokėtojo gavėjui per prekybos agentą, kuris mokėtojo arba gavėjo vardu yra įgaliotas derėtis arba sudaryti prekių ar paslaugų pardavimo ar pirkimo sutartį;</w:t>
                          </w:r>
                        </w:p>
                      </w:sdtContent>
                    </w:sdt>
                    <w:sdt>
                      <w:sdtPr>
                        <w:alias w:val="3 str. 3 d. 3 p."/>
                        <w:tag w:val="part_ec4a28726e5e471a899b5397af003a20"/>
                        <w:lock w:val="sdtLocked"/>
                        <w:richText/>
                      </w:sdtPr>
                      <w:sdtContent>
                        <w:p>
                          <w:pPr>
                            <w:spacing w:line="360" w:lineRule="auto"/>
                            <w:ind w:firstLine="720"/>
                            <w:jc w:val="both"/>
                            <w:rPr>
                              <w:szCs w:val="24"/>
                              <w:lang w:eastAsia="lt-LT"/>
                            </w:rPr>
                          </w:pPr>
                          <w:sdt>
                            <w:sdtPr>
                              <w:alias w:val="Numeris"/>
                              <w:tag w:val="nr_ec4a28726e5e471a899b5397af003a20"/>
                              <w:lock w:val="sdtLocked"/>
                              <w:richText/>
                            </w:sdtPr>
                            <w:sdtContent>
                              <w:r>
                                <w:rPr>
                                  <w:szCs w:val="24"/>
                                  <w:lang w:eastAsia="lt-LT"/>
                                </w:rPr>
                                <w:t>3</w:t>
                              </w:r>
                            </w:sdtContent>
                          </w:sdt>
                          <w:r>
                            <w:rPr>
                              <w:szCs w:val="24"/>
                              <w:lang w:eastAsia="lt-LT"/>
                            </w:rPr>
                            <w:t>) profesionaliam banknotų ir monetų fiziniam transportavimui, įskaitant surinkimą, tvarkymą ir pristatymą;</w:t>
                          </w:r>
                        </w:p>
                      </w:sdtContent>
                    </w:sdt>
                    <w:sdt>
                      <w:sdtPr>
                        <w:alias w:val="3 str. 3 d. 4 p."/>
                        <w:tag w:val="part_2736245efa1a434c9bbbd4c8539f2623"/>
                        <w:lock w:val="sdtLocked"/>
                        <w:richText/>
                      </w:sdtPr>
                      <w:sdtContent>
                        <w:p>
                          <w:pPr>
                            <w:spacing w:line="360" w:lineRule="auto"/>
                            <w:ind w:firstLine="720"/>
                            <w:jc w:val="both"/>
                            <w:rPr>
                              <w:szCs w:val="24"/>
                              <w:lang w:eastAsia="lt-LT"/>
                            </w:rPr>
                          </w:pPr>
                          <w:sdt>
                            <w:sdtPr>
                              <w:alias w:val="Numeris"/>
                              <w:tag w:val="nr_2736245efa1a434c9bbbd4c8539f2623"/>
                              <w:lock w:val="sdtLocked"/>
                              <w:richText/>
                            </w:sdtPr>
                            <w:sdtContent>
                              <w:r>
                                <w:rPr>
                                  <w:szCs w:val="24"/>
                                  <w:lang w:eastAsia="lt-LT"/>
                                </w:rPr>
                                <w:t>4</w:t>
                              </w:r>
                            </w:sdtContent>
                          </w:sdt>
                          <w:r>
                            <w:rPr>
                              <w:szCs w:val="24"/>
                              <w:lang w:eastAsia="lt-LT"/>
                            </w:rPr>
                            <w:t>) neprofesionaliam grynųjų pinigų rinkimui ir pristatymui, užsiimant labdara arba vykdant veiklą, kuria nesiekiama pelno;</w:t>
                          </w:r>
                        </w:p>
                      </w:sdtContent>
                    </w:sdt>
                    <w:sdt>
                      <w:sdtPr>
                        <w:alias w:val="3 str. 3 d. 5 p."/>
                        <w:tag w:val="part_6bd65de7fdc24b3c9589f80f0758e204"/>
                        <w:lock w:val="sdtLocked"/>
                        <w:richText/>
                      </w:sdtPr>
                      <w:sdtContent>
                        <w:p>
                          <w:pPr>
                            <w:spacing w:line="360" w:lineRule="auto"/>
                            <w:ind w:firstLine="720"/>
                            <w:jc w:val="both"/>
                            <w:rPr>
                              <w:szCs w:val="24"/>
                              <w:lang w:eastAsia="lt-LT"/>
                            </w:rPr>
                          </w:pPr>
                          <w:sdt>
                            <w:sdtPr>
                              <w:alias w:val="Numeris"/>
                              <w:tag w:val="nr_6bd65de7fdc24b3c9589f80f0758e204"/>
                              <w:lock w:val="sdtLocked"/>
                              <w:richText/>
                            </w:sdtPr>
                            <w:sdtContent>
                              <w:r>
                                <w:rPr>
                                  <w:szCs w:val="24"/>
                                  <w:lang w:eastAsia="lt-LT"/>
                                </w:rPr>
                                <w:t>5</w:t>
                              </w:r>
                            </w:sdtContent>
                          </w:sdt>
                          <w:r>
                            <w:rPr>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3 d. 6 p."/>
                        <w:tag w:val="part_0b047e3a5f03400ca95d591f6a82ec22"/>
                        <w:lock w:val="sdtLocked"/>
                        <w:richText/>
                      </w:sdtPr>
                      <w:sdtContent>
                        <w:p>
                          <w:pPr>
                            <w:spacing w:line="360" w:lineRule="auto"/>
                            <w:ind w:firstLine="720"/>
                            <w:jc w:val="both"/>
                            <w:rPr>
                              <w:szCs w:val="24"/>
                              <w:lang w:eastAsia="lt-LT"/>
                            </w:rPr>
                          </w:pPr>
                          <w:sdt>
                            <w:sdtPr>
                              <w:alias w:val="Numeris"/>
                              <w:tag w:val="nr_0b047e3a5f03400ca95d591f6a82ec22"/>
                              <w:lock w:val="sdtLocked"/>
                              <w:richText/>
                            </w:sdtPr>
                            <w:sdtContent>
                              <w:r>
                                <w:rPr>
                                  <w:szCs w:val="24"/>
                                  <w:lang w:eastAsia="lt-LT"/>
                                </w:rPr>
                                <w:t>6</w:t>
                              </w:r>
                            </w:sdtContent>
                          </w:sdt>
                          <w:r>
                            <w:rPr>
                              <w:szCs w:val="24"/>
                              <w:lang w:eastAsia="lt-LT"/>
                            </w:rPr>
                            <w:t>) pinigų keitimo veiklai – grynųjų pinigų operacijoms, kai lėšos nelaikomos mokėjimo sąskaitoje;</w:t>
                          </w:r>
                        </w:p>
                      </w:sdtContent>
                    </w:sdt>
                    <w:sdt>
                      <w:sdtPr>
                        <w:alias w:val="3 str. 3 d. 7 p."/>
                        <w:tag w:val="part_847fdd06c5644e9aa2ea46de09e62ce0"/>
                        <w:lock w:val="sdtLocked"/>
                        <w:richText/>
                      </w:sdtPr>
                      <w:sdtContent>
                        <w:p>
                          <w:pPr>
                            <w:spacing w:line="360" w:lineRule="auto"/>
                            <w:ind w:firstLine="720"/>
                            <w:jc w:val="both"/>
                            <w:rPr>
                              <w:szCs w:val="24"/>
                              <w:lang w:eastAsia="lt-LT"/>
                            </w:rPr>
                          </w:pPr>
                          <w:sdt>
                            <w:sdtPr>
                              <w:alias w:val="Numeris"/>
                              <w:tag w:val="nr_847fdd06c5644e9aa2ea46de09e62ce0"/>
                              <w:lock w:val="sdtLocked"/>
                              <w:richText/>
                            </w:sdtPr>
                            <w:sdtContent>
                              <w:r>
                                <w:rPr>
                                  <w:szCs w:val="24"/>
                                  <w:lang w:eastAsia="lt-LT"/>
                                </w:rPr>
                                <w:t>7</w:t>
                              </w:r>
                            </w:sdtContent>
                          </w:sdt>
                          <w:r>
                            <w:rPr>
                              <w:szCs w:val="24"/>
                              <w:lang w:eastAsia="lt-LT"/>
                            </w:rPr>
                            <w:t>)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 išskyrus šio įstatymo VI skyriaus nuostatas, kurios taikomos šiame punkte nurodytoms mokėjimo operacijoms;</w:t>
                          </w:r>
                        </w:p>
                      </w:sdtContent>
                    </w:sdt>
                    <w:sdt>
                      <w:sdtPr>
                        <w:alias w:val="3 str. 3 d. 8 p."/>
                        <w:tag w:val="part_49cc15ef1080428b8e1fa336ce080a11"/>
                        <w:lock w:val="sdtLocked"/>
                        <w:richText/>
                      </w:sdtPr>
                      <w:sdtContent>
                        <w:p>
                          <w:pPr>
                            <w:spacing w:line="360" w:lineRule="auto"/>
                            <w:ind w:firstLine="720"/>
                            <w:jc w:val="both"/>
                            <w:rPr>
                              <w:szCs w:val="24"/>
                              <w:lang w:eastAsia="lt-LT"/>
                            </w:rPr>
                          </w:pPr>
                          <w:sdt>
                            <w:sdtPr>
                              <w:alias w:val="Numeris"/>
                              <w:tag w:val="nr_49cc15ef1080428b8e1fa336ce080a11"/>
                              <w:lock w:val="sdtLocked"/>
                              <w:richText/>
                            </w:sdtPr>
                            <w:sdtContent>
                              <w:r>
                                <w:rPr>
                                  <w:szCs w:val="24"/>
                                  <w:lang w:eastAsia="lt-LT"/>
                                </w:rPr>
                                <w:t>8</w:t>
                              </w:r>
                            </w:sdtContent>
                          </w:sdt>
                          <w:r>
                            <w:rPr>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3 d. 9 p."/>
                        <w:tag w:val="part_71e54e8eaadc4fe286dac1b971552bb2"/>
                        <w:lock w:val="sdtLocked"/>
                        <w:richText/>
                      </w:sdtPr>
                      <w:sdtContent>
                        <w:p>
                          <w:pPr>
                            <w:spacing w:line="360" w:lineRule="auto"/>
                            <w:ind w:firstLine="720"/>
                            <w:jc w:val="both"/>
                            <w:rPr>
                              <w:szCs w:val="24"/>
                              <w:lang w:eastAsia="lt-LT"/>
                            </w:rPr>
                          </w:pPr>
                          <w:sdt>
                            <w:sdtPr>
                              <w:alias w:val="Numeris"/>
                              <w:tag w:val="nr_71e54e8eaadc4fe286dac1b971552bb2"/>
                              <w:lock w:val="sdtLocked"/>
                              <w:richText/>
                            </w:sdtPr>
                            <w:sdtContent>
                              <w:r>
                                <w:rPr>
                                  <w:szCs w:val="24"/>
                                  <w:lang w:eastAsia="lt-LT"/>
                                </w:rPr>
                                <w:t>9</w:t>
                              </w:r>
                            </w:sdtContent>
                          </w:sdt>
                          <w:r>
                            <w:rPr>
                              <w:szCs w:val="24"/>
                              <w:lang w:eastAsia="lt-LT"/>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3 d. 10 p."/>
                        <w:tag w:val="part_545c2c2d60294be59b22d0a5f0b37026"/>
                        <w:lock w:val="sdtLocked"/>
                        <w:richText/>
                      </w:sdtPr>
                      <w:sdtContent>
                        <w:p>
                          <w:pPr>
                            <w:spacing w:line="360" w:lineRule="auto"/>
                            <w:ind w:firstLine="720"/>
                            <w:jc w:val="both"/>
                            <w:rPr>
                              <w:szCs w:val="24"/>
                              <w:lang w:eastAsia="lt-LT"/>
                            </w:rPr>
                          </w:pPr>
                          <w:sdt>
                            <w:sdtPr>
                              <w:alias w:val="Numeris"/>
                              <w:tag w:val="nr_545c2c2d60294be59b22d0a5f0b37026"/>
                              <w:lock w:val="sdtLocked"/>
                              <w:richText/>
                            </w:sdtPr>
                            <w:sdtContent>
                              <w:r>
                                <w:rPr>
                                  <w:szCs w:val="24"/>
                                  <w:lang w:eastAsia="lt-LT"/>
                                </w:rPr>
                                <w:t>10</w:t>
                              </w:r>
                            </w:sdtContent>
                          </w:sdt>
                          <w:r>
                            <w:rPr>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taip pat mokėjimo paslaugoms teikti naudojamų terminalų, prietaisų suteikimą ir techninę jų priežiūrą;</w:t>
                          </w:r>
                        </w:p>
                      </w:sdtContent>
                    </w:sdt>
                    <w:sdt>
                      <w:sdtPr>
                        <w:alias w:val="3 str. 3 d. 11 p."/>
                        <w:tag w:val="part_e2e248e000644a51a0e16fbb59bab378"/>
                        <w:lock w:val="sdtLocked"/>
                        <w:richText/>
                      </w:sdtPr>
                      <w:sdtContent>
                        <w:p>
                          <w:pPr>
                            <w:spacing w:line="360" w:lineRule="auto"/>
                            <w:ind w:firstLine="720"/>
                            <w:jc w:val="both"/>
                            <w:rPr>
                              <w:szCs w:val="24"/>
                              <w:lang w:eastAsia="lt-LT"/>
                            </w:rPr>
                          </w:pPr>
                          <w:sdt>
                            <w:sdtPr>
                              <w:alias w:val="Numeris"/>
                              <w:tag w:val="nr_e2e248e000644a51a0e16fbb59bab378"/>
                              <w:lock w:val="sdtLocked"/>
                              <w:richText/>
                            </w:sdtPr>
                            <w:sdtContent>
                              <w:r>
                                <w:rPr>
                                  <w:szCs w:val="24"/>
                                  <w:lang w:eastAsia="lt-LT"/>
                                </w:rPr>
                                <w:t>11</w:t>
                              </w:r>
                            </w:sdtContent>
                          </w:sdt>
                          <w:r>
                            <w:rPr>
                              <w:szCs w:val="24"/>
                              <w:lang w:eastAsia="lt-LT"/>
                            </w:rPr>
                            <w:t>) paslaugoms, teikiamoms priemonėmis, kurias galima naudoti prekėms ar paslaugoms įsigyti tik jų išdavėjo naudojamose patalpose arba pagal komercinį susitarimą su išdavėju ribotame paslaugų teikėjų tinkle ar tik tam tikroms prekėms ar paslaugoms įsigyti;</w:t>
                          </w:r>
                        </w:p>
                      </w:sdtContent>
                    </w:sdt>
                    <w:sdt>
                      <w:sdtPr>
                        <w:alias w:val="3 str. 3 d. 12 p."/>
                        <w:tag w:val="part_157726999ee940829792ca206e7ec20d"/>
                        <w:lock w:val="sdtLocked"/>
                        <w:richText/>
                      </w:sdtPr>
                      <w:sdtContent>
                        <w:p>
                          <w:pPr>
                            <w:spacing w:line="360" w:lineRule="auto"/>
                            <w:ind w:firstLine="720"/>
                            <w:jc w:val="both"/>
                            <w:rPr>
                              <w:szCs w:val="24"/>
                              <w:lang w:eastAsia="lt-LT"/>
                            </w:rPr>
                          </w:pPr>
                          <w:sdt>
                            <w:sdtPr>
                              <w:alias w:val="Numeris"/>
                              <w:tag w:val="nr_157726999ee940829792ca206e7ec20d"/>
                              <w:lock w:val="sdtLocked"/>
                              <w:richText/>
                            </w:sdtPr>
                            <w:sdtContent>
                              <w:r>
                                <w:rPr>
                                  <w:szCs w:val="24"/>
                                  <w:lang w:eastAsia="lt-LT"/>
                                </w:rPr>
                                <w:t>12</w:t>
                              </w:r>
                            </w:sdtContent>
                          </w:sdt>
                          <w:r>
                            <w:rPr>
                              <w:szCs w:val="24"/>
                              <w:lang w:eastAsia="lt-LT"/>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3 d. 13 p."/>
                        <w:tag w:val="part_59b90725e073491d9a8d49d8085ca736"/>
                        <w:lock w:val="sdtLocked"/>
                        <w:richText/>
                      </w:sdtPr>
                      <w:sdtContent>
                        <w:p>
                          <w:pPr>
                            <w:spacing w:line="360" w:lineRule="auto"/>
                            <w:ind w:firstLine="720"/>
                            <w:jc w:val="both"/>
                            <w:rPr>
                              <w:szCs w:val="24"/>
                              <w:lang w:eastAsia="lt-LT"/>
                            </w:rPr>
                          </w:pPr>
                          <w:sdt>
                            <w:sdtPr>
                              <w:alias w:val="Numeris"/>
                              <w:tag w:val="nr_59b90725e073491d9a8d49d8085ca736"/>
                              <w:lock w:val="sdtLocked"/>
                              <w:richText/>
                            </w:sdtPr>
                            <w:sdtContent>
                              <w:r>
                                <w:rPr>
                                  <w:szCs w:val="24"/>
                                  <w:lang w:eastAsia="lt-LT"/>
                                </w:rPr>
                                <w:t>13</w:t>
                              </w:r>
                            </w:sdtContent>
                          </w:sdt>
                          <w:r>
                            <w:rPr>
                              <w:szCs w:val="24"/>
                              <w:lang w:eastAsia="lt-LT"/>
                            </w:rPr>
                            <w:t>) mokėjimo operacijoms, vykdomoms tarp mokėjimo paslaugų teikėjų, jų tarpininkų ar filialų jų sąskaita;</w:t>
                          </w:r>
                        </w:p>
                      </w:sdtContent>
                    </w:sdt>
                    <w:sdt>
                      <w:sdtPr>
                        <w:alias w:val="3 str. 3 d. 14 p."/>
                        <w:tag w:val="part_2181cd568d174c9e930d8a012d8f63e8"/>
                        <w:lock w:val="sdtLocked"/>
                        <w:richText/>
                      </w:sdtPr>
                      <w:sdtContent>
                        <w:p>
                          <w:pPr>
                            <w:spacing w:line="360" w:lineRule="auto"/>
                            <w:ind w:firstLine="720"/>
                            <w:jc w:val="both"/>
                            <w:rPr>
                              <w:szCs w:val="24"/>
                              <w:lang w:eastAsia="lt-LT"/>
                            </w:rPr>
                          </w:pPr>
                          <w:sdt>
                            <w:sdtPr>
                              <w:alias w:val="Numeris"/>
                              <w:tag w:val="nr_2181cd568d174c9e930d8a012d8f63e8"/>
                              <w:lock w:val="sdtLocked"/>
                              <w:richText/>
                            </w:sdtPr>
                            <w:sdtContent>
                              <w:r>
                                <w:rPr>
                                  <w:szCs w:val="24"/>
                                  <w:lang w:eastAsia="lt-LT"/>
                                </w:rPr>
                                <w:t>14</w:t>
                              </w:r>
                            </w:sdtContent>
                          </w:sdt>
                          <w:r>
                            <w:rPr>
                              <w:szCs w:val="24"/>
                              <w:lang w:eastAsia="lt-LT"/>
                            </w:rPr>
                            <w:t>) mokėjimo operacijoms, vykdomoms tarp patronuojančios įmonės ir jos patronuojamosios įmonės arba tarp tos pačios patronuojančios įmonės patronuojamųjų įmonių, netarpininkaujant mokėjimo paslaugų teikėjui, kuris nėra tai pačiai grupei priklausanti įmonė;</w:t>
                          </w:r>
                        </w:p>
                      </w:sdtContent>
                    </w:sdt>
                    <w:sdt>
                      <w:sdtPr>
                        <w:alias w:val="3 str. 3 d. 15 p."/>
                        <w:tag w:val="part_4f32a7ee2bc5429f8ef5b101312affcc"/>
                        <w:lock w:val="sdtLocked"/>
                        <w:richText/>
                      </w:sdtPr>
                      <w:sdtContent>
                        <w:p>
                          <w:pPr>
                            <w:spacing w:line="360" w:lineRule="auto"/>
                            <w:ind w:firstLine="720"/>
                            <w:jc w:val="both"/>
                            <w:rPr>
                              <w:szCs w:val="24"/>
                              <w:lang w:eastAsia="lt-LT"/>
                            </w:rPr>
                          </w:pPr>
                          <w:sdt>
                            <w:sdtPr>
                              <w:alias w:val="Numeris"/>
                              <w:tag w:val="nr_4f32a7ee2bc5429f8ef5b101312affcc"/>
                              <w:lock w:val="sdtLocked"/>
                              <w:richText/>
                            </w:sdtPr>
                            <w:sdtContent>
                              <w:r>
                                <w:rPr>
                                  <w:szCs w:val="24"/>
                                  <w:lang w:eastAsia="lt-LT"/>
                                </w:rPr>
                                <w:t>15</w:t>
                              </w:r>
                            </w:sdtContent>
                          </w:sdt>
                          <w:r>
                            <w:rPr>
                              <w:szCs w:val="24"/>
                              <w:lang w:eastAsia="lt-LT"/>
                            </w:rPr>
                            <w:t>) paslaugoms, susijusioms su grynųjų pinigų išdavimu iš bankomatų,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w:t>
                          </w:r>
                        </w:p>
                      </w:sdtContent>
                    </w:sdt>
                    <w:sdt>
                      <w:sdtPr>
                        <w:alias w:val="3 str. 3 d. 16 p."/>
                        <w:tag w:val="part_39ceaa5f97b44b7ca894ef19e67400af"/>
                        <w:lock w:val="sdtLocked"/>
                        <w:richText/>
                      </w:sdtPr>
                      <w:sdtContent>
                        <w:p>
                          <w:pPr>
                            <w:spacing w:line="360" w:lineRule="auto"/>
                            <w:ind w:firstLine="720"/>
                            <w:jc w:val="both"/>
                            <w:rPr>
                              <w:szCs w:val="24"/>
                              <w:lang w:eastAsia="lt-LT"/>
                            </w:rPr>
                          </w:pPr>
                          <w:sdt>
                            <w:sdtPr>
                              <w:alias w:val="Numeris"/>
                              <w:tag w:val="nr_39ceaa5f97b44b7ca894ef19e67400af"/>
                              <w:lock w:val="sdtLocked"/>
                              <w:richText/>
                            </w:sdtPr>
                            <w:sdtContent>
                              <w:r>
                                <w:rPr>
                                  <w:szCs w:val="24"/>
                                  <w:lang w:eastAsia="lt-LT"/>
                                </w:rPr>
                                <w:t>16</w:t>
                              </w:r>
                            </w:sdtContent>
                          </w:sdt>
                          <w:r>
                            <w:rPr>
                              <w:szCs w:val="24"/>
                              <w:lang w:eastAsia="lt-LT"/>
                            </w:rPr>
                            <w:t>) priverstiniam lėšų išieškojimui (nurašymui) teisės aktų nustatyta tvarka.</w:t>
                          </w:r>
                        </w:p>
                      </w:sdtContent>
                    </w:sdt>
                  </w:sdtContent>
                </w:sdt>
                <w:sdt>
                  <w:sdtPr>
                    <w:alias w:val="3 str. 4 d."/>
                    <w:tag w:val="part_a8fb85eb54394307b6aecdb72320a2e3"/>
                    <w:lock w:val="sdtLocked"/>
                    <w:richText/>
                  </w:sdtPr>
                  <w:sdtContent>
                    <w:p>
                      <w:pPr>
                        <w:spacing w:line="360" w:lineRule="auto"/>
                        <w:ind w:firstLine="720"/>
                        <w:jc w:val="both"/>
                        <w:rPr>
                          <w:szCs w:val="24"/>
                          <w:lang w:eastAsia="lt-LT"/>
                        </w:rPr>
                      </w:pPr>
                      <w:sdt>
                        <w:sdtPr>
                          <w:alias w:val="Numeris"/>
                          <w:tag w:val="nr_a8fb85eb54394307b6aecdb72320a2e3"/>
                          <w:lock w:val="sdtLocked"/>
                          <w:richText/>
                        </w:sdtPr>
                        <w:sdtContent>
                          <w:r>
                            <w:rPr>
                              <w:szCs w:val="24"/>
                              <w:lang w:eastAsia="lt-LT"/>
                            </w:rPr>
                            <w:t>4</w:t>
                          </w:r>
                        </w:sdtContent>
                      </w:sdt>
                      <w:r>
                        <w:rPr>
                          <w:szCs w:val="24"/>
                          <w:lang w:eastAsia="lt-LT"/>
                        </w:rPr>
                        <w:t>. Mokėjimo paslaugų teikėjai ir mokėjimo paslaugų vartotojai, išskyrus vartotojus, gali susitarti mokėjimo operacijoms valstybių narių valiutomis, vykdomoms Lietuvos Respublikoje, į kitas valstybes nares arba iš jų, netaikyti visų ar dalies šio įstatymo III skyriaus nuostatų, visai ar iš dalies netaikyti šio įstatymo 4 straipsnio 1, 2 ir 3 punktuose, 9 straipsnio 1 ir 2 dalyse, 24 straipsnio 3 dalyje, 29, 31, 32, 35 ir 42 straipsniuose nustatytų reikalavimų, taip pat gali susitarti dėl kito termino, negu nustatytas šio įstatymo 28 straipsnyje.</w:t>
                      </w:r>
                    </w:p>
                  </w:sdtContent>
                </w:sdt>
                <w:sdt>
                  <w:sdtPr>
                    <w:alias w:val="3 str. 5 d."/>
                    <w:tag w:val="part_f80acc0859a14c04aa0a0d3498df5fe1"/>
                    <w:lock w:val="sdtLocked"/>
                    <w:richText/>
                  </w:sdtPr>
                  <w:sdtContent>
                    <w:p>
                      <w:pPr>
                        <w:spacing w:line="360" w:lineRule="auto"/>
                        <w:ind w:firstLine="720"/>
                        <w:jc w:val="both"/>
                        <w:rPr>
                          <w:szCs w:val="24"/>
                          <w:lang w:eastAsia="lt-LT"/>
                        </w:rPr>
                      </w:pPr>
                      <w:sdt>
                        <w:sdtPr>
                          <w:alias w:val="Numeris"/>
                          <w:tag w:val="nr_f80acc0859a14c04aa0a0d3498df5fe1"/>
                          <w:lock w:val="sdtLocked"/>
                          <w:richText/>
                        </w:sdtPr>
                        <w:sdtContent>
                          <w:r>
                            <w:rPr>
                              <w:szCs w:val="24"/>
                              <w:lang w:eastAsia="lt-LT"/>
                            </w:rPr>
                            <w:t>5</w:t>
                          </w:r>
                        </w:sdtContent>
                      </w:sdt>
                      <w:r>
                        <w:rPr>
                          <w:szCs w:val="24"/>
                          <w:lang w:eastAsia="lt-LT"/>
                        </w:rPr>
                        <w:t>. Šio įstatymo 30 ir 31 straipsniai netaikomi elektroniniams pinigams, jeigu mokėtojo mokėjimo paslaugų teikėjas negali įšaldyti mokėjimo sąskaitos ar blokuoti mokėjimo priemonės.</w:t>
                      </w:r>
                    </w:p>
                  </w:sdtContent>
                </w:sdt>
                <w:sdt>
                  <w:sdtPr>
                    <w:alias w:val="3 str. 6 d."/>
                    <w:tag w:val="part_9c36b38038564dcd981bafa6dfc262e1"/>
                    <w:lock w:val="sdtLocked"/>
                    <w:richText/>
                  </w:sdtPr>
                  <w:sdtContent>
                    <w:p>
                      <w:pPr>
                        <w:spacing w:line="360" w:lineRule="auto"/>
                        <w:ind w:firstLine="720"/>
                        <w:jc w:val="both"/>
                        <w:rPr>
                          <w:rFonts w:eastAsia="Calibri"/>
                          <w:szCs w:val="24"/>
                        </w:rPr>
                      </w:pPr>
                      <w:sdt>
                        <w:sdtPr>
                          <w:alias w:val="Numeris"/>
                          <w:tag w:val="nr_9c36b38038564dcd981bafa6dfc262e1"/>
                          <w:lock w:val="sdtLocked"/>
                          <w:richText/>
                        </w:sdtPr>
                        <w:sdtContent>
                          <w:r>
                            <w:rPr>
                              <w:rFonts w:eastAsia="Calibri"/>
                              <w:szCs w:val="24"/>
                            </w:rPr>
                            <w:t>6</w:t>
                          </w:r>
                        </w:sdtContent>
                      </w:sdt>
                      <w:r>
                        <w:rPr>
                          <w:rFonts w:eastAsia="Calibri"/>
                          <w:szCs w:val="24"/>
                        </w:rPr>
                        <w:t xml:space="preserve">. Šio įstatymo VI skyriaus nuostatos taikomos visiems mokėjimo paslaugų teikėjams ir vartotojų vardu atidarytoms mokėjimo sąskaitoms, kuriomis naudodamiesi vartotojai gali atlikti bent vieną iš šių veiksmų: </w:t>
                      </w:r>
                    </w:p>
                    <w:sdt>
                      <w:sdtPr>
                        <w:alias w:val="3 str. 6 d. 1 p."/>
                        <w:tag w:val="part_68ff432313b1401594bf8690c53976cb"/>
                        <w:lock w:val="sdtLocked"/>
                        <w:richText/>
                      </w:sdtPr>
                      <w:sdtContent>
                        <w:p>
                          <w:pPr>
                            <w:spacing w:line="360" w:lineRule="auto"/>
                            <w:ind w:firstLine="720"/>
                            <w:jc w:val="both"/>
                            <w:rPr>
                              <w:rFonts w:eastAsia="Calibri"/>
                              <w:szCs w:val="24"/>
                            </w:rPr>
                          </w:pPr>
                          <w:sdt>
                            <w:sdtPr>
                              <w:alias w:val="Numeris"/>
                              <w:tag w:val="nr_68ff432313b1401594bf8690c53976cb"/>
                              <w:lock w:val="sdtLocked"/>
                              <w:richText/>
                            </w:sdtPr>
                            <w:sdtContent>
                              <w:r>
                                <w:rPr>
                                  <w:rFonts w:eastAsia="Calibri"/>
                                  <w:szCs w:val="24"/>
                                </w:rPr>
                                <w:t>1</w:t>
                              </w:r>
                            </w:sdtContent>
                          </w:sdt>
                          <w:r>
                            <w:rPr>
                              <w:rFonts w:eastAsia="Calibri"/>
                              <w:szCs w:val="24"/>
                            </w:rPr>
                            <w:t>) įmokėti lėšas į mokėjimo sąskaitą;</w:t>
                          </w:r>
                        </w:p>
                      </w:sdtContent>
                    </w:sdt>
                    <w:sdt>
                      <w:sdtPr>
                        <w:alias w:val="3 str. 6 d. 2 p."/>
                        <w:tag w:val="part_7707532599d446a59aec127a6ac1b558"/>
                        <w:lock w:val="sdtLocked"/>
                        <w:richText/>
                      </w:sdtPr>
                      <w:sdtContent>
                        <w:p>
                          <w:pPr>
                            <w:spacing w:line="360" w:lineRule="auto"/>
                            <w:ind w:firstLine="720"/>
                            <w:jc w:val="both"/>
                            <w:rPr>
                              <w:rFonts w:eastAsia="Calibri"/>
                              <w:szCs w:val="24"/>
                            </w:rPr>
                          </w:pPr>
                          <w:sdt>
                            <w:sdtPr>
                              <w:alias w:val="Numeris"/>
                              <w:tag w:val="nr_7707532599d446a59aec127a6ac1b558"/>
                              <w:lock w:val="sdtLocked"/>
                              <w:richText/>
                            </w:sdtPr>
                            <w:sdtContent>
                              <w:r>
                                <w:rPr>
                                  <w:rFonts w:eastAsia="Calibri"/>
                                  <w:szCs w:val="24"/>
                                </w:rPr>
                                <w:t>2</w:t>
                              </w:r>
                            </w:sdtContent>
                          </w:sdt>
                          <w:r>
                            <w:rPr>
                              <w:rFonts w:eastAsia="Calibri"/>
                              <w:szCs w:val="24"/>
                            </w:rPr>
                            <w:t xml:space="preserve">) išimti grynuosius pinigus iš mokėjimo sąskaitos; </w:t>
                          </w:r>
                        </w:p>
                      </w:sdtContent>
                    </w:sdt>
                    <w:sdt>
                      <w:sdtPr>
                        <w:alias w:val="3 str. 6 d. 3 p."/>
                        <w:tag w:val="part_bf1caf10e0ab4b4db287b484203f3d7b"/>
                        <w:lock w:val="sdtLocked"/>
                        <w:richText/>
                      </w:sdtPr>
                      <w:sdtContent>
                        <w:p>
                          <w:pPr>
                            <w:spacing w:line="360" w:lineRule="auto"/>
                            <w:ind w:firstLine="720"/>
                            <w:jc w:val="both"/>
                            <w:rPr>
                              <w:rFonts w:eastAsia="Calibri"/>
                              <w:szCs w:val="24"/>
                            </w:rPr>
                          </w:pPr>
                          <w:sdt>
                            <w:sdtPr>
                              <w:alias w:val="Numeris"/>
                              <w:tag w:val="nr_bf1caf10e0ab4b4db287b484203f3d7b"/>
                              <w:lock w:val="sdtLocked"/>
                              <w:richText/>
                            </w:sdtPr>
                            <w:sdtContent>
                              <w:r>
                                <w:rPr>
                                  <w:rFonts w:eastAsia="Calibri"/>
                                  <w:szCs w:val="24"/>
                                </w:rPr>
                                <w:t>3</w:t>
                              </w:r>
                            </w:sdtContent>
                          </w:sdt>
                          <w:r>
                            <w:rPr>
                              <w:rFonts w:eastAsia="Calibri"/>
                              <w:szCs w:val="24"/>
                            </w:rPr>
                            <w:t>) vykdyti mokėjimo operacijas tretiesiems asmenims ir gauti trečiųjų asmenų įvykdytų mokėjimo operacijų lėšas, įskaitant kredito pervedimus.</w:t>
                          </w:r>
                        </w:p>
                      </w:sdtContent>
                    </w:sdt>
                  </w:sdtContent>
                </w:sdt>
                <w:sdt>
                  <w:sdtPr>
                    <w:alias w:val="3 str. 7 d."/>
                    <w:tag w:val="part_330d71c261c94328be5f611478720f97"/>
                    <w:lock w:val="sdtLocked"/>
                    <w:richText/>
                  </w:sdtPr>
                  <w:sdtContent>
                    <w:p>
                      <w:pPr>
                        <w:spacing w:line="360" w:lineRule="auto"/>
                        <w:ind w:firstLine="720"/>
                        <w:jc w:val="both"/>
                        <w:rPr>
                          <w:rFonts w:eastAsia="Calibri"/>
                          <w:szCs w:val="24"/>
                        </w:rPr>
                      </w:pPr>
                      <w:sdt>
                        <w:sdtPr>
                          <w:alias w:val="Numeris"/>
                          <w:tag w:val="nr_330d71c261c94328be5f611478720f97"/>
                          <w:lock w:val="sdtLocked"/>
                          <w:richText/>
                        </w:sdtPr>
                        <w:sdtContent>
                          <w:r>
                            <w:rPr>
                              <w:rFonts w:eastAsia="Calibri"/>
                              <w:szCs w:val="24"/>
                            </w:rPr>
                            <w:t>7</w:t>
                          </w:r>
                        </w:sdtContent>
                      </w:sdt>
                      <w:r>
                        <w:rPr>
                          <w:rFonts w:eastAsia="Calibri"/>
                          <w:szCs w:val="24"/>
                        </w:rPr>
                        <w:t>. Šio įstatymo VII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8 d."/>
                    <w:tag w:val="part_dc8d69c449564138a46a2ab7c20bb042"/>
                    <w:lock w:val="sdtLocked"/>
                    <w:richText/>
                  </w:sdtPr>
                  <w:sdtContent>
                    <w:p>
                      <w:pPr>
                        <w:spacing w:line="360" w:lineRule="auto"/>
                        <w:ind w:firstLine="720"/>
                        <w:jc w:val="both"/>
                        <w:rPr>
                          <w:rFonts w:eastAsia="Calibri"/>
                          <w:szCs w:val="24"/>
                        </w:rPr>
                      </w:pPr>
                      <w:sdt>
                        <w:sdtPr>
                          <w:alias w:val="Numeris"/>
                          <w:tag w:val="nr_dc8d69c449564138a46a2ab7c20bb042"/>
                          <w:lock w:val="sdtLocked"/>
                          <w:richText/>
                        </w:sdtPr>
                        <w:sdtContent>
                          <w:r>
                            <w:rPr>
                              <w:rFonts w:eastAsia="Calibri"/>
                              <w:szCs w:val="24"/>
                            </w:rPr>
                            <w:t>8</w:t>
                          </w:r>
                        </w:sdtContent>
                      </w:sdt>
                      <w:r>
                        <w:rPr>
                          <w:rFonts w:eastAsia="Calibri"/>
                          <w:szCs w:val="24"/>
                        </w:rPr>
                        <w:t>. Šio įstatymo VIII skyriaus nuostatos taikomos kredito įstaigoms.</w:t>
                      </w:r>
                    </w:p>
                  </w:sdtContent>
                </w:sdt>
                <w:sdt>
                  <w:sdtPr>
                    <w:alias w:val="3 str. 9 d."/>
                    <w:tag w:val="part_ba3fe9d6cae84d5eaa9b0689af57b33c"/>
                    <w:lock w:val="sdtLocked"/>
                    <w:richText/>
                  </w:sdtPr>
                  <w:sdtContent>
                    <w:p>
                      <w:pPr>
                        <w:spacing w:line="360" w:lineRule="auto"/>
                        <w:ind w:firstLine="720"/>
                        <w:jc w:val="both"/>
                        <w:rPr>
                          <w:szCs w:val="24"/>
                          <w:lang w:eastAsia="lt-LT"/>
                        </w:rPr>
                      </w:pPr>
                      <w:sdt>
                        <w:sdtPr>
                          <w:alias w:val="Numeris"/>
                          <w:tag w:val="nr_ba3fe9d6cae84d5eaa9b0689af57b33c"/>
                          <w:lock w:val="sdtLocked"/>
                          <w:richText/>
                        </w:sdtPr>
                        <w:sdtContent>
                          <w:r>
                            <w:rPr>
                              <w:szCs w:val="24"/>
                              <w:lang w:eastAsia="lt-LT"/>
                            </w:rPr>
                            <w:t>9</w:t>
                          </w:r>
                        </w:sdtContent>
                      </w:sdt>
                      <w:r>
                        <w:rPr>
                          <w:szCs w:val="24"/>
                          <w:lang w:eastAsia="lt-LT"/>
                        </w:rPr>
                        <w:t xml:space="preserve">. Šio įstatymo IX skyriaus ir 76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szCs w:val="24"/>
                          <w:lang w:eastAsia="lt-LT"/>
                        </w:rPr>
                        <w:t>(toliau – Reglamentas (ES) Nr. 2015/751) 13 ir 14 straipsnių nuostatas.</w:t>
                      </w:r>
                    </w:p>
                  </w:sdtContent>
                </w:sdt>
                <w:sdt>
                  <w:sdtPr>
                    <w:alias w:val="3 str. 10 d."/>
                    <w:tag w:val="part_f945a2772697498693ac30ef6da93902"/>
                    <w:lock w:val="sdtLocked"/>
                    <w:richText/>
                  </w:sdtPr>
                  <w:sdtContent>
                    <w:p>
                      <w:pPr>
                        <w:spacing w:line="360" w:lineRule="auto"/>
                        <w:ind w:firstLine="720"/>
                        <w:jc w:val="both"/>
                        <w:rPr>
                          <w:szCs w:val="24"/>
                          <w:lang w:eastAsia="lt-LT"/>
                        </w:rPr>
                      </w:pPr>
                      <w:sdt>
                        <w:sdtPr>
                          <w:alias w:val="Numeris"/>
                          <w:tag w:val="nr_f945a2772697498693ac30ef6da93902"/>
                          <w:lock w:val="sdtLocked"/>
                          <w:richText/>
                        </w:sdtPr>
                        <w:sdtContent>
                          <w:r>
                            <w:rPr>
                              <w:szCs w:val="24"/>
                              <w:lang w:eastAsia="lt-LT"/>
                            </w:rPr>
                            <w:t>10</w:t>
                          </w:r>
                        </w:sdtContent>
                      </w:sdt>
                      <w:r>
                        <w:rPr>
                          <w:szCs w:val="24"/>
                          <w:lang w:eastAsia="lt-LT"/>
                        </w:rPr>
                        <w:t xml:space="preserve">. Tais atvejais, kai mokėjimo paslaugos teikiamos pagal sutartis, sudarytas naudojant nuotolinio ryšio priemones, ir taikomas Lietuvos Respublikos vartotojų teisių apsaugos įstatymas </w:t>
                      </w:r>
                      <w:r>
                        <w:rPr>
                          <w:szCs w:val="24"/>
                        </w:rPr>
                        <w:t>(toliau – Vartotojų teisių apsaugos įstatymas)</w:t>
                      </w:r>
                      <w:r>
                        <w:rPr>
                          <w:szCs w:val="24"/>
                          <w:lang w:eastAsia="lt-LT"/>
                        </w:rPr>
                        <w:t xml:space="preserve">, vietoj </w:t>
                      </w:r>
                      <w:r>
                        <w:rPr>
                          <w:szCs w:val="24"/>
                        </w:rPr>
                        <w:t>Vartotojų teisių apsaugos įstatymo</w:t>
                      </w:r>
                      <w:r>
                        <w:rPr>
                          <w:szCs w:val="24"/>
                          <w:lang w:eastAsia="lt-LT"/>
                        </w:rPr>
                        <w:t xml:space="preserve">  straipsnio 5–9 dalyse, išskyrus 36 straipsnio 7 dalies 3–8 punktus, 8 dalies 1, 4 ir 5 punktus ir 9 dalies 2 punktą, nustatytų informacijos reikalavimų taikomos šio įstatymo 11 ir 18 straipsnių nuostatos.</w:t>
                      </w:r>
                    </w:p>
                  </w:sdtContent>
                </w:sdt>
                <w:sdt>
                  <w:sdtPr>
                    <w:alias w:val="3 str. 11 d."/>
                    <w:tag w:val="part_0fecbba4dea7459e83b6fae7c774cdf7"/>
                    <w:lock w:val="sdtLocked"/>
                    <w:richText/>
                  </w:sdtPr>
                  <w:sdtContent>
                    <w:p>
                      <w:pPr>
                        <w:spacing w:line="360" w:lineRule="auto"/>
                        <w:ind w:firstLine="720"/>
                        <w:jc w:val="both"/>
                        <w:rPr>
                          <w:szCs w:val="24"/>
                          <w:lang w:eastAsia="lt-LT"/>
                        </w:rPr>
                      </w:pPr>
                      <w:sdt>
                        <w:sdtPr>
                          <w:alias w:val="Numeris"/>
                          <w:tag w:val="nr_0fecbba4dea7459e83b6fae7c774cdf7"/>
                          <w:lock w:val="sdtLocked"/>
                          <w:richText/>
                        </w:sdtPr>
                        <w:sdtContent>
                          <w:r>
                            <w:rPr>
                              <w:szCs w:val="24"/>
                              <w:lang w:eastAsia="lt-LT"/>
                            </w:rPr>
                            <w:t>11</w:t>
                          </w:r>
                        </w:sdtContent>
                      </w:sdt>
                      <w:r>
                        <w:rPr>
                          <w:szCs w:val="24"/>
                          <w:lang w:eastAsia="lt-LT"/>
                        </w:rPr>
                        <w:t>. Šio įstatymo nuostatos, susijusios su vartotojams teikiamais kreditais, taikomos tiek, kiek kiti įstatymai, reglamentuojantys vartotojams teikiamus kreditus, nenustato kitaip.</w:t>
                      </w:r>
                    </w:p>
                  </w:sdtContent>
                </w:sdt>
                <w:sdt>
                  <w:sdtPr>
                    <w:alias w:val="3 str. 12 d."/>
                    <w:tag w:val="part_5f43acea5a0c41548ce7c61dab434f87"/>
                    <w:lock w:val="sdtLocked"/>
                    <w:richText/>
                  </w:sdtPr>
                  <w:sdtContent>
                    <w:p>
                      <w:pPr>
                        <w:spacing w:line="360" w:lineRule="auto"/>
                        <w:ind w:firstLine="720"/>
                        <w:jc w:val="both"/>
                        <w:rPr>
                          <w:rFonts w:eastAsia="Calibri"/>
                          <w:szCs w:val="24"/>
                        </w:rPr>
                      </w:pPr>
                      <w:sdt>
                        <w:sdtPr>
                          <w:alias w:val="Numeris"/>
                          <w:tag w:val="nr_5f43acea5a0c41548ce7c61dab434f87"/>
                          <w:lock w:val="sdtLocked"/>
                          <w:richText/>
                        </w:sdtPr>
                        <w:sdtContent>
                          <w:r>
                            <w:rPr>
                              <w:rFonts w:eastAsia="Calibri"/>
                              <w:szCs w:val="24"/>
                            </w:rPr>
                            <w:t>12</w:t>
                          </w:r>
                        </w:sdtContent>
                      </w:sdt>
                      <w:r>
                        <w:rPr>
                          <w:rFonts w:eastAsia="Calibri"/>
                          <w:szCs w:val="24"/>
                        </w:rPr>
                        <w:t>. Šio įstatymo nuostatos, susijusios su pagrindinės mokėjimo sąskaitos atidarymu ir naudojimu, taikomos tiek, kiek Lietuvos Respublikos pinigų plovimo ir teroristų finansavimo prevencijos įstatyme (toliau – Pinigų plovimo ir teroristų finansavimo prevencijos įstatymas) nenustatyta kitaip.</w:t>
                      </w:r>
                    </w:p>
                  </w:sdtContent>
                </w:sdt>
                <w:sdt>
                  <w:sdtPr>
                    <w:alias w:val="3 str. 13 d."/>
                    <w:tag w:val="part_eab44b5a27c94a87bb5008881b1c13f9"/>
                    <w:lock w:val="sdtLocked"/>
                    <w:richText/>
                  </w:sdtPr>
                  <w:sdtContent>
                    <w:p>
                      <w:pPr>
                        <w:spacing w:line="360" w:lineRule="auto"/>
                        <w:ind w:firstLine="720"/>
                        <w:jc w:val="both"/>
                        <w:rPr>
                          <w:rFonts w:eastAsia="Calibri"/>
                          <w:szCs w:val="24"/>
                          <w:lang w:eastAsia="lt-LT"/>
                        </w:rPr>
                      </w:pPr>
                      <w:sdt>
                        <w:sdtPr>
                          <w:alias w:val="Numeris"/>
                          <w:tag w:val="nr_eab44b5a27c94a87bb5008881b1c13f9"/>
                          <w:lock w:val="sdtLocked"/>
                          <w:richText/>
                        </w:sdtPr>
                        <w:sdtContent>
                          <w:r>
                            <w:rPr>
                              <w:rFonts w:eastAsia="Calibri"/>
                              <w:szCs w:val="24"/>
                              <w:lang w:eastAsia="lt-LT"/>
                            </w:rPr>
                            <w:t>13</w:t>
                          </w:r>
                        </w:sdtContent>
                      </w:sdt>
                      <w:r>
                        <w:rPr>
                          <w:rFonts w:eastAsia="Calibri"/>
                          <w:szCs w:val="24"/>
                          <w:lang w:eastAsia="lt-LT"/>
                        </w:rPr>
                        <w:t>. Mokėjimo paslaugų teikėjas turi teisę nustatyti palankesnes sąlygas mokėjimo paslaugų vartotojams negu nustatytos šiame įstatyme.</w:t>
                      </w:r>
                    </w:p>
                    <w:p>
                      <w:pPr>
                        <w:spacing w:line="360" w:lineRule="auto"/>
                        <w:ind w:firstLine="720"/>
                        <w:jc w:val="both"/>
                        <w:rPr>
                          <w:rFonts w:eastAsia="Calibri"/>
                          <w:szCs w:val="24"/>
                          <w:lang w:eastAsia="lt-LT"/>
                        </w:rPr>
                      </w:pPr>
                    </w:p>
                  </w:sdtContent>
                </w:sdt>
              </w:sdtContent>
            </w:sdt>
            <w:sdt>
              <w:sdtPr>
                <w:alias w:val="4 str."/>
                <w:tag w:val="part_f07e860955ab439a86e6ed9adc27e722"/>
                <w:lock w:val="sdtLocked"/>
                <w:richText/>
              </w:sdtPr>
              <w:sdtContent>
                <w:p>
                  <w:pPr>
                    <w:spacing w:line="360" w:lineRule="auto"/>
                    <w:ind w:firstLine="720"/>
                    <w:jc w:val="both"/>
                    <w:rPr>
                      <w:rFonts w:eastAsia="Calibri"/>
                      <w:b/>
                      <w:szCs w:val="24"/>
                    </w:rPr>
                  </w:pPr>
                  <w:sdt>
                    <w:sdtPr>
                      <w:alias w:val="Numeris"/>
                      <w:tag w:val="nr_f07e860955ab439a86e6ed9adc27e722"/>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f07e860955ab439a86e6ed9adc27e722"/>
                      <w:lock w:val="sdtLocked"/>
                      <w:richText/>
                    </w:sdtPr>
                    <w:sdtContent>
                      <w:r>
                        <w:rPr>
                          <w:rFonts w:eastAsia="Calibri"/>
                          <w:b/>
                          <w:bCs/>
                          <w:szCs w:val="24"/>
                        </w:rPr>
                        <w:t>Išimtys dėl mažos vertės mokėjimo priemonių ir elektroninių pinigų</w:t>
                      </w:r>
                    </w:sdtContent>
                  </w:sdt>
                </w:p>
                <w:sdt>
                  <w:sdtPr>
                    <w:alias w:val="4 str. 1 d."/>
                    <w:tag w:val="part_da5bb718ff1e4992be94acd82a23348c"/>
                    <w:lock w:val="sdtLocked"/>
                    <w:richText/>
                  </w:sdtPr>
                  <w:sdtContent>
                    <w:p>
                      <w:pPr>
                        <w:spacing w:line="360" w:lineRule="auto"/>
                        <w:ind w:firstLine="720"/>
                        <w:jc w:val="both"/>
                        <w:rPr>
                          <w:rFonts w:eastAsia="Calibri"/>
                          <w:szCs w:val="24"/>
                        </w:rPr>
                      </w:pPr>
                      <w:r>
                        <w:rPr>
                          <w:rFonts w:eastAsia="Calibri"/>
                          <w:szCs w:val="24"/>
                        </w:rPr>
                        <w:t>Kai mokėjimo priemonės pagal bendrąją sutartį yra susijusios tik su atskiromis mokėjimo operacijomis, kurios neviršija 30 eurų arba kurioms įvykdyti nustatytas 150 eurų išlaidų limitas, arba kurių elektroninėse laikmenose saugoma ne didesnė kaip 150 eurų suma, bet kuriuo metu:</w:t>
                      </w:r>
                    </w:p>
                    <w:sdt>
                      <w:sdtPr>
                        <w:alias w:val="4 str. 1 d. 1 p."/>
                        <w:tag w:val="part_23e44890852b40e7b06eeb8439c7b439"/>
                        <w:lock w:val="sdtLocked"/>
                        <w:richText/>
                      </w:sdtPr>
                      <w:sdtContent>
                        <w:p>
                          <w:pPr>
                            <w:spacing w:line="360" w:lineRule="auto"/>
                            <w:ind w:firstLine="720"/>
                            <w:jc w:val="both"/>
                            <w:rPr>
                              <w:rFonts w:eastAsia="Calibri"/>
                              <w:szCs w:val="24"/>
                            </w:rPr>
                          </w:pPr>
                          <w:sdt>
                            <w:sdtPr>
                              <w:alias w:val="Numeris"/>
                              <w:tag w:val="nr_23e44890852b40e7b06eeb8439c7b439"/>
                              <w:lock w:val="sdtLocked"/>
                              <w:richText/>
                            </w:sdtPr>
                            <w:sdtContent>
                              <w:r>
                                <w:rPr>
                                  <w:rFonts w:eastAsia="Calibri"/>
                                  <w:szCs w:val="24"/>
                                </w:rPr>
                                <w:t>1</w:t>
                              </w:r>
                            </w:sdtContent>
                          </w:sdt>
                          <w:r>
                            <w:rPr>
                              <w:rFonts w:eastAsia="Calibri"/>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11 straipsnio 2–8 dalyse nustatytomis mokėjimo paslaugų teikimo sąlygomis;</w:t>
                          </w:r>
                        </w:p>
                      </w:sdtContent>
                    </w:sdt>
                    <w:sdt>
                      <w:sdtPr>
                        <w:alias w:val="4 str. 1 d. 2 p."/>
                        <w:tag w:val="part_37f5cb83f84941da8f97e00492ad07fe"/>
                        <w:lock w:val="sdtLocked"/>
                        <w:richText/>
                      </w:sdtPr>
                      <w:sdtContent>
                        <w:p>
                          <w:pPr>
                            <w:spacing w:line="360" w:lineRule="auto"/>
                            <w:ind w:firstLine="720"/>
                            <w:jc w:val="both"/>
                            <w:rPr>
                              <w:rFonts w:eastAsia="Calibri"/>
                              <w:szCs w:val="24"/>
                            </w:rPr>
                          </w:pPr>
                          <w:sdt>
                            <w:sdtPr>
                              <w:alias w:val="Numeris"/>
                              <w:tag w:val="nr_37f5cb83f84941da8f97e00492ad07fe"/>
                              <w:lock w:val="sdtLocked"/>
                              <w:richText/>
                            </w:sdtPr>
                            <w:sdtContent>
                              <w:r>
                                <w:rPr>
                                  <w:rFonts w:eastAsia="Calibri"/>
                                  <w:szCs w:val="24"/>
                                </w:rPr>
                                <w:t>2</w:t>
                              </w:r>
                            </w:sdtContent>
                          </w:sdt>
                          <w:r>
                            <w:rPr>
                              <w:rFonts w:eastAsia="Calibri"/>
                              <w:szCs w:val="24"/>
                            </w:rPr>
                            <w:t>) mokėjimo paslaugų teikėjas ir mokėjimo paslaugų vartotojas gali susitarti, kad iš mokėjimo paslaugų teikėjo nereikalaujama bendrosios sutarties sąlygų pakeitimų siūlyti raštu popieriuje arba naudojant kitą patvariąją laikmeną;</w:t>
                          </w:r>
                        </w:p>
                      </w:sdtContent>
                    </w:sdt>
                    <w:sdt>
                      <w:sdtPr>
                        <w:alias w:val="4 str. 1 d. 3 p."/>
                        <w:tag w:val="part_9208ba58adaf4d2781117f368f9acd5b"/>
                        <w:lock w:val="sdtLocked"/>
                        <w:richText/>
                      </w:sdtPr>
                      <w:sdtContent>
                        <w:p>
                          <w:pPr>
                            <w:spacing w:line="360" w:lineRule="auto"/>
                            <w:ind w:firstLine="720"/>
                            <w:jc w:val="both"/>
                            <w:rPr>
                              <w:rFonts w:eastAsia="Calibri"/>
                              <w:szCs w:val="24"/>
                            </w:rPr>
                          </w:pPr>
                          <w:sdt>
                            <w:sdtPr>
                              <w:alias w:val="Numeris"/>
                              <w:tag w:val="nr_9208ba58adaf4d2781117f368f9acd5b"/>
                              <w:lock w:val="sdtLocked"/>
                              <w:richText/>
                            </w:sdtPr>
                            <w:sdtContent>
                              <w:r>
                                <w:rPr>
                                  <w:rFonts w:eastAsia="Calibri"/>
                                  <w:szCs w:val="24"/>
                                </w:rPr>
                                <w:t>3</w:t>
                              </w:r>
                            </w:sdtContent>
                          </w:sdt>
                          <w:r>
                            <w:rPr>
                              <w:rFonts w:eastAsia="Calibri"/>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db6f87acf2f84940a1c63361bdd28758"/>
                        <w:lock w:val="sdtLocked"/>
                        <w:richText/>
                      </w:sdtPr>
                      <w:sdtContent>
                        <w:p>
                          <w:pPr>
                            <w:spacing w:line="360" w:lineRule="auto"/>
                            <w:ind w:firstLine="720"/>
                            <w:jc w:val="both"/>
                            <w:rPr>
                              <w:rFonts w:eastAsia="Calibri"/>
                              <w:szCs w:val="24"/>
                            </w:rPr>
                          </w:pPr>
                          <w:sdt>
                            <w:sdtPr>
                              <w:alias w:val="Numeris"/>
                              <w:tag w:val="nr_db6f87acf2f84940a1c63361bdd28758"/>
                              <w:lock w:val="sdtLocked"/>
                              <w:richText/>
                            </w:sdtPr>
                            <w:sdtContent>
                              <w:r>
                                <w:rPr>
                                  <w:rFonts w:eastAsia="Calibri"/>
                                  <w:szCs w:val="24"/>
                                </w:rPr>
                                <w:t>4</w:t>
                              </w:r>
                            </w:sdtContent>
                          </w:sdt>
                          <w:r>
                            <w:rPr>
                              <w:rFonts w:eastAsia="Calibri"/>
                              <w:szCs w:val="24"/>
                            </w:rPr>
                            <w:t>) mokėjimo paslaugų teikėjas ir mokėjimo paslaugų vartotojas gali susitarti, kad šio įstatymo 26 straipsnio 1 dalies 2 punktas, 27 straipsnio 1 dalies 3 ir 4 punktai ir 31 straipsnio 4 ir 5 dalys jiems netaikomi, jeigu negalima mokėjimo priemonės blokuoti arba užkirsti kelio tolesniam jos naudojimui;</w:t>
                          </w:r>
                        </w:p>
                      </w:sdtContent>
                    </w:sdt>
                    <w:sdt>
                      <w:sdtPr>
                        <w:alias w:val="4 str. 1 d. 5 p."/>
                        <w:tag w:val="part_103b183680e24ed2b0999314748a049b"/>
                        <w:lock w:val="sdtLocked"/>
                        <w:richText/>
                      </w:sdtPr>
                      <w:sdtContent>
                        <w:p>
                          <w:pPr>
                            <w:spacing w:line="360" w:lineRule="auto"/>
                            <w:ind w:firstLine="720"/>
                            <w:jc w:val="both"/>
                            <w:rPr>
                              <w:rFonts w:eastAsia="Calibri"/>
                              <w:szCs w:val="24"/>
                            </w:rPr>
                          </w:pPr>
                          <w:sdt>
                            <w:sdtPr>
                              <w:alias w:val="Numeris"/>
                              <w:tag w:val="nr_103b183680e24ed2b0999314748a049b"/>
                              <w:lock w:val="sdtLocked"/>
                              <w:richText/>
                            </w:sdtPr>
                            <w:sdtContent>
                              <w:r>
                                <w:rPr>
                                  <w:rFonts w:eastAsia="Calibri"/>
                                  <w:szCs w:val="24"/>
                                </w:rPr>
                                <w:t>5</w:t>
                              </w:r>
                            </w:sdtContent>
                          </w:sdt>
                          <w:r>
                            <w:rPr>
                              <w:rFonts w:eastAsia="Calibri"/>
                              <w:szCs w:val="24"/>
                            </w:rPr>
                            <w:t>) mokėjimo paslaugų teikėjas ir mokėjimo paslaugų vartotojas gali susitarti, kad šio įstatymo 29, 30 straipsniai ir 31 straipsnio 1 ir 3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cf2f62681fe74c9e92e2939dd167d572"/>
                        <w:lock w:val="sdtLocked"/>
                        <w:richText/>
                      </w:sdtPr>
                      <w:sdtContent>
                        <w:p>
                          <w:pPr>
                            <w:spacing w:line="360" w:lineRule="auto"/>
                            <w:ind w:firstLine="720"/>
                            <w:jc w:val="both"/>
                            <w:rPr>
                              <w:rFonts w:eastAsia="Calibri"/>
                              <w:szCs w:val="24"/>
                            </w:rPr>
                          </w:pPr>
                          <w:sdt>
                            <w:sdtPr>
                              <w:alias w:val="Numeris"/>
                              <w:tag w:val="nr_cf2f62681fe74c9e92e2939dd167d572"/>
                              <w:lock w:val="sdtLocked"/>
                              <w:richText/>
                            </w:sdtPr>
                            <w:sdtContent>
                              <w:r>
                                <w:rPr>
                                  <w:rFonts w:eastAsia="Calibri"/>
                                  <w:szCs w:val="24"/>
                                </w:rPr>
                                <w:t>6</w:t>
                              </w:r>
                            </w:sdtContent>
                          </w:sdt>
                          <w:r>
                            <w:rPr>
                              <w:rFonts w:eastAsia="Calibri"/>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c0b3d530f9b84fa3bf8d8b31004660f1"/>
                        <w:lock w:val="sdtLocked"/>
                        <w:richText/>
                      </w:sdtPr>
                      <w:sdtContent>
                        <w:p>
                          <w:pPr>
                            <w:spacing w:line="360" w:lineRule="auto"/>
                            <w:ind w:firstLine="720"/>
                            <w:jc w:val="both"/>
                            <w:rPr>
                              <w:rFonts w:eastAsia="Calibri"/>
                              <w:szCs w:val="24"/>
                            </w:rPr>
                          </w:pPr>
                          <w:sdt>
                            <w:sdtPr>
                              <w:alias w:val="Numeris"/>
                              <w:tag w:val="nr_c0b3d530f9b84fa3bf8d8b31004660f1"/>
                              <w:lock w:val="sdtLocked"/>
                              <w:richText/>
                            </w:sdtPr>
                            <w:sdtContent>
                              <w:r>
                                <w:rPr>
                                  <w:rFonts w:eastAsia="Calibri"/>
                                  <w:szCs w:val="24"/>
                                </w:rPr>
                                <w:t>7</w:t>
                              </w:r>
                            </w:sdtContent>
                          </w:sdt>
                          <w:r>
                            <w:rPr>
                              <w:rFonts w:eastAsia="Calibri"/>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26b0d7b069184639ae96bd033cfac16c"/>
                        <w:lock w:val="sdtLocked"/>
                        <w:richText/>
                      </w:sdtPr>
                      <w:sdtContent>
                        <w:p>
                          <w:pPr>
                            <w:tabs>
                              <w:tab w:val="left" w:pos="523"/>
                            </w:tabs>
                            <w:spacing w:line="360" w:lineRule="auto"/>
                            <w:ind w:firstLine="720"/>
                            <w:jc w:val="both"/>
                            <w:rPr>
                              <w:rFonts w:eastAsia="Calibri"/>
                              <w:szCs w:val="24"/>
                            </w:rPr>
                          </w:pPr>
                          <w:sdt>
                            <w:sdtPr>
                              <w:alias w:val="Numeris"/>
                              <w:tag w:val="nr_26b0d7b069184639ae96bd033cfac16c"/>
                              <w:lock w:val="sdtLocked"/>
                              <w:richText/>
                            </w:sdtPr>
                            <w:sdtContent>
                              <w:r>
                                <w:rPr>
                                  <w:rFonts w:eastAsia="Calibri"/>
                                  <w:szCs w:val="24"/>
                                </w:rPr>
                                <w:t>8</w:t>
                              </w:r>
                            </w:sdtContent>
                          </w:sdt>
                          <w:r>
                            <w:rPr>
                              <w:rFonts w:eastAsia="Calibri"/>
                              <w:szCs w:val="24"/>
                            </w:rPr>
                            <w:t>) mokėjimo paslaugų teikėjas ir mokėjimo paslaugų vartotojas gali susitarti, kad bus taikomi kiti mokėjimo operacijos įvykdymo terminai, negu nustatyta šio įstatymo 37 ir 38 straipsniuose.</w:t>
                          </w:r>
                        </w:p>
                        <w:p>
                          <w:pPr>
                            <w:tabs>
                              <w:tab w:val="left" w:pos="523"/>
                            </w:tabs>
                            <w:spacing w:line="360" w:lineRule="auto"/>
                            <w:ind w:firstLine="720"/>
                            <w:jc w:val="both"/>
                            <w:rPr>
                              <w:rFonts w:eastAsia="Calibri"/>
                              <w:szCs w:val="24"/>
                            </w:rPr>
                          </w:pPr>
                        </w:p>
                      </w:sdtContent>
                    </w:sdt>
                  </w:sdtContent>
                </w:sdt>
              </w:sdtContent>
            </w:sdt>
          </w:sdtContent>
        </w:sdt>
        <w:sdt>
          <w:sdtPr>
            <w:alias w:val="skyrius"/>
            <w:tag w:val="part_f80dec00ccc64a049db49ef586244144"/>
            <w:lock w:val="sdtLocked"/>
            <w:richText/>
          </w:sdtPr>
          <w:sdtContent>
            <w:p>
              <w:pPr>
                <w:spacing w:line="360" w:lineRule="auto"/>
                <w:jc w:val="center"/>
                <w:rPr>
                  <w:rFonts w:eastAsia="Calibri"/>
                  <w:b/>
                  <w:szCs w:val="24"/>
                </w:rPr>
              </w:pPr>
              <w:sdt>
                <w:sdtPr>
                  <w:alias w:val="Numeris"/>
                  <w:tag w:val="nr_f80dec00ccc64a049db49ef586244144"/>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f80dec00ccc64a049db49ef586244144"/>
                  <w:lock w:val="sdtLocked"/>
                  <w:richText/>
                </w:sdtPr>
                <w:sdtContent>
                  <w:r>
                    <w:rPr>
                      <w:rFonts w:eastAsia="Calibri"/>
                      <w:b/>
                      <w:szCs w:val="24"/>
                    </w:rPr>
                    <w:t>MOKĖJIMO PASLAUGOS IR MOKĖJIMO PASLAUGŲ TEIKĖJAI</w:t>
                  </w:r>
                </w:sdtContent>
              </w:sdt>
            </w:p>
            <w:p>
              <w:pPr>
                <w:spacing w:line="360" w:lineRule="auto"/>
                <w:ind w:firstLine="720"/>
                <w:jc w:val="both"/>
                <w:rPr>
                  <w:rFonts w:eastAsia="Calibri"/>
                  <w:szCs w:val="24"/>
                </w:rPr>
              </w:pPr>
            </w:p>
            <w:sdt>
              <w:sdtPr>
                <w:alias w:val="5 str."/>
                <w:tag w:val="part_fe59e0f26fcf450ba064ca35884a161b"/>
                <w:lock w:val="sdtLocked"/>
                <w:richText/>
              </w:sdtPr>
              <w:sdtContent>
                <w:p>
                  <w:pPr>
                    <w:tabs>
                      <w:tab w:val="left" w:pos="475"/>
                    </w:tabs>
                    <w:spacing w:line="360" w:lineRule="auto"/>
                    <w:ind w:firstLine="720"/>
                    <w:jc w:val="both"/>
                    <w:rPr>
                      <w:rFonts w:eastAsia="Calibri"/>
                      <w:b/>
                      <w:szCs w:val="24"/>
                    </w:rPr>
                  </w:pPr>
                  <w:sdt>
                    <w:sdtPr>
                      <w:alias w:val="Numeris"/>
                      <w:tag w:val="nr_fe59e0f26fcf450ba064ca35884a161b"/>
                      <w:lock w:val="sdtLocked"/>
                      <w:richText/>
                    </w:sdtPr>
                    <w:sdtContent>
                      <w:r>
                        <w:rPr>
                          <w:rFonts w:eastAsia="Calibri"/>
                          <w:b/>
                          <w:szCs w:val="24"/>
                        </w:rPr>
                        <w:t>5</w:t>
                      </w:r>
                    </w:sdtContent>
                  </w:sdt>
                  <w:r>
                    <w:rPr>
                      <w:rFonts w:eastAsia="Calibri"/>
                      <w:b/>
                      <w:szCs w:val="24"/>
                    </w:rPr>
                    <w:t xml:space="preserve"> straipsnis. </w:t>
                  </w:r>
                  <w:sdt>
                    <w:sdtPr>
                      <w:alias w:val="Pavadinimas"/>
                      <w:tag w:val="title_fe59e0f26fcf450ba064ca35884a161b"/>
                      <w:lock w:val="sdtLocked"/>
                      <w:richText/>
                    </w:sdtPr>
                    <w:sdtContent>
                      <w:r>
                        <w:rPr>
                          <w:rFonts w:eastAsia="Calibri"/>
                          <w:b/>
                          <w:szCs w:val="24"/>
                        </w:rPr>
                        <w:t>Mokėjimo paslaugos</w:t>
                      </w:r>
                    </w:sdtContent>
                  </w:sdt>
                </w:p>
                <w:sdt>
                  <w:sdtPr>
                    <w:alias w:val="5 str. 1 d."/>
                    <w:tag w:val="part_cae5b4c0f5c242569aec2d04c73ccf66"/>
                    <w:lock w:val="sdtLocked"/>
                    <w:richText/>
                  </w:sdtPr>
                  <w:sdtContent>
                    <w:p>
                      <w:pPr>
                        <w:spacing w:line="360" w:lineRule="auto"/>
                        <w:ind w:firstLine="720"/>
                        <w:jc w:val="both"/>
                        <w:rPr>
                          <w:rFonts w:eastAsia="Calibri"/>
                          <w:szCs w:val="24"/>
                        </w:rPr>
                      </w:pPr>
                      <w:r>
                        <w:rPr>
                          <w:rFonts w:eastAsia="Calibri"/>
                          <w:szCs w:val="24"/>
                        </w:rPr>
                        <w:t>Mokėjimo paslaugas sudaro:</w:t>
                      </w:r>
                    </w:p>
                    <w:sdt>
                      <w:sdtPr>
                        <w:alias w:val="5 str. 1 d. 1 p."/>
                        <w:tag w:val="part_b8616abbb72d405dab5938c841ae4026"/>
                        <w:lock w:val="sdtLocked"/>
                        <w:richText/>
                      </w:sdtPr>
                      <w:sdtContent>
                        <w:p>
                          <w:pPr>
                            <w:spacing w:line="360" w:lineRule="auto"/>
                            <w:ind w:firstLine="720"/>
                            <w:jc w:val="both"/>
                            <w:rPr>
                              <w:rFonts w:eastAsia="Calibri"/>
                              <w:szCs w:val="24"/>
                            </w:rPr>
                          </w:pPr>
                          <w:sdt>
                            <w:sdtPr>
                              <w:alias w:val="Numeris"/>
                              <w:tag w:val="nr_b8616abbb72d405dab5938c841ae4026"/>
                              <w:lock w:val="sdtLocked"/>
                              <w:richText/>
                            </w:sdtPr>
                            <w:sdtContent>
                              <w:r>
                                <w:rPr>
                                  <w:rFonts w:eastAsia="Calibri"/>
                                  <w:szCs w:val="24"/>
                                </w:rPr>
                                <w:t>1</w:t>
                              </w:r>
                            </w:sdtContent>
                          </w:sdt>
                          <w:r>
                            <w:rPr>
                              <w:rFonts w:eastAsia="Calibri"/>
                              <w:szCs w:val="24"/>
                            </w:rPr>
                            <w:t>) paslaugos, kurias teikiant sudaromos sąlygos grynuosius pinigus įmokėti į mokėjimo sąskaitą, ir visos su mokėjimo sąskaitos tvarkymu susijusios operacijos;</w:t>
                          </w:r>
                        </w:p>
                      </w:sdtContent>
                    </w:sdt>
                    <w:sdt>
                      <w:sdtPr>
                        <w:alias w:val="5 str. 1 d. 2 p."/>
                        <w:tag w:val="part_672a6adc1c8d47ddb6d46e67d1f33cc8"/>
                        <w:lock w:val="sdtLocked"/>
                        <w:richText/>
                      </w:sdtPr>
                      <w:sdtContent>
                        <w:p>
                          <w:pPr>
                            <w:spacing w:line="360" w:lineRule="auto"/>
                            <w:ind w:firstLine="720"/>
                            <w:jc w:val="both"/>
                            <w:rPr>
                              <w:rFonts w:eastAsia="Calibri"/>
                              <w:szCs w:val="24"/>
                            </w:rPr>
                          </w:pPr>
                          <w:sdt>
                            <w:sdtPr>
                              <w:alias w:val="Numeris"/>
                              <w:tag w:val="nr_672a6adc1c8d47ddb6d46e67d1f33cc8"/>
                              <w:lock w:val="sdtLocked"/>
                              <w:richText/>
                            </w:sdtPr>
                            <w:sdtContent>
                              <w:r>
                                <w:rPr>
                                  <w:rFonts w:eastAsia="Calibri"/>
                                  <w:szCs w:val="24"/>
                                </w:rPr>
                                <w:t>2</w:t>
                              </w:r>
                            </w:sdtContent>
                          </w:sdt>
                          <w:r>
                            <w:rPr>
                              <w:rFonts w:eastAsia="Calibri"/>
                              <w:szCs w:val="24"/>
                            </w:rPr>
                            <w:t>) paslaugos, kurias teikiant sudaromos sąlygos grynuosius pinigus išimti iš mokėjimo sąskaitos, ir visos su mokėjimo sąskaitos tvarkymu susijusios operacijos;</w:t>
                          </w:r>
                        </w:p>
                      </w:sdtContent>
                    </w:sdt>
                    <w:sdt>
                      <w:sdtPr>
                        <w:alias w:val="5 str. 1 d. 3 p."/>
                        <w:tag w:val="part_8bc48818e2bf4de392163d14193edb68"/>
                        <w:lock w:val="sdtLocked"/>
                        <w:richText/>
                      </w:sdtPr>
                      <w:sdtContent>
                        <w:p>
                          <w:pPr>
                            <w:spacing w:line="360" w:lineRule="auto"/>
                            <w:ind w:firstLine="720"/>
                            <w:jc w:val="both"/>
                            <w:rPr>
                              <w:rFonts w:eastAsia="Calibri"/>
                              <w:szCs w:val="24"/>
                            </w:rPr>
                          </w:pPr>
                          <w:sdt>
                            <w:sdtPr>
                              <w:alias w:val="Numeris"/>
                              <w:tag w:val="nr_8bc48818e2bf4de392163d14193edb68"/>
                              <w:lock w:val="sdtLocked"/>
                              <w:richText/>
                            </w:sdtPr>
                            <w:sdtContent>
                              <w:r>
                                <w:rPr>
                                  <w:rFonts w:eastAsia="Calibri"/>
                                  <w:szCs w:val="24"/>
                                </w:rPr>
                                <w:t>3</w:t>
                              </w:r>
                            </w:sdtContent>
                          </w:sdt>
                          <w:r>
                            <w:rPr>
                              <w:rFonts w:eastAsia="Calibri"/>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f2548d7d08ae4e658e8e557cb9e6ce7c"/>
                        <w:lock w:val="sdtLocked"/>
                        <w:richText/>
                      </w:sdtPr>
                      <w:sdtContent>
                        <w:p>
                          <w:pPr>
                            <w:spacing w:line="360" w:lineRule="auto"/>
                            <w:ind w:firstLine="720"/>
                            <w:jc w:val="both"/>
                            <w:rPr>
                              <w:rFonts w:eastAsia="Calibri"/>
                              <w:szCs w:val="24"/>
                            </w:rPr>
                          </w:pPr>
                          <w:sdt>
                            <w:sdtPr>
                              <w:alias w:val="Numeris"/>
                              <w:tag w:val="nr_f2548d7d08ae4e658e8e557cb9e6ce7c"/>
                              <w:lock w:val="sdtLocked"/>
                              <w:richText/>
                            </w:sdtPr>
                            <w:sdtContent>
                              <w:r>
                                <w:rPr>
                                  <w:rFonts w:eastAsia="Calibri"/>
                                  <w:szCs w:val="24"/>
                                </w:rPr>
                                <w:t>4</w:t>
                              </w:r>
                            </w:sdtContent>
                          </w:sdt>
                          <w:r>
                            <w:rPr>
                              <w:rFonts w:eastAsia="Calibri"/>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67b89ba55ecb4dcabdca191863253fb0"/>
                        <w:lock w:val="sdtLocked"/>
                        <w:richText/>
                      </w:sdtPr>
                      <w:sdtContent>
                        <w:p>
                          <w:pPr>
                            <w:spacing w:line="360" w:lineRule="auto"/>
                            <w:ind w:firstLine="720"/>
                            <w:jc w:val="both"/>
                            <w:rPr>
                              <w:rFonts w:eastAsia="Calibri"/>
                              <w:szCs w:val="24"/>
                            </w:rPr>
                          </w:pPr>
                          <w:sdt>
                            <w:sdtPr>
                              <w:alias w:val="Numeris"/>
                              <w:tag w:val="nr_67b89ba55ecb4dcabdca191863253fb0"/>
                              <w:lock w:val="sdtLocked"/>
                              <w:richText/>
                            </w:sdtPr>
                            <w:sdtContent>
                              <w:r>
                                <w:rPr>
                                  <w:rFonts w:eastAsia="Calibri"/>
                                  <w:szCs w:val="24"/>
                                </w:rPr>
                                <w:t>5</w:t>
                              </w:r>
                            </w:sdtContent>
                          </w:sdt>
                          <w:r>
                            <w:rPr>
                              <w:rFonts w:eastAsia="Calibri"/>
                              <w:szCs w:val="24"/>
                            </w:rPr>
                            <w:t>) mokėjimo priemonių išdavimas ir (arba) priėmimas;</w:t>
                          </w:r>
                        </w:p>
                      </w:sdtContent>
                    </w:sdt>
                    <w:sdt>
                      <w:sdtPr>
                        <w:alias w:val="5 str. 1 d. 6 p."/>
                        <w:tag w:val="part_c90fc058fee7468f8e2de58a73d19b30"/>
                        <w:lock w:val="sdtLocked"/>
                        <w:richText/>
                      </w:sdtPr>
                      <w:sdtContent>
                        <w:p>
                          <w:pPr>
                            <w:spacing w:line="360" w:lineRule="auto"/>
                            <w:ind w:firstLine="720"/>
                            <w:jc w:val="both"/>
                            <w:rPr>
                              <w:rFonts w:eastAsia="Calibri"/>
                              <w:szCs w:val="24"/>
                            </w:rPr>
                          </w:pPr>
                          <w:sdt>
                            <w:sdtPr>
                              <w:alias w:val="Numeris"/>
                              <w:tag w:val="nr_c90fc058fee7468f8e2de58a73d19b30"/>
                              <w:lock w:val="sdtLocked"/>
                              <w:richText/>
                            </w:sdtPr>
                            <w:sdtContent>
                              <w:r>
                                <w:rPr>
                                  <w:rFonts w:eastAsia="Calibri"/>
                                  <w:szCs w:val="24"/>
                                </w:rPr>
                                <w:t>6</w:t>
                              </w:r>
                            </w:sdtContent>
                          </w:sdt>
                          <w:r>
                            <w:rPr>
                              <w:rFonts w:eastAsia="Calibri"/>
                              <w:szCs w:val="24"/>
                            </w:rPr>
                            <w:t>) pinigų perlaidos;</w:t>
                          </w:r>
                        </w:p>
                      </w:sdtContent>
                    </w:sdt>
                    <w:sdt>
                      <w:sdtPr>
                        <w:alias w:val="5 str. 1 d. 7 p."/>
                        <w:tag w:val="part_32408cdf9cf94295bfed3b15c12e1349"/>
                        <w:lock w:val="sdtLocked"/>
                        <w:richText/>
                      </w:sdtPr>
                      <w:sdtContent>
                        <w:p>
                          <w:pPr>
                            <w:spacing w:line="360" w:lineRule="auto"/>
                            <w:ind w:firstLine="720"/>
                            <w:jc w:val="both"/>
                            <w:rPr>
                              <w:rFonts w:eastAsia="Calibri"/>
                              <w:szCs w:val="24"/>
                            </w:rPr>
                          </w:pPr>
                          <w:sdt>
                            <w:sdtPr>
                              <w:alias w:val="Numeris"/>
                              <w:tag w:val="nr_32408cdf9cf94295bfed3b15c12e1349"/>
                              <w:lock w:val="sdtLocked"/>
                              <w:richText/>
                            </w:sdtPr>
                            <w:sdtContent>
                              <w:r>
                                <w:rPr>
                                  <w:rFonts w:eastAsia="Calibri"/>
                                  <w:szCs w:val="24"/>
                                </w:rPr>
                                <w:t>7</w:t>
                              </w:r>
                            </w:sdtContent>
                          </w:sdt>
                          <w:r>
                            <w:rPr>
                              <w:rFonts w:eastAsia="Calibri"/>
                              <w:szCs w:val="24"/>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pPr>
                            <w:tabs>
                              <w:tab w:val="left" w:pos="518"/>
                            </w:tabs>
                            <w:spacing w:line="360" w:lineRule="auto"/>
                            <w:ind w:firstLine="720"/>
                            <w:jc w:val="both"/>
                            <w:rPr>
                              <w:rFonts w:eastAsia="Calibri"/>
                              <w:szCs w:val="24"/>
                            </w:rPr>
                          </w:pPr>
                        </w:p>
                      </w:sdtContent>
                    </w:sdt>
                  </w:sdtContent>
                </w:sdt>
              </w:sdtContent>
            </w:sdt>
            <w:sdt>
              <w:sdtPr>
                <w:alias w:val="6 str."/>
                <w:tag w:val="part_b9a86d10558142278bc0b9ae55551a99"/>
                <w:lock w:val="sdtLocked"/>
                <w:richText/>
              </w:sdtPr>
              <w:sdtContent>
                <w:p>
                  <w:pPr>
                    <w:tabs>
                      <w:tab w:val="left" w:pos="475"/>
                    </w:tabs>
                    <w:spacing w:line="360" w:lineRule="auto"/>
                    <w:ind w:firstLine="720"/>
                    <w:jc w:val="both"/>
                    <w:rPr>
                      <w:rFonts w:eastAsia="Calibri"/>
                      <w:b/>
                      <w:szCs w:val="24"/>
                    </w:rPr>
                  </w:pPr>
                  <w:sdt>
                    <w:sdtPr>
                      <w:alias w:val="Numeris"/>
                      <w:tag w:val="nr_b9a86d10558142278bc0b9ae55551a99"/>
                      <w:lock w:val="sdtLocked"/>
                      <w:richText/>
                    </w:sdtPr>
                    <w:sdtContent>
                      <w:r>
                        <w:rPr>
                          <w:rFonts w:eastAsia="Calibri"/>
                          <w:b/>
                          <w:szCs w:val="24"/>
                        </w:rPr>
                        <w:t>6</w:t>
                      </w:r>
                    </w:sdtContent>
                  </w:sdt>
                  <w:r>
                    <w:rPr>
                      <w:rFonts w:eastAsia="Calibri"/>
                      <w:b/>
                      <w:szCs w:val="24"/>
                    </w:rPr>
                    <w:t xml:space="preserve"> straipsnis. </w:t>
                  </w:r>
                  <w:sdt>
                    <w:sdtPr>
                      <w:alias w:val="Pavadinimas"/>
                      <w:tag w:val="title_b9a86d10558142278bc0b9ae55551a99"/>
                      <w:lock w:val="sdtLocked"/>
                      <w:richText/>
                    </w:sdtPr>
                    <w:sdtContent>
                      <w:r>
                        <w:rPr>
                          <w:rFonts w:eastAsia="Calibri"/>
                          <w:b/>
                          <w:szCs w:val="24"/>
                        </w:rPr>
                        <w:t>Mokėjimo paslaugų teikėjai</w:t>
                      </w:r>
                    </w:sdtContent>
                  </w:sdt>
                </w:p>
                <w:sdt>
                  <w:sdtPr>
                    <w:alias w:val="6 str. 1 d."/>
                    <w:tag w:val="part_b18a0d4c4a7e41e2acc3033c80892fd3"/>
                    <w:lock w:val="sdtLocked"/>
                    <w:richText/>
                  </w:sdtPr>
                  <w:sdtContent>
                    <w:p>
                      <w:pPr>
                        <w:spacing w:line="360" w:lineRule="auto"/>
                        <w:ind w:firstLine="720"/>
                        <w:jc w:val="both"/>
                        <w:rPr>
                          <w:rFonts w:eastAsia="Calibri"/>
                          <w:szCs w:val="24"/>
                        </w:rPr>
                      </w:pPr>
                      <w:r>
                        <w:rPr>
                          <w:rFonts w:eastAsia="Calibri"/>
                          <w:szCs w:val="24"/>
                        </w:rPr>
                        <w:t>Mokėjimo paslaugų teikėjai yra:</w:t>
                      </w:r>
                    </w:p>
                    <w:sdt>
                      <w:sdtPr>
                        <w:alias w:val="6 str. 1 d. 1 p."/>
                        <w:tag w:val="part_7542e01ac7be4421a0371cc1e17b8c1f"/>
                        <w:lock w:val="sdtLocked"/>
                        <w:richText/>
                      </w:sdtPr>
                      <w:sdtContent>
                        <w:p>
                          <w:pPr>
                            <w:spacing w:line="360" w:lineRule="auto"/>
                            <w:ind w:firstLine="720"/>
                            <w:jc w:val="both"/>
                            <w:rPr>
                              <w:rFonts w:eastAsia="Calibri"/>
                              <w:szCs w:val="24"/>
                            </w:rPr>
                          </w:pPr>
                          <w:sdt>
                            <w:sdtPr>
                              <w:alias w:val="Numeris"/>
                              <w:tag w:val="nr_7542e01ac7be4421a0371cc1e17b8c1f"/>
                              <w:lock w:val="sdtLocked"/>
                              <w:richText/>
                            </w:sdtPr>
                            <w:sdtContent>
                              <w:r>
                                <w:rPr>
                                  <w:rFonts w:eastAsia="Calibri"/>
                                  <w:szCs w:val="24"/>
                                </w:rPr>
                                <w:t>1</w:t>
                              </w:r>
                            </w:sdtContent>
                          </w:sdt>
                          <w:r>
                            <w:rPr>
                              <w:rFonts w:eastAsia="Calibri"/>
                              <w:szCs w:val="24"/>
                            </w:rPr>
                            <w:t>) kredito įstaigos, įskaitant kredito įstaigų, kurių buveinė yra valstybėse narėse ar užsienio valstybėse, valstybėse narėse įsteigtus filialus;</w:t>
                          </w:r>
                        </w:p>
                      </w:sdtContent>
                    </w:sdt>
                    <w:sdt>
                      <w:sdtPr>
                        <w:alias w:val="6 str. 1 d. 2 p."/>
                        <w:tag w:val="part_42fd56de5a7e49a4bb5dfa0911609b0b"/>
                        <w:lock w:val="sdtLocked"/>
                        <w:richText/>
                      </w:sdtPr>
                      <w:sdtContent>
                        <w:p>
                          <w:pPr>
                            <w:spacing w:line="360" w:lineRule="auto"/>
                            <w:ind w:firstLine="720"/>
                            <w:jc w:val="both"/>
                            <w:rPr>
                              <w:rFonts w:eastAsia="Calibri"/>
                              <w:szCs w:val="24"/>
                            </w:rPr>
                          </w:pPr>
                          <w:sdt>
                            <w:sdtPr>
                              <w:alias w:val="Numeris"/>
                              <w:tag w:val="nr_42fd56de5a7e49a4bb5dfa0911609b0b"/>
                              <w:lock w:val="sdtLocked"/>
                              <w:richText/>
                            </w:sdtPr>
                            <w:sdtContent>
                              <w:r>
                                <w:rPr>
                                  <w:rFonts w:eastAsia="Calibri"/>
                                  <w:szCs w:val="24"/>
                                </w:rPr>
                                <w:t>2</w:t>
                              </w:r>
                            </w:sdtContent>
                          </w:sdt>
                          <w:r>
                            <w:rPr>
                              <w:rFonts w:eastAsia="Calibri"/>
                              <w:szCs w:val="24"/>
                            </w:rPr>
                            <w:t>) elektroninių pinigų įstaigos;</w:t>
                          </w:r>
                        </w:p>
                      </w:sdtContent>
                    </w:sdt>
                    <w:sdt>
                      <w:sdtPr>
                        <w:alias w:val="6 str. 1 d. 3 p."/>
                        <w:tag w:val="part_250d5622930f417f8e860854b4836879"/>
                        <w:lock w:val="sdtLocked"/>
                        <w:richText/>
                      </w:sdtPr>
                      <w:sdtContent>
                        <w:p>
                          <w:pPr>
                            <w:spacing w:line="360" w:lineRule="auto"/>
                            <w:ind w:firstLine="720"/>
                            <w:jc w:val="both"/>
                            <w:rPr>
                              <w:rFonts w:eastAsia="Calibri"/>
                              <w:szCs w:val="24"/>
                            </w:rPr>
                          </w:pPr>
                          <w:sdt>
                            <w:sdtPr>
                              <w:alias w:val="Numeris"/>
                              <w:tag w:val="nr_250d5622930f417f8e860854b4836879"/>
                              <w:lock w:val="sdtLocked"/>
                              <w:richText/>
                            </w:sdtPr>
                            <w:sdtContent>
                              <w:r>
                                <w:rPr>
                                  <w:rFonts w:eastAsia="Calibri"/>
                                  <w:szCs w:val="24"/>
                                </w:rPr>
                                <w:t>3</w:t>
                              </w:r>
                            </w:sdtContent>
                          </w:sdt>
                          <w:r>
                            <w:rPr>
                              <w:rFonts w:eastAsia="Calibri"/>
                              <w:szCs w:val="24"/>
                            </w:rPr>
                            <w:t>) mokėjimo įstaigos;</w:t>
                          </w:r>
                        </w:p>
                      </w:sdtContent>
                    </w:sdt>
                    <w:sdt>
                      <w:sdtPr>
                        <w:alias w:val="6 str. 1 d. 4 p."/>
                        <w:tag w:val="part_4b8432546e394f6e914ceca141722dce"/>
                        <w:lock w:val="sdtLocked"/>
                        <w:richText/>
                      </w:sdtPr>
                      <w:sdtContent>
                        <w:p>
                          <w:pPr>
                            <w:spacing w:line="360" w:lineRule="auto"/>
                            <w:ind w:firstLine="720"/>
                            <w:jc w:val="both"/>
                            <w:rPr>
                              <w:rFonts w:eastAsia="Calibri"/>
                              <w:szCs w:val="24"/>
                            </w:rPr>
                          </w:pPr>
                          <w:sdt>
                            <w:sdtPr>
                              <w:alias w:val="Numeris"/>
                              <w:tag w:val="nr_4b8432546e394f6e914ceca141722dce"/>
                              <w:lock w:val="sdtLocked"/>
                              <w:richText/>
                            </w:sdtPr>
                            <w:sdtContent>
                              <w:r>
                                <w:rPr>
                                  <w:rFonts w:eastAsia="Calibri"/>
                                  <w:szCs w:val="24"/>
                                </w:rPr>
                                <w:t>4</w:t>
                              </w:r>
                            </w:sdtContent>
                          </w:sdt>
                          <w:r>
                            <w:rPr>
                              <w:rFonts w:eastAsia="Calibri"/>
                              <w:szCs w:val="24"/>
                            </w:rPr>
                            <w:t>) pašto pinigų persiuntimo sistemų (žiro) įstaigos, įstatymų nustatyta tvarka turinčios teisę teikti mokėjimo paslaugas;</w:t>
                          </w:r>
                        </w:p>
                      </w:sdtContent>
                    </w:sdt>
                    <w:sdt>
                      <w:sdtPr>
                        <w:alias w:val="6 str. 1 d. 5 p."/>
                        <w:tag w:val="part_3d132e971a274791bae61705d70f103f"/>
                        <w:lock w:val="sdtLocked"/>
                        <w:richText/>
                      </w:sdtPr>
                      <w:sdtContent>
                        <w:p>
                          <w:pPr>
                            <w:spacing w:line="360" w:lineRule="auto"/>
                            <w:ind w:firstLine="720"/>
                            <w:jc w:val="both"/>
                            <w:rPr>
                              <w:rFonts w:eastAsia="Calibri"/>
                              <w:szCs w:val="24"/>
                            </w:rPr>
                          </w:pPr>
                          <w:sdt>
                            <w:sdtPr>
                              <w:alias w:val="Numeris"/>
                              <w:tag w:val="nr_3d132e971a274791bae61705d70f103f"/>
                              <w:lock w:val="sdtLocked"/>
                              <w:richText/>
                            </w:sdtPr>
                            <w:sdtContent>
                              <w:r>
                                <w:rPr>
                                  <w:rFonts w:eastAsia="Calibri"/>
                                  <w:szCs w:val="24"/>
                                </w:rPr>
                                <w:t>5</w:t>
                              </w:r>
                            </w:sdtContent>
                          </w:sdt>
                          <w:r>
                            <w:rPr>
                              <w:rFonts w:eastAsia="Calibri"/>
                              <w:szCs w:val="24"/>
                            </w:rPr>
                            <w:t>) Europos Centrinis Bankas ir valstybių narių centriniai bankai, kai jie teikia mokėjimo paslaugas, nesusijusias su jų, kaip pinigų ar valstybės institucijų, funkcijomis;</w:t>
                          </w:r>
                        </w:p>
                      </w:sdtContent>
                    </w:sdt>
                    <w:sdt>
                      <w:sdtPr>
                        <w:alias w:val="6 str. 1 d. 6 p."/>
                        <w:tag w:val="part_8351196c933f4b9f90fa3006e4296ad9"/>
                        <w:lock w:val="sdtLocked"/>
                        <w:richText/>
                      </w:sdtPr>
                      <w:sdtContent>
                        <w:p>
                          <w:pPr>
                            <w:spacing w:line="360" w:lineRule="auto"/>
                            <w:ind w:firstLine="720"/>
                            <w:jc w:val="both"/>
                            <w:rPr>
                              <w:rFonts w:eastAsia="Calibri"/>
                              <w:szCs w:val="24"/>
                            </w:rPr>
                          </w:pPr>
                          <w:sdt>
                            <w:sdtPr>
                              <w:alias w:val="Numeris"/>
                              <w:tag w:val="nr_8351196c933f4b9f90fa3006e4296ad9"/>
                              <w:lock w:val="sdtLocked"/>
                              <w:richText/>
                            </w:sdtPr>
                            <w:sdtContent>
                              <w:r>
                                <w:rPr>
                                  <w:rFonts w:eastAsia="Calibri"/>
                                  <w:szCs w:val="24"/>
                                </w:rPr>
                                <w:t>6</w:t>
                              </w:r>
                            </w:sdtContent>
                          </w:sdt>
                          <w:r>
                            <w:rPr>
                              <w:rFonts w:eastAsia="Calibri"/>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szCs w:val="24"/>
                            </w:rPr>
                          </w:pPr>
                        </w:p>
                      </w:sdtContent>
                    </w:sdt>
                  </w:sdtContent>
                </w:sdt>
              </w:sdtContent>
            </w:sdt>
            <w:sdt>
              <w:sdtPr>
                <w:alias w:val="7 str."/>
                <w:tag w:val="part_14b8ac1309dc43629aad51e78d73f72a"/>
                <w:lock w:val="sdtLocked"/>
                <w:richText/>
              </w:sdtPr>
              <w:sdtContent>
                <w:p>
                  <w:pPr>
                    <w:tabs>
                      <w:tab w:val="left" w:pos="475"/>
                    </w:tabs>
                    <w:spacing w:line="360" w:lineRule="auto"/>
                    <w:ind w:firstLine="720"/>
                    <w:jc w:val="both"/>
                    <w:rPr>
                      <w:rFonts w:eastAsia="Calibri"/>
                      <w:b/>
                      <w:szCs w:val="24"/>
                    </w:rPr>
                  </w:pPr>
                  <w:sdt>
                    <w:sdtPr>
                      <w:alias w:val="Numeris"/>
                      <w:tag w:val="nr_14b8ac1309dc43629aad51e78d73f72a"/>
                      <w:lock w:val="sdtLocked"/>
                      <w:richText/>
                    </w:sdtPr>
                    <w:sdtContent>
                      <w:r>
                        <w:rPr>
                          <w:rFonts w:eastAsia="Calibri"/>
                          <w:b/>
                          <w:szCs w:val="24"/>
                        </w:rPr>
                        <w:t>7</w:t>
                      </w:r>
                    </w:sdtContent>
                  </w:sdt>
                  <w:r>
                    <w:rPr>
                      <w:rFonts w:eastAsia="Calibri"/>
                      <w:b/>
                      <w:szCs w:val="24"/>
                    </w:rPr>
                    <w:t xml:space="preserve"> straipsnis. </w:t>
                  </w:r>
                  <w:sdt>
                    <w:sdtPr>
                      <w:alias w:val="Pavadinimas"/>
                      <w:tag w:val="title_14b8ac1309dc43629aad51e78d73f72a"/>
                      <w:lock w:val="sdtLocked"/>
                      <w:richText/>
                    </w:sdtPr>
                    <w:sdtContent>
                      <w:r>
                        <w:rPr>
                          <w:rFonts w:eastAsia="Calibri"/>
                          <w:b/>
                          <w:szCs w:val="24"/>
                        </w:rPr>
                        <w:t>Draudimas ne mokėjimo paslaugų teikėjams teikti mokėjimo paslaugas</w:t>
                      </w:r>
                    </w:sdtContent>
                  </w:sdt>
                </w:p>
                <w:sdt>
                  <w:sdtPr>
                    <w:alias w:val="7 str. 1 d."/>
                    <w:tag w:val="part_b53fb7a0de79434797194933cc681bde"/>
                    <w:lock w:val="sdtLocked"/>
                    <w:richText/>
                  </w:sdtPr>
                  <w:sdtContent>
                    <w:p>
                      <w:pPr>
                        <w:spacing w:line="360" w:lineRule="auto"/>
                        <w:ind w:firstLine="720"/>
                        <w:jc w:val="both"/>
                        <w:rPr>
                          <w:rFonts w:eastAsia="Calibri"/>
                          <w:szCs w:val="24"/>
                        </w:rPr>
                      </w:pPr>
                      <w:sdt>
                        <w:sdtPr>
                          <w:alias w:val="Numeris"/>
                          <w:tag w:val="nr_b53fb7a0de79434797194933cc681bde"/>
                          <w:lock w:val="sdtLocked"/>
                          <w:richText/>
                        </w:sdtPr>
                        <w:sdtContent>
                          <w:r>
                            <w:rPr>
                              <w:rFonts w:eastAsia="Calibri"/>
                              <w:szCs w:val="24"/>
                            </w:rPr>
                            <w:t>1</w:t>
                          </w:r>
                        </w:sdtContent>
                      </w:sdt>
                      <w:r>
                        <w:rPr>
                          <w:rFonts w:eastAsia="Calibri"/>
                          <w:szCs w:val="24"/>
                        </w:rPr>
                        <w:t>. Fiziniams arba juridiniams asmenims, kurie nėra mokėjimo paslaugų teikėjai, draudžiama teikti šio įstatymo 5 straipsnyje nustatytas mokėjimo paslaugas.</w:t>
                      </w:r>
                    </w:p>
                  </w:sdtContent>
                </w:sdt>
                <w:sdt>
                  <w:sdtPr>
                    <w:alias w:val="7 str. 2 d."/>
                    <w:tag w:val="part_0e1e3d2ef54d4910af4fa1e197dfe283"/>
                    <w:lock w:val="sdtLocked"/>
                    <w:richText/>
                  </w:sdtPr>
                  <w:sdtContent>
                    <w:p>
                      <w:pPr>
                        <w:spacing w:line="360" w:lineRule="auto"/>
                        <w:ind w:firstLine="720"/>
                        <w:jc w:val="both"/>
                        <w:rPr>
                          <w:rFonts w:eastAsia="Calibri"/>
                          <w:szCs w:val="24"/>
                        </w:rPr>
                      </w:pPr>
                      <w:sdt>
                        <w:sdtPr>
                          <w:alias w:val="Numeris"/>
                          <w:tag w:val="nr_0e1e3d2ef54d4910af4fa1e197dfe283"/>
                          <w:lock w:val="sdtLocked"/>
                          <w:richText/>
                        </w:sdtPr>
                        <w:sdtContent>
                          <w:r>
                            <w:rPr>
                              <w:rFonts w:eastAsia="Calibri"/>
                              <w:szCs w:val="24"/>
                            </w:rPr>
                            <w:t>2</w:t>
                          </w:r>
                        </w:sdtContent>
                      </w:sdt>
                      <w:r>
                        <w:rPr>
                          <w:rFonts w:eastAsia="Calibri"/>
                          <w:szCs w:val="24"/>
                        </w:rPr>
                        <w:t>. Šio įstatymo 6 straipsnio 4, 5 ir 6 punktuose nurodyti mokėjimo paslaugų teikėjai turi teisę teikti mokėjimo paslaugas be veiklos licencijos, suteikiančios teisę teikti mokėjimo paslaugas.</w:t>
                      </w:r>
                    </w:p>
                    <w:p>
                      <w:pPr>
                        <w:tabs>
                          <w:tab w:val="left" w:pos="475"/>
                        </w:tabs>
                        <w:spacing w:line="360" w:lineRule="auto"/>
                        <w:ind w:firstLine="720"/>
                        <w:jc w:val="both"/>
                        <w:rPr>
                          <w:rFonts w:eastAsia="Calibri"/>
                          <w:b/>
                          <w:szCs w:val="24"/>
                        </w:rPr>
                      </w:pPr>
                    </w:p>
                  </w:sdtContent>
                </w:sdt>
              </w:sdtContent>
            </w:sdt>
            <w:sdt>
              <w:sdtPr>
                <w:alias w:val="8 str."/>
                <w:tag w:val="part_5675e2f046eb4431883f10673facabfe"/>
                <w:lock w:val="sdtLocked"/>
                <w:richText/>
              </w:sdtPr>
              <w:sdtContent>
                <w:p>
                  <w:pPr>
                    <w:tabs>
                      <w:tab w:val="left" w:pos="475"/>
                    </w:tabs>
                    <w:spacing w:line="360" w:lineRule="auto"/>
                    <w:ind w:firstLine="720"/>
                    <w:jc w:val="both"/>
                    <w:rPr>
                      <w:rFonts w:eastAsia="Calibri"/>
                      <w:b/>
                      <w:szCs w:val="24"/>
                    </w:rPr>
                  </w:pPr>
                  <w:sdt>
                    <w:sdtPr>
                      <w:alias w:val="Numeris"/>
                      <w:tag w:val="nr_5675e2f046eb4431883f10673facabfe"/>
                      <w:lock w:val="sdtLocked"/>
                      <w:richText/>
                    </w:sdtPr>
                    <w:sdtContent>
                      <w:r>
                        <w:rPr>
                          <w:rFonts w:eastAsia="Calibri"/>
                          <w:b/>
                          <w:szCs w:val="24"/>
                        </w:rPr>
                        <w:t>8</w:t>
                      </w:r>
                    </w:sdtContent>
                  </w:sdt>
                  <w:r>
                    <w:rPr>
                      <w:rFonts w:eastAsia="Calibri"/>
                      <w:b/>
                      <w:szCs w:val="24"/>
                    </w:rPr>
                    <w:t xml:space="preserve"> straipsnis. </w:t>
                  </w:r>
                  <w:sdt>
                    <w:sdtPr>
                      <w:alias w:val="Pavadinimas"/>
                      <w:tag w:val="title_5675e2f046eb4431883f10673facabfe"/>
                      <w:lock w:val="sdtLocked"/>
                      <w:richText/>
                    </w:sdtPr>
                    <w:sdtContent>
                      <w:r>
                        <w:rPr>
                          <w:rFonts w:eastAsia="Calibri"/>
                          <w:b/>
                          <w:szCs w:val="24"/>
                        </w:rPr>
                        <w:t>Teisė naudotis mokėjimo sistemomis</w:t>
                      </w:r>
                    </w:sdtContent>
                  </w:sdt>
                </w:p>
                <w:sdt>
                  <w:sdtPr>
                    <w:alias w:val="8 str. 1 d."/>
                    <w:tag w:val="part_a08d315931c949bbbb6ca6895b12c393"/>
                    <w:lock w:val="sdtLocked"/>
                    <w:richText/>
                  </w:sdtPr>
                  <w:sdtContent>
                    <w:p>
                      <w:pPr>
                        <w:tabs>
                          <w:tab w:val="left" w:pos="523"/>
                        </w:tabs>
                        <w:spacing w:line="360" w:lineRule="auto"/>
                        <w:ind w:firstLine="720"/>
                        <w:jc w:val="both"/>
                        <w:rPr>
                          <w:rFonts w:eastAsia="Calibri"/>
                          <w:szCs w:val="24"/>
                        </w:rPr>
                      </w:pPr>
                      <w:sdt>
                        <w:sdtPr>
                          <w:alias w:val="Numeris"/>
                          <w:tag w:val="nr_a08d315931c949bbbb6ca6895b12c393"/>
                          <w:lock w:val="sdtLocked"/>
                          <w:richText/>
                        </w:sdtPr>
                        <w:sdtContent>
                          <w:r>
                            <w:rPr>
                              <w:rFonts w:eastAsia="Calibri"/>
                              <w:szCs w:val="24"/>
                            </w:rPr>
                            <w:t>1</w:t>
                          </w:r>
                        </w:sdtContent>
                      </w:sdt>
                      <w:r>
                        <w:rPr>
                          <w:rFonts w:eastAsia="Calibri"/>
                          <w:szCs w:val="24"/>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64aad137a61942308f3e23fd1a5093f8"/>
                        <w:lock w:val="sdtLocked"/>
                        <w:richText/>
                      </w:sdtPr>
                      <w:sdtContent>
                        <w:p>
                          <w:pPr>
                            <w:tabs>
                              <w:tab w:val="left" w:pos="518"/>
                            </w:tabs>
                            <w:spacing w:line="360" w:lineRule="auto"/>
                            <w:ind w:firstLine="720"/>
                            <w:jc w:val="both"/>
                            <w:rPr>
                              <w:rFonts w:eastAsia="Calibri"/>
                              <w:szCs w:val="24"/>
                            </w:rPr>
                          </w:pPr>
                          <w:sdt>
                            <w:sdtPr>
                              <w:alias w:val="Numeris"/>
                              <w:tag w:val="nr_64aad137a61942308f3e23fd1a5093f8"/>
                              <w:lock w:val="sdtLocked"/>
                              <w:richText/>
                            </w:sdtPr>
                            <w:sdtContent>
                              <w:r>
                                <w:rPr>
                                  <w:rFonts w:eastAsia="Calibri"/>
                                  <w:szCs w:val="24"/>
                                </w:rPr>
                                <w:t>1</w:t>
                              </w:r>
                            </w:sdtContent>
                          </w:sdt>
                          <w:r>
                            <w:rPr>
                              <w:rFonts w:eastAsia="Calibri"/>
                              <w:szCs w:val="24"/>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f478b98924574434b6cd19d7db256f72"/>
                        <w:lock w:val="sdtLocked"/>
                        <w:richText/>
                      </w:sdtPr>
                      <w:sdtContent>
                        <w:p>
                          <w:pPr>
                            <w:tabs>
                              <w:tab w:val="left" w:pos="518"/>
                            </w:tabs>
                            <w:spacing w:line="360" w:lineRule="auto"/>
                            <w:ind w:firstLine="720"/>
                            <w:jc w:val="both"/>
                            <w:rPr>
                              <w:rFonts w:eastAsia="Calibri"/>
                              <w:szCs w:val="24"/>
                            </w:rPr>
                          </w:pPr>
                          <w:sdt>
                            <w:sdtPr>
                              <w:alias w:val="Numeris"/>
                              <w:tag w:val="nr_f478b98924574434b6cd19d7db256f72"/>
                              <w:lock w:val="sdtLocked"/>
                              <w:richText/>
                            </w:sdtPr>
                            <w:sdtContent>
                              <w:r>
                                <w:rPr>
                                  <w:rFonts w:eastAsia="Calibri"/>
                                  <w:szCs w:val="24"/>
                                </w:rPr>
                                <w:t>2</w:t>
                              </w:r>
                            </w:sdtContent>
                          </w:sdt>
                          <w:r>
                            <w:rPr>
                              <w:rFonts w:eastAsia="Calibri"/>
                              <w:szCs w:val="24"/>
                            </w:rPr>
                            <w:t>) negali būti diskriminuojama viena mokėjimo paslaugų teikėjų grupė kitų mokėjimo paslaugų teikėjų atžvilgiu, numatant skirtingą teisę ir sąlygas naudotis mokėjimo sistemomis;</w:t>
                          </w:r>
                        </w:p>
                      </w:sdtContent>
                    </w:sdt>
                    <w:sdt>
                      <w:sdtPr>
                        <w:alias w:val="8 str. 1 d. 3 p."/>
                        <w:tag w:val="part_a2bd9b5f46534797aaa254b6a48b177b"/>
                        <w:lock w:val="sdtLocked"/>
                        <w:richText/>
                      </w:sdtPr>
                      <w:sdtContent>
                        <w:p>
                          <w:pPr>
                            <w:tabs>
                              <w:tab w:val="left" w:pos="518"/>
                            </w:tabs>
                            <w:spacing w:line="360" w:lineRule="auto"/>
                            <w:ind w:firstLine="720"/>
                            <w:jc w:val="both"/>
                            <w:rPr>
                              <w:rFonts w:eastAsia="Calibri"/>
                              <w:szCs w:val="24"/>
                            </w:rPr>
                          </w:pPr>
                          <w:sdt>
                            <w:sdtPr>
                              <w:alias w:val="Numeris"/>
                              <w:tag w:val="nr_a2bd9b5f46534797aaa254b6a48b177b"/>
                              <w:lock w:val="sdtLocked"/>
                              <w:richText/>
                            </w:sdtPr>
                            <w:sdtContent>
                              <w:r>
                                <w:rPr>
                                  <w:rFonts w:eastAsia="Calibri"/>
                                  <w:szCs w:val="24"/>
                                </w:rPr>
                                <w:t>3</w:t>
                              </w:r>
                            </w:sdtContent>
                          </w:sdt>
                          <w:r>
                            <w:rPr>
                              <w:rFonts w:eastAsia="Calibri"/>
                              <w:szCs w:val="24"/>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4c214db28b20401084933194d1b6246b"/>
                    <w:lock w:val="sdtLocked"/>
                    <w:richText/>
                  </w:sdtPr>
                  <w:sdtContent>
                    <w:p>
                      <w:pPr>
                        <w:tabs>
                          <w:tab w:val="left" w:pos="523"/>
                        </w:tabs>
                        <w:spacing w:line="360" w:lineRule="auto"/>
                        <w:ind w:firstLine="720"/>
                        <w:jc w:val="both"/>
                        <w:rPr>
                          <w:rFonts w:eastAsia="Calibri"/>
                          <w:szCs w:val="24"/>
                        </w:rPr>
                      </w:pPr>
                      <w:sdt>
                        <w:sdtPr>
                          <w:alias w:val="Numeris"/>
                          <w:tag w:val="nr_4c214db28b20401084933194d1b6246b"/>
                          <w:lock w:val="sdtLocked"/>
                          <w:richText/>
                        </w:sdtPr>
                        <w:sdtContent>
                          <w:r>
                            <w:rPr>
                              <w:rFonts w:eastAsia="Calibri"/>
                              <w:szCs w:val="24"/>
                            </w:rPr>
                            <w:t>2</w:t>
                          </w:r>
                        </w:sdtContent>
                      </w:sdt>
                      <w:r>
                        <w:rPr>
                          <w:rFonts w:eastAsia="Calibri"/>
                          <w:szCs w:val="24"/>
                        </w:rPr>
                        <w:t>. Mokėjimo sistemos taisyklėse mokėjimo paslaugų teikėjams, mokėjimo paslaugų vartotojams ar kitoms mokėjimo sistemoms negali būti nustatyta:</w:t>
                      </w:r>
                    </w:p>
                    <w:sdt>
                      <w:sdtPr>
                        <w:alias w:val="8 str. 2 d. 1 p."/>
                        <w:tag w:val="part_c0e6e61f180145149b5dccbf0899362c"/>
                        <w:lock w:val="sdtLocked"/>
                        <w:richText/>
                      </w:sdtPr>
                      <w:sdtContent>
                        <w:p>
                          <w:pPr>
                            <w:tabs>
                              <w:tab w:val="left" w:pos="538"/>
                            </w:tabs>
                            <w:spacing w:line="360" w:lineRule="auto"/>
                            <w:ind w:firstLine="720"/>
                            <w:jc w:val="both"/>
                            <w:rPr>
                              <w:rFonts w:eastAsia="Calibri"/>
                              <w:szCs w:val="24"/>
                            </w:rPr>
                          </w:pPr>
                          <w:sdt>
                            <w:sdtPr>
                              <w:alias w:val="Numeris"/>
                              <w:tag w:val="nr_c0e6e61f180145149b5dccbf0899362c"/>
                              <w:lock w:val="sdtLocked"/>
                              <w:richText/>
                            </w:sdtPr>
                            <w:sdtContent>
                              <w:r>
                                <w:rPr>
                                  <w:rFonts w:eastAsia="Calibri"/>
                                  <w:szCs w:val="24"/>
                                </w:rPr>
                                <w:t>1</w:t>
                              </w:r>
                            </w:sdtContent>
                          </w:sdt>
                          <w:r>
                            <w:rPr>
                              <w:rFonts w:eastAsia="Calibri"/>
                              <w:szCs w:val="24"/>
                            </w:rPr>
                            <w:t>) apribojimų veiksmingai dalyvauti kitose mokėjimo sistemose;</w:t>
                          </w:r>
                        </w:p>
                      </w:sdtContent>
                    </w:sdt>
                    <w:sdt>
                      <w:sdtPr>
                        <w:alias w:val="8 str. 2 d. 2 p."/>
                        <w:tag w:val="part_32c035960309498dbac6a555effce3bd"/>
                        <w:lock w:val="sdtLocked"/>
                        <w:richText/>
                      </w:sdtPr>
                      <w:sdtContent>
                        <w:p>
                          <w:pPr>
                            <w:tabs>
                              <w:tab w:val="left" w:pos="533"/>
                            </w:tabs>
                            <w:spacing w:line="360" w:lineRule="auto"/>
                            <w:ind w:firstLine="720"/>
                            <w:jc w:val="both"/>
                            <w:rPr>
                              <w:rFonts w:eastAsia="Calibri"/>
                              <w:szCs w:val="24"/>
                            </w:rPr>
                          </w:pPr>
                          <w:sdt>
                            <w:sdtPr>
                              <w:alias w:val="Numeris"/>
                              <w:tag w:val="nr_32c035960309498dbac6a555effce3bd"/>
                              <w:lock w:val="sdtLocked"/>
                              <w:richText/>
                            </w:sdtPr>
                            <w:sdtContent>
                              <w:r>
                                <w:rPr>
                                  <w:rFonts w:eastAsia="Calibri"/>
                                  <w:szCs w:val="24"/>
                                </w:rPr>
                                <w:t>2</w:t>
                              </w:r>
                            </w:sdtContent>
                          </w:sdt>
                          <w:r>
                            <w:rPr>
                              <w:rFonts w:eastAsia="Calibri"/>
                              <w:szCs w:val="24"/>
                            </w:rPr>
                            <w:t>) mokėjimo sistemų dalyvių teisių, pareigų ir teisių į turtą taisyklių, diskriminuojančių veiklos licenciją turinčius mokėjimo paslaugų teikėjus;</w:t>
                          </w:r>
                        </w:p>
                      </w:sdtContent>
                    </w:sdt>
                    <w:sdt>
                      <w:sdtPr>
                        <w:alias w:val="8 str. 2 d. 3 p."/>
                        <w:tag w:val="part_bf9a5f1286544f3593ffdea749778114"/>
                        <w:lock w:val="sdtLocked"/>
                        <w:richText/>
                      </w:sdtPr>
                      <w:sdtContent>
                        <w:p>
                          <w:pPr>
                            <w:tabs>
                              <w:tab w:val="left" w:pos="538"/>
                            </w:tabs>
                            <w:spacing w:line="360" w:lineRule="auto"/>
                            <w:ind w:firstLine="720"/>
                            <w:jc w:val="both"/>
                            <w:rPr>
                              <w:rFonts w:eastAsia="Calibri"/>
                              <w:szCs w:val="24"/>
                            </w:rPr>
                          </w:pPr>
                          <w:sdt>
                            <w:sdtPr>
                              <w:alias w:val="Numeris"/>
                              <w:tag w:val="nr_bf9a5f1286544f3593ffdea749778114"/>
                              <w:lock w:val="sdtLocked"/>
                              <w:richText/>
                            </w:sdtPr>
                            <w:sdtContent>
                              <w:r>
                                <w:rPr>
                                  <w:rFonts w:eastAsia="Calibri"/>
                                  <w:szCs w:val="24"/>
                                </w:rPr>
                                <w:t>3</w:t>
                              </w:r>
                            </w:sdtContent>
                          </w:sdt>
                          <w:r>
                            <w:rPr>
                              <w:rFonts w:eastAsia="Calibri"/>
                              <w:szCs w:val="24"/>
                            </w:rPr>
                            <w:t>) apribojimų remiantis mokėjimo paslaugų teikėjo teisine forma.</w:t>
                          </w:r>
                        </w:p>
                      </w:sdtContent>
                    </w:sdt>
                  </w:sdtContent>
                </w:sdt>
                <w:sdt>
                  <w:sdtPr>
                    <w:alias w:val="8 str. 3 d."/>
                    <w:tag w:val="part_fba8c846746b4c6e97f7d43f645fed63"/>
                    <w:lock w:val="sdtLocked"/>
                    <w:richText/>
                  </w:sdtPr>
                  <w:sdtContent>
                    <w:p>
                      <w:pPr>
                        <w:tabs>
                          <w:tab w:val="left" w:pos="528"/>
                        </w:tabs>
                        <w:spacing w:line="360" w:lineRule="auto"/>
                        <w:ind w:firstLine="720"/>
                        <w:jc w:val="both"/>
                        <w:rPr>
                          <w:rFonts w:eastAsia="Calibri"/>
                          <w:szCs w:val="24"/>
                        </w:rPr>
                      </w:pPr>
                      <w:sdt>
                        <w:sdtPr>
                          <w:alias w:val="Numeris"/>
                          <w:tag w:val="nr_fba8c846746b4c6e97f7d43f645fed63"/>
                          <w:lock w:val="sdtLocked"/>
                          <w:richText/>
                        </w:sdtPr>
                        <w:sdtContent>
                          <w:r>
                            <w:rPr>
                              <w:rFonts w:eastAsia="Calibri"/>
                              <w:szCs w:val="24"/>
                            </w:rPr>
                            <w:t>3</w:t>
                          </w:r>
                        </w:sdtContent>
                      </w:sdt>
                      <w:r>
                        <w:rPr>
                          <w:rFonts w:eastAsia="Calibri"/>
                          <w:szCs w:val="24"/>
                        </w:rPr>
                        <w:t>. Šio straipsnio 1 ir 2 dalys netaikomos:</w:t>
                      </w:r>
                    </w:p>
                    <w:sdt>
                      <w:sdtPr>
                        <w:alias w:val="8 str. 3 d. 1 p."/>
                        <w:tag w:val="part_c2d9fe9e1f3440e6855669abfda0fde4"/>
                        <w:lock w:val="sdtLocked"/>
                        <w:richText/>
                      </w:sdtPr>
                      <w:sdtContent>
                        <w:p>
                          <w:pPr>
                            <w:tabs>
                              <w:tab w:val="left" w:pos="533"/>
                            </w:tabs>
                            <w:spacing w:line="360" w:lineRule="auto"/>
                            <w:ind w:firstLine="720"/>
                            <w:jc w:val="both"/>
                            <w:rPr>
                              <w:rFonts w:eastAsia="Calibri"/>
                              <w:szCs w:val="24"/>
                            </w:rPr>
                          </w:pPr>
                          <w:sdt>
                            <w:sdtPr>
                              <w:alias w:val="Numeris"/>
                              <w:tag w:val="nr_c2d9fe9e1f3440e6855669abfda0fde4"/>
                              <w:lock w:val="sdtLocked"/>
                              <w:richText/>
                            </w:sdtPr>
                            <w:sdtContent>
                              <w:r>
                                <w:rPr>
                                  <w:rFonts w:eastAsia="Calibri"/>
                                  <w:szCs w:val="24"/>
                                </w:rPr>
                                <w:t>1</w:t>
                              </w:r>
                            </w:sdtContent>
                          </w:sdt>
                          <w:r>
                            <w:rPr>
                              <w:rFonts w:eastAsia="Calibri"/>
                              <w:szCs w:val="24"/>
                            </w:rPr>
                            <w:t>) Lietuvos Respublikos atsiskaitymų baigtinumo mokėjimo ir vertybinių popierių atsiskaitymo sistemose įstatyme nustatytoms mokėjimo sistemoms;</w:t>
                          </w:r>
                        </w:p>
                      </w:sdtContent>
                    </w:sdt>
                    <w:sdt>
                      <w:sdtPr>
                        <w:alias w:val="8 str. 3 d. 2 p."/>
                        <w:tag w:val="part_470dd15ecf9d4e96a1c9f2392d25bd96"/>
                        <w:lock w:val="sdtLocked"/>
                        <w:richText/>
                      </w:sdtPr>
                      <w:sdtContent>
                        <w:p>
                          <w:pPr>
                            <w:tabs>
                              <w:tab w:val="left" w:pos="533"/>
                            </w:tabs>
                            <w:spacing w:line="360" w:lineRule="auto"/>
                            <w:ind w:firstLine="720"/>
                            <w:jc w:val="both"/>
                            <w:rPr>
                              <w:rFonts w:eastAsia="Calibri"/>
                              <w:szCs w:val="24"/>
                            </w:rPr>
                          </w:pPr>
                          <w:sdt>
                            <w:sdtPr>
                              <w:alias w:val="Numeris"/>
                              <w:tag w:val="nr_470dd15ecf9d4e96a1c9f2392d25bd96"/>
                              <w:lock w:val="sdtLocked"/>
                              <w:richText/>
                            </w:sdtPr>
                            <w:sdtContent>
                              <w:r>
                                <w:rPr>
                                  <w:rFonts w:eastAsia="Calibri"/>
                                  <w:szCs w:val="24"/>
                                </w:rPr>
                                <w:t>2</w:t>
                              </w:r>
                            </w:sdtContent>
                          </w:sdt>
                          <w:r>
                            <w:rPr>
                              <w:rFonts w:eastAsia="Calibri"/>
                              <w:szCs w:val="24"/>
                            </w:rPr>
                            <w:t>) mokėjimo sistemoms, kuriose dalyvauja tik kapitalu susieti mokėjimo paslaugų teikėjai ir kiti subjektai, kai vienas iš susietų subjektų vykdo kito susieto subjekto kontrolę;</w:t>
                          </w:r>
                        </w:p>
                      </w:sdtContent>
                    </w:sdt>
                    <w:sdt>
                      <w:sdtPr>
                        <w:alias w:val="8 str. 3 d. 3 p."/>
                        <w:tag w:val="part_91c08fa001344713904e1cd99fa42df8"/>
                        <w:lock w:val="sdtLocked"/>
                        <w:richText/>
                      </w:sdtPr>
                      <w:sdtContent>
                        <w:p>
                          <w:pPr>
                            <w:tabs>
                              <w:tab w:val="left" w:pos="533"/>
                            </w:tabs>
                            <w:spacing w:line="360" w:lineRule="auto"/>
                            <w:ind w:firstLine="720"/>
                            <w:jc w:val="both"/>
                            <w:rPr>
                              <w:rFonts w:eastAsia="Calibri"/>
                              <w:szCs w:val="24"/>
                            </w:rPr>
                          </w:pPr>
                          <w:sdt>
                            <w:sdtPr>
                              <w:alias w:val="Numeris"/>
                              <w:tag w:val="nr_91c08fa001344713904e1cd99fa42df8"/>
                              <w:lock w:val="sdtLocked"/>
                              <w:richText/>
                            </w:sdtPr>
                            <w:sdtContent>
                              <w:r>
                                <w:rPr>
                                  <w:rFonts w:eastAsia="Calibri"/>
                                  <w:szCs w:val="24"/>
                                </w:rPr>
                                <w:t>3</w:t>
                              </w:r>
                            </w:sdtContent>
                          </w:sdt>
                          <w:r>
                            <w:rPr>
                              <w:rFonts w:eastAsia="Calibri"/>
                              <w:szCs w:val="24"/>
                            </w:rPr>
                            <w:t>) mokėjimo sistemoms, kai vienintelis mokėjimo paslaugų teikėjas, veikdamas atskirai ar kaip grupė, veikia arba gali veikti kaip mokėjimo paslaugų teikėjas mokėtojui ir gavėjui ir yra vienintelis atsakingas už sistemos valdymą, ir duoda leidimą kitiems mokėjimo paslaugų teikėjams dalyvauti sistemoje, o pastarieji neturi teisės derėtis dėl dalyvavimo mokėjimo sistemoje įkainių, nors jie gali nustatyti savo komisinį atlyginimą, taikomą mokėtojui ir gavėjui.</w:t>
                          </w:r>
                        </w:p>
                        <w:p>
                          <w:pPr>
                            <w:tabs>
                              <w:tab w:val="left" w:pos="533"/>
                            </w:tabs>
                            <w:spacing w:line="360" w:lineRule="auto"/>
                            <w:ind w:firstLine="720"/>
                            <w:jc w:val="both"/>
                            <w:rPr>
                              <w:rFonts w:eastAsia="Calibri"/>
                              <w:szCs w:val="24"/>
                            </w:rPr>
                          </w:pPr>
                        </w:p>
                      </w:sdtContent>
                    </w:sdt>
                  </w:sdtContent>
                </w:sdt>
              </w:sdtContent>
            </w:sdt>
            <w:sdt>
              <w:sdtPr>
                <w:alias w:val="9 str."/>
                <w:tag w:val="part_7b7b82eeb0594eeeb5e25c9c48c35696"/>
                <w:lock w:val="sdtLocked"/>
                <w:richText/>
              </w:sdtPr>
              <w:sdtContent>
                <w:p>
                  <w:pPr>
                    <w:tabs>
                      <w:tab w:val="left" w:pos="475"/>
                    </w:tabs>
                    <w:spacing w:line="360" w:lineRule="auto"/>
                    <w:ind w:firstLine="720"/>
                    <w:jc w:val="both"/>
                    <w:rPr>
                      <w:rFonts w:eastAsia="Calibri"/>
                      <w:b/>
                      <w:szCs w:val="24"/>
                    </w:rPr>
                  </w:pPr>
                  <w:sdt>
                    <w:sdtPr>
                      <w:alias w:val="Numeris"/>
                      <w:tag w:val="nr_7b7b82eeb0594eeeb5e25c9c48c35696"/>
                      <w:lock w:val="sdtLocked"/>
                      <w:richText/>
                    </w:sdtPr>
                    <w:sdtContent>
                      <w:r>
                        <w:rPr>
                          <w:rFonts w:eastAsia="Calibri"/>
                          <w:b/>
                          <w:szCs w:val="24"/>
                        </w:rPr>
                        <w:t>9</w:t>
                      </w:r>
                    </w:sdtContent>
                  </w:sdt>
                  <w:r>
                    <w:rPr>
                      <w:rFonts w:eastAsia="Calibri"/>
                      <w:b/>
                      <w:szCs w:val="24"/>
                    </w:rPr>
                    <w:t xml:space="preserve"> straipsnis. </w:t>
                  </w:r>
                  <w:sdt>
                    <w:sdtPr>
                      <w:alias w:val="Pavadinimas"/>
                      <w:tag w:val="title_7b7b82eeb0594eeeb5e25c9c48c35696"/>
                      <w:lock w:val="sdtLocked"/>
                      <w:richText/>
                    </w:sdtPr>
                    <w:sdtContent>
                      <w:r>
                        <w:rPr>
                          <w:rFonts w:eastAsia="Calibri"/>
                          <w:b/>
                          <w:szCs w:val="24"/>
                        </w:rPr>
                        <w:t>Komisinio atlyginimo taikymo ypatumai</w:t>
                      </w:r>
                    </w:sdtContent>
                  </w:sdt>
                </w:p>
                <w:sdt>
                  <w:sdtPr>
                    <w:alias w:val="9 str. 1 d."/>
                    <w:tag w:val="part_972b159af0244162990c77efe2a6022b"/>
                    <w:lock w:val="sdtLocked"/>
                    <w:richText/>
                  </w:sdtPr>
                  <w:sdtContent>
                    <w:p>
                      <w:pPr>
                        <w:tabs>
                          <w:tab w:val="left" w:pos="499"/>
                        </w:tabs>
                        <w:spacing w:line="360" w:lineRule="auto"/>
                        <w:ind w:firstLine="720"/>
                        <w:jc w:val="both"/>
                        <w:rPr>
                          <w:rFonts w:eastAsia="Calibri"/>
                          <w:szCs w:val="24"/>
                        </w:rPr>
                      </w:pPr>
                      <w:sdt>
                        <w:sdtPr>
                          <w:alias w:val="Numeris"/>
                          <w:tag w:val="nr_972b159af0244162990c77efe2a6022b"/>
                          <w:lock w:val="sdtLocked"/>
                          <w:richText/>
                        </w:sdtPr>
                        <w:sdtContent>
                          <w:r>
                            <w:rPr>
                              <w:rFonts w:eastAsia="Calibri"/>
                              <w:szCs w:val="24"/>
                            </w:rPr>
                            <w:t>1</w:t>
                          </w:r>
                        </w:sdtContent>
                      </w:sdt>
                      <w:r>
                        <w:rPr>
                          <w:rFonts w:eastAsia="Calibri"/>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9 str. 2 d."/>
                    <w:tag w:val="part_9c643b68eac844df82d72f24fef04596"/>
                    <w:lock w:val="sdtLocked"/>
                    <w:richText/>
                  </w:sdtPr>
                  <w:sdtContent>
                    <w:p>
                      <w:pPr>
                        <w:tabs>
                          <w:tab w:val="left" w:pos="499"/>
                        </w:tabs>
                        <w:spacing w:line="360" w:lineRule="auto"/>
                        <w:ind w:firstLine="720"/>
                        <w:jc w:val="both"/>
                        <w:rPr>
                          <w:rFonts w:eastAsia="Calibri"/>
                          <w:szCs w:val="24"/>
                        </w:rPr>
                      </w:pPr>
                      <w:sdt>
                        <w:sdtPr>
                          <w:alias w:val="Numeris"/>
                          <w:tag w:val="nr_9c643b68eac844df82d72f24fef04596"/>
                          <w:lock w:val="sdtLocked"/>
                          <w:richText/>
                        </w:sdtPr>
                        <w:sdtContent>
                          <w:r>
                            <w:rPr>
                              <w:rFonts w:eastAsia="Calibri"/>
                              <w:szCs w:val="24"/>
                            </w:rPr>
                            <w:t>2</w:t>
                          </w:r>
                        </w:sdtContent>
                      </w:sdt>
                      <w:r>
                        <w:rPr>
                          <w:rFonts w:eastAsia="Calibri"/>
                          <w:szCs w:val="24"/>
                        </w:rPr>
                        <w:t>. Mokėjimo paslaugų teikėjas negali iš mokėjimo paslaugų vartotojo imti komisinio atlyginimo už informavimo pareigų vykdymą ar taisomąsias ir prevencines priemones pagal šio įstatymo IV, V, VI, VII, IX ir XI skyrius. Šio įstatymo 34 straipsnio 2 dalyje, 35 straipsnio 4 dalyje ir 41 straipsnio 2 dalyje numatytais atvejais mokėjimo paslaugų vartotojas ir mokėjimo paslaugų teikėjas gali susitarti dėl komisinio atlyginimo, kuris turi būti pagrįstas ir atitikti mokėjimo paslaugų teikėjo išlaidas.</w:t>
                      </w:r>
                    </w:p>
                  </w:sdtContent>
                </w:sdt>
                <w:sdt>
                  <w:sdtPr>
                    <w:alias w:val="9 str. 3 d."/>
                    <w:tag w:val="part_3fd8e05323554cebb984b4cc6c3c34f6"/>
                    <w:lock w:val="sdtLocked"/>
                    <w:richText/>
                  </w:sdtPr>
                  <w:sdtContent>
                    <w:p>
                      <w:pPr>
                        <w:spacing w:line="360" w:lineRule="auto"/>
                        <w:ind w:firstLine="720"/>
                        <w:jc w:val="both"/>
                        <w:rPr>
                          <w:szCs w:val="24"/>
                        </w:rPr>
                      </w:pPr>
                      <w:sdt>
                        <w:sdtPr>
                          <w:alias w:val="Numeris"/>
                          <w:tag w:val="nr_3fd8e05323554cebb984b4cc6c3c34f6"/>
                          <w:lock w:val="sdtLocked"/>
                          <w:richText/>
                        </w:sdtPr>
                        <w:sdtContent>
                          <w:r>
                            <w:rPr>
                              <w:szCs w:val="24"/>
                            </w:rPr>
                            <w:t>3</w:t>
                          </w:r>
                        </w:sdtContent>
                      </w:sdt>
                      <w:r>
                        <w:rPr>
                          <w:szCs w:val="24"/>
                        </w:rPr>
                        <w:t>. Jeigu vykdant mokėjimo operaciją valiuta nėra keičiama, gavėjas moka jo mokėjimo paslaugų teikėjo nustatytą komisinį atlyginimą, o mokėtojas moka jo mokėjimo paslaugų teikėjo nustatytą komisinį atlyginimą. Vykdant kredito pervedimus ir tiesioginio debeto operacijas eurais pagal Europos Sąjungoje veikiančios mokėjimo schemos taisykles, mokėjimo paslaugų teikėjai negali diferencijuoti gavėjui taikomo komisinio atlyginimo pagal tai, kurioje mokėjimo paslaugų teikėjo įstaigoje mokėtojas turi mokėjimo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ce4970a67a11e69ad4c8713b612d0f">
                        <w:r w:rsidRPr="00532B9F">
                          <w:rPr>
                            <w:rFonts w:ascii="Arial" w:eastAsia="MS Mincho" w:hAnsi="Arial"/>
                            <w:sz w:val="20"/>
                            <w:i/>
                            <w:iCs/>
                            <w:color w:val="0000FF" w:themeColor="hyperlink"/>
                            <w:u w:val="single"/>
                          </w:rPr>
                          <w:t>XII-2699</w:t>
                        </w:r>
                      </w:fldSimple>
                      <w:r>
                        <w:rPr>
                          <w:rFonts w:ascii="Arial" w:eastAsia="MS Mincho" w:hAnsi="Arial"/>
                          <w:sz w:val="20"/>
                          <w:i/>
                          <w:iCs/>
                        </w:rPr>
                        <w:t>,
2016-11-03,
paskelbta TAR 2016-11-09, i. k. 2016-26476            </w:t>
                      </w:r>
                    </w:p>
                    <w:p/>
                  </w:sdtContent>
                </w:sdt>
                <w:sdt>
                  <w:sdtPr>
                    <w:alias w:val="9 str. 4 d."/>
                    <w:tag w:val="part_b9a27b1becd1446ab24e76384ef7f564"/>
                    <w:lock w:val="sdtLocked"/>
                    <w:richText/>
                  </w:sdtPr>
                  <w:sdtContent>
                    <w:p>
                      <w:pPr>
                        <w:tabs>
                          <w:tab w:val="left" w:pos="499"/>
                        </w:tabs>
                        <w:spacing w:line="360" w:lineRule="auto"/>
                        <w:ind w:firstLine="720"/>
                        <w:jc w:val="both"/>
                        <w:rPr>
                          <w:rFonts w:eastAsia="Calibri"/>
                          <w:szCs w:val="24"/>
                        </w:rPr>
                      </w:pPr>
                      <w:sdt>
                        <w:sdtPr>
                          <w:alias w:val="Numeris"/>
                          <w:tag w:val="nr_b9a27b1becd1446ab24e76384ef7f564"/>
                          <w:lock w:val="sdtLocked"/>
                          <w:richText/>
                        </w:sdtPr>
                        <w:sdtContent>
                          <w:r>
                            <w:rPr>
                              <w:rFonts w:eastAsia="Calibri"/>
                              <w:szCs w:val="24"/>
                            </w:rPr>
                            <w:t>4</w:t>
                          </w:r>
                        </w:sdtContent>
                      </w:sdt>
                      <w:r>
                        <w:rPr>
                          <w:rFonts w:eastAsia="Calibri"/>
                          <w:szCs w:val="24"/>
                        </w:rPr>
                        <w:t>. Mokėjimo paslaugų teikėjas negali gavėjui trukdyti siūlyti nuolaidą mokėtojui, siekiančiam naudoti tam tikrą mokėjimo priemonę. Tačiau gavėjui draudžiama reikalauti iš mokėtojo atlyginimo už tam tikros mokėjimo priemonės naudojimą.</w:t>
                      </w:r>
                    </w:p>
                  </w:sdtContent>
                </w:sdt>
                <w:sdt>
                  <w:sdtPr>
                    <w:alias w:val="9 str. 5 d."/>
                    <w:tag w:val="part_9e2269f4f45c4130ac05fe444352c130"/>
                    <w:lock w:val="sdtLocked"/>
                    <w:richText/>
                  </w:sdtPr>
                  <w:sdtContent>
                    <w:p>
                      <w:pPr>
                        <w:tabs>
                          <w:tab w:val="left" w:pos="499"/>
                        </w:tabs>
                        <w:spacing w:line="360" w:lineRule="auto"/>
                        <w:ind w:firstLine="720"/>
                        <w:jc w:val="both"/>
                        <w:rPr>
                          <w:rFonts w:eastAsia="Calibri"/>
                          <w:szCs w:val="24"/>
                        </w:rPr>
                      </w:pPr>
                      <w:sdt>
                        <w:sdtPr>
                          <w:alias w:val="Numeris"/>
                          <w:tag w:val="nr_9e2269f4f45c4130ac05fe444352c130"/>
                          <w:lock w:val="sdtLocked"/>
                          <w:richText/>
                        </w:sdtPr>
                        <w:sdtContent>
                          <w:r>
                            <w:rPr>
                              <w:rFonts w:eastAsia="Calibri"/>
                              <w:szCs w:val="24"/>
                            </w:rPr>
                            <w:t>5</w:t>
                          </w:r>
                        </w:sdtContent>
                      </w:sdt>
                      <w:r>
                        <w:rPr>
                          <w:rFonts w:eastAsia="Calibri"/>
                          <w:szCs w:val="24"/>
                        </w:rPr>
                        <w:t>. Mokėtojo mokėjimo paslaugų teikėjas negali imti komisinio atlyginimo už tai, kad kredito pervedimui įvykdyti mokėtojas mokėjimo paslaugų teikėjui pateikia grynuosius pinigus.</w:t>
                      </w:r>
                    </w:p>
                    <w:p>
                      <w:pPr>
                        <w:tabs>
                          <w:tab w:val="left" w:pos="499"/>
                        </w:tabs>
                        <w:spacing w:line="360" w:lineRule="auto"/>
                        <w:ind w:firstLine="720"/>
                        <w:jc w:val="both"/>
                        <w:rPr>
                          <w:rFonts w:eastAsia="Calibri"/>
                          <w:szCs w:val="24"/>
                        </w:rPr>
                      </w:pPr>
                    </w:p>
                  </w:sdtContent>
                </w:sdt>
              </w:sdtContent>
            </w:sdt>
          </w:sdtContent>
        </w:sdt>
        <w:sdt>
          <w:sdtPr>
            <w:alias w:val="skyrius"/>
            <w:tag w:val="part_8a7bc749db8a4060b250a3fe75060cc8"/>
            <w:lock w:val="sdtLocked"/>
            <w:richText/>
          </w:sdtPr>
          <w:sdtContent>
            <w:p>
              <w:pPr>
                <w:spacing w:line="360" w:lineRule="auto"/>
                <w:jc w:val="center"/>
                <w:rPr>
                  <w:rFonts w:eastAsia="Calibri"/>
                  <w:b/>
                  <w:szCs w:val="24"/>
                </w:rPr>
              </w:pPr>
              <w:sdt>
                <w:sdtPr>
                  <w:alias w:val="Numeris"/>
                  <w:tag w:val="nr_8a7bc749db8a4060b250a3fe75060cc8"/>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8a7bc749db8a4060b250a3fe75060cc8"/>
                  <w:lock w:val="sdtLocked"/>
                  <w:richText/>
                </w:sdtPr>
                <w:sdtContent>
                  <w:r>
                    <w:rPr>
                      <w:rFonts w:eastAsia="Calibri"/>
                      <w:b/>
                      <w:szCs w:val="24"/>
                    </w:rPr>
                    <w:t>MOKĖJIMO PASLAUGŲ TEIKIMO SĄLYGOS IR INFORMAVIMO REIKALAVIMAI</w:t>
                  </w:r>
                </w:sdtContent>
              </w:sdt>
            </w:p>
            <w:sdt>
              <w:sdtPr>
                <w:alias w:val="skirsnis"/>
                <w:tag w:val="part_b010cae2966e48cba9d89959736b8a4c"/>
                <w:lock w:val="sdtLocked"/>
                <w:richText/>
              </w:sdtPr>
              <w:sdtContent>
                <w:p>
                  <w:pPr>
                    <w:spacing w:line="360" w:lineRule="auto"/>
                    <w:jc w:val="center"/>
                    <w:rPr>
                      <w:rFonts w:eastAsia="Calibri"/>
                      <w:b/>
                      <w:szCs w:val="24"/>
                    </w:rPr>
                  </w:pPr>
                  <w:sdt>
                    <w:sdtPr>
                      <w:alias w:val="Numeris"/>
                      <w:tag w:val="nr_b010cae2966e48cba9d89959736b8a4c"/>
                      <w:lock w:val="sdtLocked"/>
                      <w:richText/>
                    </w:sdtPr>
                    <w:sdtContent>
                      <w:r>
                        <w:rPr>
                          <w:rFonts w:eastAsia="Calibri"/>
                          <w:b/>
                          <w:szCs w:val="24"/>
                        </w:rPr>
                        <w:t>PIRMASIS</w:t>
                      </w:r>
                    </w:sdtContent>
                  </w:sdt>
                  <w:r>
                    <w:rPr>
                      <w:rFonts w:eastAsia="Calibri"/>
                      <w:b/>
                      <w:szCs w:val="24"/>
                    </w:rPr>
                    <w:t xml:space="preserve"> SKIRSNIS</w:t>
                  </w:r>
                </w:p>
                <w:p>
                  <w:pPr>
                    <w:spacing w:line="360" w:lineRule="auto"/>
                    <w:jc w:val="center"/>
                    <w:rPr>
                      <w:rFonts w:eastAsia="Calibri"/>
                      <w:b/>
                      <w:szCs w:val="24"/>
                    </w:rPr>
                  </w:pPr>
                  <w:sdt>
                    <w:sdtPr>
                      <w:alias w:val="Pavadinimas"/>
                      <w:tag w:val="title_b010cae2966e48cba9d89959736b8a4c"/>
                      <w:lock w:val="sdtLocked"/>
                      <w:richText/>
                    </w:sdtPr>
                    <w:sdtContent>
                      <w:r>
                        <w:rPr>
                          <w:rFonts w:eastAsia="Calibri"/>
                          <w:b/>
                          <w:szCs w:val="24"/>
                        </w:rPr>
                        <w:t>BENDROJI SUTARTIS</w:t>
                      </w:r>
                    </w:sdtContent>
                  </w:sdt>
                </w:p>
                <w:p>
                  <w:pPr>
                    <w:spacing w:line="360" w:lineRule="auto"/>
                    <w:ind w:firstLine="720"/>
                    <w:jc w:val="both"/>
                    <w:rPr>
                      <w:rFonts w:eastAsia="Calibri"/>
                      <w:b/>
                      <w:szCs w:val="24"/>
                      <w:lang w:eastAsia="lt-LT"/>
                    </w:rPr>
                  </w:pPr>
                </w:p>
                <w:sdt>
                  <w:sdtPr>
                    <w:alias w:val="10 str."/>
                    <w:tag w:val="part_ba8973b84f194d9097df0b84134cb065"/>
                    <w:lock w:val="sdtLocked"/>
                    <w:richText/>
                  </w:sdtPr>
                  <w:sdtContent>
                    <w:p>
                      <w:pPr>
                        <w:spacing w:line="360" w:lineRule="auto"/>
                        <w:ind w:firstLine="720"/>
                        <w:jc w:val="both"/>
                        <w:rPr>
                          <w:rFonts w:eastAsia="Calibri"/>
                          <w:b/>
                          <w:bCs/>
                          <w:szCs w:val="24"/>
                          <w:lang w:eastAsia="lt-LT"/>
                        </w:rPr>
                      </w:pPr>
                      <w:sdt>
                        <w:sdtPr>
                          <w:alias w:val="Numeris"/>
                          <w:tag w:val="nr_ba8973b84f194d9097df0b84134cb065"/>
                          <w:lock w:val="sdtLocked"/>
                          <w:richText/>
                        </w:sdtPr>
                        <w:sdtContent>
                          <w:r>
                            <w:rPr>
                              <w:rFonts w:eastAsia="Calibri"/>
                              <w:b/>
                              <w:szCs w:val="24"/>
                              <w:lang w:eastAsia="lt-LT"/>
                            </w:rPr>
                            <w:t>10</w:t>
                          </w:r>
                        </w:sdtContent>
                      </w:sdt>
                      <w:r>
                        <w:rPr>
                          <w:rFonts w:eastAsia="Calibri"/>
                          <w:b/>
                          <w:szCs w:val="24"/>
                          <w:lang w:eastAsia="lt-LT"/>
                        </w:rPr>
                        <w:t xml:space="preserve"> straipsnis. </w:t>
                      </w:r>
                      <w:sdt>
                        <w:sdtPr>
                          <w:alias w:val="Pavadinimas"/>
                          <w:tag w:val="title_ba8973b84f194d9097df0b84134cb065"/>
                          <w:lock w:val="sdtLocked"/>
                          <w:richText/>
                        </w:sdtPr>
                        <w:sdtContent>
                          <w:r>
                            <w:rPr>
                              <w:rFonts w:eastAsia="Calibri"/>
                              <w:b/>
                              <w:bCs/>
                              <w:szCs w:val="24"/>
                              <w:lang w:eastAsia="lt-LT"/>
                            </w:rPr>
                            <w:t>Nediskriminavimo reikalavimas</w:t>
                          </w:r>
                        </w:sdtContent>
                      </w:sdt>
                    </w:p>
                    <w:sdt>
                      <w:sdtPr>
                        <w:alias w:val="10 str. 1 d."/>
                        <w:tag w:val="part_341a6a2bc1b14f2faa21821cb916365d"/>
                        <w:lock w:val="sdtLocked"/>
                        <w:richText/>
                      </w:sdtPr>
                      <w:sdtContent>
                        <w:p>
                          <w:pPr>
                            <w:tabs>
                              <w:tab w:val="left" w:pos="4820"/>
                            </w:tabs>
                            <w:spacing w:line="360" w:lineRule="auto"/>
                            <w:ind w:firstLine="720"/>
                            <w:jc w:val="both"/>
                            <w:rPr>
                              <w:rFonts w:eastAsia="Calibri"/>
                              <w:szCs w:val="24"/>
                              <w:lang w:eastAsia="lt-LT"/>
                            </w:rPr>
                          </w:pPr>
                          <w:r>
                            <w:rPr>
                              <w:rFonts w:eastAsia="Calibri"/>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szCs w:val="24"/>
                              <w:lang w:eastAsia="lt-LT"/>
                            </w:rPr>
                            <w:t xml:space="preserve">įstaigos privalo nediskriminacinėmis sąlygomis atidaryti vartotojui ir pagrindinę mokėjimo sąskaitą. </w:t>
                          </w:r>
                        </w:p>
                        <w:p>
                          <w:pPr>
                            <w:tabs>
                              <w:tab w:val="left" w:pos="4820"/>
                            </w:tabs>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10 straipsnis įsigalioja 2017-02-01.</w:t>
                          </w:r>
                        </w:p>
                        <w:p>
                          <w:pPr>
                            <w:tabs>
                              <w:tab w:val="left" w:pos="4820"/>
                            </w:tabs>
                            <w:spacing w:line="360" w:lineRule="auto"/>
                            <w:ind w:firstLine="720"/>
                            <w:jc w:val="both"/>
                            <w:rPr>
                              <w:rFonts w:eastAsia="Calibri"/>
                              <w:szCs w:val="24"/>
                              <w:lang w:eastAsia="lt-LT"/>
                            </w:rPr>
                          </w:pPr>
                        </w:p>
                      </w:sdtContent>
                    </w:sdt>
                  </w:sdtContent>
                </w:sdt>
                <w:sdt>
                  <w:sdtPr>
                    <w:alias w:val="11 str."/>
                    <w:tag w:val="part_614237386ced4b2eb7dcbbbe7732f710"/>
                    <w:lock w:val="sdtLocked"/>
                    <w:richText/>
                  </w:sdtPr>
                  <w:sdtContent>
                    <w:p>
                      <w:pPr>
                        <w:tabs>
                          <w:tab w:val="left" w:pos="576"/>
                        </w:tabs>
                        <w:spacing w:line="360" w:lineRule="auto"/>
                        <w:ind w:firstLine="720"/>
                        <w:jc w:val="both"/>
                        <w:rPr>
                          <w:rFonts w:eastAsia="Calibri"/>
                          <w:b/>
                          <w:szCs w:val="24"/>
                        </w:rPr>
                      </w:pPr>
                      <w:sdt>
                        <w:sdtPr>
                          <w:alias w:val="Numeris"/>
                          <w:tag w:val="nr_614237386ced4b2eb7dcbbbe7732f710"/>
                          <w:lock w:val="sdtLocked"/>
                          <w:richText/>
                        </w:sdtPr>
                        <w:sdtContent>
                          <w:r>
                            <w:rPr>
                              <w:rFonts w:eastAsia="Calibri"/>
                              <w:b/>
                              <w:szCs w:val="24"/>
                            </w:rPr>
                            <w:t>11</w:t>
                          </w:r>
                        </w:sdtContent>
                      </w:sdt>
                      <w:r>
                        <w:rPr>
                          <w:rFonts w:eastAsia="Calibri"/>
                          <w:b/>
                          <w:szCs w:val="24"/>
                        </w:rPr>
                        <w:t xml:space="preserve"> straipsnis. </w:t>
                      </w:r>
                      <w:sdt>
                        <w:sdtPr>
                          <w:alias w:val="Pavadinimas"/>
                          <w:tag w:val="title_614237386ced4b2eb7dcbbbe7732f710"/>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1 str. 1 d."/>
                        <w:tag w:val="part_a3cad9235a974eb7b495c2822d06072b"/>
                        <w:lock w:val="sdtLocked"/>
                        <w:richText/>
                      </w:sdtPr>
                      <w:sdtContent>
                        <w:p>
                          <w:pPr>
                            <w:spacing w:line="360" w:lineRule="auto"/>
                            <w:ind w:firstLine="720"/>
                            <w:jc w:val="both"/>
                            <w:rPr>
                              <w:rFonts w:eastAsia="Calibri"/>
                              <w:szCs w:val="24"/>
                            </w:rPr>
                          </w:pPr>
                          <w:sdt>
                            <w:sdtPr>
                              <w:alias w:val="Numeris"/>
                              <w:tag w:val="nr_a3cad9235a974eb7b495c2822d06072b"/>
                              <w:lock w:val="sdtLocked"/>
                              <w:richText/>
                            </w:sdtPr>
                            <w:sdtContent>
                              <w:r>
                                <w:rPr>
                                  <w:rFonts w:eastAsia="Calibri"/>
                                  <w:szCs w:val="24"/>
                                </w:rPr>
                                <w:t>1</w:t>
                              </w:r>
                            </w:sdtContent>
                          </w:sdt>
                          <w:r>
                            <w:rPr>
                              <w:rFonts w:eastAsia="Calibri"/>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forma ir papildomai pateikiamos kita kalba, jeigu dėl to susitarė mokėjimo paslaugų teikėjas ir mokėjimo paslaugų vartotojas.</w:t>
                          </w:r>
                        </w:p>
                      </w:sdtContent>
                    </w:sdt>
                    <w:sdt>
                      <w:sdtPr>
                        <w:alias w:val="11 str. 2 d."/>
                        <w:tag w:val="part_fb35419d5ef447d78a3e5a0ff0af78ba"/>
                        <w:lock w:val="sdtLocked"/>
                        <w:richText/>
                      </w:sdtPr>
                      <w:sdtContent>
                        <w:p>
                          <w:pPr>
                            <w:tabs>
                              <w:tab w:val="left" w:pos="499"/>
                            </w:tabs>
                            <w:spacing w:line="360" w:lineRule="auto"/>
                            <w:ind w:firstLine="720"/>
                            <w:jc w:val="both"/>
                            <w:rPr>
                              <w:rFonts w:eastAsia="Calibri"/>
                              <w:szCs w:val="24"/>
                            </w:rPr>
                          </w:pPr>
                          <w:sdt>
                            <w:sdtPr>
                              <w:alias w:val="Numeris"/>
                              <w:tag w:val="nr_fb35419d5ef447d78a3e5a0ff0af78ba"/>
                              <w:lock w:val="sdtLocked"/>
                              <w:richText/>
                            </w:sdtPr>
                            <w:sdtContent>
                              <w:r>
                                <w:rPr>
                                  <w:rFonts w:eastAsia="Calibri"/>
                                  <w:szCs w:val="24"/>
                                </w:rPr>
                                <w:t>2</w:t>
                              </w:r>
                            </w:sdtContent>
                          </w:sdt>
                          <w:r>
                            <w:rPr>
                              <w:rFonts w:eastAsia="Calibri"/>
                              <w:szCs w:val="24"/>
                            </w:rPr>
                            <w:t>. Mokėjimo paslaugų teikimo sąlygose apie mokėjimo paslaugų teikėją turi būti nurodyta:</w:t>
                          </w:r>
                        </w:p>
                        <w:sdt>
                          <w:sdtPr>
                            <w:alias w:val="11 str. 2 d. 1 p."/>
                            <w:tag w:val="part_4d9b3c9ff6d2496c9e09ce8d057942ef"/>
                            <w:lock w:val="sdtLocked"/>
                            <w:richText/>
                          </w:sdtPr>
                          <w:sdtContent>
                            <w:p>
                              <w:pPr>
                                <w:spacing w:line="360" w:lineRule="auto"/>
                                <w:ind w:firstLine="720"/>
                                <w:jc w:val="both"/>
                                <w:rPr>
                                  <w:rFonts w:eastAsia="Calibri"/>
                                  <w:szCs w:val="24"/>
                                </w:rPr>
                              </w:pPr>
                              <w:sdt>
                                <w:sdtPr>
                                  <w:alias w:val="Numeris"/>
                                  <w:tag w:val="nr_4d9b3c9ff6d2496c9e09ce8d057942ef"/>
                                  <w:lock w:val="sdtLocked"/>
                                  <w:richText/>
                                </w:sdtPr>
                                <w:sdtContent>
                                  <w:r>
                                    <w:rPr>
                                      <w:rFonts w:eastAsia="Calibri"/>
                                      <w:szCs w:val="24"/>
                                    </w:rPr>
                                    <w:t>1</w:t>
                                  </w:r>
                                </w:sdtContent>
                              </w:sdt>
                              <w:r>
                                <w:rPr>
                                  <w:rFonts w:eastAsia="Calibri"/>
                                  <w:szCs w:val="24"/>
                                </w:rPr>
                                <w:t>) mokėjimo paslaugų teikėjo pavadinimas,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1 str. 2 d. 2 p."/>
                            <w:tag w:val="part_c7a2339ecbc54bbcb91a93e4837c3f2b"/>
                            <w:lock w:val="sdtLocked"/>
                            <w:richText/>
                          </w:sdtPr>
                          <w:sdtContent>
                            <w:p>
                              <w:pPr>
                                <w:spacing w:line="360" w:lineRule="auto"/>
                                <w:ind w:firstLine="720"/>
                                <w:jc w:val="both"/>
                                <w:rPr>
                                  <w:rFonts w:eastAsia="Calibri"/>
                                  <w:szCs w:val="24"/>
                                </w:rPr>
                              </w:pPr>
                              <w:sdt>
                                <w:sdtPr>
                                  <w:alias w:val="Numeris"/>
                                  <w:tag w:val="nr_c7a2339ecbc54bbcb91a93e4837c3f2b"/>
                                  <w:lock w:val="sdtLocked"/>
                                  <w:richText/>
                                </w:sdtPr>
                                <w:sdtContent>
                                  <w:r>
                                    <w:rPr>
                                      <w:rFonts w:eastAsia="Calibri"/>
                                      <w:szCs w:val="24"/>
                                    </w:rPr>
                                    <w:t>2</w:t>
                                  </w:r>
                                </w:sdtContent>
                              </w:sdt>
                              <w:r>
                                <w:rPr>
                                  <w:rFonts w:eastAsia="Calibri"/>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1 str. 3 d."/>
                        <w:tag w:val="part_364c9d7cb60a4d3f93bbdcc43b91d2f8"/>
                        <w:lock w:val="sdtLocked"/>
                        <w:richText/>
                      </w:sdtPr>
                      <w:sdtContent>
                        <w:p>
                          <w:pPr>
                            <w:spacing w:line="360" w:lineRule="auto"/>
                            <w:ind w:firstLine="720"/>
                            <w:jc w:val="both"/>
                            <w:rPr>
                              <w:rFonts w:eastAsia="Calibri"/>
                              <w:szCs w:val="24"/>
                            </w:rPr>
                          </w:pPr>
                          <w:sdt>
                            <w:sdtPr>
                              <w:alias w:val="Numeris"/>
                              <w:tag w:val="nr_364c9d7cb60a4d3f93bbdcc43b91d2f8"/>
                              <w:lock w:val="sdtLocked"/>
                              <w:richText/>
                            </w:sdtPr>
                            <w:sdtContent>
                              <w:r>
                                <w:rPr>
                                  <w:rFonts w:eastAsia="Calibri"/>
                                  <w:szCs w:val="24"/>
                                </w:rPr>
                                <w:t>3</w:t>
                              </w:r>
                            </w:sdtContent>
                          </w:sdt>
                          <w:r>
                            <w:rPr>
                              <w:rFonts w:eastAsia="Calibri"/>
                              <w:szCs w:val="24"/>
                            </w:rPr>
                            <w:t>. Mokėjimo paslaugų teikimo sąlygose dėl mokėjimo paslaugų naudojimo turi būti nurodyta:</w:t>
                          </w:r>
                        </w:p>
                        <w:sdt>
                          <w:sdtPr>
                            <w:alias w:val="11 str. 3 d. 1 p."/>
                            <w:tag w:val="part_39cdee14c2294c49ab1d9cc19dd91b5e"/>
                            <w:lock w:val="sdtLocked"/>
                            <w:richText/>
                          </w:sdtPr>
                          <w:sdtContent>
                            <w:p>
                              <w:pPr>
                                <w:spacing w:line="360" w:lineRule="auto"/>
                                <w:ind w:firstLine="720"/>
                                <w:jc w:val="both"/>
                                <w:rPr>
                                  <w:rFonts w:eastAsia="Calibri"/>
                                  <w:szCs w:val="24"/>
                                </w:rPr>
                              </w:pPr>
                              <w:sdt>
                                <w:sdtPr>
                                  <w:alias w:val="Numeris"/>
                                  <w:tag w:val="nr_39cdee14c2294c49ab1d9cc19dd91b5e"/>
                                  <w:lock w:val="sdtLocked"/>
                                  <w:richText/>
                                </w:sdtPr>
                                <w:sdtContent>
                                  <w:r>
                                    <w:rPr>
                                      <w:rFonts w:eastAsia="Calibri"/>
                                      <w:szCs w:val="24"/>
                                    </w:rPr>
                                    <w:t>1</w:t>
                                  </w:r>
                                </w:sdtContent>
                              </w:sdt>
                              <w:r>
                                <w:rPr>
                                  <w:rFonts w:eastAsia="Calibri"/>
                                  <w:szCs w:val="24"/>
                                </w:rPr>
                                <w:t>) pagrindinės mokėjimo paslaugos savybės;</w:t>
                              </w:r>
                            </w:p>
                          </w:sdtContent>
                        </w:sdt>
                        <w:sdt>
                          <w:sdtPr>
                            <w:alias w:val="11 str. 3 d. 2 p."/>
                            <w:tag w:val="part_5adee092366f4331b82e8b84476ceb0a"/>
                            <w:lock w:val="sdtLocked"/>
                            <w:richText/>
                          </w:sdtPr>
                          <w:sdtContent>
                            <w:p>
                              <w:pPr>
                                <w:spacing w:line="360" w:lineRule="auto"/>
                                <w:ind w:firstLine="720"/>
                                <w:jc w:val="both"/>
                                <w:rPr>
                                  <w:rFonts w:eastAsia="Calibri"/>
                                  <w:szCs w:val="24"/>
                                </w:rPr>
                              </w:pPr>
                              <w:sdt>
                                <w:sdtPr>
                                  <w:alias w:val="Numeris"/>
                                  <w:tag w:val="nr_5adee092366f4331b82e8b84476ceb0a"/>
                                  <w:lock w:val="sdtLocked"/>
                                  <w:richText/>
                                </w:sdtPr>
                                <w:sdtContent>
                                  <w:r>
                                    <w:rPr>
                                      <w:rFonts w:eastAsia="Calibri"/>
                                      <w:szCs w:val="24"/>
                                    </w:rPr>
                                    <w:t>2</w:t>
                                  </w:r>
                                </w:sdtContent>
                              </w:sdt>
                              <w:r>
                                <w:rPr>
                                  <w:rFonts w:eastAsia="Calibri"/>
                                  <w:szCs w:val="24"/>
                                </w:rPr>
                                <w:t>) tiksli informacija arba unikalus identifikatorius, kuriuos turi nurodyti mokėjimo paslaugų vartotojas, kad mokėjimo nurodymas būtų tinkamai įvykdytas;</w:t>
                              </w:r>
                            </w:p>
                          </w:sdtContent>
                        </w:sdt>
                        <w:sdt>
                          <w:sdtPr>
                            <w:alias w:val="11 str. 3 d. 3 p."/>
                            <w:tag w:val="part_5124a2ffc9bd4e53a236b39799355fc3"/>
                            <w:lock w:val="sdtLocked"/>
                            <w:richText/>
                          </w:sdtPr>
                          <w:sdtContent>
                            <w:p>
                              <w:pPr>
                                <w:spacing w:line="360" w:lineRule="auto"/>
                                <w:ind w:firstLine="720"/>
                                <w:jc w:val="both"/>
                                <w:rPr>
                                  <w:rFonts w:eastAsia="Calibri"/>
                                  <w:szCs w:val="24"/>
                                </w:rPr>
                              </w:pPr>
                              <w:sdt>
                                <w:sdtPr>
                                  <w:alias w:val="Numeris"/>
                                  <w:tag w:val="nr_5124a2ffc9bd4e53a236b39799355fc3"/>
                                  <w:lock w:val="sdtLocked"/>
                                  <w:richText/>
                                </w:sdtPr>
                                <w:sdtContent>
                                  <w:r>
                                    <w:rPr>
                                      <w:rFonts w:eastAsia="Calibri"/>
                                      <w:szCs w:val="24"/>
                                    </w:rPr>
                                    <w:t>3</w:t>
                                  </w:r>
                                </w:sdtContent>
                              </w:sdt>
                              <w:r>
                                <w:rPr>
                                  <w:rFonts w:eastAsia="Calibri"/>
                                  <w:szCs w:val="24"/>
                                </w:rPr>
                                <w:t>) mokėtojo sutikimo įvykdyti mokėjimo operaciją davimo ir tokio sutikimo panaikinimo forma ir procedūra;</w:t>
                              </w:r>
                            </w:p>
                          </w:sdtContent>
                        </w:sdt>
                        <w:sdt>
                          <w:sdtPr>
                            <w:alias w:val="11 str. 3 d. 4 p."/>
                            <w:tag w:val="part_dac7af41f4964768b6bc0293b9732ac4"/>
                            <w:lock w:val="sdtLocked"/>
                            <w:richText/>
                          </w:sdtPr>
                          <w:sdtContent>
                            <w:p>
                              <w:pPr>
                                <w:spacing w:line="360" w:lineRule="auto"/>
                                <w:ind w:firstLine="720"/>
                                <w:jc w:val="both"/>
                                <w:rPr>
                                  <w:rFonts w:eastAsia="Calibri"/>
                                  <w:szCs w:val="24"/>
                                </w:rPr>
                              </w:pPr>
                              <w:sdt>
                                <w:sdtPr>
                                  <w:alias w:val="Numeris"/>
                                  <w:tag w:val="nr_dac7af41f4964768b6bc0293b9732ac4"/>
                                  <w:lock w:val="sdtLocked"/>
                                  <w:richText/>
                                </w:sdtPr>
                                <w:sdtContent>
                                  <w:r>
                                    <w:rPr>
                                      <w:rFonts w:eastAsia="Calibri"/>
                                      <w:szCs w:val="24"/>
                                    </w:rPr>
                                    <w:t>4</w:t>
                                  </w:r>
                                </w:sdtContent>
                              </w:sdt>
                              <w:r>
                                <w:rPr>
                                  <w:rFonts w:eastAsia="Calibri"/>
                                  <w:szCs w:val="24"/>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1 str. 3 d. 5 p."/>
                            <w:tag w:val="part_8fc26f1a3b2046b0953a5a7b833feaf3"/>
                            <w:lock w:val="sdtLocked"/>
                            <w:richText/>
                          </w:sdtPr>
                          <w:sdtContent>
                            <w:p>
                              <w:pPr>
                                <w:spacing w:line="360" w:lineRule="auto"/>
                                <w:ind w:firstLine="720"/>
                                <w:jc w:val="both"/>
                                <w:rPr>
                                  <w:rFonts w:eastAsia="Calibri"/>
                                  <w:szCs w:val="24"/>
                                </w:rPr>
                              </w:pPr>
                              <w:sdt>
                                <w:sdtPr>
                                  <w:alias w:val="Numeris"/>
                                  <w:tag w:val="nr_8fc26f1a3b2046b0953a5a7b833feaf3"/>
                                  <w:lock w:val="sdtLocked"/>
                                  <w:richText/>
                                </w:sdtPr>
                                <w:sdtContent>
                                  <w:r>
                                    <w:rPr>
                                      <w:rFonts w:eastAsia="Calibri"/>
                                      <w:szCs w:val="24"/>
                                    </w:rPr>
                                    <w:t>5</w:t>
                                  </w:r>
                                </w:sdtContent>
                              </w:sdt>
                              <w:r>
                                <w:rPr>
                                  <w:rFonts w:eastAsia="Calibri"/>
                                  <w:szCs w:val="24"/>
                                </w:rPr>
                                <w:t>) ilgiausia teikiamos mokėjimo paslaugos įvykdymo trukmė;</w:t>
                              </w:r>
                            </w:p>
                          </w:sdtContent>
                        </w:sdt>
                        <w:sdt>
                          <w:sdtPr>
                            <w:alias w:val="11 str. 3 d. 6 p."/>
                            <w:tag w:val="part_de3f6c8e40b6454ebecb5cb957703d3e"/>
                            <w:lock w:val="sdtLocked"/>
                            <w:richText/>
                          </w:sdtPr>
                          <w:sdtContent>
                            <w:p>
                              <w:pPr>
                                <w:spacing w:line="360" w:lineRule="auto"/>
                                <w:ind w:firstLine="720"/>
                                <w:jc w:val="both"/>
                                <w:rPr>
                                  <w:rFonts w:eastAsia="Calibri"/>
                                  <w:szCs w:val="24"/>
                                </w:rPr>
                              </w:pPr>
                              <w:sdt>
                                <w:sdtPr>
                                  <w:alias w:val="Numeris"/>
                                  <w:tag w:val="nr_de3f6c8e40b6454ebecb5cb957703d3e"/>
                                  <w:lock w:val="sdtLocked"/>
                                  <w:richText/>
                                </w:sdtPr>
                                <w:sdtContent>
                                  <w:r>
                                    <w:rPr>
                                      <w:rFonts w:eastAsia="Calibri"/>
                                      <w:szCs w:val="24"/>
                                    </w:rPr>
                                    <w:t>6</w:t>
                                  </w:r>
                                </w:sdtContent>
                              </w:sdt>
                              <w:r>
                                <w:rPr>
                                  <w:rFonts w:eastAsia="Calibri"/>
                                  <w:szCs w:val="24"/>
                                </w:rPr>
                                <w:t>) ar galima susitarti dėl mokėjimo operacijų, vykdomų pagal mokėjimo priemonę, išlaidų limito.</w:t>
                              </w:r>
                            </w:p>
                          </w:sdtContent>
                        </w:sdt>
                      </w:sdtContent>
                    </w:sdt>
                    <w:sdt>
                      <w:sdtPr>
                        <w:alias w:val="11 str. 4 d."/>
                        <w:tag w:val="part_91f4ea339df34e4fa1e38162e03f5044"/>
                        <w:lock w:val="sdtLocked"/>
                        <w:richText/>
                      </w:sdtPr>
                      <w:sdtContent>
                        <w:p>
                          <w:pPr>
                            <w:spacing w:line="360" w:lineRule="auto"/>
                            <w:ind w:firstLine="720"/>
                            <w:jc w:val="both"/>
                            <w:rPr>
                              <w:rFonts w:eastAsia="Calibri"/>
                              <w:szCs w:val="24"/>
                            </w:rPr>
                          </w:pPr>
                          <w:sdt>
                            <w:sdtPr>
                              <w:alias w:val="Numeris"/>
                              <w:tag w:val="nr_91f4ea339df34e4fa1e38162e03f5044"/>
                              <w:lock w:val="sdtLocked"/>
                              <w:richText/>
                            </w:sdtPr>
                            <w:sdtContent>
                              <w:r>
                                <w:rPr>
                                  <w:rFonts w:eastAsia="Calibri"/>
                                  <w:szCs w:val="24"/>
                                </w:rPr>
                                <w:t>4</w:t>
                              </w:r>
                            </w:sdtContent>
                          </w:sdt>
                          <w:r>
                            <w:rPr>
                              <w:rFonts w:eastAsia="Calibri"/>
                              <w:szCs w:val="24"/>
                            </w:rPr>
                            <w:t>. Mokėjimo paslaugų teikimo sąlygose dėl komisinio atlyginimo, palūkanų normos ir valiutos keitimo kurso turi būti nurodyta:</w:t>
                          </w:r>
                        </w:p>
                        <w:sdt>
                          <w:sdtPr>
                            <w:alias w:val="11 str. 4 d. 1 p."/>
                            <w:tag w:val="part_8d89f21822e24302942f69a7da9d4a1d"/>
                            <w:lock w:val="sdtLocked"/>
                            <w:richText/>
                          </w:sdtPr>
                          <w:sdtContent>
                            <w:p>
                              <w:pPr>
                                <w:spacing w:line="360" w:lineRule="auto"/>
                                <w:ind w:firstLine="720"/>
                                <w:jc w:val="both"/>
                                <w:rPr>
                                  <w:rFonts w:eastAsia="Calibri"/>
                                  <w:szCs w:val="24"/>
                                </w:rPr>
                              </w:pPr>
                              <w:sdt>
                                <w:sdtPr>
                                  <w:alias w:val="Numeris"/>
                                  <w:tag w:val="nr_8d89f21822e24302942f69a7da9d4a1d"/>
                                  <w:lock w:val="sdtLocked"/>
                                  <w:richText/>
                                </w:sdtPr>
                                <w:sdtContent>
                                  <w:r>
                                    <w:rPr>
                                      <w:rFonts w:eastAsia="Calibri"/>
                                      <w:szCs w:val="24"/>
                                    </w:rPr>
                                    <w:t>1</w:t>
                                  </w:r>
                                </w:sdtContent>
                              </w:sdt>
                              <w:r>
                                <w:rPr>
                                  <w:rFonts w:eastAsia="Calibri"/>
                                  <w:szCs w:val="24"/>
                                </w:rPr>
                                <w:t>) mokėjimo paslaugų vartotojo mokėtinas komisinis atlyginimas ir kaip išskaidyta komisinio atlyginimo suma;</w:t>
                              </w:r>
                            </w:p>
                          </w:sdtContent>
                        </w:sdt>
                        <w:sdt>
                          <w:sdtPr>
                            <w:alias w:val="11 str. 4 d. 2 p."/>
                            <w:tag w:val="part_b3ce23a8f13c47719b3485a1888b3ae2"/>
                            <w:lock w:val="sdtLocked"/>
                            <w:richText/>
                          </w:sdtPr>
                          <w:sdtContent>
                            <w:p>
                              <w:pPr>
                                <w:spacing w:line="360" w:lineRule="auto"/>
                                <w:ind w:firstLine="720"/>
                                <w:jc w:val="both"/>
                                <w:rPr>
                                  <w:rFonts w:eastAsia="Calibri"/>
                                  <w:szCs w:val="24"/>
                                </w:rPr>
                              </w:pPr>
                              <w:sdt>
                                <w:sdtPr>
                                  <w:alias w:val="Numeris"/>
                                  <w:tag w:val="nr_b3ce23a8f13c47719b3485a1888b3ae2"/>
                                  <w:lock w:val="sdtLocked"/>
                                  <w:richText/>
                                </w:sdtPr>
                                <w:sdtContent>
                                  <w:r>
                                    <w:rPr>
                                      <w:rFonts w:eastAsia="Calibri"/>
                                      <w:szCs w:val="24"/>
                                    </w:rPr>
                                    <w:t>2</w:t>
                                  </w:r>
                                </w:sdtContent>
                              </w:sdt>
                              <w:r>
                                <w:rPr>
                                  <w:rFonts w:eastAsia="Calibri"/>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1 str. 4 d. 3 p."/>
                            <w:tag w:val="part_2bb295cd720a4339a4c8a3d0c887ed2b"/>
                            <w:lock w:val="sdtLocked"/>
                            <w:richText/>
                          </w:sdtPr>
                          <w:sdtContent>
                            <w:p>
                              <w:pPr>
                                <w:spacing w:line="360" w:lineRule="auto"/>
                                <w:ind w:firstLine="720"/>
                                <w:jc w:val="both"/>
                                <w:rPr>
                                  <w:rFonts w:eastAsia="Calibri"/>
                                  <w:szCs w:val="24"/>
                                </w:rPr>
                              </w:pPr>
                              <w:sdt>
                                <w:sdtPr>
                                  <w:alias w:val="Numeris"/>
                                  <w:tag w:val="nr_2bb295cd720a4339a4c8a3d0c887ed2b"/>
                                  <w:lock w:val="sdtLocked"/>
                                  <w:richText/>
                                </w:sdtPr>
                                <w:sdtContent>
                                  <w:r>
                                    <w:rPr>
                                      <w:rFonts w:eastAsia="Calibri"/>
                                      <w:szCs w:val="24"/>
                                    </w:rPr>
                                    <w:t>3</w:t>
                                  </w:r>
                                </w:sdtContent>
                              </w:sdt>
                              <w:r>
                                <w:rPr>
                                  <w:rFonts w:eastAsia="Calibri"/>
                                  <w:szCs w:val="24"/>
                                </w:rPr>
                                <w:t>) kad bus nedelsiant taikoma pasikeitusi pagrindinė palūkanų norma ar pagrindinis valiutos keitimo kursas ir informuojama apie šiuos pasikeitimus, jei mokėjimo paslaugų teikėjas ir mokėjimo paslaugų vartotojas susitarė, kad pasikeitusi pagrindinė palūkanų norma ar pagrindinis valiutos keitimo kursas taikomi nedelsiant.</w:t>
                              </w:r>
                            </w:p>
                          </w:sdtContent>
                        </w:sdt>
                      </w:sdtContent>
                    </w:sdt>
                    <w:sdt>
                      <w:sdtPr>
                        <w:alias w:val="11 str. 5 d."/>
                        <w:tag w:val="part_2ed933beec0c4e33aab4107a275b6daa"/>
                        <w:lock w:val="sdtLocked"/>
                        <w:richText/>
                      </w:sdtPr>
                      <w:sdtContent>
                        <w:p>
                          <w:pPr>
                            <w:spacing w:line="360" w:lineRule="auto"/>
                            <w:ind w:firstLine="720"/>
                            <w:jc w:val="both"/>
                            <w:rPr>
                              <w:rFonts w:eastAsia="Calibri"/>
                              <w:szCs w:val="24"/>
                            </w:rPr>
                          </w:pPr>
                          <w:sdt>
                            <w:sdtPr>
                              <w:alias w:val="Numeris"/>
                              <w:tag w:val="nr_2ed933beec0c4e33aab4107a275b6daa"/>
                              <w:lock w:val="sdtLocked"/>
                              <w:richText/>
                            </w:sdtPr>
                            <w:sdtContent>
                              <w:r>
                                <w:rPr>
                                  <w:rFonts w:eastAsia="Calibri"/>
                                  <w:szCs w:val="24"/>
                                </w:rPr>
                                <w:t>5</w:t>
                              </w:r>
                            </w:sdtContent>
                          </w:sdt>
                          <w:r>
                            <w:rPr>
                              <w:rFonts w:eastAsia="Calibri"/>
                              <w:szCs w:val="24"/>
                            </w:rPr>
                            <w:t>. Mokėjimo paslaugų teikimo sąlygose dėl mokėjimo paslaugų teikėjo ir mokėjimo paslaugų vartotojo bendravimo turi būti nurodyta:</w:t>
                          </w:r>
                        </w:p>
                        <w:sdt>
                          <w:sdtPr>
                            <w:alias w:val="11 str. 5 d. 1 p."/>
                            <w:tag w:val="part_baa15452837641f1999c9ad36ba71173"/>
                            <w:lock w:val="sdtLocked"/>
                            <w:richText/>
                          </w:sdtPr>
                          <w:sdtContent>
                            <w:p>
                              <w:pPr>
                                <w:spacing w:line="360" w:lineRule="auto"/>
                                <w:ind w:firstLine="720"/>
                                <w:jc w:val="both"/>
                                <w:rPr>
                                  <w:rFonts w:eastAsia="Calibri"/>
                                  <w:szCs w:val="24"/>
                                </w:rPr>
                              </w:pPr>
                              <w:sdt>
                                <w:sdtPr>
                                  <w:alias w:val="Numeris"/>
                                  <w:tag w:val="nr_baa15452837641f1999c9ad36ba71173"/>
                                  <w:lock w:val="sdtLocked"/>
                                  <w:richText/>
                                </w:sdtPr>
                                <w:sdtContent>
                                  <w:r>
                                    <w:rPr>
                                      <w:rFonts w:eastAsia="Calibri"/>
                                      <w:szCs w:val="24"/>
                                    </w:rPr>
                                    <w:t>1</w:t>
                                  </w:r>
                                </w:sdtContent>
                              </w:sdt>
                              <w:r>
                                <w:rPr>
                                  <w:rFonts w:eastAsia="Calibri"/>
                                  <w:szCs w:val="24"/>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1 str. 5 d. 2 p."/>
                            <w:tag w:val="part_da014d3d034b4b9dbee49a8180137e40"/>
                            <w:lock w:val="sdtLocked"/>
                            <w:richText/>
                          </w:sdtPr>
                          <w:sdtContent>
                            <w:p>
                              <w:pPr>
                                <w:spacing w:line="360" w:lineRule="auto"/>
                                <w:ind w:firstLine="720"/>
                                <w:jc w:val="both"/>
                                <w:rPr>
                                  <w:rFonts w:eastAsia="Calibri"/>
                                  <w:szCs w:val="24"/>
                                </w:rPr>
                              </w:pPr>
                              <w:sdt>
                                <w:sdtPr>
                                  <w:alias w:val="Numeris"/>
                                  <w:tag w:val="nr_da014d3d034b4b9dbee49a8180137e40"/>
                                  <w:lock w:val="sdtLocked"/>
                                  <w:richText/>
                                </w:sdtPr>
                                <w:sdtContent>
                                  <w:r>
                                    <w:rPr>
                                      <w:rFonts w:eastAsia="Calibri"/>
                                      <w:szCs w:val="24"/>
                                    </w:rPr>
                                    <w:t>2</w:t>
                                  </w:r>
                                </w:sdtContent>
                              </w:sdt>
                              <w:r>
                                <w:rPr>
                                  <w:rFonts w:eastAsia="Calibri"/>
                                  <w:szCs w:val="24"/>
                                </w:rPr>
                                <w:t>) informacijos teikimo arba sąlygų susipažinti su ja sudarymo būdas ir dažnumas;</w:t>
                              </w:r>
                            </w:p>
                          </w:sdtContent>
                        </w:sdt>
                        <w:sdt>
                          <w:sdtPr>
                            <w:alias w:val="11 str. 5 d. 3 p."/>
                            <w:tag w:val="part_90c550933d97415db3f47e1ad595777f"/>
                            <w:lock w:val="sdtLocked"/>
                            <w:richText/>
                          </w:sdtPr>
                          <w:sdtContent>
                            <w:p>
                              <w:pPr>
                                <w:spacing w:line="360" w:lineRule="auto"/>
                                <w:ind w:firstLine="720"/>
                                <w:jc w:val="both"/>
                                <w:rPr>
                                  <w:rFonts w:eastAsia="Calibri"/>
                                  <w:szCs w:val="24"/>
                                </w:rPr>
                              </w:pPr>
                              <w:sdt>
                                <w:sdtPr>
                                  <w:alias w:val="Numeris"/>
                                  <w:tag w:val="nr_90c550933d97415db3f47e1ad595777f"/>
                                  <w:lock w:val="sdtLocked"/>
                                  <w:richText/>
                                </w:sdtPr>
                                <w:sdtContent>
                                  <w:r>
                                    <w:rPr>
                                      <w:rFonts w:eastAsia="Calibri"/>
                                      <w:szCs w:val="24"/>
                                    </w:rPr>
                                    <w:t>3</w:t>
                                  </w:r>
                                </w:sdtContent>
                              </w:sdt>
                              <w:r>
                                <w:rPr>
                                  <w:rFonts w:eastAsia="Calibri"/>
                                  <w:szCs w:val="24"/>
                                </w:rPr>
                                <w:t>) kalba ar kelios kalbos, kuria (kuriomis) bus sudaroma bendroji sutartis ir siunčiami pranešimai;</w:t>
                              </w:r>
                            </w:p>
                          </w:sdtContent>
                        </w:sdt>
                        <w:sdt>
                          <w:sdtPr>
                            <w:alias w:val="11 str. 5 d. 4 p."/>
                            <w:tag w:val="part_edf33402d39a457a91d9faebc7d862a1"/>
                            <w:lock w:val="sdtLocked"/>
                            <w:richText/>
                          </w:sdtPr>
                          <w:sdtContent>
                            <w:p>
                              <w:pPr>
                                <w:spacing w:line="360" w:lineRule="auto"/>
                                <w:ind w:firstLine="720"/>
                                <w:jc w:val="both"/>
                                <w:rPr>
                                  <w:rFonts w:eastAsia="Calibri"/>
                                  <w:szCs w:val="24"/>
                                </w:rPr>
                              </w:pPr>
                              <w:sdt>
                                <w:sdtPr>
                                  <w:alias w:val="Numeris"/>
                                  <w:tag w:val="nr_edf33402d39a457a91d9faebc7d862a1"/>
                                  <w:lock w:val="sdtLocked"/>
                                  <w:richText/>
                                </w:sdtPr>
                                <w:sdtContent>
                                  <w:r>
                                    <w:rPr>
                                      <w:rFonts w:eastAsia="Calibri"/>
                                      <w:szCs w:val="24"/>
                                    </w:rPr>
                                    <w:t>4</w:t>
                                  </w:r>
                                </w:sdtContent>
                              </w:sdt>
                              <w:r>
                                <w:rPr>
                                  <w:rFonts w:eastAsia="Calibri"/>
                                  <w:szCs w:val="24"/>
                                </w:rPr>
                                <w:t>) mokėjimo paslaugų vartotojo teisė raštu popieriuje arba naudojant kitą patvariąją laikmeną gauti informaciją apie bendrosios sutarties ir mokėjimo paslaugų teikimo sąlygas.</w:t>
                              </w:r>
                            </w:p>
                          </w:sdtContent>
                        </w:sdt>
                      </w:sdtContent>
                    </w:sdt>
                    <w:sdt>
                      <w:sdtPr>
                        <w:alias w:val="11 str. 6 d."/>
                        <w:tag w:val="part_8f304ecb311a46fc9ad406b4f1b9c815"/>
                        <w:lock w:val="sdtLocked"/>
                        <w:richText/>
                      </w:sdtPr>
                      <w:sdtContent>
                        <w:p>
                          <w:pPr>
                            <w:spacing w:line="360" w:lineRule="auto"/>
                            <w:ind w:firstLine="720"/>
                            <w:jc w:val="both"/>
                            <w:rPr>
                              <w:rFonts w:eastAsia="Calibri"/>
                              <w:szCs w:val="24"/>
                            </w:rPr>
                          </w:pPr>
                          <w:sdt>
                            <w:sdtPr>
                              <w:alias w:val="Numeris"/>
                              <w:tag w:val="nr_8f304ecb311a46fc9ad406b4f1b9c815"/>
                              <w:lock w:val="sdtLocked"/>
                              <w:richText/>
                            </w:sdtPr>
                            <w:sdtContent>
                              <w:r>
                                <w:rPr>
                                  <w:rFonts w:eastAsia="Calibri"/>
                                  <w:szCs w:val="24"/>
                                </w:rPr>
                                <w:t>6</w:t>
                              </w:r>
                            </w:sdtContent>
                          </w:sdt>
                          <w:r>
                            <w:rPr>
                              <w:rFonts w:eastAsia="Calibri"/>
                              <w:szCs w:val="24"/>
                            </w:rPr>
                            <w:t>. Mokėjimo paslaugų teikimo sąlygose dėl apsaugos ir taisomųjų priemonių turi būti nurodyta:</w:t>
                          </w:r>
                        </w:p>
                        <w:sdt>
                          <w:sdtPr>
                            <w:alias w:val="11 str. 6 d. 1 p."/>
                            <w:tag w:val="part_030b1781ed214a44b3033f78477b62c3"/>
                            <w:lock w:val="sdtLocked"/>
                            <w:richText/>
                          </w:sdtPr>
                          <w:sdtContent>
                            <w:p>
                              <w:pPr>
                                <w:spacing w:line="360" w:lineRule="auto"/>
                                <w:ind w:firstLine="720"/>
                                <w:jc w:val="both"/>
                                <w:rPr>
                                  <w:rFonts w:eastAsia="Calibri"/>
                                  <w:szCs w:val="24"/>
                                </w:rPr>
                              </w:pPr>
                              <w:sdt>
                                <w:sdtPr>
                                  <w:alias w:val="Numeris"/>
                                  <w:tag w:val="nr_030b1781ed214a44b3033f78477b62c3"/>
                                  <w:lock w:val="sdtLocked"/>
                                  <w:richText/>
                                </w:sdtPr>
                                <w:sdtContent>
                                  <w:r>
                                    <w:rPr>
                                      <w:rFonts w:eastAsia="Calibri"/>
                                      <w:szCs w:val="24"/>
                                    </w:rPr>
                                    <w:t>1</w:t>
                                  </w:r>
                                </w:sdtContent>
                              </w:sdt>
                              <w:r>
                                <w:rPr>
                                  <w:rFonts w:eastAsia="Calibri"/>
                                  <w:szCs w:val="24"/>
                                </w:rPr>
                                <w:t>) veiksmai, kurių privalo imtis mokėjimo paslaugų vartotojas, kad būtų apsaugota mokėjimo priemonė, ir mokėjimo paslaugų teikėjo informavimo apie mokėjimo priemonės praradimą, vagystę arba neteisėtą įgijimą ar neautorizuotą jos naudojimą būdas;</w:t>
                              </w:r>
                            </w:p>
                          </w:sdtContent>
                        </w:sdt>
                        <w:sdt>
                          <w:sdtPr>
                            <w:alias w:val="11 str. 6 d. 2 p."/>
                            <w:tag w:val="part_de7d809c0ec64efda6325a945cea7ba7"/>
                            <w:lock w:val="sdtLocked"/>
                            <w:richText/>
                          </w:sdtPr>
                          <w:sdtContent>
                            <w:p>
                              <w:pPr>
                                <w:spacing w:line="360" w:lineRule="auto"/>
                                <w:ind w:firstLine="720"/>
                                <w:jc w:val="both"/>
                                <w:rPr>
                                  <w:rFonts w:eastAsia="Calibri"/>
                                  <w:szCs w:val="24"/>
                                </w:rPr>
                              </w:pPr>
                              <w:sdt>
                                <w:sdtPr>
                                  <w:alias w:val="Numeris"/>
                                  <w:tag w:val="nr_de7d809c0ec64efda6325a945cea7ba7"/>
                                  <w:lock w:val="sdtLocked"/>
                                  <w:richText/>
                                </w:sdtPr>
                                <w:sdtContent>
                                  <w:r>
                                    <w:rPr>
                                      <w:rFonts w:eastAsia="Calibri"/>
                                      <w:szCs w:val="24"/>
                                    </w:rPr>
                                    <w:t>2</w:t>
                                  </w:r>
                                </w:sdtContent>
                              </w:sdt>
                              <w:r>
                                <w:rPr>
                                  <w:rFonts w:eastAsia="Calibri"/>
                                  <w:szCs w:val="24"/>
                                </w:rPr>
                                <w:t>) aplinkybės, kuriomis mokėjimo paslaugų teikėjas pasilieka teisę blokuoti mokėjimo priemonę, kaip tai nustatyta šio įstatymo 25 straipsnyje. Blokuoti mokėjimo priemonę galima tik tuo atveju, jeigu taip yra susitarta bendrojoje sutartyje;</w:t>
                              </w:r>
                            </w:p>
                          </w:sdtContent>
                        </w:sdt>
                        <w:sdt>
                          <w:sdtPr>
                            <w:alias w:val="11 str. 6 d. 3 p."/>
                            <w:tag w:val="part_f9f45ac079114a9496786fe6d43c66fd"/>
                            <w:lock w:val="sdtLocked"/>
                            <w:richText/>
                          </w:sdtPr>
                          <w:sdtContent>
                            <w:p>
                              <w:pPr>
                                <w:spacing w:line="360" w:lineRule="auto"/>
                                <w:ind w:firstLine="720"/>
                                <w:jc w:val="both"/>
                                <w:rPr>
                                  <w:rFonts w:eastAsia="Calibri"/>
                                  <w:szCs w:val="24"/>
                                </w:rPr>
                              </w:pPr>
                              <w:sdt>
                                <w:sdtPr>
                                  <w:alias w:val="Numeris"/>
                                  <w:tag w:val="nr_f9f45ac079114a9496786fe6d43c66fd"/>
                                  <w:lock w:val="sdtLocked"/>
                                  <w:richText/>
                                </w:sdtPr>
                                <w:sdtContent>
                                  <w:r>
                                    <w:rPr>
                                      <w:rFonts w:eastAsia="Calibri"/>
                                      <w:szCs w:val="24"/>
                                    </w:rPr>
                                    <w:t>3</w:t>
                                  </w:r>
                                </w:sdtContent>
                              </w:sdt>
                              <w:r>
                                <w:rPr>
                                  <w:rFonts w:eastAsia="Calibri"/>
                                  <w:szCs w:val="24"/>
                                </w:rPr>
                                <w:t>) mokėtojo atsakomybė už neautorizuotą mokėjimo priemonės naudojimą, įskaitant informavimą apie mokėtojui tenkančią nuostolių sumą;</w:t>
                              </w:r>
                            </w:p>
                          </w:sdtContent>
                        </w:sdt>
                        <w:sdt>
                          <w:sdtPr>
                            <w:alias w:val="11 str. 6 d. 4 p."/>
                            <w:tag w:val="part_3422a45264a54637b7d0583ae5609d90"/>
                            <w:lock w:val="sdtLocked"/>
                            <w:richText/>
                          </w:sdtPr>
                          <w:sdtContent>
                            <w:p>
                              <w:pPr>
                                <w:spacing w:line="360" w:lineRule="auto"/>
                                <w:ind w:firstLine="720"/>
                                <w:jc w:val="both"/>
                                <w:rPr>
                                  <w:rFonts w:eastAsia="Calibri"/>
                                  <w:szCs w:val="24"/>
                                </w:rPr>
                              </w:pPr>
                              <w:sdt>
                                <w:sdtPr>
                                  <w:alias w:val="Numeris"/>
                                  <w:tag w:val="nr_3422a45264a54637b7d0583ae5609d90"/>
                                  <w:lock w:val="sdtLocked"/>
                                  <w:richText/>
                                </w:sdtPr>
                                <w:sdtContent>
                                  <w:r>
                                    <w:rPr>
                                      <w:rFonts w:eastAsia="Calibri"/>
                                      <w:szCs w:val="24"/>
                                    </w:rPr>
                                    <w:t>4</w:t>
                                  </w:r>
                                </w:sdtContent>
                              </w:sdt>
                              <w:r>
                                <w:rPr>
                                  <w:rFonts w:eastAsia="Calibri"/>
                                  <w:szCs w:val="24"/>
                                </w:rPr>
                                <w:t>) kaip ir per kokį terminą mokėjimo paslaugų vartotojas turi pranešti mokėjimo paslaugų teikėjui apie neautorizuotą ar netinkamai įvykdytą mokėjimo operaciją ir kokia yra mokėjimo paslaugų teikėjo atsakomybė už neautorizuotas mokėjimo operacijas;</w:t>
                              </w:r>
                            </w:p>
                          </w:sdtContent>
                        </w:sdt>
                        <w:sdt>
                          <w:sdtPr>
                            <w:alias w:val="11 str. 6 d. 5 p."/>
                            <w:tag w:val="part_d4c4e610fbd24d45b70e29767c87afac"/>
                            <w:lock w:val="sdtLocked"/>
                            <w:richText/>
                          </w:sdtPr>
                          <w:sdtContent>
                            <w:p>
                              <w:pPr>
                                <w:spacing w:line="360" w:lineRule="auto"/>
                                <w:ind w:firstLine="720"/>
                                <w:jc w:val="both"/>
                                <w:rPr>
                                  <w:rFonts w:eastAsia="Calibri"/>
                                  <w:szCs w:val="24"/>
                                </w:rPr>
                              </w:pPr>
                              <w:sdt>
                                <w:sdtPr>
                                  <w:alias w:val="Numeris"/>
                                  <w:tag w:val="nr_d4c4e610fbd24d45b70e29767c87afac"/>
                                  <w:lock w:val="sdtLocked"/>
                                  <w:richText/>
                                </w:sdtPr>
                                <w:sdtContent>
                                  <w:r>
                                    <w:rPr>
                                      <w:rFonts w:eastAsia="Calibri"/>
                                      <w:szCs w:val="24"/>
                                    </w:rPr>
                                    <w:t>5</w:t>
                                  </w:r>
                                </w:sdtContent>
                              </w:sdt>
                              <w:r>
                                <w:rPr>
                                  <w:rFonts w:eastAsia="Calibri"/>
                                  <w:szCs w:val="24"/>
                                </w:rPr>
                                <w:t>) mokėjimo paslaugų teikėjo atsakomybė už tinkamą mokėjimo operacijų įvykdymą;</w:t>
                              </w:r>
                            </w:p>
                          </w:sdtContent>
                        </w:sdt>
                        <w:sdt>
                          <w:sdtPr>
                            <w:alias w:val="11 str. 6 d. 6 p."/>
                            <w:tag w:val="part_b85a2bde331147f2980eb3f213ee4178"/>
                            <w:lock w:val="sdtLocked"/>
                            <w:richText/>
                          </w:sdtPr>
                          <w:sdtContent>
                            <w:p>
                              <w:pPr>
                                <w:spacing w:line="360" w:lineRule="auto"/>
                                <w:ind w:firstLine="720"/>
                                <w:jc w:val="both"/>
                                <w:rPr>
                                  <w:rFonts w:eastAsia="Calibri"/>
                                  <w:szCs w:val="24"/>
                                </w:rPr>
                              </w:pPr>
                              <w:sdt>
                                <w:sdtPr>
                                  <w:alias w:val="Numeris"/>
                                  <w:tag w:val="nr_b85a2bde331147f2980eb3f213ee4178"/>
                                  <w:lock w:val="sdtLocked"/>
                                  <w:richText/>
                                </w:sdtPr>
                                <w:sdtContent>
                                  <w:r>
                                    <w:rPr>
                                      <w:rFonts w:eastAsia="Calibri"/>
                                      <w:szCs w:val="24"/>
                                    </w:rPr>
                                    <w:t>6</w:t>
                                  </w:r>
                                </w:sdtContent>
                              </w:sdt>
                              <w:r>
                                <w:rPr>
                                  <w:rFonts w:eastAsia="Calibri"/>
                                  <w:szCs w:val="24"/>
                                </w:rPr>
                                <w:t>) gavėjo ar per gavėją inicijuotų mokėjimo operacijų sumų grąžinimo mokėtojui sąlygos.</w:t>
                              </w:r>
                            </w:p>
                          </w:sdtContent>
                        </w:sdt>
                      </w:sdtContent>
                    </w:sdt>
                    <w:sdt>
                      <w:sdtPr>
                        <w:alias w:val="11 str. 7 d."/>
                        <w:tag w:val="part_e2f497e09aed492eb50a5b54fce2ce29"/>
                        <w:lock w:val="sdtLocked"/>
                        <w:richText/>
                      </w:sdtPr>
                      <w:sdtContent>
                        <w:p>
                          <w:pPr>
                            <w:spacing w:line="360" w:lineRule="auto"/>
                            <w:ind w:firstLine="720"/>
                            <w:jc w:val="both"/>
                            <w:rPr>
                              <w:rFonts w:eastAsia="Calibri"/>
                              <w:szCs w:val="24"/>
                            </w:rPr>
                          </w:pPr>
                          <w:sdt>
                            <w:sdtPr>
                              <w:alias w:val="Numeris"/>
                              <w:tag w:val="nr_e2f497e09aed492eb50a5b54fce2ce29"/>
                              <w:lock w:val="sdtLocked"/>
                              <w:richText/>
                            </w:sdtPr>
                            <w:sdtContent>
                              <w:r>
                                <w:rPr>
                                  <w:rFonts w:eastAsia="Calibri"/>
                                  <w:szCs w:val="24"/>
                                </w:rPr>
                                <w:t>7</w:t>
                              </w:r>
                            </w:sdtContent>
                          </w:sdt>
                          <w:r>
                            <w:rPr>
                              <w:rFonts w:eastAsia="Calibri"/>
                              <w:szCs w:val="24"/>
                            </w:rPr>
                            <w:t>. Mokėjimo paslaugų teikimo sąlygose dėl bendrosios sutarties pakeitimų ir nutraukimo turi būti nurodyta:</w:t>
                          </w:r>
                        </w:p>
                        <w:sdt>
                          <w:sdtPr>
                            <w:alias w:val="11 str. 7 d. 1 p."/>
                            <w:tag w:val="part_26262245028e42e98aa0488504c03455"/>
                            <w:lock w:val="sdtLocked"/>
                            <w:richText/>
                          </w:sdtPr>
                          <w:sdtContent>
                            <w:p>
                              <w:pPr>
                                <w:spacing w:line="360" w:lineRule="auto"/>
                                <w:ind w:firstLine="720"/>
                                <w:jc w:val="both"/>
                                <w:rPr>
                                  <w:rFonts w:eastAsia="Calibri"/>
                                  <w:szCs w:val="24"/>
                                </w:rPr>
                              </w:pPr>
                              <w:sdt>
                                <w:sdtPr>
                                  <w:alias w:val="Numeris"/>
                                  <w:tag w:val="nr_26262245028e42e98aa0488504c03455"/>
                                  <w:lock w:val="sdtLocked"/>
                                  <w:richText/>
                                </w:sdtPr>
                                <w:sdtContent>
                                  <w:r>
                                    <w:rPr>
                                      <w:rFonts w:eastAsia="Calibri"/>
                                      <w:szCs w:val="24"/>
                                    </w:rPr>
                                    <w:t>1</w:t>
                                  </w:r>
                                </w:sdtContent>
                              </w:sdt>
                              <w:r>
                                <w:rPr>
                                  <w:rFonts w:eastAsia="Calibri"/>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1 str. 7 d. 2 p."/>
                            <w:tag w:val="part_e2c0a7eae8364321af929f007e5a5330"/>
                            <w:lock w:val="sdtLocked"/>
                            <w:richText/>
                          </w:sdtPr>
                          <w:sdtContent>
                            <w:p>
                              <w:pPr>
                                <w:spacing w:line="360" w:lineRule="auto"/>
                                <w:ind w:firstLine="720"/>
                                <w:jc w:val="both"/>
                                <w:rPr>
                                  <w:rFonts w:eastAsia="Calibri"/>
                                  <w:szCs w:val="24"/>
                                </w:rPr>
                              </w:pPr>
                              <w:sdt>
                                <w:sdtPr>
                                  <w:alias w:val="Numeris"/>
                                  <w:tag w:val="nr_e2c0a7eae8364321af929f007e5a5330"/>
                                  <w:lock w:val="sdtLocked"/>
                                  <w:richText/>
                                </w:sdtPr>
                                <w:sdtContent>
                                  <w:r>
                                    <w:rPr>
                                      <w:rFonts w:eastAsia="Calibri"/>
                                      <w:szCs w:val="24"/>
                                    </w:rPr>
                                    <w:t>2</w:t>
                                  </w:r>
                                </w:sdtContent>
                              </w:sdt>
                              <w:r>
                                <w:rPr>
                                  <w:rFonts w:eastAsia="Calibri"/>
                                  <w:szCs w:val="24"/>
                                </w:rPr>
                                <w:t>) bendrosios sutarties galiojimo terminas;</w:t>
                              </w:r>
                            </w:p>
                          </w:sdtContent>
                        </w:sdt>
                        <w:sdt>
                          <w:sdtPr>
                            <w:alias w:val="11 str. 7 d. 3 p."/>
                            <w:tag w:val="part_3316a0ae3a174d3fba7adb35c2062a0f"/>
                            <w:lock w:val="sdtLocked"/>
                            <w:richText/>
                          </w:sdtPr>
                          <w:sdtContent>
                            <w:p>
                              <w:pPr>
                                <w:spacing w:line="360" w:lineRule="auto"/>
                                <w:ind w:firstLine="720"/>
                                <w:jc w:val="both"/>
                                <w:rPr>
                                  <w:rFonts w:eastAsia="Calibri"/>
                                  <w:szCs w:val="24"/>
                                </w:rPr>
                              </w:pPr>
                              <w:sdt>
                                <w:sdtPr>
                                  <w:alias w:val="Numeris"/>
                                  <w:tag w:val="nr_3316a0ae3a174d3fba7adb35c2062a0f"/>
                                  <w:lock w:val="sdtLocked"/>
                                  <w:richText/>
                                </w:sdtPr>
                                <w:sdtContent>
                                  <w:r>
                                    <w:rPr>
                                      <w:rFonts w:eastAsia="Calibri"/>
                                      <w:szCs w:val="24"/>
                                    </w:rPr>
                                    <w:t>3</w:t>
                                  </w:r>
                                </w:sdtContent>
                              </w:sdt>
                              <w:r>
                                <w:rPr>
                                  <w:rFonts w:eastAsia="Calibri"/>
                                  <w:szCs w:val="24"/>
                                </w:rPr>
                                <w:t>) mokėjimo paslaugų vartotojo teisė nutraukti bendrąją sutartį ir bendrosios sutarties nutraukimo sąlygos.</w:t>
                              </w:r>
                            </w:p>
                          </w:sdtContent>
                        </w:sdt>
                      </w:sdtContent>
                    </w:sdt>
                    <w:sdt>
                      <w:sdtPr>
                        <w:alias w:val="11 str. 8 d."/>
                        <w:tag w:val="part_b67e21ecc43d497f93d4ed067f32abe2"/>
                        <w:lock w:val="sdtLocked"/>
                        <w:richText/>
                      </w:sdtPr>
                      <w:sdtContent>
                        <w:p>
                          <w:pPr>
                            <w:spacing w:line="360" w:lineRule="auto"/>
                            <w:ind w:firstLine="720"/>
                            <w:jc w:val="both"/>
                            <w:rPr>
                              <w:rFonts w:eastAsia="Calibri"/>
                              <w:szCs w:val="24"/>
                            </w:rPr>
                          </w:pPr>
                          <w:sdt>
                            <w:sdtPr>
                              <w:alias w:val="Numeris"/>
                              <w:tag w:val="nr_b67e21ecc43d497f93d4ed067f32abe2"/>
                              <w:lock w:val="sdtLocked"/>
                              <w:richText/>
                            </w:sdtPr>
                            <w:sdtContent>
                              <w:r>
                                <w:rPr>
                                  <w:rFonts w:eastAsia="Calibri"/>
                                  <w:szCs w:val="24"/>
                                </w:rPr>
                                <w:t>8</w:t>
                              </w:r>
                            </w:sdtContent>
                          </w:sdt>
                          <w:r>
                            <w:rPr>
                              <w:rFonts w:eastAsia="Calibri"/>
                              <w:szCs w:val="24"/>
                            </w:rPr>
                            <w:t>. Mokėjimo paslaugų teikimo sąlygose dėl teisių gynimo turi būti nurodyta:</w:t>
                          </w:r>
                        </w:p>
                        <w:sdt>
                          <w:sdtPr>
                            <w:alias w:val="11 str. 8 d. 1 p."/>
                            <w:tag w:val="part_03e17683fb184733b6cb0235cef34304"/>
                            <w:lock w:val="sdtLocked"/>
                            <w:richText/>
                          </w:sdtPr>
                          <w:sdtContent>
                            <w:p>
                              <w:pPr>
                                <w:spacing w:line="360" w:lineRule="auto"/>
                                <w:ind w:firstLine="720"/>
                                <w:jc w:val="both"/>
                                <w:rPr>
                                  <w:rFonts w:eastAsia="Calibri"/>
                                  <w:szCs w:val="24"/>
                                </w:rPr>
                              </w:pPr>
                              <w:sdt>
                                <w:sdtPr>
                                  <w:alias w:val="Numeris"/>
                                  <w:tag w:val="nr_03e17683fb184733b6cb0235cef34304"/>
                                  <w:lock w:val="sdtLocked"/>
                                  <w:richText/>
                                </w:sdtPr>
                                <w:sdtContent>
                                  <w:r>
                                    <w:rPr>
                                      <w:rFonts w:eastAsia="Calibri"/>
                                      <w:szCs w:val="24"/>
                                    </w:rPr>
                                    <w:t>1</w:t>
                                  </w:r>
                                </w:sdtContent>
                              </w:sdt>
                              <w:r>
                                <w:rPr>
                                  <w:rFonts w:eastAsia="Calibri"/>
                                  <w:szCs w:val="24"/>
                                </w:rPr>
                                <w:t>) sutartinė nuostata dėl bendrajai sutarčiai taikytinos teisės ir (arba) jurisdikcijos;</w:t>
                              </w:r>
                            </w:p>
                          </w:sdtContent>
                        </w:sdt>
                        <w:sdt>
                          <w:sdtPr>
                            <w:alias w:val="11 str. 8 d. 2 p."/>
                            <w:tag w:val="part_387f2abf92ee4b078b5212e7a12579c0"/>
                            <w:lock w:val="sdtLocked"/>
                            <w:richText/>
                          </w:sdtPr>
                          <w:sdtContent>
                            <w:p>
                              <w:pPr>
                                <w:spacing w:line="360" w:lineRule="auto"/>
                                <w:ind w:firstLine="720"/>
                                <w:jc w:val="both"/>
                                <w:rPr>
                                  <w:rFonts w:eastAsia="Calibri"/>
                                  <w:szCs w:val="24"/>
                                </w:rPr>
                              </w:pPr>
                              <w:sdt>
                                <w:sdtPr>
                                  <w:alias w:val="Numeris"/>
                                  <w:tag w:val="nr_387f2abf92ee4b078b5212e7a12579c0"/>
                                  <w:lock w:val="sdtLocked"/>
                                  <w:richText/>
                                </w:sdtPr>
                                <w:sdtContent>
                                  <w:r>
                                    <w:rPr>
                                      <w:rFonts w:eastAsia="Calibri"/>
                                      <w:szCs w:val="24"/>
                                    </w:rPr>
                                    <w:t>2</w:t>
                                  </w:r>
                                </w:sdtContent>
                              </w:sdt>
                              <w:r>
                                <w:rPr>
                                  <w:rFonts w:eastAsia="Calibri"/>
                                  <w:szCs w:val="24"/>
                                </w:rPr>
                                <w:t xml:space="preserve">) vartojimo ginčų neteisminio sprendimo procedūra. </w:t>
                              </w:r>
                            </w:p>
                          </w:sdtContent>
                        </w:sdt>
                      </w:sdtContent>
                    </w:sdt>
                    <w:sdt>
                      <w:sdtPr>
                        <w:alias w:val="11 str. 9 d."/>
                        <w:tag w:val="part_b69467e9f2a94214a33af421125504c7"/>
                        <w:lock w:val="sdtLocked"/>
                        <w:richText/>
                      </w:sdtPr>
                      <w:sdtContent>
                        <w:p>
                          <w:pPr>
                            <w:spacing w:line="360" w:lineRule="auto"/>
                            <w:ind w:firstLine="720"/>
                            <w:jc w:val="both"/>
                            <w:rPr>
                              <w:rFonts w:eastAsia="Calibri"/>
                              <w:szCs w:val="24"/>
                            </w:rPr>
                          </w:pPr>
                          <w:sdt>
                            <w:sdtPr>
                              <w:alias w:val="Numeris"/>
                              <w:tag w:val="nr_b69467e9f2a94214a33af421125504c7"/>
                              <w:lock w:val="sdtLocked"/>
                              <w:richText/>
                            </w:sdtPr>
                            <w:sdtContent>
                              <w:r>
                                <w:rPr>
                                  <w:rFonts w:eastAsia="Calibri"/>
                                  <w:szCs w:val="24"/>
                                </w:rPr>
                                <w:t>9</w:t>
                              </w:r>
                            </w:sdtContent>
                          </w:sdt>
                          <w:r>
                            <w:rPr>
                              <w:rFonts w:eastAsia="Calibri"/>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1 str. 10 d."/>
                        <w:tag w:val="part_98b874536cf14260a73451dc3081dd27"/>
                        <w:lock w:val="sdtLocked"/>
                        <w:richText/>
                      </w:sdtPr>
                      <w:sdtContent>
                        <w:p>
                          <w:pPr>
                            <w:spacing w:line="360" w:lineRule="auto"/>
                            <w:ind w:firstLine="720"/>
                            <w:jc w:val="both"/>
                            <w:rPr>
                              <w:rFonts w:eastAsia="Calibri"/>
                              <w:szCs w:val="24"/>
                            </w:rPr>
                          </w:pPr>
                          <w:sdt>
                            <w:sdtPr>
                              <w:alias w:val="Numeris"/>
                              <w:tag w:val="nr_98b874536cf14260a73451dc3081dd27"/>
                              <w:lock w:val="sdtLocked"/>
                              <w:richText/>
                            </w:sdtPr>
                            <w:sdtContent>
                              <w:r>
                                <w:rPr>
                                  <w:rFonts w:eastAsia="Calibri"/>
                                  <w:szCs w:val="24"/>
                                </w:rPr>
                                <w:t>10</w:t>
                              </w:r>
                            </w:sdtContent>
                          </w:sdt>
                          <w:r>
                            <w:rPr>
                              <w:rFonts w:eastAsia="Calibri"/>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szCs w:val="24"/>
                            </w:rPr>
                          </w:pPr>
                        </w:p>
                      </w:sdtContent>
                    </w:sdt>
                  </w:sdtContent>
                </w:sdt>
                <w:sdt>
                  <w:sdtPr>
                    <w:alias w:val="12 str."/>
                    <w:tag w:val="part_52f9f26a8ab043fbbe6bfd8c380ba192"/>
                    <w:lock w:val="sdtLocked"/>
                    <w:richText/>
                  </w:sdtPr>
                  <w:sdtContent>
                    <w:p>
                      <w:pPr>
                        <w:tabs>
                          <w:tab w:val="left" w:pos="581"/>
                        </w:tabs>
                        <w:spacing w:line="360" w:lineRule="auto"/>
                        <w:ind w:firstLine="720"/>
                        <w:jc w:val="both"/>
                        <w:rPr>
                          <w:rFonts w:eastAsia="Calibri"/>
                          <w:b/>
                          <w:szCs w:val="24"/>
                        </w:rPr>
                      </w:pPr>
                      <w:sdt>
                        <w:sdtPr>
                          <w:alias w:val="Numeris"/>
                          <w:tag w:val="nr_52f9f26a8ab043fbbe6bfd8c380ba192"/>
                          <w:lock w:val="sdtLocked"/>
                          <w:richText/>
                        </w:sdtPr>
                        <w:sdtContent>
                          <w:r>
                            <w:rPr>
                              <w:rFonts w:eastAsia="Calibri"/>
                              <w:b/>
                              <w:szCs w:val="24"/>
                            </w:rPr>
                            <w:t>12</w:t>
                          </w:r>
                        </w:sdtContent>
                      </w:sdt>
                      <w:r>
                        <w:rPr>
                          <w:rFonts w:eastAsia="Calibri"/>
                          <w:b/>
                          <w:szCs w:val="24"/>
                        </w:rPr>
                        <w:t xml:space="preserve"> straipsnis. </w:t>
                      </w:r>
                      <w:sdt>
                        <w:sdtPr>
                          <w:alias w:val="Pavadinimas"/>
                          <w:tag w:val="title_52f9f26a8ab043fbbe6bfd8c380ba192"/>
                          <w:lock w:val="sdtLocked"/>
                          <w:richText/>
                        </w:sdtPr>
                        <w:sdtContent>
                          <w:r>
                            <w:rPr>
                              <w:rFonts w:eastAsia="Calibri"/>
                              <w:b/>
                              <w:szCs w:val="24"/>
                            </w:rPr>
                            <w:t>Informacijos ir bendrosios sutarties sąlygų prieinamumas</w:t>
                          </w:r>
                        </w:sdtContent>
                      </w:sdt>
                    </w:p>
                    <w:sdt>
                      <w:sdtPr>
                        <w:alias w:val="12 str. 1 d."/>
                        <w:tag w:val="part_de68453ff804430cbb349f7ade0b3681"/>
                        <w:lock w:val="sdtLocked"/>
                        <w:richText/>
                      </w:sdtPr>
                      <w:sdtContent>
                        <w:p>
                          <w:pPr>
                            <w:spacing w:line="360" w:lineRule="auto"/>
                            <w:ind w:firstLine="720"/>
                            <w:jc w:val="both"/>
                            <w:rPr>
                              <w:rFonts w:eastAsia="Calibri"/>
                              <w:szCs w:val="24"/>
                            </w:rPr>
                          </w:pPr>
                          <w:r>
                            <w:rPr>
                              <w:rFonts w:eastAsia="Calibri"/>
                              <w:szCs w:val="24"/>
                            </w:rPr>
                            <w:t>Esant sutartiniams santykiams, mokėjimo paslaugų vartotojas turi teisę bet kada, pateikęs prašymą mokėjimo paslaugų teikėjui, papildomai gauti informaciją apie bendrojoje sutartyje nustatytas sąlygas ir šio įstatymo 11 straipsnyje nustatytą informaciją raštu popieriuje ar naudojant kitą patvariąją laikmeną.</w:t>
                          </w:r>
                        </w:p>
                        <w:p>
                          <w:pPr>
                            <w:spacing w:line="360" w:lineRule="auto"/>
                            <w:ind w:firstLine="720"/>
                            <w:jc w:val="both"/>
                            <w:rPr>
                              <w:rFonts w:eastAsia="Calibri"/>
                              <w:szCs w:val="24"/>
                            </w:rPr>
                          </w:pPr>
                        </w:p>
                      </w:sdtContent>
                    </w:sdt>
                  </w:sdtContent>
                </w:sdt>
                <w:sdt>
                  <w:sdtPr>
                    <w:alias w:val="13 str."/>
                    <w:tag w:val="part_50764376f4104b3f9b479c7bdac13a46"/>
                    <w:lock w:val="sdtLocked"/>
                    <w:richText/>
                  </w:sdtPr>
                  <w:sdtContent>
                    <w:p>
                      <w:pPr>
                        <w:tabs>
                          <w:tab w:val="left" w:pos="581"/>
                        </w:tabs>
                        <w:spacing w:line="360" w:lineRule="auto"/>
                        <w:ind w:firstLine="720"/>
                        <w:jc w:val="both"/>
                        <w:rPr>
                          <w:rFonts w:eastAsia="Calibri"/>
                          <w:b/>
                          <w:szCs w:val="24"/>
                        </w:rPr>
                      </w:pPr>
                      <w:sdt>
                        <w:sdtPr>
                          <w:alias w:val="Numeris"/>
                          <w:tag w:val="nr_50764376f4104b3f9b479c7bdac13a46"/>
                          <w:lock w:val="sdtLocked"/>
                          <w:richText/>
                        </w:sdtPr>
                        <w:sdtContent>
                          <w:r>
                            <w:rPr>
                              <w:rFonts w:eastAsia="Calibri"/>
                              <w:b/>
                              <w:szCs w:val="24"/>
                            </w:rPr>
                            <w:t>13</w:t>
                          </w:r>
                        </w:sdtContent>
                      </w:sdt>
                      <w:r>
                        <w:rPr>
                          <w:rFonts w:eastAsia="Calibri"/>
                          <w:b/>
                          <w:szCs w:val="24"/>
                        </w:rPr>
                        <w:t xml:space="preserve"> straipsnis. </w:t>
                      </w:r>
                      <w:sdt>
                        <w:sdtPr>
                          <w:alias w:val="Pavadinimas"/>
                          <w:tag w:val="title_50764376f4104b3f9b479c7bdac13a46"/>
                          <w:lock w:val="sdtLocked"/>
                          <w:richText/>
                        </w:sdtPr>
                        <w:sdtContent>
                          <w:r>
                            <w:rPr>
                              <w:rFonts w:eastAsia="Calibri"/>
                              <w:b/>
                              <w:szCs w:val="24"/>
                            </w:rPr>
                            <w:t>Bendrosios sutarties pakeitimai ir nutraukimas</w:t>
                          </w:r>
                        </w:sdtContent>
                      </w:sdt>
                    </w:p>
                    <w:sdt>
                      <w:sdtPr>
                        <w:alias w:val="13 str. 1 d."/>
                        <w:tag w:val="part_f986be4c9fa5421fba05179d72b29c81"/>
                        <w:lock w:val="sdtLocked"/>
                        <w:richText/>
                      </w:sdtPr>
                      <w:sdtContent>
                        <w:p>
                          <w:pPr>
                            <w:spacing w:line="360" w:lineRule="auto"/>
                            <w:ind w:firstLine="720"/>
                            <w:jc w:val="both"/>
                            <w:rPr>
                              <w:rFonts w:eastAsia="Calibri"/>
                              <w:szCs w:val="24"/>
                            </w:rPr>
                          </w:pPr>
                          <w:sdt>
                            <w:sdtPr>
                              <w:alias w:val="Numeris"/>
                              <w:tag w:val="nr_f986be4c9fa5421fba05179d72b29c81"/>
                              <w:lock w:val="sdtLocked"/>
                              <w:richText/>
                            </w:sdtPr>
                            <w:sdtContent>
                              <w:r>
                                <w:rPr>
                                  <w:rFonts w:eastAsia="Calibri"/>
                                  <w:szCs w:val="24"/>
                                </w:rPr>
                                <w:t>1</w:t>
                              </w:r>
                            </w:sdtContent>
                          </w:sdt>
                          <w:r>
                            <w:rPr>
                              <w:rFonts w:eastAsia="Calibri"/>
                              <w:szCs w:val="24"/>
                            </w:rPr>
                            <w:t>. Mokėjimo paslaugų teikėjas bendrosios sutarties ir (arba) šio įstatymo 11 straipsnyje nurodytų sąlygų pakeitimus siūlo raštu popieriuje arba naudodamas kitą patvariąją laikmeną ne vėliau kaip prieš šešiasdešimt kalendorinių dienų iki pakeitimų įsigaliojimo dienos. Kai taikomas šio įstatymo 11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dienos, laikoma, kad mokėjimo paslaugų vartotojas sutinka su bendrosios sutarties pakeitimais.</w:t>
                          </w:r>
                        </w:p>
                      </w:sdtContent>
                    </w:sdt>
                    <w:sdt>
                      <w:sdtPr>
                        <w:alias w:val="13 str. 2 d."/>
                        <w:tag w:val="part_d7df367cc51043fa96e5b6fac9ffcdd7"/>
                        <w:lock w:val="sdtLocked"/>
                        <w:richText/>
                      </w:sdtPr>
                      <w:sdtContent>
                        <w:p>
                          <w:pPr>
                            <w:spacing w:line="360" w:lineRule="auto"/>
                            <w:ind w:firstLine="720"/>
                            <w:jc w:val="both"/>
                            <w:rPr>
                              <w:rFonts w:eastAsia="Calibri"/>
                              <w:szCs w:val="24"/>
                            </w:rPr>
                          </w:pPr>
                          <w:sdt>
                            <w:sdtPr>
                              <w:alias w:val="Numeris"/>
                              <w:tag w:val="nr_d7df367cc51043fa96e5b6fac9ffcdd7"/>
                              <w:lock w:val="sdtLocked"/>
                              <w:richText/>
                            </w:sdtPr>
                            <w:sdtContent>
                              <w:r>
                                <w:rPr>
                                  <w:rFonts w:eastAsia="Calibri"/>
                                  <w:szCs w:val="24"/>
                                </w:rPr>
                                <w:t>2</w:t>
                              </w:r>
                            </w:sdtContent>
                          </w:sdt>
                          <w:r>
                            <w:rPr>
                              <w:rFonts w:eastAsia="Calibri"/>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 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3 str. 3 d."/>
                        <w:tag w:val="part_740cda4b08e24ee4a52a6321551b39a5"/>
                        <w:lock w:val="sdtLocked"/>
                        <w:richText/>
                      </w:sdtPr>
                      <w:sdtContent>
                        <w:p>
                          <w:pPr>
                            <w:spacing w:line="360" w:lineRule="auto"/>
                            <w:ind w:firstLine="720"/>
                            <w:jc w:val="both"/>
                            <w:rPr>
                              <w:rFonts w:eastAsia="Calibri"/>
                              <w:szCs w:val="24"/>
                            </w:rPr>
                          </w:pPr>
                          <w:sdt>
                            <w:sdtPr>
                              <w:alias w:val="Numeris"/>
                              <w:tag w:val="nr_740cda4b08e24ee4a52a6321551b39a5"/>
                              <w:lock w:val="sdtLocked"/>
                              <w:richText/>
                            </w:sdtPr>
                            <w:sdtContent>
                              <w:r>
                                <w:rPr>
                                  <w:rFonts w:eastAsia="Calibri"/>
                                  <w:szCs w:val="24"/>
                                </w:rPr>
                                <w:t>3</w:t>
                              </w:r>
                            </w:sdtContent>
                          </w:sdt>
                          <w:r>
                            <w:rPr>
                              <w:rFonts w:eastAsia="Calibri"/>
                              <w:szCs w:val="24"/>
                            </w:rPr>
                            <w:t>. Mokėjimo operacijoms taikomos palūkanų normos ar valiutos keitimo kurso pakeitimai atliekami ir apskaičiuojami nešališkai, nediskriminuojant mokėjimo paslaugų vartotojų.</w:t>
                          </w:r>
                        </w:p>
                      </w:sdtContent>
                    </w:sdt>
                    <w:sdt>
                      <w:sdtPr>
                        <w:alias w:val="13 str. 4 d."/>
                        <w:tag w:val="part_59e765703dce4b0c92299cefebb436f6"/>
                        <w:lock w:val="sdtLocked"/>
                        <w:richText/>
                      </w:sdtPr>
                      <w:sdtContent>
                        <w:p>
                          <w:pPr>
                            <w:spacing w:line="360" w:lineRule="auto"/>
                            <w:ind w:firstLine="720"/>
                            <w:jc w:val="both"/>
                            <w:rPr>
                              <w:rFonts w:eastAsia="Calibri"/>
                              <w:szCs w:val="24"/>
                            </w:rPr>
                          </w:pPr>
                          <w:sdt>
                            <w:sdtPr>
                              <w:alias w:val="Numeris"/>
                              <w:tag w:val="nr_59e765703dce4b0c92299cefebb436f6"/>
                              <w:lock w:val="sdtLocked"/>
                              <w:richText/>
                            </w:sdtPr>
                            <w:sdtContent>
                              <w:r>
                                <w:rPr>
                                  <w:rFonts w:eastAsia="Calibri"/>
                                  <w:szCs w:val="24"/>
                                </w:rPr>
                                <w:t>4</w:t>
                              </w:r>
                            </w:sdtContent>
                          </w:sdt>
                          <w:r>
                            <w:rPr>
                              <w:rFonts w:eastAsia="Calibri"/>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trisdešimt kalendorių dienų iki bendrosios sutarties nutraukimo dienos.</w:t>
                          </w:r>
                        </w:p>
                      </w:sdtContent>
                    </w:sdt>
                    <w:sdt>
                      <w:sdtPr>
                        <w:alias w:val="13 str. 5 d."/>
                        <w:tag w:val="part_7a7d0a8e9349401a95162d454687e412"/>
                        <w:lock w:val="sdtLocked"/>
                        <w:richText/>
                      </w:sdtPr>
                      <w:sdtContent>
                        <w:p>
                          <w:pPr>
                            <w:spacing w:line="360" w:lineRule="auto"/>
                            <w:ind w:firstLine="720"/>
                            <w:jc w:val="both"/>
                            <w:rPr>
                              <w:rFonts w:eastAsia="Calibri"/>
                              <w:szCs w:val="24"/>
                            </w:rPr>
                          </w:pPr>
                          <w:sdt>
                            <w:sdtPr>
                              <w:alias w:val="Numeris"/>
                              <w:tag w:val="nr_7a7d0a8e9349401a95162d454687e412"/>
                              <w:lock w:val="sdtLocked"/>
                              <w:richText/>
                            </w:sdtPr>
                            <w:sdtContent>
                              <w:r>
                                <w:rPr>
                                  <w:rFonts w:eastAsia="Calibri"/>
                                  <w:szCs w:val="24"/>
                                </w:rPr>
                                <w:t>5</w:t>
                              </w:r>
                            </w:sdtContent>
                          </w:sdt>
                          <w:r>
                            <w:rPr>
                              <w:rFonts w:eastAsia="Calibri"/>
                              <w:szCs w:val="24"/>
                            </w:rPr>
                            <w:t>. Mokėjimo paslaugų vartotojas, nutraukdamas ilgesniam negu 12 mėnesių ar neapibrėžtam terminui sudarytą bendrąją sutartį praėjus 12 mėnesių nuo sutarties sudarymo dienos, nemoka jokio komisinio atlyginimo. Visais kitais atvejais komisinis atlyginimas už sutarties nutraukimą turi būti pagrįstas ir atitikti mokėjimo paslaugų teikėjo išlaidas.</w:t>
                          </w:r>
                        </w:p>
                      </w:sdtContent>
                    </w:sdt>
                    <w:sdt>
                      <w:sdtPr>
                        <w:alias w:val="13 str. 6 d."/>
                        <w:tag w:val="part_88aaca47961142c79472b0facc8632f1"/>
                        <w:lock w:val="sdtLocked"/>
                        <w:richText/>
                      </w:sdtPr>
                      <w:sdtContent>
                        <w:p>
                          <w:pPr>
                            <w:spacing w:line="360" w:lineRule="auto"/>
                            <w:ind w:firstLine="720"/>
                            <w:jc w:val="both"/>
                            <w:rPr>
                              <w:rFonts w:eastAsia="Calibri"/>
                              <w:szCs w:val="24"/>
                            </w:rPr>
                          </w:pPr>
                          <w:sdt>
                            <w:sdtPr>
                              <w:alias w:val="Numeris"/>
                              <w:tag w:val="nr_88aaca47961142c79472b0facc8632f1"/>
                              <w:lock w:val="sdtLocked"/>
                              <w:richText/>
                            </w:sdtPr>
                            <w:sdtContent>
                              <w:r>
                                <w:rPr>
                                  <w:rFonts w:eastAsia="Calibri"/>
                                  <w:szCs w:val="24"/>
                                </w:rPr>
                                <w:t>6</w:t>
                              </w:r>
                            </w:sdtContent>
                          </w:sdt>
                          <w:r>
                            <w:rPr>
                              <w:rFonts w:eastAsia="Calibri"/>
                              <w:szCs w:val="24"/>
                            </w:rPr>
                            <w:t>. Jeigu bendrojoje sutartyje yra numatyta, mokėjimo paslaugų teikėjas gali nutraukti neapibrėžtam terminui sudarytą bendrąją sutartį, pranešimą apie nutraukimą pateikdamas raštu popieriuje arba naudodamas kitą patvariąją laikmeną ne vėliau kaip prieš šešiasdešimt kalendorinių dienų iki bendrosios sutarties nutraukimo dienos.</w:t>
                          </w:r>
                        </w:p>
                      </w:sdtContent>
                    </w:sdt>
                    <w:sdt>
                      <w:sdtPr>
                        <w:alias w:val="13 str. 7 d."/>
                        <w:tag w:val="part_19d0f7fe9ff247b6a36302ec911726c1"/>
                        <w:lock w:val="sdtLocked"/>
                        <w:richText/>
                      </w:sdtPr>
                      <w:sdtContent>
                        <w:p>
                          <w:pPr>
                            <w:spacing w:line="360" w:lineRule="auto"/>
                            <w:ind w:firstLine="720"/>
                            <w:jc w:val="both"/>
                            <w:rPr>
                              <w:rFonts w:eastAsia="Calibri"/>
                              <w:szCs w:val="24"/>
                            </w:rPr>
                          </w:pPr>
                          <w:sdt>
                            <w:sdtPr>
                              <w:alias w:val="Numeris"/>
                              <w:tag w:val="nr_19d0f7fe9ff247b6a36302ec911726c1"/>
                              <w:lock w:val="sdtLocked"/>
                              <w:richText/>
                            </w:sdtPr>
                            <w:sdtContent>
                              <w:r>
                                <w:rPr>
                                  <w:rFonts w:eastAsia="Calibri"/>
                                  <w:szCs w:val="24"/>
                                </w:rPr>
                                <w:t>7</w:t>
                              </w:r>
                            </w:sdtContent>
                          </w:sdt>
                          <w:r>
                            <w:rPr>
                              <w:rFonts w:eastAsia="Calibri"/>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szCs w:val="24"/>
                            </w:rPr>
                          </w:pPr>
                        </w:p>
                      </w:sdtContent>
                    </w:sdt>
                  </w:sdtContent>
                </w:sdt>
                <w:sdt>
                  <w:sdtPr>
                    <w:alias w:val="14 str."/>
                    <w:tag w:val="part_029361ae132445fba7b5367dab917a36"/>
                    <w:lock w:val="sdtLocked"/>
                    <w:richText/>
                  </w:sdtPr>
                  <w:sdtContent>
                    <w:p>
                      <w:pPr>
                        <w:tabs>
                          <w:tab w:val="left" w:pos="581"/>
                        </w:tabs>
                        <w:spacing w:line="360" w:lineRule="auto"/>
                        <w:ind w:firstLine="720"/>
                        <w:jc w:val="both"/>
                        <w:rPr>
                          <w:rFonts w:eastAsia="Calibri"/>
                          <w:b/>
                          <w:szCs w:val="24"/>
                        </w:rPr>
                      </w:pPr>
                      <w:sdt>
                        <w:sdtPr>
                          <w:alias w:val="Numeris"/>
                          <w:tag w:val="nr_029361ae132445fba7b5367dab917a36"/>
                          <w:lock w:val="sdtLocked"/>
                          <w:richText/>
                        </w:sdtPr>
                        <w:sdtContent>
                          <w:r>
                            <w:rPr>
                              <w:rFonts w:eastAsia="Calibri"/>
                              <w:b/>
                              <w:szCs w:val="24"/>
                            </w:rPr>
                            <w:t>14</w:t>
                          </w:r>
                        </w:sdtContent>
                      </w:sdt>
                      <w:r>
                        <w:rPr>
                          <w:rFonts w:eastAsia="Calibri"/>
                          <w:b/>
                          <w:szCs w:val="24"/>
                        </w:rPr>
                        <w:t xml:space="preserve"> straipsnis. </w:t>
                      </w:r>
                      <w:sdt>
                        <w:sdtPr>
                          <w:alias w:val="Pavadinimas"/>
                          <w:tag w:val="title_029361ae132445fba7b5367dab917a36"/>
                          <w:lock w:val="sdtLocked"/>
                          <w:richText/>
                        </w:sdtPr>
                        <w:sdtContent>
                          <w:r>
                            <w:rPr>
                              <w:rFonts w:eastAsia="Calibri"/>
                              <w:b/>
                              <w:szCs w:val="24"/>
                            </w:rPr>
                            <w:t>Informacija prieš vykdant atskirą mokėjimo operaciją</w:t>
                          </w:r>
                        </w:sdtContent>
                      </w:sdt>
                    </w:p>
                    <w:sdt>
                      <w:sdtPr>
                        <w:alias w:val="14 str. 1 d."/>
                        <w:tag w:val="part_ce9913d68f0748ae8d0a4d09c8001b6b"/>
                        <w:lock w:val="sdtLocked"/>
                        <w:richText/>
                      </w:sdtPr>
                      <w:sdtContent>
                        <w:p>
                          <w:pPr>
                            <w:spacing w:line="360" w:lineRule="auto"/>
                            <w:ind w:firstLine="720"/>
                            <w:jc w:val="both"/>
                            <w:rPr>
                              <w:rFonts w:eastAsia="Calibri"/>
                              <w:szCs w:val="24"/>
                            </w:rPr>
                          </w:pPr>
                          <w:r>
                            <w:rPr>
                              <w:rFonts w:eastAsia="Calibri"/>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pPr>
                            <w:spacing w:line="360" w:lineRule="auto"/>
                            <w:ind w:firstLine="720"/>
                            <w:jc w:val="both"/>
                            <w:rPr>
                              <w:rFonts w:eastAsia="Calibri"/>
                              <w:szCs w:val="24"/>
                            </w:rPr>
                          </w:pPr>
                        </w:p>
                      </w:sdtContent>
                    </w:sdt>
                  </w:sdtContent>
                </w:sdt>
                <w:sdt>
                  <w:sdtPr>
                    <w:alias w:val="15 str."/>
                    <w:tag w:val="part_cfa69f1cfd924a1da60a7285fe896fa5"/>
                    <w:lock w:val="sdtLocked"/>
                    <w:richText/>
                  </w:sdtPr>
                  <w:sdtContent>
                    <w:p>
                      <w:pPr>
                        <w:tabs>
                          <w:tab w:val="left" w:pos="581"/>
                        </w:tabs>
                        <w:spacing w:line="360" w:lineRule="auto"/>
                        <w:ind w:firstLine="720"/>
                        <w:jc w:val="both"/>
                        <w:rPr>
                          <w:rFonts w:eastAsia="Calibri"/>
                          <w:b/>
                          <w:szCs w:val="24"/>
                        </w:rPr>
                      </w:pPr>
                      <w:sdt>
                        <w:sdtPr>
                          <w:alias w:val="Numeris"/>
                          <w:tag w:val="nr_cfa69f1cfd924a1da60a7285fe896fa5"/>
                          <w:lock w:val="sdtLocked"/>
                          <w:richText/>
                        </w:sdtPr>
                        <w:sdtContent>
                          <w:r>
                            <w:rPr>
                              <w:rFonts w:eastAsia="Calibri"/>
                              <w:b/>
                              <w:szCs w:val="24"/>
                            </w:rPr>
                            <w:t>15</w:t>
                          </w:r>
                        </w:sdtContent>
                      </w:sdt>
                      <w:r>
                        <w:rPr>
                          <w:rFonts w:eastAsia="Calibri"/>
                          <w:b/>
                          <w:szCs w:val="24"/>
                        </w:rPr>
                        <w:t xml:space="preserve"> straipsnis. </w:t>
                      </w:r>
                      <w:sdt>
                        <w:sdtPr>
                          <w:alias w:val="Pavadinimas"/>
                          <w:tag w:val="title_cfa69f1cfd924a1da60a7285fe896fa5"/>
                          <w:lock w:val="sdtLocked"/>
                          <w:richText/>
                        </w:sdtPr>
                        <w:sdtContent>
                          <w:r>
                            <w:rPr>
                              <w:rFonts w:eastAsia="Calibri"/>
                              <w:b/>
                              <w:szCs w:val="24"/>
                            </w:rPr>
                            <w:t>Mokėtojui teikiama informacija apie atskiras mokėjimo operacijas</w:t>
                          </w:r>
                        </w:sdtContent>
                      </w:sdt>
                    </w:p>
                    <w:sdt>
                      <w:sdtPr>
                        <w:alias w:val="15 str. 1 d."/>
                        <w:tag w:val="part_a2d714f296a24d5b995426b2600bcd34"/>
                        <w:lock w:val="sdtLocked"/>
                        <w:richText/>
                      </w:sdtPr>
                      <w:sdtContent>
                        <w:p>
                          <w:pPr>
                            <w:spacing w:line="360" w:lineRule="auto"/>
                            <w:ind w:firstLine="720"/>
                            <w:jc w:val="both"/>
                            <w:rPr>
                              <w:rFonts w:eastAsia="Calibri"/>
                              <w:szCs w:val="24"/>
                            </w:rPr>
                          </w:pPr>
                          <w:sdt>
                            <w:sdtPr>
                              <w:alias w:val="Numeris"/>
                              <w:tag w:val="nr_a2d714f296a24d5b995426b2600bcd34"/>
                              <w:lock w:val="sdtLocked"/>
                              <w:richText/>
                            </w:sdtPr>
                            <w:sdtContent>
                              <w:r>
                                <w:rPr>
                                  <w:rFonts w:eastAsia="Calibri"/>
                                  <w:szCs w:val="24"/>
                                </w:rPr>
                                <w:t>1</w:t>
                              </w:r>
                            </w:sdtContent>
                          </w:sdt>
                          <w:r>
                            <w:rPr>
                              <w:rFonts w:eastAsia="Calibri"/>
                              <w:szCs w:val="24"/>
                            </w:rPr>
                            <w:t>. Mokėtojo mokėjimo paslaugų teikėjas, nurašęs atskiros mokėjimo operacijos sumą iš mokėtojo sąskaitos arba, kai mokėtojas nenaudoja mokėjimo sąskaitos, gavęs mokėjimo nurodymą, nedelsdamas raštu popieriuje arba naudodamas kitą patvariąją laikmeną mokėtojui:</w:t>
                          </w:r>
                        </w:p>
                        <w:sdt>
                          <w:sdtPr>
                            <w:alias w:val="15 str. 1 d. 1 p."/>
                            <w:tag w:val="part_351c8570c83345bd89f0ce32c77c0beb"/>
                            <w:lock w:val="sdtLocked"/>
                            <w:richText/>
                          </w:sdtPr>
                          <w:sdtContent>
                            <w:p>
                              <w:pPr>
                                <w:tabs>
                                  <w:tab w:val="left" w:pos="523"/>
                                </w:tabs>
                                <w:spacing w:line="360" w:lineRule="auto"/>
                                <w:ind w:firstLine="720"/>
                                <w:jc w:val="both"/>
                                <w:rPr>
                                  <w:rFonts w:eastAsia="Calibri"/>
                                  <w:szCs w:val="24"/>
                                </w:rPr>
                              </w:pPr>
                              <w:sdt>
                                <w:sdtPr>
                                  <w:alias w:val="Numeris"/>
                                  <w:tag w:val="nr_351c8570c83345bd89f0ce32c77c0beb"/>
                                  <w:lock w:val="sdtLocked"/>
                                  <w:richText/>
                                </w:sdtPr>
                                <w:sdtContent>
                                  <w:r>
                                    <w:rPr>
                                      <w:rFonts w:eastAsia="Calibri"/>
                                      <w:szCs w:val="24"/>
                                    </w:rPr>
                                    <w:t>1</w:t>
                                  </w:r>
                                </w:sdtContent>
                              </w:sdt>
                              <w:r>
                                <w:rPr>
                                  <w:rFonts w:eastAsia="Calibri"/>
                                  <w:szCs w:val="24"/>
                                </w:rPr>
                                <w:t>) pateikia informaciją, leidžiančią mokėtojui atpažinti kiekvieną mokėjimo operaciją ir su gavėju susijusią informaciją;</w:t>
                              </w:r>
                            </w:p>
                          </w:sdtContent>
                        </w:sdt>
                        <w:sdt>
                          <w:sdtPr>
                            <w:alias w:val="15 str. 1 d. 2 p."/>
                            <w:tag w:val="part_7cf6764715294782bfa714d7f325b2dc"/>
                            <w:lock w:val="sdtLocked"/>
                            <w:richText/>
                          </w:sdtPr>
                          <w:sdtContent>
                            <w:p>
                              <w:pPr>
                                <w:tabs>
                                  <w:tab w:val="left" w:pos="523"/>
                                </w:tabs>
                                <w:spacing w:line="360" w:lineRule="auto"/>
                                <w:ind w:firstLine="720"/>
                                <w:jc w:val="both"/>
                                <w:rPr>
                                  <w:rFonts w:eastAsia="Calibri"/>
                                  <w:szCs w:val="24"/>
                                </w:rPr>
                              </w:pPr>
                              <w:sdt>
                                <w:sdtPr>
                                  <w:alias w:val="Numeris"/>
                                  <w:tag w:val="nr_7cf6764715294782bfa714d7f325b2dc"/>
                                  <w:lock w:val="sdtLocked"/>
                                  <w:richText/>
                                </w:sdtPr>
                                <w:sdtContent>
                                  <w:r>
                                    <w:rPr>
                                      <w:rFonts w:eastAsia="Calibri"/>
                                      <w:szCs w:val="24"/>
                                    </w:rPr>
                                    <w:t>2</w:t>
                                  </w:r>
                                </w:sdtContent>
                              </w:sdt>
                              <w:r>
                                <w:rPr>
                                  <w:rFonts w:eastAsia="Calibri"/>
                                  <w:szCs w:val="24"/>
                                </w:rPr>
                                <w:t>) nurodo mokėjimo operacijos sumą valiuta, kuria suma nurašoma iš mokėtojo mokėjimo sąskaitos, arba mokėjimo nurodyme nurodyta valiuta;</w:t>
                              </w:r>
                            </w:p>
                          </w:sdtContent>
                        </w:sdt>
                        <w:sdt>
                          <w:sdtPr>
                            <w:alias w:val="15 str. 1 d. 3 p."/>
                            <w:tag w:val="part_2151b9cc5cc64a5f838147b416b9dcc9"/>
                            <w:lock w:val="sdtLocked"/>
                            <w:richText/>
                          </w:sdtPr>
                          <w:sdtContent>
                            <w:p>
                              <w:pPr>
                                <w:spacing w:line="360" w:lineRule="auto"/>
                                <w:ind w:firstLine="720"/>
                                <w:jc w:val="both"/>
                                <w:rPr>
                                  <w:rFonts w:eastAsia="Calibri"/>
                                  <w:szCs w:val="24"/>
                                </w:rPr>
                              </w:pPr>
                              <w:sdt>
                                <w:sdtPr>
                                  <w:alias w:val="Numeris"/>
                                  <w:tag w:val="nr_2151b9cc5cc64a5f838147b416b9dcc9"/>
                                  <w:lock w:val="sdtLocked"/>
                                  <w:richText/>
                                </w:sdtPr>
                                <w:sdtContent>
                                  <w:r>
                                    <w:rPr>
                                      <w:rFonts w:eastAsia="Calibri"/>
                                      <w:szCs w:val="24"/>
                                    </w:rPr>
                                    <w:t>3</w:t>
                                  </w:r>
                                </w:sdtContent>
                              </w:sdt>
                              <w:r>
                                <w:rPr>
                                  <w:rFonts w:eastAsia="Calibri"/>
                                  <w:szCs w:val="24"/>
                                </w:rPr>
                                <w:t>) nurodo komisinio atlyginimo už mokėjimo operaciją sumą ir kaip ji išskaidyta arba mokėtojo mokamas palūkanas;</w:t>
                              </w:r>
                            </w:p>
                          </w:sdtContent>
                        </w:sdt>
                        <w:sdt>
                          <w:sdtPr>
                            <w:alias w:val="15 str. 1 d. 4 p."/>
                            <w:tag w:val="part_ba9e6f21ce6741d5b80c743919340185"/>
                            <w:lock w:val="sdtLocked"/>
                            <w:richText/>
                          </w:sdtPr>
                          <w:sdtContent>
                            <w:p>
                              <w:pPr>
                                <w:spacing w:line="360" w:lineRule="auto"/>
                                <w:ind w:firstLine="720"/>
                                <w:jc w:val="both"/>
                                <w:rPr>
                                  <w:rFonts w:eastAsia="Calibri"/>
                                  <w:szCs w:val="24"/>
                                </w:rPr>
                              </w:pPr>
                              <w:sdt>
                                <w:sdtPr>
                                  <w:alias w:val="Numeris"/>
                                  <w:tag w:val="nr_ba9e6f21ce6741d5b80c743919340185"/>
                                  <w:lock w:val="sdtLocked"/>
                                  <w:richText/>
                                </w:sdtPr>
                                <w:sdtContent>
                                  <w:r>
                                    <w:rPr>
                                      <w:rFonts w:eastAsia="Calibri"/>
                                      <w:szCs w:val="24"/>
                                    </w:rPr>
                                    <w:t>4</w:t>
                                  </w:r>
                                </w:sdtContent>
                              </w:sdt>
                              <w:r>
                                <w:rPr>
                                  <w:rFonts w:eastAsia="Calibri"/>
                                  <w:szCs w:val="24"/>
                                </w:rPr>
                                <w:t>) nurodo mokėtojo mokėjimo paslaugų teikėjo taikytą valiutos keitimo kursą ir mokėjimo operacijos sumą po valiutos keitimo, jeigu vykdant mokėjimo operaciją buvo keičiama valiuta;</w:t>
                              </w:r>
                            </w:p>
                          </w:sdtContent>
                        </w:sdt>
                        <w:sdt>
                          <w:sdtPr>
                            <w:alias w:val="15 str. 1 d. 5 p."/>
                            <w:tag w:val="part_b3c157a7a3824e0290176a754bc86944"/>
                            <w:lock w:val="sdtLocked"/>
                            <w:richText/>
                          </w:sdtPr>
                          <w:sdtContent>
                            <w:p>
                              <w:pPr>
                                <w:spacing w:line="360" w:lineRule="auto"/>
                                <w:ind w:firstLine="720"/>
                                <w:jc w:val="both"/>
                                <w:rPr>
                                  <w:rFonts w:eastAsia="Calibri"/>
                                  <w:szCs w:val="24"/>
                                </w:rPr>
                              </w:pPr>
                              <w:sdt>
                                <w:sdtPr>
                                  <w:alias w:val="Numeris"/>
                                  <w:tag w:val="nr_b3c157a7a3824e0290176a754bc86944"/>
                                  <w:lock w:val="sdtLocked"/>
                                  <w:richText/>
                                </w:sdtPr>
                                <w:sdtContent>
                                  <w:r>
                                    <w:rPr>
                                      <w:rFonts w:eastAsia="Calibri"/>
                                      <w:szCs w:val="24"/>
                                    </w:rPr>
                                    <w:t>5</w:t>
                                  </w:r>
                                </w:sdtContent>
                              </w:sdt>
                              <w:r>
                                <w:rPr>
                                  <w:rFonts w:eastAsia="Calibri"/>
                                  <w:szCs w:val="24"/>
                                </w:rPr>
                                <w:t>) nurodo lėšų nurašymo datą arba mokėjimo nurodymo gavimo datą.</w:t>
                              </w:r>
                            </w:p>
                          </w:sdtContent>
                        </w:sdt>
                      </w:sdtContent>
                    </w:sdt>
                    <w:sdt>
                      <w:sdtPr>
                        <w:alias w:val="15 str. 2 d."/>
                        <w:tag w:val="part_29e913efd5dc425f828c6370e74f0b50"/>
                        <w:lock w:val="sdtLocked"/>
                        <w:richText/>
                      </w:sdtPr>
                      <w:sdtContent>
                        <w:p>
                          <w:pPr>
                            <w:spacing w:line="360" w:lineRule="auto"/>
                            <w:ind w:firstLine="720"/>
                            <w:jc w:val="both"/>
                            <w:rPr>
                              <w:rFonts w:eastAsia="Calibri"/>
                              <w:szCs w:val="24"/>
                            </w:rPr>
                          </w:pPr>
                          <w:sdt>
                            <w:sdtPr>
                              <w:alias w:val="Numeris"/>
                              <w:tag w:val="nr_29e913efd5dc425f828c6370e74f0b50"/>
                              <w:lock w:val="sdtLocked"/>
                              <w:richText/>
                            </w:sdtPr>
                            <w:sdtContent>
                              <w:r>
                                <w:rPr>
                                  <w:rFonts w:eastAsia="Calibri"/>
                                  <w:szCs w:val="24"/>
                                </w:rPr>
                                <w:t>2</w:t>
                              </w:r>
                            </w:sdtContent>
                          </w:sdt>
                          <w:r>
                            <w:rPr>
                              <w:rFonts w:eastAsia="Calibri"/>
                              <w:szCs w:val="24"/>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pPr>
                            <w:spacing w:line="360" w:lineRule="auto"/>
                            <w:ind w:firstLine="720"/>
                            <w:jc w:val="both"/>
                            <w:rPr>
                              <w:rFonts w:eastAsia="Calibri"/>
                              <w:szCs w:val="24"/>
                            </w:rPr>
                          </w:pPr>
                        </w:p>
                      </w:sdtContent>
                    </w:sdt>
                  </w:sdtContent>
                </w:sdt>
                <w:sdt>
                  <w:sdtPr>
                    <w:alias w:val="16 str."/>
                    <w:tag w:val="part_9531641a709b49918d5fdd62aceb7d93"/>
                    <w:lock w:val="sdtLocked"/>
                    <w:richText/>
                  </w:sdtPr>
                  <w:sdtContent>
                    <w:p>
                      <w:pPr>
                        <w:tabs>
                          <w:tab w:val="left" w:pos="590"/>
                        </w:tabs>
                        <w:spacing w:line="360" w:lineRule="auto"/>
                        <w:ind w:firstLine="720"/>
                        <w:jc w:val="both"/>
                        <w:rPr>
                          <w:rFonts w:eastAsia="Calibri"/>
                          <w:b/>
                          <w:szCs w:val="24"/>
                        </w:rPr>
                      </w:pPr>
                      <w:sdt>
                        <w:sdtPr>
                          <w:alias w:val="Numeris"/>
                          <w:tag w:val="nr_9531641a709b49918d5fdd62aceb7d93"/>
                          <w:lock w:val="sdtLocked"/>
                          <w:richText/>
                        </w:sdtPr>
                        <w:sdtContent>
                          <w:r>
                            <w:rPr>
                              <w:rFonts w:eastAsia="Calibri"/>
                              <w:b/>
                              <w:szCs w:val="24"/>
                            </w:rPr>
                            <w:t>16</w:t>
                          </w:r>
                        </w:sdtContent>
                      </w:sdt>
                      <w:r>
                        <w:rPr>
                          <w:rFonts w:eastAsia="Calibri"/>
                          <w:b/>
                          <w:szCs w:val="24"/>
                        </w:rPr>
                        <w:t xml:space="preserve"> straipsnis. </w:t>
                      </w:r>
                      <w:sdt>
                        <w:sdtPr>
                          <w:alias w:val="Pavadinimas"/>
                          <w:tag w:val="title_9531641a709b49918d5fdd62aceb7d93"/>
                          <w:lock w:val="sdtLocked"/>
                          <w:richText/>
                        </w:sdtPr>
                        <w:sdtContent>
                          <w:r>
                            <w:rPr>
                              <w:rFonts w:eastAsia="Calibri"/>
                              <w:b/>
                              <w:szCs w:val="24"/>
                            </w:rPr>
                            <w:t>Gavėjui teikiama informacija apie atskiras mokėjimo operacijas</w:t>
                          </w:r>
                        </w:sdtContent>
                      </w:sdt>
                    </w:p>
                    <w:sdt>
                      <w:sdtPr>
                        <w:alias w:val="16 str. 1 d."/>
                        <w:tag w:val="part_9b8c7e872cf44d4c92900287352df37f"/>
                        <w:lock w:val="sdtLocked"/>
                        <w:richText/>
                      </w:sdtPr>
                      <w:sdtContent>
                        <w:p>
                          <w:pPr>
                            <w:spacing w:line="360" w:lineRule="auto"/>
                            <w:ind w:firstLine="720"/>
                            <w:jc w:val="both"/>
                            <w:rPr>
                              <w:rFonts w:eastAsia="Calibri"/>
                              <w:szCs w:val="24"/>
                            </w:rPr>
                          </w:pPr>
                          <w:sdt>
                            <w:sdtPr>
                              <w:alias w:val="Numeris"/>
                              <w:tag w:val="nr_9b8c7e872cf44d4c92900287352df37f"/>
                              <w:lock w:val="sdtLocked"/>
                              <w:richText/>
                            </w:sdtPr>
                            <w:sdtContent>
                              <w:r>
                                <w:rPr>
                                  <w:rFonts w:eastAsia="Calibri"/>
                                  <w:szCs w:val="24"/>
                                </w:rPr>
                                <w:t>1</w:t>
                              </w:r>
                            </w:sdtContent>
                          </w:sdt>
                          <w:r>
                            <w:rPr>
                              <w:rFonts w:eastAsia="Calibri"/>
                              <w:szCs w:val="24"/>
                            </w:rPr>
                            <w:t>. Gavėjo mokėjimo paslaugų teikėjas, įvykdęs mokėjimo operaciją, nedelsdamas raštu popieriuje arba naudodamas kitą patvariąją laikmeną gavėjui:</w:t>
                          </w:r>
                        </w:p>
                        <w:sdt>
                          <w:sdtPr>
                            <w:alias w:val="16 str. 1 d. 1 p."/>
                            <w:tag w:val="part_a1d0b2d3cdb1463fb89e30bbc40cbbb5"/>
                            <w:lock w:val="sdtLocked"/>
                            <w:richText/>
                          </w:sdtPr>
                          <w:sdtContent>
                            <w:p>
                              <w:pPr>
                                <w:spacing w:line="360" w:lineRule="auto"/>
                                <w:ind w:firstLine="720"/>
                                <w:jc w:val="both"/>
                                <w:rPr>
                                  <w:rFonts w:eastAsia="Calibri"/>
                                  <w:szCs w:val="24"/>
                                </w:rPr>
                              </w:pPr>
                              <w:sdt>
                                <w:sdtPr>
                                  <w:alias w:val="Numeris"/>
                                  <w:tag w:val="nr_a1d0b2d3cdb1463fb89e30bbc40cbbb5"/>
                                  <w:lock w:val="sdtLocked"/>
                                  <w:richText/>
                                </w:sdtPr>
                                <w:sdtContent>
                                  <w:r>
                                    <w:rPr>
                                      <w:rFonts w:eastAsia="Calibri"/>
                                      <w:szCs w:val="24"/>
                                    </w:rPr>
                                    <w:t>1</w:t>
                                  </w:r>
                                </w:sdtContent>
                              </w:sdt>
                              <w:r>
                                <w:rPr>
                                  <w:rFonts w:eastAsia="Calibri"/>
                                  <w:szCs w:val="24"/>
                                </w:rPr>
                                <w:t>) pateikia informaciją, leidžiančią gavėjui atpažinti mokėjimo operaciją ir mokėtoją, taip pat kartu su mokėjimo operacija persiųstus duomenis;</w:t>
                              </w:r>
                            </w:p>
                          </w:sdtContent>
                        </w:sdt>
                        <w:sdt>
                          <w:sdtPr>
                            <w:alias w:val="16 str. 1 d. 2 p."/>
                            <w:tag w:val="part_3445d1145c5f49bc9858b7f0f1af9bf7"/>
                            <w:lock w:val="sdtLocked"/>
                            <w:richText/>
                          </w:sdtPr>
                          <w:sdtContent>
                            <w:p>
                              <w:pPr>
                                <w:spacing w:line="360" w:lineRule="auto"/>
                                <w:ind w:firstLine="720"/>
                                <w:jc w:val="both"/>
                                <w:rPr>
                                  <w:rFonts w:eastAsia="Calibri"/>
                                  <w:szCs w:val="24"/>
                                </w:rPr>
                              </w:pPr>
                              <w:sdt>
                                <w:sdtPr>
                                  <w:alias w:val="Numeris"/>
                                  <w:tag w:val="nr_3445d1145c5f49bc9858b7f0f1af9bf7"/>
                                  <w:lock w:val="sdtLocked"/>
                                  <w:richText/>
                                </w:sdtPr>
                                <w:sdtContent>
                                  <w:r>
                                    <w:rPr>
                                      <w:rFonts w:eastAsia="Calibri"/>
                                      <w:szCs w:val="24"/>
                                    </w:rPr>
                                    <w:t>2</w:t>
                                  </w:r>
                                </w:sdtContent>
                              </w:sdt>
                              <w:r>
                                <w:rPr>
                                  <w:rFonts w:eastAsia="Calibri"/>
                                  <w:szCs w:val="24"/>
                                </w:rPr>
                                <w:t>) nurodo mokėjimo operacijos sumą ta valiuta, kuria suma įskaitoma į gavėjo mokėjimo sąskaitą;</w:t>
                              </w:r>
                            </w:p>
                          </w:sdtContent>
                        </w:sdt>
                        <w:sdt>
                          <w:sdtPr>
                            <w:alias w:val="16 str. 1 d. 3 p."/>
                            <w:tag w:val="part_ac713672dff742f4b4b673ef621378d6"/>
                            <w:lock w:val="sdtLocked"/>
                            <w:richText/>
                          </w:sdtPr>
                          <w:sdtContent>
                            <w:p>
                              <w:pPr>
                                <w:spacing w:line="360" w:lineRule="auto"/>
                                <w:ind w:firstLine="720"/>
                                <w:jc w:val="both"/>
                                <w:rPr>
                                  <w:rFonts w:eastAsia="Calibri"/>
                                  <w:szCs w:val="24"/>
                                </w:rPr>
                              </w:pPr>
                              <w:sdt>
                                <w:sdtPr>
                                  <w:alias w:val="Numeris"/>
                                  <w:tag w:val="nr_ac713672dff742f4b4b673ef621378d6"/>
                                  <w:lock w:val="sdtLocked"/>
                                  <w:richText/>
                                </w:sdtPr>
                                <w:sdtContent>
                                  <w:r>
                                    <w:rPr>
                                      <w:rFonts w:eastAsia="Calibri"/>
                                      <w:szCs w:val="24"/>
                                    </w:rPr>
                                    <w:t>3</w:t>
                                  </w:r>
                                </w:sdtContent>
                              </w:sdt>
                              <w:r>
                                <w:rPr>
                                  <w:rFonts w:eastAsia="Calibri"/>
                                  <w:szCs w:val="24"/>
                                </w:rPr>
                                <w:t>) nurodo komisinio atlyginimo už mokėjimo operaciją sumą ir kaip ji išskaidyta arba gavėjo mokamas palūkanas;</w:t>
                              </w:r>
                            </w:p>
                          </w:sdtContent>
                        </w:sdt>
                        <w:sdt>
                          <w:sdtPr>
                            <w:alias w:val="16 str. 1 d. 4 p."/>
                            <w:tag w:val="part_140a3a8201924b568a6e1a98da42ad50"/>
                            <w:lock w:val="sdtLocked"/>
                            <w:richText/>
                          </w:sdtPr>
                          <w:sdtContent>
                            <w:p>
                              <w:pPr>
                                <w:spacing w:line="360" w:lineRule="auto"/>
                                <w:ind w:firstLine="720"/>
                                <w:jc w:val="both"/>
                                <w:rPr>
                                  <w:rFonts w:eastAsia="Calibri"/>
                                  <w:szCs w:val="24"/>
                                </w:rPr>
                              </w:pPr>
                              <w:sdt>
                                <w:sdtPr>
                                  <w:alias w:val="Numeris"/>
                                  <w:tag w:val="nr_140a3a8201924b568a6e1a98da42ad50"/>
                                  <w:lock w:val="sdtLocked"/>
                                  <w:richText/>
                                </w:sdtPr>
                                <w:sdtContent>
                                  <w:r>
                                    <w:rPr>
                                      <w:rFonts w:eastAsia="Calibri"/>
                                      <w:szCs w:val="24"/>
                                    </w:rPr>
                                    <w:t>4</w:t>
                                  </w:r>
                                </w:sdtContent>
                              </w:sdt>
                              <w:r>
                                <w:rPr>
                                  <w:rFonts w:eastAsia="Calibri"/>
                                  <w:szCs w:val="24"/>
                                </w:rPr>
                                <w:t>) nurodo gavėjo mokėjimo paslaugų teikėjo taikytą valiutos keitimo kursą ir mokėjimo operacijos sumą iki valiutos keitimo, jeigu vykdant mokėjimo operaciją buvo keičiama valiuta;</w:t>
                              </w:r>
                            </w:p>
                          </w:sdtContent>
                        </w:sdt>
                        <w:sdt>
                          <w:sdtPr>
                            <w:alias w:val="16 str. 1 d. 5 p."/>
                            <w:tag w:val="part_9121f24202234c31b41f138fcf7274de"/>
                            <w:lock w:val="sdtLocked"/>
                            <w:richText/>
                          </w:sdtPr>
                          <w:sdtContent>
                            <w:p>
                              <w:pPr>
                                <w:spacing w:line="360" w:lineRule="auto"/>
                                <w:ind w:firstLine="720"/>
                                <w:jc w:val="both"/>
                                <w:rPr>
                                  <w:rFonts w:eastAsia="Calibri"/>
                                  <w:szCs w:val="24"/>
                                </w:rPr>
                              </w:pPr>
                              <w:sdt>
                                <w:sdtPr>
                                  <w:alias w:val="Numeris"/>
                                  <w:tag w:val="nr_9121f24202234c31b41f138fcf7274de"/>
                                  <w:lock w:val="sdtLocked"/>
                                  <w:richText/>
                                </w:sdtPr>
                                <w:sdtContent>
                                  <w:r>
                                    <w:rPr>
                                      <w:rFonts w:eastAsia="Calibri"/>
                                      <w:szCs w:val="24"/>
                                    </w:rPr>
                                    <w:t>5</w:t>
                                  </w:r>
                                </w:sdtContent>
                              </w:sdt>
                              <w:r>
                                <w:rPr>
                                  <w:rFonts w:eastAsia="Calibri"/>
                                  <w:szCs w:val="24"/>
                                </w:rPr>
                                <w:t>) nurodo lėšų įskaitymo datą.</w:t>
                              </w:r>
                            </w:p>
                          </w:sdtContent>
                        </w:sdt>
                      </w:sdtContent>
                    </w:sdt>
                    <w:sdt>
                      <w:sdtPr>
                        <w:alias w:val="16 str. 2 d."/>
                        <w:tag w:val="part_67eaa5a3ffca454db9e4df0a2ed7379d"/>
                        <w:lock w:val="sdtLocked"/>
                        <w:richText/>
                      </w:sdtPr>
                      <w:sdtContent>
                        <w:p>
                          <w:pPr>
                            <w:tabs>
                              <w:tab w:val="left" w:pos="504"/>
                            </w:tabs>
                            <w:spacing w:line="360" w:lineRule="auto"/>
                            <w:ind w:firstLine="720"/>
                            <w:jc w:val="both"/>
                            <w:rPr>
                              <w:rFonts w:eastAsia="Calibri"/>
                              <w:szCs w:val="24"/>
                            </w:rPr>
                          </w:pPr>
                          <w:sdt>
                            <w:sdtPr>
                              <w:alias w:val="Numeris"/>
                              <w:tag w:val="nr_67eaa5a3ffca454db9e4df0a2ed7379d"/>
                              <w:lock w:val="sdtLocked"/>
                              <w:richText/>
                            </w:sdtPr>
                            <w:sdtContent>
                              <w:r>
                                <w:rPr>
                                  <w:rFonts w:eastAsia="Calibri"/>
                                  <w:szCs w:val="24"/>
                                </w:rPr>
                                <w:t>2</w:t>
                              </w:r>
                            </w:sdtContent>
                          </w:sdt>
                          <w:r>
                            <w:rPr>
                              <w:rFonts w:eastAsia="Calibri"/>
                              <w:szCs w:val="24"/>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pPr>
                            <w:tabs>
                              <w:tab w:val="left" w:pos="504"/>
                            </w:tabs>
                            <w:spacing w:line="360" w:lineRule="auto"/>
                            <w:ind w:firstLine="720"/>
                            <w:jc w:val="both"/>
                            <w:rPr>
                              <w:rFonts w:eastAsia="Calibri"/>
                              <w:szCs w:val="24"/>
                            </w:rPr>
                          </w:pPr>
                        </w:p>
                      </w:sdtContent>
                    </w:sdt>
                  </w:sdtContent>
                </w:sdt>
              </w:sdtContent>
            </w:sdt>
            <w:sdt>
              <w:sdtPr>
                <w:alias w:val="skirsnis"/>
                <w:tag w:val="part_d37c0e8e29094a9891ba6a531926c864"/>
                <w:lock w:val="sdtLocked"/>
                <w:richText/>
              </w:sdtPr>
              <w:sdtContent>
                <w:p>
                  <w:pPr>
                    <w:spacing w:line="360" w:lineRule="auto"/>
                    <w:jc w:val="center"/>
                    <w:rPr>
                      <w:rFonts w:eastAsia="Calibri"/>
                      <w:b/>
                      <w:szCs w:val="24"/>
                    </w:rPr>
                  </w:pPr>
                  <w:sdt>
                    <w:sdtPr>
                      <w:alias w:val="Numeris"/>
                      <w:tag w:val="nr_d37c0e8e29094a9891ba6a531926c864"/>
                      <w:lock w:val="sdtLocked"/>
                      <w:richText/>
                    </w:sdtPr>
                    <w:sdtContent>
                      <w:r>
                        <w:rPr>
                          <w:rFonts w:eastAsia="Calibri"/>
                          <w:b/>
                          <w:szCs w:val="24"/>
                        </w:rPr>
                        <w:t>ANTRASIS</w:t>
                      </w:r>
                    </w:sdtContent>
                  </w:sdt>
                  <w:r>
                    <w:rPr>
                      <w:rFonts w:eastAsia="Calibri"/>
                      <w:b/>
                      <w:szCs w:val="24"/>
                    </w:rPr>
                    <w:t xml:space="preserve"> SKIRSNIS</w:t>
                  </w:r>
                </w:p>
                <w:p>
                  <w:pPr>
                    <w:spacing w:line="360" w:lineRule="auto"/>
                    <w:jc w:val="center"/>
                    <w:rPr>
                      <w:rFonts w:eastAsia="Calibri"/>
                      <w:b/>
                      <w:szCs w:val="24"/>
                    </w:rPr>
                  </w:pPr>
                  <w:sdt>
                    <w:sdtPr>
                      <w:alias w:val="Pavadinimas"/>
                      <w:tag w:val="title_d37c0e8e29094a9891ba6a531926c864"/>
                      <w:lock w:val="sdtLocked"/>
                      <w:richText/>
                    </w:sdtPr>
                    <w:sdtContent>
                      <w:r>
                        <w:rPr>
                          <w:rFonts w:eastAsia="Calibri"/>
                          <w:b/>
                          <w:szCs w:val="24"/>
                        </w:rPr>
                        <w:t>VIENKARTINĖS MOKĖJIMO OPERACIJOS</w:t>
                      </w:r>
                    </w:sdtContent>
                  </w:sdt>
                </w:p>
                <w:p>
                  <w:pPr>
                    <w:spacing w:line="360" w:lineRule="auto"/>
                    <w:ind w:firstLine="720"/>
                    <w:jc w:val="both"/>
                    <w:rPr>
                      <w:rFonts w:eastAsia="Calibri"/>
                      <w:szCs w:val="24"/>
                    </w:rPr>
                  </w:pPr>
                </w:p>
                <w:sdt>
                  <w:sdtPr>
                    <w:alias w:val="17 str."/>
                    <w:tag w:val="part_1c466142075649878a5a5d8a35bdd4cf"/>
                    <w:lock w:val="sdtLocked"/>
                    <w:richText/>
                  </w:sdtPr>
                  <w:sdtContent>
                    <w:p>
                      <w:pPr>
                        <w:tabs>
                          <w:tab w:val="left" w:pos="590"/>
                        </w:tabs>
                        <w:spacing w:line="360" w:lineRule="auto"/>
                        <w:ind w:firstLine="720"/>
                        <w:jc w:val="both"/>
                        <w:rPr>
                          <w:rFonts w:eastAsia="Calibri"/>
                          <w:b/>
                          <w:szCs w:val="24"/>
                        </w:rPr>
                      </w:pPr>
                      <w:sdt>
                        <w:sdtPr>
                          <w:alias w:val="Numeris"/>
                          <w:tag w:val="nr_1c466142075649878a5a5d8a35bdd4cf"/>
                          <w:lock w:val="sdtLocked"/>
                          <w:richText/>
                        </w:sdtPr>
                        <w:sdtContent>
                          <w:r>
                            <w:rPr>
                              <w:rFonts w:eastAsia="Calibri"/>
                              <w:b/>
                              <w:szCs w:val="24"/>
                            </w:rPr>
                            <w:t>17</w:t>
                          </w:r>
                        </w:sdtContent>
                      </w:sdt>
                      <w:r>
                        <w:rPr>
                          <w:rFonts w:eastAsia="Calibri"/>
                          <w:b/>
                          <w:szCs w:val="24"/>
                        </w:rPr>
                        <w:t xml:space="preserve"> straipsnis. </w:t>
                      </w:r>
                      <w:sdt>
                        <w:sdtPr>
                          <w:alias w:val="Pavadinimas"/>
                          <w:tag w:val="title_1c466142075649878a5a5d8a35bdd4cf"/>
                          <w:lock w:val="sdtLocked"/>
                          <w:richText/>
                        </w:sdtPr>
                        <w:sdtContent>
                          <w:r>
                            <w:rPr>
                              <w:rFonts w:eastAsia="Calibri"/>
                              <w:b/>
                              <w:szCs w:val="24"/>
                            </w:rPr>
                            <w:t>Bendrosios informavimo reikalavimų sąlygos</w:t>
                          </w:r>
                        </w:sdtContent>
                      </w:sdt>
                    </w:p>
                    <w:sdt>
                      <w:sdtPr>
                        <w:alias w:val="17 str. 1 d."/>
                        <w:tag w:val="part_b1dc8fefdfa54bc9a803f97235b4724c"/>
                        <w:lock w:val="sdtLocked"/>
                        <w:richText/>
                      </w:sdtPr>
                      <w:sdtContent>
                        <w:p>
                          <w:pPr>
                            <w:spacing w:line="360" w:lineRule="auto"/>
                            <w:ind w:firstLine="720"/>
                            <w:jc w:val="both"/>
                            <w:rPr>
                              <w:rFonts w:eastAsia="Calibri"/>
                              <w:szCs w:val="24"/>
                            </w:rPr>
                          </w:pPr>
                          <w:r>
                            <w:rPr>
                              <w:rFonts w:eastAsia="Calibri"/>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szCs w:val="24"/>
                            </w:rPr>
                          </w:pPr>
                        </w:p>
                      </w:sdtContent>
                    </w:sdt>
                  </w:sdtContent>
                </w:sdt>
                <w:sdt>
                  <w:sdtPr>
                    <w:alias w:val="18 str."/>
                    <w:tag w:val="part_b62d718d22ad47028997291bd9453344"/>
                    <w:lock w:val="sdtLocked"/>
                    <w:richText/>
                  </w:sdtPr>
                  <w:sdtContent>
                    <w:p>
                      <w:pPr>
                        <w:tabs>
                          <w:tab w:val="left" w:pos="590"/>
                        </w:tabs>
                        <w:spacing w:line="360" w:lineRule="auto"/>
                        <w:ind w:firstLine="720"/>
                        <w:jc w:val="both"/>
                        <w:rPr>
                          <w:rFonts w:eastAsia="Calibri"/>
                          <w:b/>
                          <w:szCs w:val="24"/>
                        </w:rPr>
                      </w:pPr>
                      <w:sdt>
                        <w:sdtPr>
                          <w:alias w:val="Numeris"/>
                          <w:tag w:val="nr_b62d718d22ad47028997291bd9453344"/>
                          <w:lock w:val="sdtLocked"/>
                          <w:richText/>
                        </w:sdtPr>
                        <w:sdtContent>
                          <w:r>
                            <w:rPr>
                              <w:rFonts w:eastAsia="Calibri"/>
                              <w:b/>
                              <w:szCs w:val="24"/>
                            </w:rPr>
                            <w:t>18</w:t>
                          </w:r>
                        </w:sdtContent>
                      </w:sdt>
                      <w:r>
                        <w:rPr>
                          <w:rFonts w:eastAsia="Calibri"/>
                          <w:b/>
                          <w:szCs w:val="24"/>
                        </w:rPr>
                        <w:t xml:space="preserve"> straipsnis. </w:t>
                      </w:r>
                      <w:sdt>
                        <w:sdtPr>
                          <w:alias w:val="Pavadinimas"/>
                          <w:tag w:val="title_b62d718d22ad47028997291bd9453344"/>
                          <w:lock w:val="sdtLocked"/>
                          <w:richText/>
                        </w:sdtPr>
                        <w:sdtContent>
                          <w:r>
                            <w:rPr>
                              <w:rFonts w:eastAsia="Calibri"/>
                              <w:b/>
                              <w:szCs w:val="24"/>
                            </w:rPr>
                            <w:t>Vienkartinių mokėjimo operacijų vykdymo sąlygos</w:t>
                          </w:r>
                        </w:sdtContent>
                      </w:sdt>
                    </w:p>
                    <w:sdt>
                      <w:sdtPr>
                        <w:alias w:val="18 str. 1 d."/>
                        <w:tag w:val="part_ba136be8bc984d69abff0bdde00481f5"/>
                        <w:lock w:val="sdtLocked"/>
                        <w:richText/>
                      </w:sdtPr>
                      <w:sdtContent>
                        <w:p>
                          <w:pPr>
                            <w:tabs>
                              <w:tab w:val="left" w:pos="528"/>
                            </w:tabs>
                            <w:spacing w:line="360" w:lineRule="auto"/>
                            <w:ind w:firstLine="720"/>
                            <w:jc w:val="both"/>
                            <w:rPr>
                              <w:rFonts w:eastAsia="Calibri"/>
                              <w:szCs w:val="24"/>
                            </w:rPr>
                          </w:pPr>
                          <w:sdt>
                            <w:sdtPr>
                              <w:alias w:val="Numeris"/>
                              <w:tag w:val="nr_ba136be8bc984d69abff0bdde00481f5"/>
                              <w:lock w:val="sdtLocked"/>
                              <w:richText/>
                            </w:sdtPr>
                            <w:sdtContent>
                              <w:r>
                                <w:rPr>
                                  <w:rFonts w:eastAsia="Calibri"/>
                                  <w:szCs w:val="24"/>
                                </w:rPr>
                                <w:t>1</w:t>
                              </w:r>
                            </w:sdtContent>
                          </w:sdt>
                          <w:r>
                            <w:rPr>
                              <w:rFonts w:eastAsia="Calibri"/>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pateikiamos papildomai kita kalba, jeigu dėl to susitarė mokėjimo paslaugų teikėjas ir mokėjimo paslaugų vartotojas.</w:t>
                          </w:r>
                        </w:p>
                      </w:sdtContent>
                    </w:sdt>
                    <w:sdt>
                      <w:sdtPr>
                        <w:alias w:val="18 str. 2 d."/>
                        <w:tag w:val="part_ee070939fdae4932ad581e7af0601abb"/>
                        <w:lock w:val="sdtLocked"/>
                        <w:richText/>
                      </w:sdtPr>
                      <w:sdtContent>
                        <w:p>
                          <w:pPr>
                            <w:tabs>
                              <w:tab w:val="left" w:pos="528"/>
                            </w:tabs>
                            <w:spacing w:line="360" w:lineRule="auto"/>
                            <w:ind w:firstLine="720"/>
                            <w:jc w:val="both"/>
                            <w:rPr>
                              <w:rFonts w:eastAsia="Calibri"/>
                              <w:szCs w:val="24"/>
                            </w:rPr>
                          </w:pPr>
                          <w:sdt>
                            <w:sdtPr>
                              <w:alias w:val="Numeris"/>
                              <w:tag w:val="nr_ee070939fdae4932ad581e7af0601abb"/>
                              <w:lock w:val="sdtLocked"/>
                              <w:richText/>
                            </w:sdtPr>
                            <w:sdtContent>
                              <w:r>
                                <w:rPr>
                                  <w:rFonts w:eastAsia="Calibri"/>
                                  <w:szCs w:val="24"/>
                                </w:rPr>
                                <w:t>2</w:t>
                              </w:r>
                            </w:sdtContent>
                          </w:sdt>
                          <w:r>
                            <w:rPr>
                              <w:rFonts w:eastAsia="Calibri"/>
                              <w:szCs w:val="24"/>
                            </w:rPr>
                            <w:t>. Vienkartinių mokėjimo operacijų vykdymo sąlygose turi būti nurodyta:</w:t>
                          </w:r>
                        </w:p>
                        <w:sdt>
                          <w:sdtPr>
                            <w:alias w:val="18 str. 2 d. 1 p."/>
                            <w:tag w:val="part_e39b427dcffb46639622aeeae98b5d4c"/>
                            <w:lock w:val="sdtLocked"/>
                            <w:richText/>
                          </w:sdtPr>
                          <w:sdtContent>
                            <w:p>
                              <w:pPr>
                                <w:spacing w:line="360" w:lineRule="auto"/>
                                <w:ind w:firstLine="720"/>
                                <w:jc w:val="both"/>
                                <w:rPr>
                                  <w:rFonts w:eastAsia="Calibri"/>
                                  <w:szCs w:val="24"/>
                                </w:rPr>
                              </w:pPr>
                              <w:sdt>
                                <w:sdtPr>
                                  <w:alias w:val="Numeris"/>
                                  <w:tag w:val="nr_e39b427dcffb46639622aeeae98b5d4c"/>
                                  <w:lock w:val="sdtLocked"/>
                                  <w:richText/>
                                </w:sdtPr>
                                <w:sdtContent>
                                  <w:r>
                                    <w:rPr>
                                      <w:rFonts w:eastAsia="Calibri"/>
                                      <w:szCs w:val="24"/>
                                    </w:rPr>
                                    <w:t>1</w:t>
                                  </w:r>
                                </w:sdtContent>
                              </w:sdt>
                              <w:r>
                                <w:rPr>
                                  <w:rFonts w:eastAsia="Calibri"/>
                                  <w:szCs w:val="24"/>
                                </w:rPr>
                                <w:t>) tiksli informacija arba unikalus identifikatorius, kuriuos turi nurodyti mokėjimo paslaugų vartotojas, kad mokėjimo nurodymas būtų tinkamai įvykdytas;</w:t>
                              </w:r>
                            </w:p>
                          </w:sdtContent>
                        </w:sdt>
                        <w:sdt>
                          <w:sdtPr>
                            <w:alias w:val="18 str. 2 d. 2 p."/>
                            <w:tag w:val="part_751bbd511dd84b0ba58761c13e3e0b40"/>
                            <w:lock w:val="sdtLocked"/>
                            <w:richText/>
                          </w:sdtPr>
                          <w:sdtContent>
                            <w:p>
                              <w:pPr>
                                <w:spacing w:line="360" w:lineRule="auto"/>
                                <w:ind w:firstLine="720"/>
                                <w:jc w:val="both"/>
                                <w:rPr>
                                  <w:rFonts w:eastAsia="Calibri"/>
                                  <w:szCs w:val="24"/>
                                </w:rPr>
                              </w:pPr>
                              <w:sdt>
                                <w:sdtPr>
                                  <w:alias w:val="Numeris"/>
                                  <w:tag w:val="nr_751bbd511dd84b0ba58761c13e3e0b40"/>
                                  <w:lock w:val="sdtLocked"/>
                                  <w:richText/>
                                </w:sdtPr>
                                <w:sdtContent>
                                  <w:r>
                                    <w:rPr>
                                      <w:rFonts w:eastAsia="Calibri"/>
                                      <w:szCs w:val="24"/>
                                    </w:rPr>
                                    <w:t>2</w:t>
                                  </w:r>
                                </w:sdtContent>
                              </w:sdt>
                              <w:r>
                                <w:rPr>
                                  <w:rFonts w:eastAsia="Calibri"/>
                                  <w:szCs w:val="24"/>
                                </w:rPr>
                                <w:t>) ilgiausia teikiamos mokėjimo paslaugos įvykdymo trukmė;</w:t>
                              </w:r>
                            </w:p>
                          </w:sdtContent>
                        </w:sdt>
                        <w:sdt>
                          <w:sdtPr>
                            <w:alias w:val="18 str. 2 d. 3 p."/>
                            <w:tag w:val="part_4a2e8a50e1fb4a60a1b39d23b3c29895"/>
                            <w:lock w:val="sdtLocked"/>
                            <w:richText/>
                          </w:sdtPr>
                          <w:sdtContent>
                            <w:p>
                              <w:pPr>
                                <w:spacing w:line="360" w:lineRule="auto"/>
                                <w:ind w:firstLine="720"/>
                                <w:jc w:val="both"/>
                                <w:rPr>
                                  <w:rFonts w:eastAsia="Calibri"/>
                                  <w:szCs w:val="24"/>
                                </w:rPr>
                              </w:pPr>
                              <w:sdt>
                                <w:sdtPr>
                                  <w:alias w:val="Numeris"/>
                                  <w:tag w:val="nr_4a2e8a50e1fb4a60a1b39d23b3c29895"/>
                                  <w:lock w:val="sdtLocked"/>
                                  <w:richText/>
                                </w:sdtPr>
                                <w:sdtContent>
                                  <w:r>
                                    <w:rPr>
                                      <w:rFonts w:eastAsia="Calibri"/>
                                      <w:szCs w:val="24"/>
                                    </w:rPr>
                                    <w:t>3</w:t>
                                  </w:r>
                                </w:sdtContent>
                              </w:sdt>
                              <w:r>
                                <w:rPr>
                                  <w:rFonts w:eastAsia="Calibri"/>
                                  <w:szCs w:val="24"/>
                                </w:rPr>
                                <w:t>) mokėjimo paslaugų vartotojo mokėtinas komisinis atlyginimas ir kaip išskaidyta komisinio atlyginimo suma;</w:t>
                              </w:r>
                            </w:p>
                          </w:sdtContent>
                        </w:sdt>
                        <w:sdt>
                          <w:sdtPr>
                            <w:alias w:val="18 str. 2 d. 4 p."/>
                            <w:tag w:val="part_c13d04c9f48144229d45c91acdedaa13"/>
                            <w:lock w:val="sdtLocked"/>
                            <w:richText/>
                          </w:sdtPr>
                          <w:sdtContent>
                            <w:p>
                              <w:pPr>
                                <w:tabs>
                                  <w:tab w:val="left" w:pos="547"/>
                                </w:tabs>
                                <w:spacing w:line="360" w:lineRule="auto"/>
                                <w:ind w:firstLine="720"/>
                                <w:jc w:val="both"/>
                                <w:rPr>
                                  <w:rFonts w:eastAsia="Calibri"/>
                                  <w:szCs w:val="24"/>
                                </w:rPr>
                              </w:pPr>
                              <w:sdt>
                                <w:sdtPr>
                                  <w:alias w:val="Numeris"/>
                                  <w:tag w:val="nr_c13d04c9f48144229d45c91acdedaa13"/>
                                  <w:lock w:val="sdtLocked"/>
                                  <w:richText/>
                                </w:sdtPr>
                                <w:sdtContent>
                                  <w:r>
                                    <w:rPr>
                                      <w:rFonts w:eastAsia="Calibri"/>
                                      <w:szCs w:val="24"/>
                                    </w:rPr>
                                    <w:t>4</w:t>
                                  </w:r>
                                </w:sdtContent>
                              </w:sdt>
                              <w:r>
                                <w:rPr>
                                  <w:rFonts w:eastAsia="Calibri"/>
                                  <w:szCs w:val="24"/>
                                </w:rPr>
                                <w:t>) taikytinas arba pagrindinis valiutos keitimo kursas, jeigu vykdant mokėjimo operaciją būtų keičiama valiuta;</w:t>
                              </w:r>
                            </w:p>
                          </w:sdtContent>
                        </w:sdt>
                        <w:sdt>
                          <w:sdtPr>
                            <w:alias w:val="18 str. 2 d. 5 p."/>
                            <w:tag w:val="part_d15e4c4d8f024d3da60544af45f5d021"/>
                            <w:lock w:val="sdtLocked"/>
                            <w:richText/>
                          </w:sdtPr>
                          <w:sdtContent>
                            <w:p>
                              <w:pPr>
                                <w:tabs>
                                  <w:tab w:val="left" w:pos="523"/>
                                </w:tabs>
                                <w:spacing w:line="360" w:lineRule="auto"/>
                                <w:ind w:firstLine="720"/>
                                <w:jc w:val="both"/>
                                <w:rPr>
                                  <w:rFonts w:eastAsia="Calibri"/>
                                  <w:szCs w:val="24"/>
                                </w:rPr>
                              </w:pPr>
                              <w:sdt>
                                <w:sdtPr>
                                  <w:alias w:val="Numeris"/>
                                  <w:tag w:val="nr_d15e4c4d8f024d3da60544af45f5d021"/>
                                  <w:lock w:val="sdtLocked"/>
                                  <w:richText/>
                                </w:sdtPr>
                                <w:sdtContent>
                                  <w:r>
                                    <w:rPr>
                                      <w:rFonts w:eastAsia="Calibri"/>
                                      <w:szCs w:val="24"/>
                                    </w:rPr>
                                    <w:t>5</w:t>
                                  </w:r>
                                </w:sdtContent>
                              </w:sdt>
                              <w:r>
                                <w:rPr>
                                  <w:rFonts w:eastAsia="Calibri"/>
                                  <w:szCs w:val="24"/>
                                </w:rPr>
                                <w:t>) kitos mokėjimo paslaugų teikėjo siūlomos šio įstatymo 11 straipsnyje nurodytos mokėjimo paslaugų teikimo sąlygos.</w:t>
                              </w:r>
                            </w:p>
                          </w:sdtContent>
                        </w:sdt>
                      </w:sdtContent>
                    </w:sdt>
                    <w:sdt>
                      <w:sdtPr>
                        <w:alias w:val="18 str. 3 d."/>
                        <w:tag w:val="part_5e3d308c781e4332849c2c94d6fdc78b"/>
                        <w:lock w:val="sdtLocked"/>
                        <w:richText/>
                      </w:sdtPr>
                      <w:sdtContent>
                        <w:p>
                          <w:pPr>
                            <w:tabs>
                              <w:tab w:val="left" w:pos="528"/>
                            </w:tabs>
                            <w:spacing w:line="360" w:lineRule="auto"/>
                            <w:ind w:firstLine="720"/>
                            <w:jc w:val="both"/>
                            <w:rPr>
                              <w:rFonts w:eastAsia="Calibri"/>
                              <w:szCs w:val="24"/>
                            </w:rPr>
                          </w:pPr>
                          <w:sdt>
                            <w:sdtPr>
                              <w:alias w:val="Numeris"/>
                              <w:tag w:val="nr_5e3d308c781e4332849c2c94d6fdc78b"/>
                              <w:lock w:val="sdtLocked"/>
                              <w:richText/>
                            </w:sdtPr>
                            <w:sdtContent>
                              <w:r>
                                <w:rPr>
                                  <w:rFonts w:eastAsia="Calibri"/>
                                  <w:szCs w:val="24"/>
                                </w:rPr>
                                <w:t>3</w:t>
                              </w:r>
                            </w:sdtContent>
                          </w:sdt>
                          <w:r>
                            <w:rPr>
                              <w:rFonts w:eastAsia="Calibri"/>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8 str. 4 d."/>
                        <w:tag w:val="part_37c707d3502d4198891719ea1664a916"/>
                        <w:lock w:val="sdtLocked"/>
                        <w:richText/>
                      </w:sdtPr>
                      <w:sdtContent>
                        <w:p>
                          <w:pPr>
                            <w:tabs>
                              <w:tab w:val="left" w:pos="528"/>
                            </w:tabs>
                            <w:spacing w:line="360" w:lineRule="auto"/>
                            <w:ind w:firstLine="720"/>
                            <w:jc w:val="both"/>
                            <w:rPr>
                              <w:rFonts w:eastAsia="Calibri"/>
                              <w:szCs w:val="24"/>
                            </w:rPr>
                          </w:pPr>
                          <w:sdt>
                            <w:sdtPr>
                              <w:alias w:val="Numeris"/>
                              <w:tag w:val="nr_37c707d3502d4198891719ea1664a916"/>
                              <w:lock w:val="sdtLocked"/>
                              <w:richText/>
                            </w:sdtPr>
                            <w:sdtContent>
                              <w:r>
                                <w:rPr>
                                  <w:rFonts w:eastAsia="Calibri"/>
                                  <w:szCs w:val="24"/>
                                </w:rPr>
                                <w:t>4</w:t>
                              </w:r>
                            </w:sdtContent>
                          </w:sdt>
                          <w:r>
                            <w:rPr>
                              <w:rFonts w:eastAsia="Calibri"/>
                              <w:szCs w:val="24"/>
                            </w:rPr>
                            <w:t>. Šio straipsnio 1 dalyje nustatytos pareigos taip pat gali būti įvykdytos pateikus vienkartinio mokėjimo sutarties projektą ar mokėjimo nurodymo ruošinį, kuriame nurodomos mokėjimo paslaugų teikimo sąlygos.</w:t>
                          </w:r>
                        </w:p>
                        <w:p>
                          <w:pPr>
                            <w:tabs>
                              <w:tab w:val="left" w:pos="528"/>
                            </w:tabs>
                            <w:spacing w:line="360" w:lineRule="auto"/>
                            <w:ind w:firstLine="720"/>
                            <w:jc w:val="both"/>
                            <w:rPr>
                              <w:rFonts w:eastAsia="Calibri"/>
                              <w:szCs w:val="24"/>
                            </w:rPr>
                          </w:pPr>
                        </w:p>
                      </w:sdtContent>
                    </w:sdt>
                  </w:sdtContent>
                </w:sdt>
                <w:sdt>
                  <w:sdtPr>
                    <w:alias w:val="19 str."/>
                    <w:tag w:val="part_d5bf2380eeba46c2a921eb628b812c86"/>
                    <w:lock w:val="sdtLocked"/>
                    <w:richText/>
                  </w:sdtPr>
                  <w:sdtContent>
                    <w:p>
                      <w:pPr>
                        <w:tabs>
                          <w:tab w:val="left" w:pos="590"/>
                        </w:tabs>
                        <w:spacing w:line="360" w:lineRule="auto"/>
                        <w:ind w:firstLine="720"/>
                        <w:jc w:val="both"/>
                        <w:rPr>
                          <w:rFonts w:eastAsia="Calibri"/>
                          <w:b/>
                          <w:szCs w:val="24"/>
                        </w:rPr>
                      </w:pPr>
                      <w:sdt>
                        <w:sdtPr>
                          <w:alias w:val="Numeris"/>
                          <w:tag w:val="nr_d5bf2380eeba46c2a921eb628b812c86"/>
                          <w:lock w:val="sdtLocked"/>
                          <w:richText/>
                        </w:sdtPr>
                        <w:sdtContent>
                          <w:r>
                            <w:rPr>
                              <w:rFonts w:eastAsia="Calibri"/>
                              <w:b/>
                              <w:szCs w:val="24"/>
                            </w:rPr>
                            <w:t>19</w:t>
                          </w:r>
                        </w:sdtContent>
                      </w:sdt>
                      <w:r>
                        <w:rPr>
                          <w:rFonts w:eastAsia="Calibri"/>
                          <w:b/>
                          <w:szCs w:val="24"/>
                        </w:rPr>
                        <w:t xml:space="preserve"> straipsnis. </w:t>
                      </w:r>
                      <w:sdt>
                        <w:sdtPr>
                          <w:alias w:val="Pavadinimas"/>
                          <w:tag w:val="title_d5bf2380eeba46c2a921eb628b812c86"/>
                          <w:lock w:val="sdtLocked"/>
                          <w:richText/>
                        </w:sdtPr>
                        <w:sdtContent>
                          <w:r>
                            <w:rPr>
                              <w:rFonts w:eastAsia="Calibri"/>
                              <w:b/>
                              <w:szCs w:val="24"/>
                            </w:rPr>
                            <w:t>Mokėtojui teikiama informacija gavus mokėjimo nurodymą</w:t>
                          </w:r>
                        </w:sdtContent>
                      </w:sdt>
                    </w:p>
                    <w:sdt>
                      <w:sdtPr>
                        <w:alias w:val="19 str. 1 d."/>
                        <w:tag w:val="part_2fad1b72be1f4412b355ee0847764e17"/>
                        <w:lock w:val="sdtLocked"/>
                        <w:richText/>
                      </w:sdtPr>
                      <w:sdtContent>
                        <w:p>
                          <w:pPr>
                            <w:spacing w:line="360" w:lineRule="auto"/>
                            <w:ind w:firstLine="720"/>
                            <w:jc w:val="both"/>
                            <w:rPr>
                              <w:rFonts w:eastAsia="Calibri"/>
                              <w:szCs w:val="24"/>
                            </w:rPr>
                          </w:pPr>
                          <w:sdt>
                            <w:sdtPr>
                              <w:alias w:val="Numeris"/>
                              <w:tag w:val="nr_2fad1b72be1f4412b355ee0847764e17"/>
                              <w:lock w:val="sdtLocked"/>
                              <w:richText/>
                            </w:sdtPr>
                            <w:sdtContent>
                              <w:r>
                                <w:rPr>
                                  <w:rFonts w:eastAsia="Calibri"/>
                                  <w:szCs w:val="24"/>
                                </w:rPr>
                                <w:t>1</w:t>
                              </w:r>
                            </w:sdtContent>
                          </w:sdt>
                          <w:r>
                            <w:rPr>
                              <w:rFonts w:eastAsia="Calibri"/>
                              <w:szCs w:val="24"/>
                            </w:rPr>
                            <w:t>. Gavęs mokėjimo nurodymą, mokėtojo mokėjimo paslaugų teikėjas mokėtojui nedelsdamas sudaro galimybę lengvai prieinamu būdu susipažinti su:</w:t>
                          </w:r>
                        </w:p>
                        <w:sdt>
                          <w:sdtPr>
                            <w:alias w:val="19 str. 1 d. 1 p."/>
                            <w:tag w:val="part_b145697ba4354b00898077e8fd785fc6"/>
                            <w:lock w:val="sdtLocked"/>
                            <w:richText/>
                          </w:sdtPr>
                          <w:sdtContent>
                            <w:p>
                              <w:pPr>
                                <w:spacing w:line="360" w:lineRule="auto"/>
                                <w:ind w:firstLine="720"/>
                                <w:jc w:val="both"/>
                                <w:rPr>
                                  <w:rFonts w:eastAsia="Calibri"/>
                                  <w:szCs w:val="24"/>
                                </w:rPr>
                              </w:pPr>
                              <w:sdt>
                                <w:sdtPr>
                                  <w:alias w:val="Numeris"/>
                                  <w:tag w:val="nr_b145697ba4354b00898077e8fd785fc6"/>
                                  <w:lock w:val="sdtLocked"/>
                                  <w:richText/>
                                </w:sdtPr>
                                <w:sdtContent>
                                  <w:r>
                                    <w:rPr>
                                      <w:rFonts w:eastAsia="Calibri"/>
                                      <w:szCs w:val="24"/>
                                    </w:rPr>
                                    <w:t>1</w:t>
                                  </w:r>
                                </w:sdtContent>
                              </w:sdt>
                              <w:r>
                                <w:rPr>
                                  <w:rFonts w:eastAsia="Calibri"/>
                                  <w:szCs w:val="24"/>
                                </w:rPr>
                                <w:t>) informacija, leidžiančia mokėtojui atpažinti mokėjimo operaciją, ir su gavėju susijusia informacija;</w:t>
                              </w:r>
                            </w:p>
                          </w:sdtContent>
                        </w:sdt>
                        <w:sdt>
                          <w:sdtPr>
                            <w:alias w:val="19 str. 1 d. 2 p."/>
                            <w:tag w:val="part_82d15c33ec9e4961860d95b36b18299b"/>
                            <w:lock w:val="sdtLocked"/>
                            <w:richText/>
                          </w:sdtPr>
                          <w:sdtContent>
                            <w:p>
                              <w:pPr>
                                <w:spacing w:line="360" w:lineRule="auto"/>
                                <w:ind w:firstLine="720"/>
                                <w:jc w:val="both"/>
                                <w:rPr>
                                  <w:rFonts w:eastAsia="Calibri"/>
                                  <w:szCs w:val="24"/>
                                </w:rPr>
                              </w:pPr>
                              <w:sdt>
                                <w:sdtPr>
                                  <w:alias w:val="Numeris"/>
                                  <w:tag w:val="nr_82d15c33ec9e4961860d95b36b18299b"/>
                                  <w:lock w:val="sdtLocked"/>
                                  <w:richText/>
                                </w:sdtPr>
                                <w:sdtContent>
                                  <w:r>
                                    <w:rPr>
                                      <w:rFonts w:eastAsia="Calibri"/>
                                      <w:szCs w:val="24"/>
                                    </w:rPr>
                                    <w:t>2</w:t>
                                  </w:r>
                                </w:sdtContent>
                              </w:sdt>
                              <w:r>
                                <w:rPr>
                                  <w:rFonts w:eastAsia="Calibri"/>
                                  <w:szCs w:val="24"/>
                                </w:rPr>
                                <w:t>) mokėjimo operacijos suma mokėjimo nurodyme nurodyta valiuta;</w:t>
                              </w:r>
                            </w:p>
                          </w:sdtContent>
                        </w:sdt>
                        <w:sdt>
                          <w:sdtPr>
                            <w:alias w:val="19 str. 1 d. 3 p."/>
                            <w:tag w:val="part_4541149fd7a541c88dc2a2e29fdd831e"/>
                            <w:lock w:val="sdtLocked"/>
                            <w:richText/>
                          </w:sdtPr>
                          <w:sdtContent>
                            <w:p>
                              <w:pPr>
                                <w:tabs>
                                  <w:tab w:val="left" w:pos="528"/>
                                </w:tabs>
                                <w:spacing w:line="360" w:lineRule="auto"/>
                                <w:ind w:firstLine="720"/>
                                <w:jc w:val="both"/>
                                <w:rPr>
                                  <w:rFonts w:eastAsia="Calibri"/>
                                  <w:szCs w:val="24"/>
                                </w:rPr>
                              </w:pPr>
                              <w:sdt>
                                <w:sdtPr>
                                  <w:alias w:val="Numeris"/>
                                  <w:tag w:val="nr_4541149fd7a541c88dc2a2e29fdd831e"/>
                                  <w:lock w:val="sdtLocked"/>
                                  <w:richText/>
                                </w:sdtPr>
                                <w:sdtContent>
                                  <w:r>
                                    <w:rPr>
                                      <w:rFonts w:eastAsia="Calibri"/>
                                      <w:szCs w:val="24"/>
                                    </w:rPr>
                                    <w:t>3</w:t>
                                  </w:r>
                                </w:sdtContent>
                              </w:sdt>
                              <w:r>
                                <w:rPr>
                                  <w:rFonts w:eastAsia="Calibri"/>
                                  <w:szCs w:val="24"/>
                                </w:rPr>
                                <w:t>) už mokėjimo operaciją mokėtojo mokamo komisinio atlyginimo suma ir kaip ji išskaidyta;</w:t>
                              </w:r>
                            </w:p>
                          </w:sdtContent>
                        </w:sdt>
                        <w:sdt>
                          <w:sdtPr>
                            <w:alias w:val="19 str. 1 d. 4 p."/>
                            <w:tag w:val="part_ffff84a7141e4bd38a4ebe6f17f6e883"/>
                            <w:lock w:val="sdtLocked"/>
                            <w:richText/>
                          </w:sdtPr>
                          <w:sdtContent>
                            <w:p>
                              <w:pPr>
                                <w:tabs>
                                  <w:tab w:val="left" w:pos="528"/>
                                </w:tabs>
                                <w:spacing w:line="360" w:lineRule="auto"/>
                                <w:ind w:firstLine="720"/>
                                <w:jc w:val="both"/>
                                <w:rPr>
                                  <w:rFonts w:eastAsia="Calibri"/>
                                  <w:szCs w:val="24"/>
                                </w:rPr>
                              </w:pPr>
                              <w:sdt>
                                <w:sdtPr>
                                  <w:alias w:val="Numeris"/>
                                  <w:tag w:val="nr_ffff84a7141e4bd38a4ebe6f17f6e883"/>
                                  <w:lock w:val="sdtLocked"/>
                                  <w:richText/>
                                </w:sdtPr>
                                <w:sdtContent>
                                  <w:r>
                                    <w:rPr>
                                      <w:rFonts w:eastAsia="Calibri"/>
                                      <w:szCs w:val="24"/>
                                    </w:rPr>
                                    <w:t>4</w:t>
                                  </w:r>
                                </w:sdtContent>
                              </w:sdt>
                              <w:r>
                                <w:rPr>
                                  <w:rFonts w:eastAsia="Calibri"/>
                                  <w:szCs w:val="24"/>
                                </w:rPr>
                                <w:t>) mokėtojo mokėjimo paslaugų teikėjo taikytu valiutos keitimo kursu arba nuoroda į jį ir mokėjimo operacijos suma po valiutos keitimo, jeigu vykdant mokėjimo operaciją buvo keičiama valiuta;</w:t>
                              </w:r>
                            </w:p>
                          </w:sdtContent>
                        </w:sdt>
                        <w:sdt>
                          <w:sdtPr>
                            <w:alias w:val="19 str. 1 d. 5 p."/>
                            <w:tag w:val="part_1c49b3d99fc94c6aba7aeb0ba7c52ae4"/>
                            <w:lock w:val="sdtLocked"/>
                            <w:richText/>
                          </w:sdtPr>
                          <w:sdtContent>
                            <w:p>
                              <w:pPr>
                                <w:tabs>
                                  <w:tab w:val="left" w:pos="547"/>
                                </w:tabs>
                                <w:spacing w:line="360" w:lineRule="auto"/>
                                <w:ind w:firstLine="720"/>
                                <w:jc w:val="both"/>
                                <w:rPr>
                                  <w:rFonts w:eastAsia="Calibri"/>
                                  <w:szCs w:val="24"/>
                                </w:rPr>
                              </w:pPr>
                              <w:sdt>
                                <w:sdtPr>
                                  <w:alias w:val="Numeris"/>
                                  <w:tag w:val="nr_1c49b3d99fc94c6aba7aeb0ba7c52ae4"/>
                                  <w:lock w:val="sdtLocked"/>
                                  <w:richText/>
                                </w:sdtPr>
                                <w:sdtContent>
                                  <w:r>
                                    <w:rPr>
                                      <w:rFonts w:eastAsia="Calibri"/>
                                      <w:szCs w:val="24"/>
                                    </w:rPr>
                                    <w:t>5</w:t>
                                  </w:r>
                                </w:sdtContent>
                              </w:sdt>
                              <w:r>
                                <w:rPr>
                                  <w:rFonts w:eastAsia="Calibri"/>
                                  <w:szCs w:val="24"/>
                                </w:rPr>
                                <w:t>) mokėjimo nurodymo gavimo data.</w:t>
                              </w:r>
                            </w:p>
                          </w:sdtContent>
                        </w:sdt>
                      </w:sdtContent>
                    </w:sdt>
                    <w:sdt>
                      <w:sdtPr>
                        <w:alias w:val="19 str. 2 d."/>
                        <w:tag w:val="part_c7055e5589ee44879bcfb255f93ea25c"/>
                        <w:lock w:val="sdtLocked"/>
                        <w:richText/>
                      </w:sdtPr>
                      <w:sdtContent>
                        <w:p>
                          <w:pPr>
                            <w:tabs>
                              <w:tab w:val="left" w:pos="504"/>
                            </w:tabs>
                            <w:spacing w:line="360" w:lineRule="auto"/>
                            <w:ind w:firstLine="720"/>
                            <w:jc w:val="both"/>
                            <w:rPr>
                              <w:rFonts w:eastAsia="Calibri"/>
                              <w:szCs w:val="24"/>
                            </w:rPr>
                          </w:pPr>
                          <w:sdt>
                            <w:sdtPr>
                              <w:alias w:val="Numeris"/>
                              <w:tag w:val="nr_c7055e5589ee44879bcfb255f93ea25c"/>
                              <w:lock w:val="sdtLocked"/>
                              <w:richText/>
                            </w:sdtPr>
                            <w:sdtContent>
                              <w:r>
                                <w:rPr>
                                  <w:rFonts w:eastAsia="Calibri"/>
                                  <w:szCs w:val="24"/>
                                </w:rPr>
                                <w:t>2</w:t>
                              </w:r>
                            </w:sdtContent>
                          </w:sdt>
                          <w:r>
                            <w:rPr>
                              <w:rFonts w:eastAsia="Calibri"/>
                              <w:szCs w:val="24"/>
                            </w:rPr>
                            <w:t>. Mokėtojo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szCs w:val="24"/>
                            </w:rPr>
                          </w:pPr>
                        </w:p>
                      </w:sdtContent>
                    </w:sdt>
                  </w:sdtContent>
                </w:sdt>
                <w:sdt>
                  <w:sdtPr>
                    <w:alias w:val="20 str."/>
                    <w:tag w:val="part_27429852ff814b428560d6736788ad8e"/>
                    <w:lock w:val="sdtLocked"/>
                    <w:richText/>
                  </w:sdtPr>
                  <w:sdtContent>
                    <w:p>
                      <w:pPr>
                        <w:tabs>
                          <w:tab w:val="left" w:pos="590"/>
                        </w:tabs>
                        <w:spacing w:line="360" w:lineRule="auto"/>
                        <w:ind w:firstLine="720"/>
                        <w:jc w:val="both"/>
                        <w:rPr>
                          <w:rFonts w:eastAsia="Calibri"/>
                          <w:b/>
                          <w:szCs w:val="24"/>
                        </w:rPr>
                      </w:pPr>
                      <w:sdt>
                        <w:sdtPr>
                          <w:alias w:val="Numeris"/>
                          <w:tag w:val="nr_27429852ff814b428560d6736788ad8e"/>
                          <w:lock w:val="sdtLocked"/>
                          <w:richText/>
                        </w:sdtPr>
                        <w:sdtContent>
                          <w:r>
                            <w:rPr>
                              <w:rFonts w:eastAsia="Calibri"/>
                              <w:b/>
                              <w:szCs w:val="24"/>
                            </w:rPr>
                            <w:t>20</w:t>
                          </w:r>
                        </w:sdtContent>
                      </w:sdt>
                      <w:r>
                        <w:rPr>
                          <w:rFonts w:eastAsia="Calibri"/>
                          <w:b/>
                          <w:szCs w:val="24"/>
                        </w:rPr>
                        <w:t xml:space="preserve"> straipsnis. </w:t>
                      </w:r>
                      <w:sdt>
                        <w:sdtPr>
                          <w:alias w:val="Pavadinimas"/>
                          <w:tag w:val="title_27429852ff814b428560d6736788ad8e"/>
                          <w:lock w:val="sdtLocked"/>
                          <w:richText/>
                        </w:sdtPr>
                        <w:sdtContent>
                          <w:r>
                            <w:rPr>
                              <w:rFonts w:eastAsia="Calibri"/>
                              <w:b/>
                              <w:szCs w:val="24"/>
                            </w:rPr>
                            <w:t>Gavėjui teikiama informacija įvykdžius mokėjimo operaciją</w:t>
                          </w:r>
                        </w:sdtContent>
                      </w:sdt>
                    </w:p>
                    <w:sdt>
                      <w:sdtPr>
                        <w:alias w:val="20 str. 1 d."/>
                        <w:tag w:val="part_edd0ebe5a186499ab803fba12c34fa3e"/>
                        <w:lock w:val="sdtLocked"/>
                        <w:richText/>
                      </w:sdtPr>
                      <w:sdtContent>
                        <w:p>
                          <w:pPr>
                            <w:tabs>
                              <w:tab w:val="left" w:pos="504"/>
                            </w:tabs>
                            <w:spacing w:line="360" w:lineRule="auto"/>
                            <w:ind w:firstLine="720"/>
                            <w:jc w:val="both"/>
                            <w:rPr>
                              <w:rFonts w:eastAsia="Calibri"/>
                              <w:szCs w:val="24"/>
                            </w:rPr>
                          </w:pPr>
                          <w:sdt>
                            <w:sdtPr>
                              <w:alias w:val="Numeris"/>
                              <w:tag w:val="nr_edd0ebe5a186499ab803fba12c34fa3e"/>
                              <w:lock w:val="sdtLocked"/>
                              <w:richText/>
                            </w:sdtPr>
                            <w:sdtContent>
                              <w:r>
                                <w:rPr>
                                  <w:rFonts w:eastAsia="Calibri"/>
                                  <w:szCs w:val="24"/>
                                </w:rPr>
                                <w:t>1</w:t>
                              </w:r>
                            </w:sdtContent>
                          </w:sdt>
                          <w:r>
                            <w:rPr>
                              <w:rFonts w:eastAsia="Calibri"/>
                              <w:szCs w:val="24"/>
                            </w:rPr>
                            <w:t>. Įvykdęs mokėjimo operaciją, gavėjo mokėjimo paslaugų teikėjas nedelsdamas sudaro galimybę gavėjui lengvai prieinamu būdu susipažinti su:</w:t>
                          </w:r>
                        </w:p>
                        <w:sdt>
                          <w:sdtPr>
                            <w:alias w:val="20 str. 1 d. 1 p."/>
                            <w:tag w:val="part_024700005696436cb5dc54f709213b68"/>
                            <w:lock w:val="sdtLocked"/>
                            <w:richText/>
                          </w:sdtPr>
                          <w:sdtContent>
                            <w:p>
                              <w:pPr>
                                <w:tabs>
                                  <w:tab w:val="left" w:pos="533"/>
                                </w:tabs>
                                <w:spacing w:line="360" w:lineRule="auto"/>
                                <w:ind w:firstLine="720"/>
                                <w:jc w:val="both"/>
                                <w:rPr>
                                  <w:rFonts w:eastAsia="Calibri"/>
                                  <w:szCs w:val="24"/>
                                </w:rPr>
                              </w:pPr>
                              <w:sdt>
                                <w:sdtPr>
                                  <w:alias w:val="Numeris"/>
                                  <w:tag w:val="nr_024700005696436cb5dc54f709213b68"/>
                                  <w:lock w:val="sdtLocked"/>
                                  <w:richText/>
                                </w:sdtPr>
                                <w:sdtContent>
                                  <w:r>
                                    <w:rPr>
                                      <w:rFonts w:eastAsia="Calibri"/>
                                      <w:szCs w:val="24"/>
                                    </w:rPr>
                                    <w:t>1</w:t>
                                  </w:r>
                                </w:sdtContent>
                              </w:sdt>
                              <w:r>
                                <w:rPr>
                                  <w:rFonts w:eastAsia="Calibri"/>
                                  <w:szCs w:val="24"/>
                                </w:rPr>
                                <w:t>) informacija, leidžiančia gavėjui atpažinti mokėjimo operaciją ir mokėtoją, taip pat kartu su mokėjimo operacija persiųstais duomenimis;</w:t>
                              </w:r>
                            </w:p>
                          </w:sdtContent>
                        </w:sdt>
                        <w:sdt>
                          <w:sdtPr>
                            <w:alias w:val="20 str. 1 d. 2 p."/>
                            <w:tag w:val="part_839c28b81212483aaa9276589d3ea1ec"/>
                            <w:lock w:val="sdtLocked"/>
                            <w:richText/>
                          </w:sdtPr>
                          <w:sdtContent>
                            <w:p>
                              <w:pPr>
                                <w:tabs>
                                  <w:tab w:val="left" w:pos="552"/>
                                </w:tabs>
                                <w:spacing w:line="360" w:lineRule="auto"/>
                                <w:ind w:firstLine="720"/>
                                <w:jc w:val="both"/>
                                <w:rPr>
                                  <w:rFonts w:eastAsia="Calibri"/>
                                  <w:szCs w:val="24"/>
                                </w:rPr>
                              </w:pPr>
                              <w:sdt>
                                <w:sdtPr>
                                  <w:alias w:val="Numeris"/>
                                  <w:tag w:val="nr_839c28b81212483aaa9276589d3ea1ec"/>
                                  <w:lock w:val="sdtLocked"/>
                                  <w:richText/>
                                </w:sdtPr>
                                <w:sdtContent>
                                  <w:r>
                                    <w:rPr>
                                      <w:rFonts w:eastAsia="Calibri"/>
                                      <w:szCs w:val="24"/>
                                    </w:rPr>
                                    <w:t>2</w:t>
                                  </w:r>
                                </w:sdtContent>
                              </w:sdt>
                              <w:r>
                                <w:rPr>
                                  <w:rFonts w:eastAsia="Calibri"/>
                                  <w:szCs w:val="24"/>
                                </w:rPr>
                                <w:t>) mokėjimo operacijos suma ta valiuta, kuria lėšos suteikiamos gavėjui;</w:t>
                              </w:r>
                            </w:p>
                          </w:sdtContent>
                        </w:sdt>
                        <w:sdt>
                          <w:sdtPr>
                            <w:alias w:val="20 str. 1 d. 3 p."/>
                            <w:tag w:val="part_8dde77afb3cb42c7bea83eaffe4e5fa4"/>
                            <w:lock w:val="sdtLocked"/>
                            <w:richText/>
                          </w:sdtPr>
                          <w:sdtContent>
                            <w:p>
                              <w:pPr>
                                <w:tabs>
                                  <w:tab w:val="left" w:pos="552"/>
                                </w:tabs>
                                <w:spacing w:line="360" w:lineRule="auto"/>
                                <w:ind w:firstLine="720"/>
                                <w:jc w:val="both"/>
                                <w:rPr>
                                  <w:rFonts w:eastAsia="Calibri"/>
                                  <w:szCs w:val="24"/>
                                </w:rPr>
                              </w:pPr>
                              <w:sdt>
                                <w:sdtPr>
                                  <w:alias w:val="Numeris"/>
                                  <w:tag w:val="nr_8dde77afb3cb42c7bea83eaffe4e5fa4"/>
                                  <w:lock w:val="sdtLocked"/>
                                  <w:richText/>
                                </w:sdtPr>
                                <w:sdtContent>
                                  <w:r>
                                    <w:rPr>
                                      <w:rFonts w:eastAsia="Calibri"/>
                                      <w:szCs w:val="24"/>
                                    </w:rPr>
                                    <w:t>3</w:t>
                                  </w:r>
                                </w:sdtContent>
                              </w:sdt>
                              <w:r>
                                <w:rPr>
                                  <w:rFonts w:eastAsia="Calibri"/>
                                  <w:szCs w:val="24"/>
                                </w:rPr>
                                <w:t>) už mokėjimo operaciją gavėjo mokamo komisinio atlyginimo suma ir kaip ji išskaidyta;</w:t>
                              </w:r>
                            </w:p>
                          </w:sdtContent>
                        </w:sdt>
                        <w:sdt>
                          <w:sdtPr>
                            <w:alias w:val="20 str. 1 d. 4 p."/>
                            <w:tag w:val="part_e36492b3da3247f993786d086a8210a4"/>
                            <w:lock w:val="sdtLocked"/>
                            <w:richText/>
                          </w:sdtPr>
                          <w:sdtContent>
                            <w:p>
                              <w:pPr>
                                <w:tabs>
                                  <w:tab w:val="left" w:pos="533"/>
                                </w:tabs>
                                <w:spacing w:line="360" w:lineRule="auto"/>
                                <w:ind w:firstLine="720"/>
                                <w:jc w:val="both"/>
                                <w:rPr>
                                  <w:rFonts w:eastAsia="Calibri"/>
                                  <w:szCs w:val="24"/>
                                </w:rPr>
                              </w:pPr>
                              <w:sdt>
                                <w:sdtPr>
                                  <w:alias w:val="Numeris"/>
                                  <w:tag w:val="nr_e36492b3da3247f993786d086a8210a4"/>
                                  <w:lock w:val="sdtLocked"/>
                                  <w:richText/>
                                </w:sdtPr>
                                <w:sdtContent>
                                  <w:r>
                                    <w:rPr>
                                      <w:rFonts w:eastAsia="Calibri"/>
                                      <w:szCs w:val="24"/>
                                    </w:rPr>
                                    <w:t>4</w:t>
                                  </w:r>
                                </w:sdtContent>
                              </w:sdt>
                              <w:r>
                                <w:rPr>
                                  <w:rFonts w:eastAsia="Calibri"/>
                                  <w:szCs w:val="24"/>
                                </w:rPr>
                                <w:t>) gavėjo mokėjimo paslaugų teikėjo mokėjimo operacijai taikytu valiutos keitimo kursu ir mokėjimo operacijos suma iki valiutos keitimo, jeigu vykdant mokėjimo operaciją buvo keičiama valiuta;</w:t>
                              </w:r>
                            </w:p>
                          </w:sdtContent>
                        </w:sdt>
                        <w:sdt>
                          <w:sdtPr>
                            <w:alias w:val="20 str. 1 d. 5 p."/>
                            <w:tag w:val="part_13ddde561dee4f028132be32a8c3cc2b"/>
                            <w:lock w:val="sdtLocked"/>
                            <w:richText/>
                          </w:sdtPr>
                          <w:sdtContent>
                            <w:p>
                              <w:pPr>
                                <w:tabs>
                                  <w:tab w:val="left" w:pos="552"/>
                                </w:tabs>
                                <w:spacing w:line="360" w:lineRule="auto"/>
                                <w:ind w:firstLine="720"/>
                                <w:jc w:val="both"/>
                                <w:rPr>
                                  <w:rFonts w:eastAsia="Calibri"/>
                                  <w:szCs w:val="24"/>
                                </w:rPr>
                              </w:pPr>
                              <w:sdt>
                                <w:sdtPr>
                                  <w:alias w:val="Numeris"/>
                                  <w:tag w:val="nr_13ddde561dee4f028132be32a8c3cc2b"/>
                                  <w:lock w:val="sdtLocked"/>
                                  <w:richText/>
                                </w:sdtPr>
                                <w:sdtContent>
                                  <w:r>
                                    <w:rPr>
                                      <w:rFonts w:eastAsia="Calibri"/>
                                      <w:szCs w:val="24"/>
                                    </w:rPr>
                                    <w:t>5</w:t>
                                  </w:r>
                                </w:sdtContent>
                              </w:sdt>
                              <w:r>
                                <w:rPr>
                                  <w:rFonts w:eastAsia="Calibri"/>
                                  <w:szCs w:val="24"/>
                                </w:rPr>
                                <w:t>) lėšų įskaitymo data.</w:t>
                              </w:r>
                            </w:p>
                          </w:sdtContent>
                        </w:sdt>
                      </w:sdtContent>
                    </w:sdt>
                    <w:sdt>
                      <w:sdtPr>
                        <w:alias w:val="20 str. 2 d."/>
                        <w:tag w:val="part_dbea669d6ae94e48ac8816e8182d2479"/>
                        <w:lock w:val="sdtLocked"/>
                        <w:richText/>
                      </w:sdtPr>
                      <w:sdtContent>
                        <w:p>
                          <w:pPr>
                            <w:tabs>
                              <w:tab w:val="left" w:pos="504"/>
                            </w:tabs>
                            <w:spacing w:line="360" w:lineRule="auto"/>
                            <w:ind w:firstLine="720"/>
                            <w:jc w:val="both"/>
                            <w:rPr>
                              <w:rFonts w:eastAsia="Calibri"/>
                              <w:szCs w:val="24"/>
                            </w:rPr>
                          </w:pPr>
                          <w:sdt>
                            <w:sdtPr>
                              <w:alias w:val="Numeris"/>
                              <w:tag w:val="nr_dbea669d6ae94e48ac8816e8182d2479"/>
                              <w:lock w:val="sdtLocked"/>
                              <w:richText/>
                            </w:sdtPr>
                            <w:sdtContent>
                              <w:r>
                                <w:rPr>
                                  <w:rFonts w:eastAsia="Calibri"/>
                                  <w:szCs w:val="24"/>
                                </w:rPr>
                                <w:t>2</w:t>
                              </w:r>
                            </w:sdtContent>
                          </w:sdt>
                          <w:r>
                            <w:rPr>
                              <w:rFonts w:eastAsia="Calibri"/>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szCs w:val="24"/>
                            </w:rPr>
                          </w:pPr>
                        </w:p>
                      </w:sdtContent>
                    </w:sdt>
                  </w:sdtContent>
                </w:sdt>
              </w:sdtContent>
            </w:sdt>
            <w:sdt>
              <w:sdtPr>
                <w:alias w:val="skirsnis"/>
                <w:tag w:val="part_c4bd31b9cd054e67a1a14760ca35b0d5"/>
                <w:lock w:val="sdtLocked"/>
                <w:richText/>
              </w:sdtPr>
              <w:sdtContent>
                <w:p>
                  <w:pPr>
                    <w:spacing w:line="360" w:lineRule="auto"/>
                    <w:jc w:val="center"/>
                    <w:rPr>
                      <w:rFonts w:eastAsia="Calibri"/>
                      <w:b/>
                      <w:szCs w:val="24"/>
                    </w:rPr>
                  </w:pPr>
                  <w:sdt>
                    <w:sdtPr>
                      <w:alias w:val="Numeris"/>
                      <w:tag w:val="nr_c4bd31b9cd054e67a1a14760ca35b0d5"/>
                      <w:lock w:val="sdtLocked"/>
                      <w:richText/>
                    </w:sdtPr>
                    <w:sdtContent>
                      <w:r>
                        <w:rPr>
                          <w:rFonts w:eastAsia="Calibri"/>
                          <w:b/>
                          <w:szCs w:val="24"/>
                        </w:rPr>
                        <w:t>TREČIASIS</w:t>
                      </w:r>
                    </w:sdtContent>
                  </w:sdt>
                  <w:r>
                    <w:rPr>
                      <w:rFonts w:eastAsia="Calibri"/>
                      <w:b/>
                      <w:szCs w:val="24"/>
                    </w:rPr>
                    <w:t xml:space="preserve"> SKIRSNIS</w:t>
                  </w:r>
                </w:p>
                <w:p>
                  <w:pPr>
                    <w:spacing w:line="360" w:lineRule="auto"/>
                    <w:jc w:val="center"/>
                    <w:rPr>
                      <w:rFonts w:eastAsia="Calibri"/>
                      <w:b/>
                      <w:szCs w:val="24"/>
                    </w:rPr>
                  </w:pPr>
                  <w:sdt>
                    <w:sdtPr>
                      <w:alias w:val="Pavadinimas"/>
                      <w:tag w:val="title_c4bd31b9cd054e67a1a14760ca35b0d5"/>
                      <w:lock w:val="sdtLocked"/>
                      <w:richText/>
                    </w:sdtPr>
                    <w:sdtContent>
                      <w:r>
                        <w:rPr>
                          <w:rFonts w:eastAsia="Calibri"/>
                          <w:b/>
                          <w:szCs w:val="24"/>
                        </w:rPr>
                        <w:t>INFORMACIJA APIE PAPILDOMĄ KOMISINĮ ATLYGINIMĄ IR NUOLAIDAS. VALIUTOS KEITIMAS IR SU INFORMAVIMU SUSIJUSI ĮRODINĖJIMO PAREIGA</w:t>
                      </w:r>
                    </w:sdtContent>
                  </w:sdt>
                </w:p>
                <w:p>
                  <w:pPr>
                    <w:spacing w:line="360" w:lineRule="auto"/>
                    <w:ind w:firstLine="720"/>
                    <w:jc w:val="both"/>
                    <w:rPr>
                      <w:rFonts w:eastAsia="Calibri"/>
                      <w:szCs w:val="24"/>
                    </w:rPr>
                  </w:pPr>
                </w:p>
                <w:sdt>
                  <w:sdtPr>
                    <w:alias w:val="21 str."/>
                    <w:tag w:val="part_333f84e260bf48c187f2af47ffdb4290"/>
                    <w:lock w:val="sdtLocked"/>
                    <w:richText/>
                  </w:sdtPr>
                  <w:sdtContent>
                    <w:p>
                      <w:pPr>
                        <w:tabs>
                          <w:tab w:val="left" w:pos="590"/>
                        </w:tabs>
                        <w:spacing w:line="360" w:lineRule="auto"/>
                        <w:ind w:firstLine="720"/>
                        <w:jc w:val="both"/>
                        <w:rPr>
                          <w:rFonts w:eastAsia="Calibri"/>
                          <w:b/>
                          <w:szCs w:val="24"/>
                        </w:rPr>
                      </w:pPr>
                      <w:sdt>
                        <w:sdtPr>
                          <w:alias w:val="Numeris"/>
                          <w:tag w:val="nr_333f84e260bf48c187f2af47ffdb4290"/>
                          <w:lock w:val="sdtLocked"/>
                          <w:richText/>
                        </w:sdtPr>
                        <w:sdtContent>
                          <w:r>
                            <w:rPr>
                              <w:rFonts w:eastAsia="Calibri"/>
                              <w:b/>
                              <w:szCs w:val="24"/>
                            </w:rPr>
                            <w:t>21</w:t>
                          </w:r>
                        </w:sdtContent>
                      </w:sdt>
                      <w:r>
                        <w:rPr>
                          <w:rFonts w:eastAsia="Calibri"/>
                          <w:b/>
                          <w:szCs w:val="24"/>
                        </w:rPr>
                        <w:t xml:space="preserve"> straipsnis. </w:t>
                      </w:r>
                      <w:sdt>
                        <w:sdtPr>
                          <w:alias w:val="Pavadinimas"/>
                          <w:tag w:val="title_333f84e260bf48c187f2af47ffdb4290"/>
                          <w:lock w:val="sdtLocked"/>
                          <w:richText/>
                        </w:sdtPr>
                        <w:sdtContent>
                          <w:r>
                            <w:rPr>
                              <w:rFonts w:eastAsia="Calibri"/>
                              <w:b/>
                              <w:szCs w:val="24"/>
                            </w:rPr>
                            <w:t>Informacija apie papildomą komisinį atlyginimą ir nuolaidas</w:t>
                          </w:r>
                        </w:sdtContent>
                      </w:sdt>
                    </w:p>
                    <w:sdt>
                      <w:sdtPr>
                        <w:alias w:val="21 str. 1 d."/>
                        <w:tag w:val="part_6fa8a6e20f4c46dbb200ed41ffc7c811"/>
                        <w:lock w:val="sdtLocked"/>
                        <w:richText/>
                      </w:sdtPr>
                      <w:sdtContent>
                        <w:p>
                          <w:pPr>
                            <w:tabs>
                              <w:tab w:val="left" w:pos="499"/>
                            </w:tabs>
                            <w:spacing w:line="360" w:lineRule="auto"/>
                            <w:ind w:firstLine="720"/>
                            <w:jc w:val="both"/>
                            <w:rPr>
                              <w:rFonts w:eastAsia="Calibri"/>
                              <w:szCs w:val="24"/>
                            </w:rPr>
                          </w:pPr>
                          <w:sdt>
                            <w:sdtPr>
                              <w:alias w:val="Numeris"/>
                              <w:tag w:val="nr_6fa8a6e20f4c46dbb200ed41ffc7c811"/>
                              <w:lock w:val="sdtLocked"/>
                              <w:richText/>
                            </w:sdtPr>
                            <w:sdtContent>
                              <w:r>
                                <w:rPr>
                                  <w:rFonts w:eastAsia="Calibri"/>
                                  <w:szCs w:val="24"/>
                                </w:rPr>
                                <w:t>1</w:t>
                              </w:r>
                            </w:sdtContent>
                          </w:sdt>
                          <w:r>
                            <w:rPr>
                              <w:rFonts w:eastAsia="Calibri"/>
                              <w:szCs w:val="24"/>
                            </w:rPr>
                            <w:t>. Jeigu už tam tikros mokėjimo priemonės naudojimą gavėjas pasiūlo nuolaidą, jis mokėtoją apie tai turi informuoti iki mokėjimo operacijos pradžios.</w:t>
                          </w:r>
                        </w:p>
                      </w:sdtContent>
                    </w:sdt>
                    <w:sdt>
                      <w:sdtPr>
                        <w:alias w:val="21 str. 2 d."/>
                        <w:tag w:val="part_9f11a3aaca1345fca29b029049c9775d"/>
                        <w:lock w:val="sdtLocked"/>
                        <w:richText/>
                      </w:sdtPr>
                      <w:sdtContent>
                        <w:p>
                          <w:pPr>
                            <w:tabs>
                              <w:tab w:val="left" w:pos="499"/>
                            </w:tabs>
                            <w:spacing w:line="360" w:lineRule="auto"/>
                            <w:ind w:firstLine="720"/>
                            <w:jc w:val="both"/>
                            <w:rPr>
                              <w:rFonts w:eastAsia="Calibri"/>
                              <w:szCs w:val="24"/>
                            </w:rPr>
                          </w:pPr>
                          <w:sdt>
                            <w:sdtPr>
                              <w:alias w:val="Numeris"/>
                              <w:tag w:val="nr_9f11a3aaca1345fca29b029049c9775d"/>
                              <w:lock w:val="sdtLocked"/>
                              <w:richText/>
                            </w:sdtPr>
                            <w:sdtContent>
                              <w:r>
                                <w:rPr>
                                  <w:rFonts w:eastAsia="Calibri"/>
                                  <w:szCs w:val="24"/>
                                </w:rPr>
                                <w:t>2</w:t>
                              </w:r>
                            </w:sdtContent>
                          </w:sdt>
                          <w:r>
                            <w:rPr>
                              <w:rFonts w:eastAsia="Calibri"/>
                              <w:szCs w:val="24"/>
                            </w:rPr>
                            <w:t>. Jeigu už tam tikros mokėjimo priemonės naudojimą mokėjimo paslaugų teikėjas arba trečioji šalis pareikalauja komisinio atlyginimo, jis arba ji mokėjimo paslaugų vartotoją apie tai turi informuoti iki mokėjimo operacijos pradžios.</w:t>
                          </w:r>
                        </w:p>
                        <w:p>
                          <w:pPr>
                            <w:tabs>
                              <w:tab w:val="left" w:pos="499"/>
                            </w:tabs>
                            <w:spacing w:line="360" w:lineRule="auto"/>
                            <w:ind w:firstLine="720"/>
                            <w:jc w:val="both"/>
                            <w:rPr>
                              <w:rFonts w:eastAsia="Calibri"/>
                              <w:szCs w:val="24"/>
                            </w:rPr>
                          </w:pPr>
                        </w:p>
                      </w:sdtContent>
                    </w:sdt>
                  </w:sdtContent>
                </w:sdt>
                <w:sdt>
                  <w:sdtPr>
                    <w:alias w:val="22 str."/>
                    <w:tag w:val="part_67230b47c12842dd93544c95b66463ee"/>
                    <w:lock w:val="sdtLocked"/>
                    <w:richText/>
                  </w:sdtPr>
                  <w:sdtContent>
                    <w:p>
                      <w:pPr>
                        <w:tabs>
                          <w:tab w:val="left" w:pos="590"/>
                        </w:tabs>
                        <w:spacing w:line="360" w:lineRule="auto"/>
                        <w:ind w:firstLine="720"/>
                        <w:jc w:val="both"/>
                        <w:rPr>
                          <w:rFonts w:eastAsia="Calibri"/>
                          <w:b/>
                          <w:szCs w:val="24"/>
                        </w:rPr>
                      </w:pPr>
                      <w:sdt>
                        <w:sdtPr>
                          <w:alias w:val="Numeris"/>
                          <w:tag w:val="nr_67230b47c12842dd93544c95b66463ee"/>
                          <w:lock w:val="sdtLocked"/>
                          <w:richText/>
                        </w:sdtPr>
                        <w:sdtContent>
                          <w:r>
                            <w:rPr>
                              <w:rFonts w:eastAsia="Calibri"/>
                              <w:b/>
                              <w:szCs w:val="24"/>
                            </w:rPr>
                            <w:t>22</w:t>
                          </w:r>
                        </w:sdtContent>
                      </w:sdt>
                      <w:r>
                        <w:rPr>
                          <w:rFonts w:eastAsia="Calibri"/>
                          <w:b/>
                          <w:szCs w:val="24"/>
                        </w:rPr>
                        <w:t xml:space="preserve"> straipsnis. </w:t>
                      </w:r>
                      <w:sdt>
                        <w:sdtPr>
                          <w:alias w:val="Pavadinimas"/>
                          <w:tag w:val="title_67230b47c12842dd93544c95b66463ee"/>
                          <w:lock w:val="sdtLocked"/>
                          <w:richText/>
                        </w:sdtPr>
                        <w:sdtContent>
                          <w:r>
                            <w:rPr>
                              <w:rFonts w:eastAsia="Calibri"/>
                              <w:b/>
                              <w:szCs w:val="24"/>
                            </w:rPr>
                            <w:t>Valiuta ir valiutos keitimas</w:t>
                          </w:r>
                        </w:sdtContent>
                      </w:sdt>
                    </w:p>
                    <w:sdt>
                      <w:sdtPr>
                        <w:alias w:val="22 str. 1 d."/>
                        <w:tag w:val="part_154af28b099846629056e1e8611c62aa"/>
                        <w:lock w:val="sdtLocked"/>
                        <w:richText/>
                      </w:sdtPr>
                      <w:sdtContent>
                        <w:p>
                          <w:pPr>
                            <w:tabs>
                              <w:tab w:val="left" w:pos="533"/>
                            </w:tabs>
                            <w:spacing w:line="360" w:lineRule="auto"/>
                            <w:ind w:firstLine="720"/>
                            <w:jc w:val="both"/>
                            <w:rPr>
                              <w:rFonts w:eastAsia="Calibri"/>
                              <w:szCs w:val="24"/>
                            </w:rPr>
                          </w:pPr>
                          <w:sdt>
                            <w:sdtPr>
                              <w:alias w:val="Numeris"/>
                              <w:tag w:val="nr_154af28b099846629056e1e8611c62aa"/>
                              <w:lock w:val="sdtLocked"/>
                              <w:richText/>
                            </w:sdtPr>
                            <w:sdtContent>
                              <w:r>
                                <w:rPr>
                                  <w:rFonts w:eastAsia="Calibri"/>
                                  <w:szCs w:val="24"/>
                                </w:rPr>
                                <w:t>1</w:t>
                              </w:r>
                            </w:sdtContent>
                          </w:sdt>
                          <w:r>
                            <w:rPr>
                              <w:rFonts w:eastAsia="Calibri"/>
                              <w:szCs w:val="24"/>
                            </w:rPr>
                            <w:t>. Mokėjimai atliekami šalių sutarta valiuta.</w:t>
                          </w:r>
                        </w:p>
                      </w:sdtContent>
                    </w:sdt>
                    <w:sdt>
                      <w:sdtPr>
                        <w:alias w:val="22 str. 2 d."/>
                        <w:tag w:val="part_278de2acd64549a89ed34def96126ae4"/>
                        <w:lock w:val="sdtLocked"/>
                        <w:richText/>
                      </w:sdtPr>
                      <w:sdtContent>
                        <w:p>
                          <w:pPr>
                            <w:tabs>
                              <w:tab w:val="left" w:pos="518"/>
                            </w:tabs>
                            <w:spacing w:line="360" w:lineRule="auto"/>
                            <w:ind w:firstLine="720"/>
                            <w:jc w:val="both"/>
                            <w:rPr>
                              <w:rFonts w:eastAsia="Calibri"/>
                              <w:szCs w:val="24"/>
                            </w:rPr>
                          </w:pPr>
                          <w:sdt>
                            <w:sdtPr>
                              <w:alias w:val="Numeris"/>
                              <w:tag w:val="nr_278de2acd64549a89ed34def96126ae4"/>
                              <w:lock w:val="sdtLocked"/>
                              <w:richText/>
                            </w:sdtPr>
                            <w:sdtContent>
                              <w:r>
                                <w:rPr>
                                  <w:rFonts w:eastAsia="Calibri"/>
                                  <w:szCs w:val="24"/>
                                </w:rPr>
                                <w:t>2</w:t>
                              </w:r>
                            </w:sdtContent>
                          </w:sdt>
                          <w:r>
                            <w:rPr>
                              <w:rFonts w:eastAsia="Calibri"/>
                              <w:szCs w:val="24"/>
                            </w:rPr>
                            <w:t>. Jeigu valiutos keitimo paslauga siūloma iki mokėjimo operacijos pradžios ir jeigu ši paslauga siūloma pardavimo vietoje arba ją siūlo gavėjas, valiutos keitimo paslaugą siūlanti šalis mokėtojui turi nurodyti komisinį atlyginimą ir valiutos keitimo kursą, kuris taikomas keičiant mokėjimo operacijos valiutą. Valiutos keitimo paslauga šiuo pagrindu teikiama mokėtojo sutikimu.</w:t>
                          </w:r>
                        </w:p>
                        <w:p>
                          <w:pPr>
                            <w:spacing w:line="360" w:lineRule="auto"/>
                            <w:ind w:firstLine="720"/>
                            <w:jc w:val="both"/>
                            <w:rPr>
                              <w:rFonts w:eastAsia="Calibri"/>
                              <w:szCs w:val="24"/>
                            </w:rPr>
                          </w:pPr>
                        </w:p>
                      </w:sdtContent>
                    </w:sdt>
                  </w:sdtContent>
                </w:sdt>
                <w:sdt>
                  <w:sdtPr>
                    <w:alias w:val="23 str."/>
                    <w:tag w:val="part_88337d4994b9487285b96792880a5df1"/>
                    <w:lock w:val="sdtLocked"/>
                    <w:richText/>
                  </w:sdtPr>
                  <w:sdtContent>
                    <w:p>
                      <w:pPr>
                        <w:tabs>
                          <w:tab w:val="left" w:pos="590"/>
                        </w:tabs>
                        <w:spacing w:line="360" w:lineRule="auto"/>
                        <w:ind w:firstLine="720"/>
                        <w:jc w:val="both"/>
                        <w:rPr>
                          <w:rFonts w:eastAsia="Calibri"/>
                          <w:b/>
                          <w:szCs w:val="24"/>
                        </w:rPr>
                      </w:pPr>
                      <w:sdt>
                        <w:sdtPr>
                          <w:alias w:val="Numeris"/>
                          <w:tag w:val="nr_88337d4994b9487285b96792880a5df1"/>
                          <w:lock w:val="sdtLocked"/>
                          <w:richText/>
                        </w:sdtPr>
                        <w:sdtContent>
                          <w:r>
                            <w:rPr>
                              <w:rFonts w:eastAsia="Calibri"/>
                              <w:b/>
                              <w:szCs w:val="24"/>
                            </w:rPr>
                            <w:t>23</w:t>
                          </w:r>
                        </w:sdtContent>
                      </w:sdt>
                      <w:r>
                        <w:rPr>
                          <w:rFonts w:eastAsia="Calibri"/>
                          <w:b/>
                          <w:szCs w:val="24"/>
                        </w:rPr>
                        <w:t xml:space="preserve"> straipsnis. </w:t>
                      </w:r>
                      <w:sdt>
                        <w:sdtPr>
                          <w:alias w:val="Pavadinimas"/>
                          <w:tag w:val="title_88337d4994b9487285b96792880a5df1"/>
                          <w:lock w:val="sdtLocked"/>
                          <w:richText/>
                        </w:sdtPr>
                        <w:sdtContent>
                          <w:r>
                            <w:rPr>
                              <w:rFonts w:eastAsia="Calibri"/>
                              <w:b/>
                              <w:szCs w:val="24"/>
                            </w:rPr>
                            <w:t>Su informavimu susijusi įrodinėjimo pareiga</w:t>
                          </w:r>
                        </w:sdtContent>
                      </w:sdt>
                    </w:p>
                    <w:sdt>
                      <w:sdtPr>
                        <w:alias w:val="23 str. 1 d."/>
                        <w:tag w:val="part_5c3ccf2e0b3745968a7a5f22d6e1c328"/>
                        <w:lock w:val="sdtLocked"/>
                        <w:richText/>
                      </w:sdtPr>
                      <w:sdtContent>
                        <w:p>
                          <w:pPr>
                            <w:spacing w:line="360" w:lineRule="auto"/>
                            <w:ind w:firstLine="720"/>
                            <w:jc w:val="both"/>
                            <w:rPr>
                              <w:rFonts w:eastAsia="Calibri"/>
                              <w:szCs w:val="24"/>
                            </w:rPr>
                          </w:pPr>
                          <w:r>
                            <w:rPr>
                              <w:rFonts w:eastAsia="Calibri"/>
                              <w:szCs w:val="24"/>
                            </w:rPr>
                            <w:t>Kilus ginčui, mokėjimo paslaugų teikėjas turi įrodyti, kad jis įvykdė šiame skyriuje nustatytus informavimo reikalavimus.</w:t>
                          </w:r>
                        </w:p>
                        <w:p>
                          <w:pPr>
                            <w:spacing w:line="360" w:lineRule="auto"/>
                            <w:ind w:firstLine="720"/>
                            <w:jc w:val="both"/>
                            <w:rPr>
                              <w:rFonts w:eastAsia="Calibri"/>
                              <w:szCs w:val="24"/>
                            </w:rPr>
                          </w:pPr>
                        </w:p>
                      </w:sdtContent>
                    </w:sdt>
                  </w:sdtContent>
                </w:sdt>
              </w:sdtContent>
            </w:sdt>
          </w:sdtContent>
        </w:sdt>
        <w:sdt>
          <w:sdtPr>
            <w:alias w:val="skyrius"/>
            <w:tag w:val="part_478e4d8d16bb4857b875ce8abfdf5bcb"/>
            <w:lock w:val="sdtLocked"/>
            <w:richText/>
          </w:sdtPr>
          <w:sdtContent>
            <w:p>
              <w:pPr>
                <w:spacing w:line="360" w:lineRule="auto"/>
                <w:jc w:val="center"/>
                <w:rPr>
                  <w:rFonts w:eastAsia="Calibri"/>
                  <w:b/>
                  <w:szCs w:val="24"/>
                </w:rPr>
              </w:pPr>
              <w:sdt>
                <w:sdtPr>
                  <w:alias w:val="Numeris"/>
                  <w:tag w:val="nr_478e4d8d16bb4857b875ce8abfdf5bcb"/>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478e4d8d16bb4857b875ce8abfdf5bcb"/>
                  <w:lock w:val="sdtLocked"/>
                  <w:richText/>
                </w:sdtPr>
                <w:sdtContent>
                  <w:r>
                    <w:rPr>
                      <w:rFonts w:eastAsia="Calibri"/>
                      <w:b/>
                      <w:szCs w:val="24"/>
                    </w:rPr>
                    <w:t>MOKĖJIMO OPERACIJŲ AUTORIZAVIMAS</w:t>
                  </w:r>
                </w:sdtContent>
              </w:sdt>
            </w:p>
            <w:p>
              <w:pPr>
                <w:spacing w:line="360" w:lineRule="auto"/>
                <w:ind w:firstLine="720"/>
                <w:jc w:val="both"/>
                <w:rPr>
                  <w:rFonts w:eastAsia="Calibri"/>
                  <w:szCs w:val="24"/>
                </w:rPr>
              </w:pPr>
            </w:p>
            <w:sdt>
              <w:sdtPr>
                <w:alias w:val="24 str."/>
                <w:tag w:val="part_ba7e92bb4932406ab5f294701d3d7219"/>
                <w:lock w:val="sdtLocked"/>
                <w:richText/>
              </w:sdtPr>
              <w:sdtContent>
                <w:p>
                  <w:pPr>
                    <w:spacing w:line="360" w:lineRule="auto"/>
                    <w:ind w:left="2127" w:hanging="1407"/>
                    <w:jc w:val="both"/>
                    <w:rPr>
                      <w:rFonts w:eastAsia="Calibri"/>
                      <w:b/>
                      <w:szCs w:val="24"/>
                    </w:rPr>
                  </w:pPr>
                  <w:sdt>
                    <w:sdtPr>
                      <w:alias w:val="Numeris"/>
                      <w:tag w:val="nr_ba7e92bb4932406ab5f294701d3d7219"/>
                      <w:lock w:val="sdtLocked"/>
                      <w:richText/>
                    </w:sdtPr>
                    <w:sdtContent>
                      <w:r>
                        <w:rPr>
                          <w:rFonts w:eastAsia="Calibri"/>
                          <w:b/>
                          <w:szCs w:val="24"/>
                        </w:rPr>
                        <w:t>24</w:t>
                      </w:r>
                    </w:sdtContent>
                  </w:sdt>
                  <w:r>
                    <w:rPr>
                      <w:rFonts w:eastAsia="Calibri"/>
                      <w:b/>
                      <w:szCs w:val="24"/>
                    </w:rPr>
                    <w:t xml:space="preserve"> straipsnis. </w:t>
                  </w:r>
                  <w:sdt>
                    <w:sdtPr>
                      <w:alias w:val="Pavadinimas"/>
                      <w:tag w:val="title_ba7e92bb4932406ab5f294701d3d7219"/>
                      <w:lock w:val="sdtLocked"/>
                      <w:richText/>
                    </w:sdtPr>
                    <w:sdtContent>
                      <w:r>
                        <w:rPr>
                          <w:rFonts w:eastAsia="Calibri"/>
                          <w:b/>
                          <w:szCs w:val="24"/>
                        </w:rPr>
                        <w:t>Sutikimas įvykdyti mokėjimo operaciją ir sutikimo įvykdyti mokėjimo operaciją panaikinimas</w:t>
                      </w:r>
                    </w:sdtContent>
                  </w:sdt>
                </w:p>
                <w:sdt>
                  <w:sdtPr>
                    <w:alias w:val="24 str. 1 d."/>
                    <w:tag w:val="part_ddb7e3dafe524950a8b32fc73c42b4ae"/>
                    <w:lock w:val="sdtLocked"/>
                    <w:richText/>
                  </w:sdtPr>
                  <w:sdtContent>
                    <w:p>
                      <w:pPr>
                        <w:spacing w:line="360" w:lineRule="auto"/>
                        <w:ind w:firstLine="720"/>
                        <w:jc w:val="both"/>
                        <w:rPr>
                          <w:rFonts w:eastAsia="Calibri"/>
                          <w:szCs w:val="24"/>
                        </w:rPr>
                      </w:pPr>
                      <w:sdt>
                        <w:sdtPr>
                          <w:alias w:val="Numeris"/>
                          <w:tag w:val="nr_ddb7e3dafe524950a8b32fc73c42b4ae"/>
                          <w:lock w:val="sdtLocked"/>
                          <w:richText/>
                        </w:sdtPr>
                        <w:sdtContent>
                          <w:r>
                            <w:rPr>
                              <w:rFonts w:eastAsia="Calibri"/>
                              <w:szCs w:val="24"/>
                            </w:rPr>
                            <w:t>1</w:t>
                          </w:r>
                        </w:sdtContent>
                      </w:sdt>
                      <w:r>
                        <w:rPr>
                          <w:rFonts w:eastAsia="Calibri"/>
                          <w:szCs w:val="24"/>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4 str. 2 d."/>
                    <w:tag w:val="part_b4e4f39fbb4245e2b9951302e79a5871"/>
                    <w:lock w:val="sdtLocked"/>
                    <w:richText/>
                  </w:sdtPr>
                  <w:sdtContent>
                    <w:p>
                      <w:pPr>
                        <w:spacing w:line="360" w:lineRule="auto"/>
                        <w:ind w:firstLine="720"/>
                        <w:jc w:val="both"/>
                        <w:rPr>
                          <w:rFonts w:eastAsia="Calibri"/>
                          <w:szCs w:val="24"/>
                        </w:rPr>
                      </w:pPr>
                      <w:sdt>
                        <w:sdtPr>
                          <w:alias w:val="Numeris"/>
                          <w:tag w:val="nr_b4e4f39fbb4245e2b9951302e79a5871"/>
                          <w:lock w:val="sdtLocked"/>
                          <w:richText/>
                        </w:sdtPr>
                        <w:sdtContent>
                          <w:r>
                            <w:rPr>
                              <w:rFonts w:eastAsia="Calibri"/>
                              <w:szCs w:val="24"/>
                            </w:rPr>
                            <w:t>2</w:t>
                          </w:r>
                        </w:sdtContent>
                      </w:sdt>
                      <w:r>
                        <w:rPr>
                          <w:rFonts w:eastAsia="Calibri"/>
                          <w:szCs w:val="24"/>
                        </w:rPr>
                        <w:t>. Jeigu šio straipsnio 1 dalyje nurodyto sutikimo nėra, laikoma, kad mokėjimo operacija yra neautorizuota.</w:t>
                      </w:r>
                    </w:p>
                  </w:sdtContent>
                </w:sdt>
                <w:sdt>
                  <w:sdtPr>
                    <w:alias w:val="24 str. 3 d."/>
                    <w:tag w:val="part_0515a98071ac40b1828f16c5a8750d72"/>
                    <w:lock w:val="sdtLocked"/>
                    <w:richText/>
                  </w:sdtPr>
                  <w:sdtContent>
                    <w:p>
                      <w:pPr>
                        <w:spacing w:line="360" w:lineRule="auto"/>
                        <w:ind w:firstLine="720"/>
                        <w:jc w:val="both"/>
                        <w:rPr>
                          <w:rFonts w:eastAsia="Calibri"/>
                          <w:szCs w:val="24"/>
                        </w:rPr>
                      </w:pPr>
                      <w:sdt>
                        <w:sdtPr>
                          <w:alias w:val="Numeris"/>
                          <w:tag w:val="nr_0515a98071ac40b1828f16c5a8750d72"/>
                          <w:lock w:val="sdtLocked"/>
                          <w:richText/>
                        </w:sdtPr>
                        <w:sdtContent>
                          <w:r>
                            <w:rPr>
                              <w:rFonts w:eastAsia="Calibri"/>
                              <w:szCs w:val="24"/>
                            </w:rPr>
                            <w:t>3</w:t>
                          </w:r>
                        </w:sdtContent>
                      </w:sdt>
                      <w:r>
                        <w:rPr>
                          <w:rFonts w:eastAsia="Calibri"/>
                          <w:szCs w:val="24"/>
                        </w:rPr>
                        <w:t>. Mokėtojas bet kuriuo metu iki šio įstatymo 35 straipsnyje nustatyto neatšaukiamumo momento gali panaikinti sutikimą įvykdyti mokėjimo operaciją.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szCs w:val="24"/>
                        </w:rPr>
                      </w:pPr>
                    </w:p>
                  </w:sdtContent>
                </w:sdt>
              </w:sdtContent>
            </w:sdt>
            <w:sdt>
              <w:sdtPr>
                <w:alias w:val="25 str."/>
                <w:tag w:val="part_4f39a51d34d84a359a401ba6c5e51a6f"/>
                <w:lock w:val="sdtLocked"/>
                <w:richText/>
              </w:sdtPr>
              <w:sdtContent>
                <w:p>
                  <w:pPr>
                    <w:tabs>
                      <w:tab w:val="left" w:pos="590"/>
                    </w:tabs>
                    <w:spacing w:line="360" w:lineRule="auto"/>
                    <w:ind w:firstLine="720"/>
                    <w:jc w:val="both"/>
                    <w:rPr>
                      <w:rFonts w:eastAsia="Calibri"/>
                      <w:b/>
                      <w:szCs w:val="24"/>
                    </w:rPr>
                  </w:pPr>
                  <w:sdt>
                    <w:sdtPr>
                      <w:alias w:val="Numeris"/>
                      <w:tag w:val="nr_4f39a51d34d84a359a401ba6c5e51a6f"/>
                      <w:lock w:val="sdtLocked"/>
                      <w:richText/>
                    </w:sdtPr>
                    <w:sdtContent>
                      <w:r>
                        <w:rPr>
                          <w:rFonts w:eastAsia="Calibri"/>
                          <w:b/>
                          <w:szCs w:val="24"/>
                        </w:rPr>
                        <w:t>25</w:t>
                      </w:r>
                    </w:sdtContent>
                  </w:sdt>
                  <w:r>
                    <w:rPr>
                      <w:rFonts w:eastAsia="Calibri"/>
                      <w:b/>
                      <w:szCs w:val="24"/>
                    </w:rPr>
                    <w:t xml:space="preserve"> straipsnis. </w:t>
                  </w:r>
                  <w:sdt>
                    <w:sdtPr>
                      <w:alias w:val="Pavadinimas"/>
                      <w:tag w:val="title_4f39a51d34d84a359a401ba6c5e51a6f"/>
                      <w:lock w:val="sdtLocked"/>
                      <w:richText/>
                    </w:sdtPr>
                    <w:sdtContent>
                      <w:r>
                        <w:rPr>
                          <w:rFonts w:eastAsia="Calibri"/>
                          <w:b/>
                          <w:szCs w:val="24"/>
                        </w:rPr>
                        <w:t>Mokėjimo priemonės naudojimo ribojimas</w:t>
                      </w:r>
                    </w:sdtContent>
                  </w:sdt>
                </w:p>
                <w:sdt>
                  <w:sdtPr>
                    <w:alias w:val="25 str. 1 d."/>
                    <w:tag w:val="part_551c961c121d40b9a8bdabb7b488b267"/>
                    <w:lock w:val="sdtLocked"/>
                    <w:richText/>
                  </w:sdtPr>
                  <w:sdtContent>
                    <w:p>
                      <w:pPr>
                        <w:spacing w:line="360" w:lineRule="auto"/>
                        <w:ind w:firstLine="720"/>
                        <w:jc w:val="both"/>
                        <w:rPr>
                          <w:rFonts w:eastAsia="Calibri"/>
                          <w:szCs w:val="24"/>
                        </w:rPr>
                      </w:pPr>
                      <w:sdt>
                        <w:sdtPr>
                          <w:alias w:val="Numeris"/>
                          <w:tag w:val="nr_551c961c121d40b9a8bdabb7b488b267"/>
                          <w:lock w:val="sdtLocked"/>
                          <w:richText/>
                        </w:sdtPr>
                        <w:sdtContent>
                          <w:r>
                            <w:rPr>
                              <w:rFonts w:eastAsia="Calibri"/>
                              <w:szCs w:val="24"/>
                            </w:rPr>
                            <w:t>1</w:t>
                          </w:r>
                        </w:sdtContent>
                      </w:sdt>
                      <w:r>
                        <w:rPr>
                          <w:rFonts w:eastAsia="Calibri"/>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5 str. 2 d."/>
                    <w:tag w:val="part_f36e8502e2b04a36b3fadeb9b957a9d6"/>
                    <w:lock w:val="sdtLocked"/>
                    <w:richText/>
                  </w:sdtPr>
                  <w:sdtContent>
                    <w:p>
                      <w:pPr>
                        <w:spacing w:line="360" w:lineRule="auto"/>
                        <w:ind w:firstLine="720"/>
                        <w:jc w:val="both"/>
                        <w:rPr>
                          <w:rFonts w:eastAsia="Calibri"/>
                          <w:szCs w:val="24"/>
                        </w:rPr>
                      </w:pPr>
                      <w:sdt>
                        <w:sdtPr>
                          <w:alias w:val="Numeris"/>
                          <w:tag w:val="nr_f36e8502e2b04a36b3fadeb9b957a9d6"/>
                          <w:lock w:val="sdtLocked"/>
                          <w:richText/>
                        </w:sdtPr>
                        <w:sdtContent>
                          <w:r>
                            <w:rPr>
                              <w:rFonts w:eastAsia="Calibri"/>
                              <w:szCs w:val="24"/>
                            </w:rPr>
                            <w:t>2</w:t>
                          </w:r>
                        </w:sdtContent>
                      </w:sdt>
                      <w:r>
                        <w:rPr>
                          <w:rFonts w:eastAsia="Calibri"/>
                          <w:szCs w:val="24"/>
                        </w:rPr>
                        <w:t>. Mokėjimo paslaugų teikėjas pasilieka teisę blokuoti mokėjimo priemonę, jeigu taip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25 str. 3 d."/>
                    <w:tag w:val="part_3d1048847b724855b434d32a4c12b0bf"/>
                    <w:lock w:val="sdtLocked"/>
                    <w:richText/>
                  </w:sdtPr>
                  <w:sdtContent>
                    <w:p>
                      <w:pPr>
                        <w:spacing w:line="360" w:lineRule="auto"/>
                        <w:ind w:firstLine="720"/>
                        <w:jc w:val="both"/>
                        <w:rPr>
                          <w:rFonts w:eastAsia="Calibri"/>
                          <w:szCs w:val="24"/>
                        </w:rPr>
                      </w:pPr>
                      <w:sdt>
                        <w:sdtPr>
                          <w:alias w:val="Numeris"/>
                          <w:tag w:val="nr_3d1048847b724855b434d32a4c12b0bf"/>
                          <w:lock w:val="sdtLocked"/>
                          <w:richText/>
                        </w:sdtPr>
                        <w:sdtContent>
                          <w:r>
                            <w:rPr>
                              <w:rFonts w:eastAsia="Calibri"/>
                              <w:szCs w:val="24"/>
                            </w:rPr>
                            <w:t>3</w:t>
                          </w:r>
                        </w:sdtContent>
                      </w:sdt>
                      <w:r>
                        <w:rPr>
                          <w:rFonts w:eastAsia="Calibri"/>
                          <w:szCs w:val="24"/>
                        </w:rPr>
                        <w:t>. Šio straipsnio 2 dalyje nustatytais atvejais mokėjimo paslaugų teikėjas sutartu būdu informuoja mokėtoją apie mokėjimo priemonės blokavimą ir blokavimo priežastis, jeigu įmanoma, iki blokuodamas mokėjimo priemonę ir ne vėliau kaip tuoj pat ją užblokavęs, išskyrus atvejus, kai tokia informacija susilpnintų saugumo priemones ar būtų draudžiama pagal kitus teisės aktus.</w:t>
                      </w:r>
                    </w:p>
                  </w:sdtContent>
                </w:sdt>
                <w:sdt>
                  <w:sdtPr>
                    <w:alias w:val="25 str. 4 d."/>
                    <w:tag w:val="part_f2a1cc9f573a4df6a05d2a944a424c26"/>
                    <w:lock w:val="sdtLocked"/>
                    <w:richText/>
                  </w:sdtPr>
                  <w:sdtContent>
                    <w:p>
                      <w:pPr>
                        <w:spacing w:line="360" w:lineRule="auto"/>
                        <w:ind w:firstLine="720"/>
                        <w:jc w:val="both"/>
                        <w:rPr>
                          <w:rFonts w:eastAsia="Calibri"/>
                          <w:szCs w:val="24"/>
                        </w:rPr>
                      </w:pPr>
                      <w:sdt>
                        <w:sdtPr>
                          <w:alias w:val="Numeris"/>
                          <w:tag w:val="nr_f2a1cc9f573a4df6a05d2a944a424c26"/>
                          <w:lock w:val="sdtLocked"/>
                          <w:richText/>
                        </w:sdtPr>
                        <w:sdtContent>
                          <w:r>
                            <w:rPr>
                              <w:rFonts w:eastAsia="Calibri"/>
                              <w:szCs w:val="24"/>
                            </w:rPr>
                            <w:t>4</w:t>
                          </w:r>
                        </w:sdtContent>
                      </w:sdt>
                      <w:r>
                        <w:rPr>
                          <w:rFonts w:eastAsia="Calibri"/>
                          <w:szCs w:val="24"/>
                        </w:rPr>
                        <w:t>. Mokėjimo paslaugų teikėjas panaikina mokėjimo priemonės blokavimą ar ją pakeičia nauja mokėjimo priemone, kai nebelieka mokėjimo priemonės blokavimo priežasčių.</w:t>
                      </w:r>
                    </w:p>
                    <w:p>
                      <w:pPr>
                        <w:tabs>
                          <w:tab w:val="left" w:pos="518"/>
                        </w:tabs>
                        <w:spacing w:line="360" w:lineRule="auto"/>
                        <w:ind w:firstLine="720"/>
                        <w:jc w:val="both"/>
                        <w:rPr>
                          <w:rFonts w:eastAsia="Calibri"/>
                          <w:szCs w:val="24"/>
                        </w:rPr>
                      </w:pPr>
                    </w:p>
                  </w:sdtContent>
                </w:sdt>
              </w:sdtContent>
            </w:sdt>
            <w:sdt>
              <w:sdtPr>
                <w:alias w:val="26 str."/>
                <w:tag w:val="part_cb7db93b15ed4518870134d059dd3821"/>
                <w:lock w:val="sdtLocked"/>
                <w:richText/>
              </w:sdtPr>
              <w:sdtContent>
                <w:p>
                  <w:pPr>
                    <w:spacing w:line="360" w:lineRule="auto"/>
                    <w:ind w:left="2410" w:hanging="1690"/>
                    <w:jc w:val="both"/>
                    <w:rPr>
                      <w:rFonts w:eastAsia="Calibri"/>
                      <w:b/>
                      <w:szCs w:val="24"/>
                    </w:rPr>
                  </w:pPr>
                  <w:sdt>
                    <w:sdtPr>
                      <w:alias w:val="Numeris"/>
                      <w:tag w:val="nr_cb7db93b15ed4518870134d059dd3821"/>
                      <w:lock w:val="sdtLocked"/>
                      <w:richText/>
                    </w:sdtPr>
                    <w:sdtContent>
                      <w:r>
                        <w:rPr>
                          <w:rFonts w:eastAsia="Calibri"/>
                          <w:b/>
                          <w:szCs w:val="24"/>
                        </w:rPr>
                        <w:t>26</w:t>
                      </w:r>
                    </w:sdtContent>
                  </w:sdt>
                  <w:r>
                    <w:rPr>
                      <w:rFonts w:eastAsia="Calibri"/>
                      <w:b/>
                      <w:szCs w:val="24"/>
                    </w:rPr>
                    <w:t xml:space="preserve"> straipsnis. </w:t>
                  </w:r>
                  <w:sdt>
                    <w:sdtPr>
                      <w:alias w:val="Pavadinimas"/>
                      <w:tag w:val="title_cb7db93b15ed4518870134d059dd3821"/>
                      <w:lock w:val="sdtLocked"/>
                      <w:richText/>
                    </w:sdtPr>
                    <w:sdtContent>
                      <w:r>
                        <w:rPr>
                          <w:rFonts w:eastAsia="Calibri"/>
                          <w:b/>
                          <w:szCs w:val="24"/>
                        </w:rPr>
                        <w:t>Mokėjimo paslaugų vartotojo pareigos, susijusios su mokėjimo priemonėmis</w:t>
                      </w:r>
                    </w:sdtContent>
                  </w:sdt>
                </w:p>
                <w:sdt>
                  <w:sdtPr>
                    <w:alias w:val="26 str. 1 d."/>
                    <w:tag w:val="part_5aa998945fa447f3a4355a1e56323366"/>
                    <w:lock w:val="sdtLocked"/>
                    <w:richText/>
                  </w:sdtPr>
                  <w:sdtContent>
                    <w:p>
                      <w:pPr>
                        <w:spacing w:line="360" w:lineRule="auto"/>
                        <w:ind w:firstLine="720"/>
                        <w:jc w:val="both"/>
                        <w:rPr>
                          <w:rFonts w:eastAsia="Calibri"/>
                          <w:szCs w:val="24"/>
                        </w:rPr>
                      </w:pPr>
                      <w:sdt>
                        <w:sdtPr>
                          <w:alias w:val="Numeris"/>
                          <w:tag w:val="nr_5aa998945fa447f3a4355a1e56323366"/>
                          <w:lock w:val="sdtLocked"/>
                          <w:richText/>
                        </w:sdtPr>
                        <w:sdtContent>
                          <w:r>
                            <w:rPr>
                              <w:rFonts w:eastAsia="Calibri"/>
                              <w:szCs w:val="24"/>
                            </w:rPr>
                            <w:t>1</w:t>
                          </w:r>
                        </w:sdtContent>
                      </w:sdt>
                      <w:r>
                        <w:rPr>
                          <w:rFonts w:eastAsia="Calibri"/>
                          <w:szCs w:val="24"/>
                        </w:rPr>
                        <w:t>. Mokėjimo paslaugų vartotojo, turinčio teisę naudotis mokėjimo priemone, pareigos:</w:t>
                      </w:r>
                    </w:p>
                    <w:sdt>
                      <w:sdtPr>
                        <w:alias w:val="26 str. 1 d. 1 p."/>
                        <w:tag w:val="part_263f754fa4b04150aec0e88407fe9a12"/>
                        <w:lock w:val="sdtLocked"/>
                        <w:richText/>
                      </w:sdtPr>
                      <w:sdtContent>
                        <w:p>
                          <w:pPr>
                            <w:tabs>
                              <w:tab w:val="left" w:pos="552"/>
                            </w:tabs>
                            <w:spacing w:line="360" w:lineRule="auto"/>
                            <w:ind w:firstLine="720"/>
                            <w:jc w:val="both"/>
                            <w:rPr>
                              <w:rFonts w:eastAsia="Calibri"/>
                              <w:szCs w:val="24"/>
                            </w:rPr>
                          </w:pPr>
                          <w:sdt>
                            <w:sdtPr>
                              <w:alias w:val="Numeris"/>
                              <w:tag w:val="nr_263f754fa4b04150aec0e88407fe9a12"/>
                              <w:lock w:val="sdtLocked"/>
                              <w:richText/>
                            </w:sdtPr>
                            <w:sdtContent>
                              <w:r>
                                <w:rPr>
                                  <w:rFonts w:eastAsia="Calibri"/>
                                  <w:szCs w:val="24"/>
                                </w:rPr>
                                <w:t>1</w:t>
                              </w:r>
                            </w:sdtContent>
                          </w:sdt>
                          <w:r>
                            <w:rPr>
                              <w:rFonts w:eastAsia="Calibri"/>
                              <w:szCs w:val="24"/>
                            </w:rPr>
                            <w:t>) naudotis mokėjimo priemone pagal mokėjimo priemonės išdavimą ir naudojimą reglamentuojančias sąlygas;</w:t>
                          </w:r>
                        </w:p>
                      </w:sdtContent>
                    </w:sdt>
                    <w:sdt>
                      <w:sdtPr>
                        <w:alias w:val="26 str. 1 d. 2 p."/>
                        <w:tag w:val="part_c84f606140b043faa31714c13d56246a"/>
                        <w:lock w:val="sdtLocked"/>
                        <w:richText/>
                      </w:sdtPr>
                      <w:sdtContent>
                        <w:p>
                          <w:pPr>
                            <w:tabs>
                              <w:tab w:val="left" w:pos="528"/>
                            </w:tabs>
                            <w:spacing w:line="360" w:lineRule="auto"/>
                            <w:ind w:firstLine="720"/>
                            <w:jc w:val="both"/>
                            <w:rPr>
                              <w:rFonts w:eastAsia="Calibri"/>
                              <w:szCs w:val="24"/>
                            </w:rPr>
                          </w:pPr>
                          <w:sdt>
                            <w:sdtPr>
                              <w:alias w:val="Numeris"/>
                              <w:tag w:val="nr_c84f606140b043faa31714c13d56246a"/>
                              <w:lock w:val="sdtLocked"/>
                              <w:richText/>
                            </w:sdtPr>
                            <w:sdtContent>
                              <w:r>
                                <w:rPr>
                                  <w:rFonts w:eastAsia="Calibri"/>
                                  <w:szCs w:val="24"/>
                                </w:rPr>
                                <w:t>2</w:t>
                              </w:r>
                            </w:sdtContent>
                          </w:sdt>
                          <w:r>
                            <w:rPr>
                              <w:rFonts w:eastAsia="Calibri"/>
                              <w:szCs w:val="24"/>
                            </w:rPr>
                            <w:t>) sužinojus apie mokėjimo priemonės praradimą, vagystę arba neteisėtą įgijimą ar neautorizuotą jos naudojimą, nedelsiant apie tai pranešti mokėjimo paslaugų teikėjui arba nurodytam subjektui.</w:t>
                          </w:r>
                        </w:p>
                      </w:sdtContent>
                    </w:sdt>
                  </w:sdtContent>
                </w:sdt>
                <w:sdt>
                  <w:sdtPr>
                    <w:alias w:val="26 str. 2 d."/>
                    <w:tag w:val="part_c8c0896aa7f1430aaa54c2b825590a1f"/>
                    <w:lock w:val="sdtLocked"/>
                    <w:richText/>
                  </w:sdtPr>
                  <w:sdtContent>
                    <w:p>
                      <w:pPr>
                        <w:spacing w:line="360" w:lineRule="auto"/>
                        <w:ind w:firstLine="720"/>
                        <w:jc w:val="both"/>
                        <w:rPr>
                          <w:rFonts w:eastAsia="Calibri"/>
                          <w:szCs w:val="24"/>
                        </w:rPr>
                      </w:pPr>
                      <w:sdt>
                        <w:sdtPr>
                          <w:alias w:val="Numeris"/>
                          <w:tag w:val="nr_c8c0896aa7f1430aaa54c2b825590a1f"/>
                          <w:lock w:val="sdtLocked"/>
                          <w:richText/>
                        </w:sdtPr>
                        <w:sdtContent>
                          <w:r>
                            <w:rPr>
                              <w:rFonts w:eastAsia="Calibri"/>
                              <w:szCs w:val="24"/>
                            </w:rPr>
                            <w:t>2</w:t>
                          </w:r>
                        </w:sdtContent>
                      </w:sdt>
                      <w:r>
                        <w:rPr>
                          <w:rFonts w:eastAsia="Calibri"/>
                          <w:szCs w:val="24"/>
                        </w:rPr>
                        <w:t>. Mokėjimo paslaugų vartotojas, gavęs mokėjimo priemonę, privalo imtis veiksmų, kad būtų apsaugoti mokėjimo priemonės personalizuoti saugumo požymiai.</w:t>
                      </w:r>
                    </w:p>
                    <w:p>
                      <w:pPr>
                        <w:spacing w:line="360" w:lineRule="auto"/>
                        <w:ind w:firstLine="720"/>
                        <w:jc w:val="both"/>
                        <w:rPr>
                          <w:rFonts w:eastAsia="Calibri"/>
                          <w:szCs w:val="24"/>
                        </w:rPr>
                      </w:pPr>
                    </w:p>
                  </w:sdtContent>
                </w:sdt>
              </w:sdtContent>
            </w:sdt>
            <w:sdt>
              <w:sdtPr>
                <w:alias w:val="27 str."/>
                <w:tag w:val="part_1686aa7167d14d7fa691010e24b3fe1f"/>
                <w:lock w:val="sdtLocked"/>
                <w:richText/>
              </w:sdtPr>
              <w:sdtContent>
                <w:p>
                  <w:pPr>
                    <w:spacing w:line="360" w:lineRule="auto"/>
                    <w:ind w:left="2410" w:hanging="1690"/>
                    <w:jc w:val="both"/>
                    <w:rPr>
                      <w:rFonts w:eastAsia="Calibri"/>
                      <w:b/>
                      <w:szCs w:val="24"/>
                    </w:rPr>
                  </w:pPr>
                  <w:sdt>
                    <w:sdtPr>
                      <w:alias w:val="Numeris"/>
                      <w:tag w:val="nr_1686aa7167d14d7fa691010e24b3fe1f"/>
                      <w:lock w:val="sdtLocked"/>
                      <w:richText/>
                    </w:sdtPr>
                    <w:sdtContent>
                      <w:r>
                        <w:rPr>
                          <w:rFonts w:eastAsia="Calibri"/>
                          <w:b/>
                          <w:szCs w:val="24"/>
                        </w:rPr>
                        <w:t>27</w:t>
                      </w:r>
                    </w:sdtContent>
                  </w:sdt>
                  <w:r>
                    <w:rPr>
                      <w:rFonts w:eastAsia="Calibri"/>
                      <w:b/>
                      <w:szCs w:val="24"/>
                    </w:rPr>
                    <w:t xml:space="preserve"> straipsnis. </w:t>
                  </w:r>
                  <w:sdt>
                    <w:sdtPr>
                      <w:alias w:val="Pavadinimas"/>
                      <w:tag w:val="title_1686aa7167d14d7fa691010e24b3fe1f"/>
                      <w:lock w:val="sdtLocked"/>
                      <w:richText/>
                    </w:sdtPr>
                    <w:sdtContent>
                      <w:r>
                        <w:rPr>
                          <w:rFonts w:eastAsia="Calibri"/>
                          <w:b/>
                          <w:szCs w:val="24"/>
                        </w:rPr>
                        <w:t>Mokėjimo paslaugų teikėjo pareigos, susijusios su mokėjimo priemonėmis</w:t>
                      </w:r>
                    </w:sdtContent>
                  </w:sdt>
                </w:p>
                <w:sdt>
                  <w:sdtPr>
                    <w:alias w:val="27 str. 1 d."/>
                    <w:tag w:val="part_65cdf6fc4af64f1ba906c5cc5945b4e1"/>
                    <w:lock w:val="sdtLocked"/>
                    <w:richText/>
                  </w:sdtPr>
                  <w:sdtContent>
                    <w:p>
                      <w:pPr>
                        <w:spacing w:line="360" w:lineRule="auto"/>
                        <w:ind w:firstLine="720"/>
                        <w:jc w:val="both"/>
                        <w:rPr>
                          <w:rFonts w:eastAsia="Calibri"/>
                          <w:szCs w:val="24"/>
                        </w:rPr>
                      </w:pPr>
                      <w:sdt>
                        <w:sdtPr>
                          <w:alias w:val="Numeris"/>
                          <w:tag w:val="nr_65cdf6fc4af64f1ba906c5cc5945b4e1"/>
                          <w:lock w:val="sdtLocked"/>
                          <w:richText/>
                        </w:sdtPr>
                        <w:sdtContent>
                          <w:r>
                            <w:rPr>
                              <w:rFonts w:eastAsia="Calibri"/>
                              <w:szCs w:val="24"/>
                            </w:rPr>
                            <w:t>1</w:t>
                          </w:r>
                        </w:sdtContent>
                      </w:sdt>
                      <w:r>
                        <w:rPr>
                          <w:rFonts w:eastAsia="Calibri"/>
                          <w:szCs w:val="24"/>
                        </w:rPr>
                        <w:t>. Mokėjimo paslaugų teikėjo, išduodančio mokėjimo priemonę, pareigos:</w:t>
                      </w:r>
                    </w:p>
                    <w:sdt>
                      <w:sdtPr>
                        <w:alias w:val="27 str. 1 d. 1 p."/>
                        <w:tag w:val="part_6aae121cfc914ca7af61fc60ed750f6c"/>
                        <w:lock w:val="sdtLocked"/>
                        <w:richText/>
                      </w:sdtPr>
                      <w:sdtContent>
                        <w:p>
                          <w:pPr>
                            <w:spacing w:line="360" w:lineRule="auto"/>
                            <w:ind w:firstLine="720"/>
                            <w:jc w:val="both"/>
                            <w:rPr>
                              <w:rFonts w:eastAsia="Calibri"/>
                              <w:szCs w:val="24"/>
                            </w:rPr>
                          </w:pPr>
                          <w:sdt>
                            <w:sdtPr>
                              <w:alias w:val="Numeris"/>
                              <w:tag w:val="nr_6aae121cfc914ca7af61fc60ed750f6c"/>
                              <w:lock w:val="sdtLocked"/>
                              <w:richText/>
                            </w:sdtPr>
                            <w:sdtContent>
                              <w:r>
                                <w:rPr>
                                  <w:rFonts w:eastAsia="Calibri"/>
                                  <w:szCs w:val="24"/>
                                </w:rPr>
                                <w:t>1</w:t>
                              </w:r>
                            </w:sdtContent>
                          </w:sdt>
                          <w:r>
                            <w:rPr>
                              <w:rFonts w:eastAsia="Calibri"/>
                              <w:szCs w:val="24"/>
                            </w:rPr>
                            <w:t>) užtikrinti, kad be mokėjimo priemonės vartotojo, turinčio teisę naudotis mokėjimo priemone, tos mokėjimo priemonės personalizuotais saugumo požymiais negalėtų naudotis kiti asmenys;</w:t>
                          </w:r>
                        </w:p>
                      </w:sdtContent>
                    </w:sdt>
                    <w:sdt>
                      <w:sdtPr>
                        <w:alias w:val="27 str. 1 d. 2 p."/>
                        <w:tag w:val="part_d3e126125c674c038ccaa58998e2b749"/>
                        <w:lock w:val="sdtLocked"/>
                        <w:richText/>
                      </w:sdtPr>
                      <w:sdtContent>
                        <w:p>
                          <w:pPr>
                            <w:spacing w:line="360" w:lineRule="auto"/>
                            <w:ind w:firstLine="720"/>
                            <w:jc w:val="both"/>
                            <w:rPr>
                              <w:rFonts w:eastAsia="Calibri"/>
                              <w:szCs w:val="24"/>
                            </w:rPr>
                          </w:pPr>
                          <w:sdt>
                            <w:sdtPr>
                              <w:alias w:val="Numeris"/>
                              <w:tag w:val="nr_d3e126125c674c038ccaa58998e2b749"/>
                              <w:lock w:val="sdtLocked"/>
                              <w:richText/>
                            </w:sdtPr>
                            <w:sdtContent>
                              <w:r>
                                <w:rPr>
                                  <w:rFonts w:eastAsia="Calibri"/>
                                  <w:szCs w:val="24"/>
                                </w:rPr>
                                <w:t>2</w:t>
                              </w:r>
                            </w:sdtContent>
                          </w:sdt>
                          <w:r>
                            <w:rPr>
                              <w:rFonts w:eastAsia="Calibri"/>
                              <w:szCs w:val="24"/>
                            </w:rPr>
                            <w:t>) nesiųsti neužsakytos mokėjimo priemonės, išskyrus atvejus, kai mokėjimo paslaugų vartotojui anksčiau išduota mokėjimo priemonė turi būti pakeista;</w:t>
                          </w:r>
                        </w:p>
                      </w:sdtContent>
                    </w:sdt>
                    <w:sdt>
                      <w:sdtPr>
                        <w:alias w:val="27 str. 1 d. 3 p."/>
                        <w:tag w:val="part_78a77ccf1bdf411bb6193095231ad684"/>
                        <w:lock w:val="sdtLocked"/>
                        <w:richText/>
                      </w:sdtPr>
                      <w:sdtContent>
                        <w:p>
                          <w:pPr>
                            <w:spacing w:line="360" w:lineRule="auto"/>
                            <w:ind w:firstLine="720"/>
                            <w:jc w:val="both"/>
                            <w:rPr>
                              <w:rFonts w:eastAsia="Calibri"/>
                              <w:szCs w:val="24"/>
                            </w:rPr>
                          </w:pPr>
                          <w:sdt>
                            <w:sdtPr>
                              <w:alias w:val="Numeris"/>
                              <w:tag w:val="nr_78a77ccf1bdf411bb6193095231ad684"/>
                              <w:lock w:val="sdtLocked"/>
                              <w:richText/>
                            </w:sdtPr>
                            <w:sdtContent>
                              <w:r>
                                <w:rPr>
                                  <w:rFonts w:eastAsia="Calibri"/>
                                  <w:szCs w:val="24"/>
                                </w:rPr>
                                <w:t>3</w:t>
                              </w:r>
                            </w:sdtContent>
                          </w:sdt>
                          <w:r>
                            <w:rPr>
                              <w:rFonts w:eastAsia="Calibri"/>
                              <w:szCs w:val="24"/>
                            </w:rPr>
                            <w:t>) užtikrinti, kad visada būtų prieinamos tinkamos priemonės, kuriomis naudodamasis mokėjimo paslaugų vartotojas galėtų pateikti šio įstatymo 26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27 str. 1 d. 4 p."/>
                        <w:tag w:val="part_5421da3a9fcc4f2987f993e1e6b97306"/>
                        <w:lock w:val="sdtLocked"/>
                        <w:richText/>
                      </w:sdtPr>
                      <w:sdtContent>
                        <w:p>
                          <w:pPr>
                            <w:tabs>
                              <w:tab w:val="left" w:pos="518"/>
                            </w:tabs>
                            <w:spacing w:line="360" w:lineRule="auto"/>
                            <w:ind w:firstLine="720"/>
                            <w:jc w:val="both"/>
                            <w:rPr>
                              <w:rFonts w:eastAsia="Calibri"/>
                              <w:szCs w:val="24"/>
                            </w:rPr>
                          </w:pPr>
                          <w:sdt>
                            <w:sdtPr>
                              <w:alias w:val="Numeris"/>
                              <w:tag w:val="nr_5421da3a9fcc4f2987f993e1e6b97306"/>
                              <w:lock w:val="sdtLocked"/>
                              <w:richText/>
                            </w:sdtPr>
                            <w:sdtContent>
                              <w:r>
                                <w:rPr>
                                  <w:rFonts w:eastAsia="Calibri"/>
                                  <w:szCs w:val="24"/>
                                </w:rPr>
                                <w:t>4</w:t>
                              </w:r>
                            </w:sdtContent>
                          </w:sdt>
                          <w:r>
                            <w:rPr>
                              <w:rFonts w:eastAsia="Calibri"/>
                              <w:szCs w:val="24"/>
                            </w:rPr>
                            <w:t>) užkirsti kelią naudotis mokėjimo priemone, kai mokėjimo paslaugų vartotojas pateikė pranešimą šio įstatymo 26 straipsnio 1 dalies 2 punkte nustatyta tvarka.</w:t>
                          </w:r>
                        </w:p>
                      </w:sdtContent>
                    </w:sdt>
                  </w:sdtContent>
                </w:sdt>
                <w:sdt>
                  <w:sdtPr>
                    <w:alias w:val="27 str. 2 d."/>
                    <w:tag w:val="part_ab75087769ff4e9ba202d7aa2b1a7c06"/>
                    <w:lock w:val="sdtLocked"/>
                    <w:richText/>
                  </w:sdtPr>
                  <w:sdtContent>
                    <w:p>
                      <w:pPr>
                        <w:tabs>
                          <w:tab w:val="left" w:pos="490"/>
                        </w:tabs>
                        <w:spacing w:line="360" w:lineRule="auto"/>
                        <w:ind w:firstLine="720"/>
                        <w:jc w:val="both"/>
                        <w:rPr>
                          <w:rFonts w:eastAsia="Calibri"/>
                          <w:szCs w:val="24"/>
                        </w:rPr>
                      </w:pPr>
                      <w:sdt>
                        <w:sdtPr>
                          <w:alias w:val="Numeris"/>
                          <w:tag w:val="nr_ab75087769ff4e9ba202d7aa2b1a7c06"/>
                          <w:lock w:val="sdtLocked"/>
                          <w:richText/>
                        </w:sdtPr>
                        <w:sdtContent>
                          <w:r>
                            <w:rPr>
                              <w:rFonts w:eastAsia="Calibri"/>
                              <w:szCs w:val="24"/>
                            </w:rPr>
                            <w:t>2</w:t>
                          </w:r>
                        </w:sdtContent>
                      </w:sdt>
                      <w:r>
                        <w:rPr>
                          <w:rFonts w:eastAsia="Calibri"/>
                          <w:szCs w:val="24"/>
                        </w:rPr>
                        <w:t>. Mokėjimo paslaugų teikėjas atsako už mokėjimo priemonės ir mokėjimo priemonės personalizuotų saugumo požymių siuntimą mokėtojui.</w:t>
                      </w:r>
                    </w:p>
                    <w:p>
                      <w:pPr>
                        <w:tabs>
                          <w:tab w:val="left" w:pos="490"/>
                        </w:tabs>
                        <w:spacing w:line="360" w:lineRule="auto"/>
                        <w:ind w:firstLine="720"/>
                        <w:jc w:val="both"/>
                        <w:rPr>
                          <w:rFonts w:eastAsia="Calibri"/>
                          <w:szCs w:val="24"/>
                        </w:rPr>
                      </w:pPr>
                    </w:p>
                  </w:sdtContent>
                </w:sdt>
              </w:sdtContent>
            </w:sdt>
            <w:sdt>
              <w:sdtPr>
                <w:alias w:val="28 str."/>
                <w:tag w:val="part_c056c8e2abfb43afa830361e3b9f742f"/>
                <w:lock w:val="sdtLocked"/>
                <w:richText/>
              </w:sdtPr>
              <w:sdtContent>
                <w:p>
                  <w:pPr>
                    <w:spacing w:line="360" w:lineRule="auto"/>
                    <w:ind w:left="2268" w:hanging="1548"/>
                    <w:jc w:val="both"/>
                    <w:rPr>
                      <w:rFonts w:eastAsia="Calibri"/>
                      <w:b/>
                      <w:szCs w:val="24"/>
                    </w:rPr>
                  </w:pPr>
                  <w:sdt>
                    <w:sdtPr>
                      <w:alias w:val="Numeris"/>
                      <w:tag w:val="nr_c056c8e2abfb43afa830361e3b9f742f"/>
                      <w:lock w:val="sdtLocked"/>
                      <w:richText/>
                    </w:sdtPr>
                    <w:sdtContent>
                      <w:r>
                        <w:rPr>
                          <w:rFonts w:eastAsia="Calibri"/>
                          <w:b/>
                          <w:szCs w:val="24"/>
                        </w:rPr>
                        <w:t>28</w:t>
                      </w:r>
                    </w:sdtContent>
                  </w:sdt>
                  <w:r>
                    <w:rPr>
                      <w:rFonts w:eastAsia="Calibri"/>
                      <w:b/>
                      <w:szCs w:val="24"/>
                    </w:rPr>
                    <w:t xml:space="preserve"> straipsnis. </w:t>
                  </w:r>
                  <w:sdt>
                    <w:sdtPr>
                      <w:alias w:val="Pavadinimas"/>
                      <w:tag w:val="title_c056c8e2abfb43afa830361e3b9f742f"/>
                      <w:lock w:val="sdtLocked"/>
                      <w:richText/>
                    </w:sdtPr>
                    <w:sdtContent>
                      <w:r>
                        <w:rPr>
                          <w:rFonts w:eastAsia="Calibri"/>
                          <w:b/>
                          <w:szCs w:val="24"/>
                        </w:rPr>
                        <w:t>Pranešimas apie neautorizuotas ar netinkamai įvykdytas mokėjimo operacijas</w:t>
                      </w:r>
                    </w:sdtContent>
                  </w:sdt>
                </w:p>
                <w:sdt>
                  <w:sdtPr>
                    <w:alias w:val="28 str. 1 d."/>
                    <w:tag w:val="part_ff4028b4e08847749ef038732c3d75f9"/>
                    <w:lock w:val="sdtLocked"/>
                    <w:richText/>
                  </w:sdtPr>
                  <w:sdtContent>
                    <w:p>
                      <w:pPr>
                        <w:spacing w:line="360" w:lineRule="auto"/>
                        <w:ind w:firstLine="720"/>
                        <w:jc w:val="both"/>
                        <w:rPr>
                          <w:rFonts w:eastAsia="Calibri"/>
                          <w:szCs w:val="24"/>
                        </w:rPr>
                      </w:pPr>
                      <w:sdt>
                        <w:sdtPr>
                          <w:alias w:val="Numeris"/>
                          <w:tag w:val="nr_ff4028b4e08847749ef038732c3d75f9"/>
                          <w:lock w:val="sdtLocked"/>
                          <w:richText/>
                        </w:sdtPr>
                        <w:sdtContent>
                          <w:r>
                            <w:rPr>
                              <w:rFonts w:eastAsia="Calibri"/>
                              <w:szCs w:val="24"/>
                            </w:rPr>
                            <w:t>1</w:t>
                          </w:r>
                        </w:sdtContent>
                      </w:sdt>
                      <w:r>
                        <w:rPr>
                          <w:rFonts w:eastAsia="Calibri"/>
                          <w:szCs w:val="24"/>
                        </w:rPr>
                        <w:t>. Mokėjimo paslaugų teikėjas grąžina nurašytas lėšas mokėjimo paslaugų vartotojui tik tuo atveju, jeigu mokėjimo paslaugų vartotojas, sužinojęs apie neautorizuotas ar netinkamai įvykdytas mokėjimo operacijas, dėl kurių šio įstatymo nustatyta tvarka gali būti pateikiami reikalavimai, apie tai praneša savo mokėjimo paslaugų teikėjui nedelsdamas, ne vėliau kaip per 13 mėnesių nuo lėšų nurašymo datos.</w:t>
                      </w:r>
                    </w:p>
                  </w:sdtContent>
                </w:sdt>
                <w:sdt>
                  <w:sdtPr>
                    <w:alias w:val="28 str. 2 d."/>
                    <w:tag w:val="part_2e25c4702d4245468223f0500b01c4da"/>
                    <w:lock w:val="sdtLocked"/>
                    <w:richText/>
                  </w:sdtPr>
                  <w:sdtContent>
                    <w:p>
                      <w:pPr>
                        <w:tabs>
                          <w:tab w:val="left" w:pos="494"/>
                        </w:tabs>
                        <w:spacing w:line="360" w:lineRule="auto"/>
                        <w:ind w:firstLine="720"/>
                        <w:jc w:val="both"/>
                        <w:rPr>
                          <w:rFonts w:eastAsia="Calibri"/>
                          <w:szCs w:val="24"/>
                        </w:rPr>
                      </w:pPr>
                      <w:sdt>
                        <w:sdtPr>
                          <w:alias w:val="Numeris"/>
                          <w:tag w:val="nr_2e25c4702d4245468223f0500b01c4da"/>
                          <w:lock w:val="sdtLocked"/>
                          <w:richText/>
                        </w:sdtPr>
                        <w:sdtContent>
                          <w:r>
                            <w:rPr>
                              <w:rFonts w:eastAsia="Calibri"/>
                              <w:szCs w:val="24"/>
                            </w:rPr>
                            <w:t>2</w:t>
                          </w:r>
                        </w:sdtContent>
                      </w:sdt>
                      <w:r>
                        <w:rPr>
                          <w:rFonts w:eastAsia="Calibri"/>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pPr>
                        <w:tabs>
                          <w:tab w:val="left" w:pos="576"/>
                        </w:tabs>
                        <w:spacing w:line="360" w:lineRule="auto"/>
                        <w:ind w:firstLine="720"/>
                        <w:jc w:val="both"/>
                        <w:rPr>
                          <w:rFonts w:eastAsia="Calibri"/>
                          <w:b/>
                          <w:szCs w:val="24"/>
                        </w:rPr>
                      </w:pPr>
                    </w:p>
                  </w:sdtContent>
                </w:sdt>
              </w:sdtContent>
            </w:sdt>
            <w:sdt>
              <w:sdtPr>
                <w:alias w:val="29 str."/>
                <w:tag w:val="part_69ff593daa994cc08b7fef30c80d73f2"/>
                <w:lock w:val="sdtLocked"/>
                <w:richText/>
              </w:sdtPr>
              <w:sdtContent>
                <w:p>
                  <w:pPr>
                    <w:tabs>
                      <w:tab w:val="left" w:pos="576"/>
                    </w:tabs>
                    <w:spacing w:line="360" w:lineRule="auto"/>
                    <w:ind w:firstLine="720"/>
                    <w:jc w:val="both"/>
                    <w:rPr>
                      <w:rFonts w:eastAsia="Calibri"/>
                      <w:b/>
                      <w:szCs w:val="24"/>
                    </w:rPr>
                  </w:pPr>
                  <w:sdt>
                    <w:sdtPr>
                      <w:alias w:val="Numeris"/>
                      <w:tag w:val="nr_69ff593daa994cc08b7fef30c80d73f2"/>
                      <w:lock w:val="sdtLocked"/>
                      <w:richText/>
                    </w:sdtPr>
                    <w:sdtContent>
                      <w:r>
                        <w:rPr>
                          <w:rFonts w:eastAsia="Calibri"/>
                          <w:b/>
                          <w:szCs w:val="24"/>
                        </w:rPr>
                        <w:t>29</w:t>
                      </w:r>
                    </w:sdtContent>
                  </w:sdt>
                  <w:r>
                    <w:rPr>
                      <w:rFonts w:eastAsia="Calibri"/>
                      <w:b/>
                      <w:szCs w:val="24"/>
                    </w:rPr>
                    <w:t xml:space="preserve"> straipsnis. </w:t>
                  </w:r>
                  <w:sdt>
                    <w:sdtPr>
                      <w:alias w:val="Pavadinimas"/>
                      <w:tag w:val="title_69ff593daa994cc08b7fef30c80d73f2"/>
                      <w:lock w:val="sdtLocked"/>
                      <w:richText/>
                    </w:sdtPr>
                    <w:sdtContent>
                      <w:r>
                        <w:rPr>
                          <w:rFonts w:eastAsia="Calibri"/>
                          <w:b/>
                          <w:szCs w:val="24"/>
                        </w:rPr>
                        <w:t>Mokėjimo operacijų autentiškumo patvirtinimo ir įvykdymo įrodymas</w:t>
                      </w:r>
                    </w:sdtContent>
                  </w:sdt>
                </w:p>
                <w:sdt>
                  <w:sdtPr>
                    <w:alias w:val="29 str. 1 d."/>
                    <w:tag w:val="part_faf9614839934b9c906950a0db54c40c"/>
                    <w:lock w:val="sdtLocked"/>
                    <w:richText/>
                  </w:sdtPr>
                  <w:sdtContent>
                    <w:p>
                      <w:pPr>
                        <w:spacing w:line="360" w:lineRule="auto"/>
                        <w:ind w:firstLine="720"/>
                        <w:jc w:val="both"/>
                        <w:rPr>
                          <w:rFonts w:eastAsia="Calibri"/>
                          <w:szCs w:val="24"/>
                        </w:rPr>
                      </w:pPr>
                      <w:sdt>
                        <w:sdtPr>
                          <w:alias w:val="Numeris"/>
                          <w:tag w:val="nr_faf9614839934b9c906950a0db54c40c"/>
                          <w:lock w:val="sdtLocked"/>
                          <w:richText/>
                        </w:sdtPr>
                        <w:sdtContent>
                          <w:r>
                            <w:rPr>
                              <w:rFonts w:eastAsia="Calibri"/>
                              <w:szCs w:val="24"/>
                            </w:rPr>
                            <w:t>1</w:t>
                          </w:r>
                        </w:sdtContent>
                      </w:sdt>
                      <w:r>
                        <w:rPr>
                          <w:rFonts w:eastAsia="Calibri"/>
                          <w:szCs w:val="24"/>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9 str. 2 d."/>
                    <w:tag w:val="part_2b87a53efeaf4ce48bace1b85e4f1716"/>
                    <w:lock w:val="sdtLocked"/>
                    <w:richText/>
                  </w:sdtPr>
                  <w:sdtContent>
                    <w:p>
                      <w:pPr>
                        <w:spacing w:line="360" w:lineRule="auto"/>
                        <w:ind w:firstLine="720"/>
                        <w:jc w:val="both"/>
                        <w:rPr>
                          <w:rFonts w:eastAsia="Calibri"/>
                          <w:szCs w:val="24"/>
                        </w:rPr>
                      </w:pPr>
                      <w:sdt>
                        <w:sdtPr>
                          <w:alias w:val="Numeris"/>
                          <w:tag w:val="nr_2b87a53efeaf4ce48bace1b85e4f1716"/>
                          <w:lock w:val="sdtLocked"/>
                          <w:richText/>
                        </w:sdtPr>
                        <w:sdtContent>
                          <w:r>
                            <w:rPr>
                              <w:rFonts w:eastAsia="Calibri"/>
                              <w:szCs w:val="24"/>
                            </w:rPr>
                            <w:t>2</w:t>
                          </w:r>
                        </w:sdtContent>
                      </w:sdt>
                      <w:r>
                        <w:rPr>
                          <w:rFonts w:eastAsia="Calibri"/>
                          <w:szCs w:val="24"/>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26 straipsnyje nustatytų pareigų.</w:t>
                      </w:r>
                    </w:p>
                    <w:p>
                      <w:pPr>
                        <w:spacing w:line="360" w:lineRule="auto"/>
                        <w:ind w:firstLine="720"/>
                        <w:jc w:val="both"/>
                        <w:rPr>
                          <w:rFonts w:eastAsia="Calibri"/>
                          <w:szCs w:val="24"/>
                        </w:rPr>
                      </w:pPr>
                    </w:p>
                  </w:sdtContent>
                </w:sdt>
              </w:sdtContent>
            </w:sdt>
            <w:sdt>
              <w:sdtPr>
                <w:alias w:val="30 str."/>
                <w:tag w:val="part_ba6366330ed3424997651f1f36fba5f9"/>
                <w:lock w:val="sdtLocked"/>
                <w:richText/>
              </w:sdtPr>
              <w:sdtContent>
                <w:p>
                  <w:pPr>
                    <w:spacing w:line="360" w:lineRule="auto"/>
                    <w:ind w:left="2268" w:hanging="1548"/>
                    <w:jc w:val="both"/>
                    <w:rPr>
                      <w:rFonts w:eastAsia="Calibri"/>
                      <w:b/>
                      <w:szCs w:val="24"/>
                    </w:rPr>
                  </w:pPr>
                  <w:sdt>
                    <w:sdtPr>
                      <w:alias w:val="Numeris"/>
                      <w:tag w:val="nr_ba6366330ed3424997651f1f36fba5f9"/>
                      <w:lock w:val="sdtLocked"/>
                      <w:richText/>
                    </w:sdtPr>
                    <w:sdtContent>
                      <w:r>
                        <w:rPr>
                          <w:rFonts w:eastAsia="Calibri"/>
                          <w:b/>
                          <w:szCs w:val="24"/>
                        </w:rPr>
                        <w:t>30</w:t>
                      </w:r>
                    </w:sdtContent>
                  </w:sdt>
                  <w:r>
                    <w:rPr>
                      <w:rFonts w:eastAsia="Calibri"/>
                      <w:b/>
                      <w:szCs w:val="24"/>
                    </w:rPr>
                    <w:t xml:space="preserve"> straipsnis. </w:t>
                  </w:r>
                  <w:sdt>
                    <w:sdtPr>
                      <w:alias w:val="Pavadinimas"/>
                      <w:tag w:val="title_ba6366330ed3424997651f1f36fba5f9"/>
                      <w:lock w:val="sdtLocked"/>
                      <w:richText/>
                    </w:sdtPr>
                    <w:sdtContent>
                      <w:r>
                        <w:rPr>
                          <w:rFonts w:eastAsia="Calibri"/>
                          <w:b/>
                          <w:szCs w:val="24"/>
                        </w:rPr>
                        <w:t>Mokėjimo paslaugų teikėjo atsakomybė už neautorizuotas mokėjimo operacijas</w:t>
                      </w:r>
                    </w:sdtContent>
                  </w:sdt>
                </w:p>
                <w:sdt>
                  <w:sdtPr>
                    <w:alias w:val="30 str. 1 d."/>
                    <w:tag w:val="part_915d0bf7a20b4dc3b1deb563e77fbadc"/>
                    <w:lock w:val="sdtLocked"/>
                    <w:richText/>
                  </w:sdtPr>
                  <w:sdtContent>
                    <w:p>
                      <w:pPr>
                        <w:spacing w:line="360" w:lineRule="auto"/>
                        <w:ind w:firstLine="720"/>
                        <w:jc w:val="both"/>
                        <w:rPr>
                          <w:rFonts w:eastAsia="Calibri"/>
                          <w:szCs w:val="24"/>
                        </w:rPr>
                      </w:pPr>
                      <w:r>
                        <w:rPr>
                          <w:rFonts w:eastAsia="Calibri"/>
                          <w:szCs w:val="24"/>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31 straipsnyje nustatytus atvejus.</w:t>
                      </w:r>
                    </w:p>
                    <w:p>
                      <w:pPr>
                        <w:spacing w:line="360" w:lineRule="auto"/>
                        <w:ind w:firstLine="720"/>
                        <w:jc w:val="both"/>
                        <w:rPr>
                          <w:rFonts w:eastAsia="Calibri"/>
                          <w:szCs w:val="24"/>
                        </w:rPr>
                      </w:pPr>
                    </w:p>
                  </w:sdtContent>
                </w:sdt>
              </w:sdtContent>
            </w:sdt>
            <w:sdt>
              <w:sdtPr>
                <w:alias w:val="31 str."/>
                <w:tag w:val="part_43d08b31bb1a4735a68c1a8dd178ea7b"/>
                <w:lock w:val="sdtLocked"/>
                <w:richText/>
              </w:sdtPr>
              <w:sdtContent>
                <w:p>
                  <w:pPr>
                    <w:spacing w:line="360" w:lineRule="auto"/>
                    <w:ind w:left="2410" w:hanging="1690"/>
                    <w:jc w:val="both"/>
                    <w:rPr>
                      <w:rFonts w:eastAsia="Calibri"/>
                      <w:b/>
                      <w:szCs w:val="24"/>
                    </w:rPr>
                  </w:pPr>
                  <w:sdt>
                    <w:sdtPr>
                      <w:alias w:val="Numeris"/>
                      <w:tag w:val="nr_43d08b31bb1a4735a68c1a8dd178ea7b"/>
                      <w:lock w:val="sdtLocked"/>
                      <w:richText/>
                    </w:sdtPr>
                    <w:sdtContent>
                      <w:r>
                        <w:rPr>
                          <w:rFonts w:eastAsia="Calibri"/>
                          <w:b/>
                          <w:szCs w:val="24"/>
                        </w:rPr>
                        <w:t>31</w:t>
                      </w:r>
                    </w:sdtContent>
                  </w:sdt>
                  <w:r>
                    <w:rPr>
                      <w:rFonts w:eastAsia="Calibri"/>
                      <w:b/>
                      <w:szCs w:val="24"/>
                    </w:rPr>
                    <w:t xml:space="preserve"> straipsnis. </w:t>
                  </w:r>
                  <w:sdt>
                    <w:sdtPr>
                      <w:alias w:val="Pavadinimas"/>
                      <w:tag w:val="title_43d08b31bb1a4735a68c1a8dd178ea7b"/>
                      <w:lock w:val="sdtLocked"/>
                      <w:richText/>
                    </w:sdtPr>
                    <w:sdtContent>
                      <w:r>
                        <w:rPr>
                          <w:rFonts w:eastAsia="Calibri"/>
                          <w:b/>
                          <w:szCs w:val="24"/>
                        </w:rPr>
                        <w:t>Mokėtojo atsakomybė už neautorizuotą mokėjimo priemonės naudojimą</w:t>
                      </w:r>
                    </w:sdtContent>
                  </w:sdt>
                </w:p>
                <w:sdt>
                  <w:sdtPr>
                    <w:alias w:val="31 str. 1 d."/>
                    <w:tag w:val="part_fa55317fcec4402d8c4c083c18aa9d38"/>
                    <w:lock w:val="sdtLocked"/>
                    <w:richText/>
                  </w:sdtPr>
                  <w:sdtContent>
                    <w:p>
                      <w:pPr>
                        <w:spacing w:line="360" w:lineRule="auto"/>
                        <w:ind w:firstLine="720"/>
                        <w:jc w:val="both"/>
                        <w:rPr>
                          <w:rFonts w:eastAsia="Calibri"/>
                          <w:szCs w:val="24"/>
                        </w:rPr>
                      </w:pPr>
                      <w:sdt>
                        <w:sdtPr>
                          <w:alias w:val="Numeris"/>
                          <w:tag w:val="nr_fa55317fcec4402d8c4c083c18aa9d38"/>
                          <w:lock w:val="sdtLocked"/>
                          <w:richText/>
                        </w:sdtPr>
                        <w:sdtContent>
                          <w:r>
                            <w:rPr>
                              <w:rFonts w:eastAsia="Calibri"/>
                              <w:szCs w:val="24"/>
                            </w:rPr>
                            <w:t>1</w:t>
                          </w:r>
                        </w:sdtContent>
                      </w:sdt>
                      <w:r>
                        <w:rPr>
                          <w:rFonts w:eastAsia="Calibri"/>
                          <w:szCs w:val="24"/>
                        </w:rPr>
                        <w:t>. Mokėtojui tenka dėl neautorizuotų mokėjimo operacijų atsiradę nuostoliai iki 150 eurų, kai šie nuostoliai patirti dėl:</w:t>
                      </w:r>
                    </w:p>
                    <w:sdt>
                      <w:sdtPr>
                        <w:alias w:val="31 str. 1 d. 1 p."/>
                        <w:tag w:val="part_d03155a35a14449bb4f4d399c8254084"/>
                        <w:lock w:val="sdtLocked"/>
                        <w:richText/>
                      </w:sdtPr>
                      <w:sdtContent>
                        <w:p>
                          <w:pPr>
                            <w:spacing w:line="360" w:lineRule="auto"/>
                            <w:ind w:firstLine="720"/>
                            <w:jc w:val="both"/>
                            <w:rPr>
                              <w:rFonts w:eastAsia="Calibri"/>
                              <w:szCs w:val="24"/>
                            </w:rPr>
                          </w:pPr>
                          <w:sdt>
                            <w:sdtPr>
                              <w:alias w:val="Numeris"/>
                              <w:tag w:val="nr_d03155a35a14449bb4f4d399c8254084"/>
                              <w:lock w:val="sdtLocked"/>
                              <w:richText/>
                            </w:sdtPr>
                            <w:sdtContent>
                              <w:r>
                                <w:rPr>
                                  <w:rFonts w:eastAsia="Calibri"/>
                                  <w:szCs w:val="24"/>
                                </w:rPr>
                                <w:t>1</w:t>
                              </w:r>
                            </w:sdtContent>
                          </w:sdt>
                          <w:r>
                            <w:rPr>
                              <w:rFonts w:eastAsia="Calibri"/>
                              <w:szCs w:val="24"/>
                            </w:rPr>
                            <w:t>) prarastos ar pavogtos mokėjimo priemonės panaudojimo;</w:t>
                          </w:r>
                        </w:p>
                      </w:sdtContent>
                    </w:sdt>
                    <w:sdt>
                      <w:sdtPr>
                        <w:alias w:val="31 str. 1 d. 2 p."/>
                        <w:tag w:val="part_64a24152c0ba49df8e9b48100e46a213"/>
                        <w:lock w:val="sdtLocked"/>
                        <w:richText/>
                      </w:sdtPr>
                      <w:sdtContent>
                        <w:p>
                          <w:pPr>
                            <w:tabs>
                              <w:tab w:val="left" w:pos="490"/>
                            </w:tabs>
                            <w:spacing w:line="360" w:lineRule="auto"/>
                            <w:ind w:firstLine="720"/>
                            <w:jc w:val="both"/>
                            <w:rPr>
                              <w:rFonts w:eastAsia="Calibri"/>
                              <w:szCs w:val="24"/>
                            </w:rPr>
                          </w:pPr>
                          <w:sdt>
                            <w:sdtPr>
                              <w:alias w:val="Numeris"/>
                              <w:tag w:val="nr_64a24152c0ba49df8e9b48100e46a213"/>
                              <w:lock w:val="sdtLocked"/>
                              <w:richText/>
                            </w:sdtPr>
                            <w:sdtContent>
                              <w:r>
                                <w:rPr>
                                  <w:rFonts w:eastAsia="Calibri"/>
                                  <w:szCs w:val="24"/>
                                </w:rPr>
                                <w:t>2</w:t>
                              </w:r>
                            </w:sdtContent>
                          </w:sdt>
                          <w:r>
                            <w:rPr>
                              <w:rFonts w:eastAsia="Calibri"/>
                              <w:szCs w:val="24"/>
                            </w:rPr>
                            <w:t>) neteisėto mokėjimo priemonės įgijimo, jeigu mokėtojas neapsaugojo personalizuotų saugumo požymių.</w:t>
                          </w:r>
                        </w:p>
                      </w:sdtContent>
                    </w:sdt>
                  </w:sdtContent>
                </w:sdt>
                <w:sdt>
                  <w:sdtPr>
                    <w:alias w:val="31 str. 2 d."/>
                    <w:tag w:val="part_f32ab2fa40c044f1beab8d025002cab5"/>
                    <w:lock w:val="sdtLocked"/>
                    <w:richText/>
                  </w:sdtPr>
                  <w:sdtContent>
                    <w:p>
                      <w:pPr>
                        <w:spacing w:line="360" w:lineRule="auto"/>
                        <w:ind w:firstLine="720"/>
                        <w:jc w:val="both"/>
                        <w:rPr>
                          <w:rFonts w:eastAsia="Calibri"/>
                          <w:szCs w:val="24"/>
                        </w:rPr>
                      </w:pPr>
                      <w:sdt>
                        <w:sdtPr>
                          <w:alias w:val="Numeris"/>
                          <w:tag w:val="nr_f32ab2fa40c044f1beab8d025002cab5"/>
                          <w:lock w:val="sdtLocked"/>
                          <w:richText/>
                        </w:sdtPr>
                        <w:sdtContent>
                          <w:r>
                            <w:rPr>
                              <w:rFonts w:eastAsia="Calibri"/>
                              <w:szCs w:val="24"/>
                            </w:rPr>
                            <w:t>2</w:t>
                          </w:r>
                        </w:sdtContent>
                      </w:sdt>
                      <w:r>
                        <w:rPr>
                          <w:rFonts w:eastAsia="Calibri"/>
                          <w:szCs w:val="24"/>
                        </w:rPr>
                        <w:t>. Šio straipsnio 1 dalyje nurodytomis aplinkybėmis mokėtojui tenka dėl neautorizuotų mokėjimo operacijų atsiradę nuostoliai iki 50 eurų, jeigu tenkinamos šios sąlygos:</w:t>
                      </w:r>
                    </w:p>
                    <w:sdt>
                      <w:sdtPr>
                        <w:alias w:val="31 str. 2 d. 1 p."/>
                        <w:tag w:val="part_a6bb1f4a817441f7bbcfd470a384cc60"/>
                        <w:lock w:val="sdtLocked"/>
                        <w:richText/>
                      </w:sdtPr>
                      <w:sdtContent>
                        <w:p>
                          <w:pPr>
                            <w:spacing w:line="360" w:lineRule="auto"/>
                            <w:ind w:firstLine="720"/>
                            <w:jc w:val="both"/>
                            <w:rPr>
                              <w:rFonts w:eastAsia="Calibri"/>
                              <w:szCs w:val="24"/>
                            </w:rPr>
                          </w:pPr>
                          <w:sdt>
                            <w:sdtPr>
                              <w:alias w:val="Numeris"/>
                              <w:tag w:val="nr_a6bb1f4a817441f7bbcfd470a384cc60"/>
                              <w:lock w:val="sdtLocked"/>
                              <w:richText/>
                            </w:sdtPr>
                            <w:sdtContent>
                              <w:r>
                                <w:rPr>
                                  <w:rFonts w:eastAsia="Calibri"/>
                                  <w:szCs w:val="24"/>
                                </w:rPr>
                                <w:t>1</w:t>
                              </w:r>
                            </w:sdtContent>
                          </w:sdt>
                          <w:r>
                            <w:rPr>
                              <w:rFonts w:eastAsia="Calibri"/>
                              <w:szCs w:val="24"/>
                            </w:rPr>
                            <w:t>) mokėjimo operacija įvykdyta panaudojus duomenų slaptumą užtikrinančią mokėjimo paslaugų vartotojo autentiškumo patvirtinimo procedūrą, kurią atliekant naudojami du arba daugiau į žinojimo, turėjimo ir būdingumo kategorijas, detalizuotas priežiūros institucijos teisės aktuose, skirstomi elementai, kai vieną iš jų pažeidus nesumažėja kitų elementų patikimumas;</w:t>
                          </w:r>
                        </w:p>
                      </w:sdtContent>
                    </w:sdt>
                    <w:sdt>
                      <w:sdtPr>
                        <w:alias w:val="31 str. 2 d. 2 p."/>
                        <w:tag w:val="part_a77ff8c7defa43aeaf711ada9fefab48"/>
                        <w:lock w:val="sdtLocked"/>
                        <w:richText/>
                      </w:sdtPr>
                      <w:sdtContent>
                        <w:p>
                          <w:pPr>
                            <w:spacing w:line="360" w:lineRule="auto"/>
                            <w:ind w:firstLine="720"/>
                            <w:jc w:val="both"/>
                            <w:rPr>
                              <w:rFonts w:eastAsia="Calibri"/>
                              <w:szCs w:val="24"/>
                            </w:rPr>
                          </w:pPr>
                          <w:sdt>
                            <w:sdtPr>
                              <w:alias w:val="Numeris"/>
                              <w:tag w:val="nr_a77ff8c7defa43aeaf711ada9fefab48"/>
                              <w:lock w:val="sdtLocked"/>
                              <w:richText/>
                            </w:sdtPr>
                            <w:sdtContent>
                              <w:r>
                                <w:rPr>
                                  <w:rFonts w:eastAsia="Calibri"/>
                                  <w:szCs w:val="24"/>
                                </w:rPr>
                                <w:t>2</w:t>
                              </w:r>
                            </w:sdtContent>
                          </w:sdt>
                          <w:r>
                            <w:rPr>
                              <w:rFonts w:eastAsia="Calibri"/>
                              <w:szCs w:val="24"/>
                            </w:rPr>
                            <w:t>) mokėjimo paslaugų vartotojo autentiškumo patvirtinimo procedūrai naudojamas turėjimo kategorijai priskiriamas elementas yra apsaugotas nuo neteisėto kopijavimo ir nuo vagystės internetu, o jo generuojamą informaciją galima panaudoti tik vieną kartą.</w:t>
                          </w:r>
                        </w:p>
                      </w:sdtContent>
                    </w:sdt>
                  </w:sdtContent>
                </w:sdt>
                <w:sdt>
                  <w:sdtPr>
                    <w:alias w:val="31 str. 3 d."/>
                    <w:tag w:val="part_a9a462a133744e19a99ba2f48dc1ef86"/>
                    <w:lock w:val="sdtLocked"/>
                    <w:richText/>
                  </w:sdtPr>
                  <w:sdtContent>
                    <w:p>
                      <w:pPr>
                        <w:tabs>
                          <w:tab w:val="left" w:pos="490"/>
                        </w:tabs>
                        <w:spacing w:line="360" w:lineRule="auto"/>
                        <w:ind w:firstLine="720"/>
                        <w:jc w:val="both"/>
                        <w:rPr>
                          <w:rFonts w:eastAsia="Calibri"/>
                          <w:szCs w:val="24"/>
                        </w:rPr>
                      </w:pPr>
                      <w:sdt>
                        <w:sdtPr>
                          <w:alias w:val="Numeris"/>
                          <w:tag w:val="nr_a9a462a133744e19a99ba2f48dc1ef86"/>
                          <w:lock w:val="sdtLocked"/>
                          <w:richText/>
                        </w:sdtPr>
                        <w:sdtContent>
                          <w:r>
                            <w:rPr>
                              <w:rFonts w:eastAsia="Calibri"/>
                              <w:szCs w:val="24"/>
                            </w:rPr>
                            <w:t>3</w:t>
                          </w:r>
                        </w:sdtContent>
                      </w:sdt>
                      <w:r>
                        <w:rPr>
                          <w:rFonts w:eastAsia="Calibri"/>
                          <w:szCs w:val="24"/>
                        </w:rPr>
                        <w:t xml:space="preserve">. Mokėtojui tenka visi (neapsiribojant šio straipsnio 1 ir 2 dalyse nurodytomis sumomis) dėl neautorizuotų mokėjimo operacijų atsiradę nuostoliai, jeigu mokėtojas juos patyrė veikdamas nesąžiningai arba dėl didelio neatsargumo ar tyčios neįvykdęs vienos ar kelių šio įstatymo 26 straipsnyje nustatytų pareigų. </w:t>
                      </w:r>
                    </w:p>
                  </w:sdtContent>
                </w:sdt>
                <w:sdt>
                  <w:sdtPr>
                    <w:alias w:val="31 str. 4 d."/>
                    <w:tag w:val="part_ff79975815204075ab19f8883e4aa571"/>
                    <w:lock w:val="sdtLocked"/>
                    <w:richText/>
                  </w:sdtPr>
                  <w:sdtContent>
                    <w:p>
                      <w:pPr>
                        <w:tabs>
                          <w:tab w:val="left" w:pos="490"/>
                        </w:tabs>
                        <w:spacing w:line="360" w:lineRule="auto"/>
                        <w:ind w:firstLine="720"/>
                        <w:jc w:val="both"/>
                        <w:rPr>
                          <w:rFonts w:eastAsia="Calibri"/>
                          <w:szCs w:val="24"/>
                        </w:rPr>
                      </w:pPr>
                      <w:sdt>
                        <w:sdtPr>
                          <w:alias w:val="Numeris"/>
                          <w:tag w:val="nr_ff79975815204075ab19f8883e4aa571"/>
                          <w:lock w:val="sdtLocked"/>
                          <w:richText/>
                        </w:sdtPr>
                        <w:sdtContent>
                          <w:r>
                            <w:rPr>
                              <w:rFonts w:eastAsia="Calibri"/>
                              <w:szCs w:val="24"/>
                            </w:rPr>
                            <w:t>4</w:t>
                          </w:r>
                        </w:sdtContent>
                      </w:sdt>
                      <w:r>
                        <w:rPr>
                          <w:rFonts w:eastAsia="Calibri"/>
                          <w:szCs w:val="24"/>
                        </w:rPr>
                        <w:t>. Mokėtojas neturi patirti jokių nuostolių dėl prarastos, pavogtos ar neteisėtai įgytos mokėjimo priemonės po to, kai pateikia šio įstatymo 26 straipsnio 1 dalies 2 punkte nurodytą pranešimą, išskyrus atvejus, kai mokėtojas veikė nesąžiningai.</w:t>
                      </w:r>
                    </w:p>
                  </w:sdtContent>
                </w:sdt>
                <w:sdt>
                  <w:sdtPr>
                    <w:alias w:val="31 str. 5 d."/>
                    <w:tag w:val="part_e794981824ed4bafbb7602bef1729b9c"/>
                    <w:lock w:val="sdtLocked"/>
                    <w:richText/>
                  </w:sdtPr>
                  <w:sdtContent>
                    <w:p>
                      <w:pPr>
                        <w:tabs>
                          <w:tab w:val="left" w:pos="490"/>
                        </w:tabs>
                        <w:spacing w:line="360" w:lineRule="auto"/>
                        <w:ind w:firstLine="720"/>
                        <w:jc w:val="both"/>
                        <w:rPr>
                          <w:rFonts w:eastAsia="Calibri"/>
                          <w:szCs w:val="24"/>
                        </w:rPr>
                      </w:pPr>
                      <w:sdt>
                        <w:sdtPr>
                          <w:alias w:val="Numeris"/>
                          <w:tag w:val="nr_e794981824ed4bafbb7602bef1729b9c"/>
                          <w:lock w:val="sdtLocked"/>
                          <w:richText/>
                        </w:sdtPr>
                        <w:sdtContent>
                          <w:r>
                            <w:rPr>
                              <w:rFonts w:eastAsia="Calibri"/>
                              <w:szCs w:val="24"/>
                            </w:rPr>
                            <w:t>5</w:t>
                          </w:r>
                        </w:sdtContent>
                      </w:sdt>
                      <w:r>
                        <w:rPr>
                          <w:rFonts w:eastAsia="Calibri"/>
                          <w:szCs w:val="24"/>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szCs w:val="24"/>
                        </w:rPr>
                      </w:pPr>
                    </w:p>
                  </w:sdtContent>
                </w:sdt>
              </w:sdtContent>
            </w:sdt>
            <w:sdt>
              <w:sdtPr>
                <w:alias w:val="32 str."/>
                <w:tag w:val="part_67ba59bfe6fd4db7a652a26cd42ba42b"/>
                <w:lock w:val="sdtLocked"/>
                <w:richText/>
              </w:sdtPr>
              <w:sdtContent>
                <w:p>
                  <w:pPr>
                    <w:tabs>
                      <w:tab w:val="left" w:pos="576"/>
                    </w:tabs>
                    <w:spacing w:line="360" w:lineRule="auto"/>
                    <w:ind w:firstLine="720"/>
                    <w:jc w:val="both"/>
                    <w:rPr>
                      <w:rFonts w:eastAsia="Calibri"/>
                      <w:b/>
                      <w:szCs w:val="24"/>
                    </w:rPr>
                  </w:pPr>
                  <w:sdt>
                    <w:sdtPr>
                      <w:alias w:val="Numeris"/>
                      <w:tag w:val="nr_67ba59bfe6fd4db7a652a26cd42ba42b"/>
                      <w:lock w:val="sdtLocked"/>
                      <w:richText/>
                    </w:sdtPr>
                    <w:sdtContent>
                      <w:r>
                        <w:rPr>
                          <w:rFonts w:eastAsia="Calibri"/>
                          <w:b/>
                          <w:szCs w:val="24"/>
                        </w:rPr>
                        <w:t>32</w:t>
                      </w:r>
                    </w:sdtContent>
                  </w:sdt>
                  <w:r>
                    <w:rPr>
                      <w:rFonts w:eastAsia="Calibri"/>
                      <w:b/>
                      <w:szCs w:val="24"/>
                    </w:rPr>
                    <w:t xml:space="preserve"> straipsnis. </w:t>
                  </w:r>
                  <w:sdt>
                    <w:sdtPr>
                      <w:alias w:val="Pavadinimas"/>
                      <w:tag w:val="title_67ba59bfe6fd4db7a652a26cd42ba42b"/>
                      <w:lock w:val="sdtLocked"/>
                      <w:richText/>
                    </w:sdtPr>
                    <w:sdtContent>
                      <w:r>
                        <w:rPr>
                          <w:rFonts w:eastAsia="Calibri"/>
                          <w:b/>
                          <w:szCs w:val="24"/>
                        </w:rPr>
                        <w:t>Gavėjo ar per gavėją inicijuotų mokėjimo operacijų sumų grąžinimas</w:t>
                      </w:r>
                    </w:sdtContent>
                  </w:sdt>
                </w:p>
                <w:sdt>
                  <w:sdtPr>
                    <w:alias w:val="32 str. 1 d."/>
                    <w:tag w:val="part_b81218af8a6f4b15991cc7026baf3aad"/>
                    <w:lock w:val="sdtLocked"/>
                    <w:richText/>
                  </w:sdtPr>
                  <w:sdtContent>
                    <w:p>
                      <w:pPr>
                        <w:tabs>
                          <w:tab w:val="left" w:pos="504"/>
                        </w:tabs>
                        <w:spacing w:line="360" w:lineRule="auto"/>
                        <w:ind w:firstLine="720"/>
                        <w:jc w:val="both"/>
                        <w:rPr>
                          <w:rFonts w:eastAsia="Calibri"/>
                          <w:szCs w:val="24"/>
                        </w:rPr>
                      </w:pPr>
                      <w:sdt>
                        <w:sdtPr>
                          <w:alias w:val="Numeris"/>
                          <w:tag w:val="nr_b81218af8a6f4b15991cc7026baf3aad"/>
                          <w:lock w:val="sdtLocked"/>
                          <w:richText/>
                        </w:sdtPr>
                        <w:sdtContent>
                          <w:r>
                            <w:rPr>
                              <w:rFonts w:eastAsia="Calibri"/>
                              <w:szCs w:val="24"/>
                            </w:rPr>
                            <w:t>1</w:t>
                          </w:r>
                        </w:sdtContent>
                      </w:sdt>
                      <w:r>
                        <w:rPr>
                          <w:rFonts w:eastAsia="Calibri"/>
                          <w:szCs w:val="24"/>
                        </w:rPr>
                        <w:t>. Mokėtojas iš savo mokėjimo paslaugų teikėjo turi teisę atgauti visą gavėjo ar per gavėją inicijuotos autorizuotos ir jau įvykdytos mokėjimo operacijos sumą, jeigu tenkinamos šios sąlygos:</w:t>
                      </w:r>
                    </w:p>
                    <w:sdt>
                      <w:sdtPr>
                        <w:alias w:val="32 str. 1 d. 1 p."/>
                        <w:tag w:val="part_e453dda641e74cedba0fc24bea5e14c4"/>
                        <w:lock w:val="sdtLocked"/>
                        <w:richText/>
                      </w:sdtPr>
                      <w:sdtContent>
                        <w:p>
                          <w:pPr>
                            <w:tabs>
                              <w:tab w:val="left" w:pos="538"/>
                            </w:tabs>
                            <w:spacing w:line="360" w:lineRule="auto"/>
                            <w:ind w:firstLine="720"/>
                            <w:jc w:val="both"/>
                            <w:rPr>
                              <w:rFonts w:eastAsia="Calibri"/>
                              <w:szCs w:val="24"/>
                            </w:rPr>
                          </w:pPr>
                          <w:sdt>
                            <w:sdtPr>
                              <w:alias w:val="Numeris"/>
                              <w:tag w:val="nr_e453dda641e74cedba0fc24bea5e14c4"/>
                              <w:lock w:val="sdtLocked"/>
                              <w:richText/>
                            </w:sdtPr>
                            <w:sdtContent>
                              <w:r>
                                <w:rPr>
                                  <w:rFonts w:eastAsia="Calibri"/>
                                  <w:szCs w:val="24"/>
                                </w:rPr>
                                <w:t>1</w:t>
                              </w:r>
                            </w:sdtContent>
                          </w:sdt>
                          <w:r>
                            <w:rPr>
                              <w:rFonts w:eastAsia="Calibri"/>
                              <w:szCs w:val="24"/>
                            </w:rPr>
                            <w:t>) autorizuojant mokėjimo operaciją nebuvo nurodyta tiksli mokėjimo operacijos suma;</w:t>
                          </w:r>
                        </w:p>
                      </w:sdtContent>
                    </w:sdt>
                    <w:sdt>
                      <w:sdtPr>
                        <w:alias w:val="32 str. 1 d. 2 p."/>
                        <w:tag w:val="part_fa10e7699cba4425b4e1c0d8d4728458"/>
                        <w:lock w:val="sdtLocked"/>
                        <w:richText/>
                      </w:sdtPr>
                      <w:sdtContent>
                        <w:p>
                          <w:pPr>
                            <w:tabs>
                              <w:tab w:val="left" w:pos="538"/>
                            </w:tabs>
                            <w:spacing w:line="360" w:lineRule="auto"/>
                            <w:ind w:firstLine="720"/>
                            <w:jc w:val="both"/>
                            <w:rPr>
                              <w:rFonts w:eastAsia="Calibri"/>
                              <w:szCs w:val="24"/>
                            </w:rPr>
                          </w:pPr>
                          <w:sdt>
                            <w:sdtPr>
                              <w:alias w:val="Numeris"/>
                              <w:tag w:val="nr_fa10e7699cba4425b4e1c0d8d4728458"/>
                              <w:lock w:val="sdtLocked"/>
                              <w:richText/>
                            </w:sdtPr>
                            <w:sdtContent>
                              <w:r>
                                <w:rPr>
                                  <w:rFonts w:eastAsia="Calibri"/>
                                  <w:szCs w:val="24"/>
                                </w:rPr>
                                <w:t>2</w:t>
                              </w:r>
                            </w:sdtContent>
                          </w:sdt>
                          <w:r>
                            <w:rPr>
                              <w:rFonts w:eastAsia="Calibri"/>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2 str. 2 d."/>
                    <w:tag w:val="part_fc4055818cf9439396dd9f40ffd0aa40"/>
                    <w:lock w:val="sdtLocked"/>
                    <w:richText/>
                  </w:sdtPr>
                  <w:sdtContent>
                    <w:p>
                      <w:pPr>
                        <w:tabs>
                          <w:tab w:val="left" w:pos="187"/>
                        </w:tabs>
                        <w:spacing w:line="360" w:lineRule="auto"/>
                        <w:ind w:firstLine="720"/>
                        <w:jc w:val="both"/>
                        <w:rPr>
                          <w:rFonts w:eastAsia="Calibri"/>
                          <w:szCs w:val="24"/>
                          <w:vertAlign w:val="subscript"/>
                        </w:rPr>
                      </w:pPr>
                      <w:sdt>
                        <w:sdtPr>
                          <w:alias w:val="Numeris"/>
                          <w:tag w:val="nr_fc4055818cf9439396dd9f40ffd0aa40"/>
                          <w:lock w:val="sdtLocked"/>
                          <w:richText/>
                        </w:sdtPr>
                        <w:sdtContent>
                          <w:r>
                            <w:rPr>
                              <w:rFonts w:eastAsia="Calibri"/>
                              <w:szCs w:val="24"/>
                            </w:rPr>
                            <w:t>2</w:t>
                          </w:r>
                        </w:sdtContent>
                      </w:sdt>
                      <w:r>
                        <w:rPr>
                          <w:rFonts w:eastAsia="Calibri"/>
                          <w:szCs w:val="24"/>
                        </w:rPr>
                        <w:t>. Mokėjimo paslaugų teikėjo prašymu mokėtojas pateikia duomenis apie šio straipsnio 1 dalyje nurodytas sąlygas.</w:t>
                      </w:r>
                    </w:p>
                  </w:sdtContent>
                </w:sdt>
                <w:sdt>
                  <w:sdtPr>
                    <w:alias w:val="32 str. 3 d."/>
                    <w:tag w:val="part_d8e6eeba4e7e455bb28c8aa77124f833"/>
                    <w:lock w:val="sdtLocked"/>
                    <w:richText/>
                  </w:sdtPr>
                  <w:sdtContent>
                    <w:p>
                      <w:pPr>
                        <w:tabs>
                          <w:tab w:val="left" w:pos="504"/>
                        </w:tabs>
                        <w:spacing w:line="360" w:lineRule="auto"/>
                        <w:ind w:firstLine="720"/>
                        <w:jc w:val="both"/>
                        <w:rPr>
                          <w:rFonts w:eastAsia="Calibri"/>
                          <w:szCs w:val="24"/>
                        </w:rPr>
                      </w:pPr>
                      <w:sdt>
                        <w:sdtPr>
                          <w:alias w:val="Numeris"/>
                          <w:tag w:val="nr_d8e6eeba4e7e455bb28c8aa77124f833"/>
                          <w:lock w:val="sdtLocked"/>
                          <w:richText/>
                        </w:sdtPr>
                        <w:sdtContent>
                          <w:r>
                            <w:rPr>
                              <w:rFonts w:eastAsia="Calibri"/>
                              <w:szCs w:val="24"/>
                            </w:rPr>
                            <w:t>3</w:t>
                          </w:r>
                        </w:sdtContent>
                      </w:sdt>
                      <w:r>
                        <w:rPr>
                          <w:rFonts w:eastAsia="Calibri"/>
                          <w:szCs w:val="24"/>
                        </w:rPr>
                        <w:t>. Mokėtojas su mokėjimo paslaugų teikėju bendrojoje sutartyje gali susitarti, kad esant tiesioginiam debetui mokėtojas iš savo mokėjimo paslaugų teikėjo turi teisę atgauti sumas ir tuo atveju, kai nėra šio straipsnio 1 dalyje nustatytų sąlygų.</w:t>
                      </w:r>
                    </w:p>
                  </w:sdtContent>
                </w:sdt>
                <w:sdt>
                  <w:sdtPr>
                    <w:alias w:val="32 str. 4 d."/>
                    <w:tag w:val="part_6be2980e613f455588d2d70b33cd6347"/>
                    <w:lock w:val="sdtLocked"/>
                    <w:richText/>
                  </w:sdtPr>
                  <w:sdtContent>
                    <w:p>
                      <w:pPr>
                        <w:tabs>
                          <w:tab w:val="left" w:pos="504"/>
                        </w:tabs>
                        <w:spacing w:line="360" w:lineRule="auto"/>
                        <w:ind w:firstLine="720"/>
                        <w:jc w:val="both"/>
                        <w:rPr>
                          <w:rFonts w:eastAsia="Calibri"/>
                          <w:szCs w:val="24"/>
                        </w:rPr>
                      </w:pPr>
                      <w:sdt>
                        <w:sdtPr>
                          <w:alias w:val="Numeris"/>
                          <w:tag w:val="nr_6be2980e613f455588d2d70b33cd6347"/>
                          <w:lock w:val="sdtLocked"/>
                          <w:richText/>
                        </w:sdtPr>
                        <w:sdtContent>
                          <w:r>
                            <w:rPr>
                              <w:rFonts w:eastAsia="Calibri"/>
                              <w:szCs w:val="24"/>
                            </w:rPr>
                            <w:t>4</w:t>
                          </w:r>
                        </w:sdtContent>
                      </w:sdt>
                      <w:r>
                        <w:rPr>
                          <w:rFonts w:eastAsia="Calibri"/>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mokėjimo paslaugų teikėjas arba gavėjas mokėtojui sutartu būdu pateikė informaciją apie būsimą mokėjimo operaciją ar sudarė sąlygas su ja susipažinti likus ne mažiau kaip keturioms savaitėms iki numatyto mokėjimo operacijos įvykdymo.</w:t>
                      </w:r>
                    </w:p>
                  </w:sdtContent>
                </w:sdt>
                <w:sdt>
                  <w:sdtPr>
                    <w:alias w:val="32 str. 5 d."/>
                    <w:tag w:val="part_febbadf7f716465faa24366169813b08"/>
                    <w:lock w:val="sdtLocked"/>
                    <w:richText/>
                  </w:sdtPr>
                  <w:sdtContent>
                    <w:p>
                      <w:pPr>
                        <w:tabs>
                          <w:tab w:val="left" w:pos="504"/>
                        </w:tabs>
                        <w:spacing w:line="360" w:lineRule="auto"/>
                        <w:ind w:firstLine="720"/>
                        <w:jc w:val="both"/>
                        <w:rPr>
                          <w:rFonts w:eastAsia="Calibri"/>
                          <w:szCs w:val="24"/>
                        </w:rPr>
                      </w:pPr>
                      <w:sdt>
                        <w:sdtPr>
                          <w:alias w:val="Numeris"/>
                          <w:tag w:val="nr_febbadf7f716465faa24366169813b08"/>
                          <w:lock w:val="sdtLocked"/>
                          <w:richText/>
                        </w:sdtPr>
                        <w:sdtContent>
                          <w:r>
                            <w:rPr>
                              <w:rFonts w:eastAsia="Calibri"/>
                              <w:szCs w:val="24"/>
                            </w:rPr>
                            <w:t>5</w:t>
                          </w:r>
                        </w:sdtContent>
                      </w:sdt>
                      <w:r>
                        <w:rPr>
                          <w:rFonts w:eastAsia="Calibri"/>
                          <w:szCs w:val="24"/>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2 str. 6 d."/>
                    <w:tag w:val="part_0ac44fbc77604ea0b5147b5f01ab6fc3"/>
                    <w:lock w:val="sdtLocked"/>
                    <w:richText/>
                  </w:sdtPr>
                  <w:sdtContent>
                    <w:p>
                      <w:pPr>
                        <w:tabs>
                          <w:tab w:val="left" w:pos="504"/>
                        </w:tabs>
                        <w:spacing w:line="360" w:lineRule="auto"/>
                        <w:ind w:firstLine="720"/>
                        <w:jc w:val="both"/>
                        <w:rPr>
                          <w:rFonts w:eastAsia="Calibri"/>
                          <w:szCs w:val="24"/>
                        </w:rPr>
                      </w:pPr>
                      <w:sdt>
                        <w:sdtPr>
                          <w:alias w:val="Numeris"/>
                          <w:tag w:val="nr_0ac44fbc77604ea0b5147b5f01ab6fc3"/>
                          <w:lock w:val="sdtLocked"/>
                          <w:richText/>
                        </w:sdtPr>
                        <w:sdtContent>
                          <w:r>
                            <w:rPr>
                              <w:rFonts w:eastAsia="Calibri"/>
                              <w:szCs w:val="24"/>
                            </w:rPr>
                            <w:t>6</w:t>
                          </w:r>
                        </w:sdtContent>
                      </w:sdt>
                      <w:r>
                        <w:rPr>
                          <w:rFonts w:eastAsia="Calibri"/>
                          <w:szCs w:val="24"/>
                        </w:rPr>
                        <w:t>. Mokėjimo paslaugų teikėjas, gavęs prašymą grąžinti mokėjimo operacijos sumą, per dešimt darbo dienų grąžina visą sumą arba nurodo priežastis, dėl kurių jis atsisako ją grąžinti, o jeigu mokėtojas yra vartotojas, – nurodo ir tokio atsisakymo apskundimo tvarką. Sudarius šio straipsnio 3 dalyje nurodytą susitarimą, mokėjimo paslaugų teikėjas neturi teisės atsisakyti grąžinti mokėjimo operacijos sumą.</w:t>
                      </w:r>
                    </w:p>
                    <w:p>
                      <w:pPr>
                        <w:spacing w:line="360" w:lineRule="auto"/>
                        <w:ind w:firstLine="720"/>
                        <w:jc w:val="center"/>
                        <w:rPr>
                          <w:rFonts w:eastAsia="Calibri"/>
                          <w:b/>
                          <w:szCs w:val="24"/>
                        </w:rPr>
                      </w:pPr>
                    </w:p>
                  </w:sdtContent>
                </w:sdt>
              </w:sdtContent>
            </w:sdt>
          </w:sdtContent>
        </w:sdt>
        <w:sdt>
          <w:sdtPr>
            <w:alias w:val="skyrius"/>
            <w:tag w:val="part_b63bf5d06240414fbb61c6f9fb88ef86"/>
            <w:lock w:val="sdtLocked"/>
            <w:richText/>
          </w:sdtPr>
          <w:sdtContent>
            <w:p>
              <w:pPr>
                <w:spacing w:line="360" w:lineRule="auto"/>
                <w:jc w:val="center"/>
                <w:rPr>
                  <w:rFonts w:eastAsia="Calibri"/>
                  <w:b/>
                  <w:szCs w:val="24"/>
                </w:rPr>
              </w:pPr>
              <w:sdt>
                <w:sdtPr>
                  <w:alias w:val="Numeris"/>
                  <w:tag w:val="nr_b63bf5d06240414fbb61c6f9fb88ef86"/>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b63bf5d06240414fbb61c6f9fb88ef86"/>
                  <w:lock w:val="sdtLocked"/>
                  <w:richText/>
                </w:sdtPr>
                <w:sdtContent>
                  <w:r>
                    <w:rPr>
                      <w:rFonts w:eastAsia="Calibri"/>
                      <w:b/>
                      <w:szCs w:val="24"/>
                    </w:rPr>
                    <w:t>MOKĖJIMO OPERACIJŲ VYKDYMAS</w:t>
                  </w:r>
                </w:sdtContent>
              </w:sdt>
            </w:p>
            <w:p>
              <w:pPr>
                <w:spacing w:line="360" w:lineRule="auto"/>
                <w:ind w:firstLine="720"/>
                <w:jc w:val="both"/>
                <w:rPr>
                  <w:rFonts w:eastAsia="Calibri"/>
                  <w:szCs w:val="24"/>
                </w:rPr>
              </w:pPr>
            </w:p>
            <w:sdt>
              <w:sdtPr>
                <w:alias w:val="33 str."/>
                <w:tag w:val="part_b3c0ab28fb4849f6a62a752387fac89c"/>
                <w:lock w:val="sdtLocked"/>
                <w:richText/>
              </w:sdtPr>
              <w:sdtContent>
                <w:p>
                  <w:pPr>
                    <w:tabs>
                      <w:tab w:val="left" w:pos="576"/>
                    </w:tabs>
                    <w:spacing w:line="360" w:lineRule="auto"/>
                    <w:ind w:firstLine="720"/>
                    <w:jc w:val="both"/>
                    <w:rPr>
                      <w:rFonts w:eastAsia="Calibri"/>
                      <w:b/>
                      <w:szCs w:val="24"/>
                    </w:rPr>
                  </w:pPr>
                  <w:sdt>
                    <w:sdtPr>
                      <w:alias w:val="Numeris"/>
                      <w:tag w:val="nr_b3c0ab28fb4849f6a62a752387fac89c"/>
                      <w:lock w:val="sdtLocked"/>
                      <w:richText/>
                    </w:sdtPr>
                    <w:sdtContent>
                      <w:r>
                        <w:rPr>
                          <w:rFonts w:eastAsia="Calibri"/>
                          <w:b/>
                          <w:szCs w:val="24"/>
                        </w:rPr>
                        <w:t>33</w:t>
                      </w:r>
                    </w:sdtContent>
                  </w:sdt>
                  <w:r>
                    <w:rPr>
                      <w:rFonts w:eastAsia="Calibri"/>
                      <w:b/>
                      <w:szCs w:val="24"/>
                    </w:rPr>
                    <w:t xml:space="preserve"> straipsnis. </w:t>
                  </w:r>
                  <w:sdt>
                    <w:sdtPr>
                      <w:alias w:val="Pavadinimas"/>
                      <w:tag w:val="title_b3c0ab28fb4849f6a62a752387fac89c"/>
                      <w:lock w:val="sdtLocked"/>
                      <w:richText/>
                    </w:sdtPr>
                    <w:sdtContent>
                      <w:r>
                        <w:rPr>
                          <w:rFonts w:eastAsia="Calibri"/>
                          <w:b/>
                          <w:szCs w:val="24"/>
                        </w:rPr>
                        <w:t>Mokėjimo nurodymo gavimo momentas</w:t>
                      </w:r>
                    </w:sdtContent>
                  </w:sdt>
                </w:p>
                <w:sdt>
                  <w:sdtPr>
                    <w:alias w:val="33 str. 1 d."/>
                    <w:tag w:val="part_e617243405c34e84956b69a7faa9b702"/>
                    <w:lock w:val="sdtLocked"/>
                    <w:richText/>
                  </w:sdtPr>
                  <w:sdtContent>
                    <w:p>
                      <w:pPr>
                        <w:tabs>
                          <w:tab w:val="left" w:pos="499"/>
                        </w:tabs>
                        <w:spacing w:line="360" w:lineRule="auto"/>
                        <w:ind w:firstLine="720"/>
                        <w:jc w:val="both"/>
                        <w:rPr>
                          <w:rFonts w:eastAsia="Calibri"/>
                          <w:szCs w:val="24"/>
                        </w:rPr>
                      </w:pPr>
                      <w:sdt>
                        <w:sdtPr>
                          <w:alias w:val="Numeris"/>
                          <w:tag w:val="nr_e617243405c34e84956b69a7faa9b702"/>
                          <w:lock w:val="sdtLocked"/>
                          <w:richText/>
                        </w:sdtPr>
                        <w:sdtContent>
                          <w:r>
                            <w:rPr>
                              <w:rFonts w:eastAsia="Calibri"/>
                              <w:szCs w:val="24"/>
                            </w:rPr>
                            <w:t>1</w:t>
                          </w:r>
                        </w:sdtContent>
                      </w:sdt>
                      <w:r>
                        <w:rPr>
                          <w:rFonts w:eastAsia="Calibri"/>
                          <w:szCs w:val="24"/>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3 str. 2 d."/>
                    <w:tag w:val="part_79a73ddf630c4db48c17efb65da865ee"/>
                    <w:lock w:val="sdtLocked"/>
                    <w:richText/>
                  </w:sdtPr>
                  <w:sdtContent>
                    <w:p>
                      <w:pPr>
                        <w:tabs>
                          <w:tab w:val="left" w:pos="499"/>
                        </w:tabs>
                        <w:spacing w:line="360" w:lineRule="auto"/>
                        <w:ind w:firstLine="720"/>
                        <w:jc w:val="both"/>
                        <w:rPr>
                          <w:rFonts w:eastAsia="Calibri"/>
                          <w:szCs w:val="24"/>
                        </w:rPr>
                      </w:pPr>
                      <w:sdt>
                        <w:sdtPr>
                          <w:alias w:val="Numeris"/>
                          <w:tag w:val="nr_79a73ddf630c4db48c17efb65da865ee"/>
                          <w:lock w:val="sdtLocked"/>
                          <w:richText/>
                        </w:sdtPr>
                        <w:sdtContent>
                          <w:r>
                            <w:rPr>
                              <w:rFonts w:eastAsia="Calibri"/>
                              <w:szCs w:val="24"/>
                            </w:rPr>
                            <w:t>2</w:t>
                          </w:r>
                        </w:sdtContent>
                      </w:sdt>
                      <w:r>
                        <w:rPr>
                          <w:rFonts w:eastAsia="Calibri"/>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szCs w:val="24"/>
                        </w:rPr>
                      </w:pPr>
                    </w:p>
                  </w:sdtContent>
                </w:sdt>
              </w:sdtContent>
            </w:sdt>
            <w:sdt>
              <w:sdtPr>
                <w:alias w:val="34 str."/>
                <w:tag w:val="part_694e8001f8804fa584545a105d490881"/>
                <w:lock w:val="sdtLocked"/>
                <w:richText/>
              </w:sdtPr>
              <w:sdtContent>
                <w:p>
                  <w:pPr>
                    <w:tabs>
                      <w:tab w:val="left" w:pos="576"/>
                    </w:tabs>
                    <w:spacing w:line="360" w:lineRule="auto"/>
                    <w:ind w:firstLine="720"/>
                    <w:jc w:val="both"/>
                    <w:rPr>
                      <w:rFonts w:eastAsia="Calibri"/>
                      <w:b/>
                      <w:szCs w:val="24"/>
                    </w:rPr>
                  </w:pPr>
                  <w:sdt>
                    <w:sdtPr>
                      <w:alias w:val="Numeris"/>
                      <w:tag w:val="nr_694e8001f8804fa584545a105d490881"/>
                      <w:lock w:val="sdtLocked"/>
                      <w:richText/>
                    </w:sdtPr>
                    <w:sdtContent>
                      <w:r>
                        <w:rPr>
                          <w:rFonts w:eastAsia="Calibri"/>
                          <w:b/>
                          <w:szCs w:val="24"/>
                        </w:rPr>
                        <w:t>34</w:t>
                      </w:r>
                    </w:sdtContent>
                  </w:sdt>
                  <w:r>
                    <w:rPr>
                      <w:rFonts w:eastAsia="Calibri"/>
                      <w:b/>
                      <w:szCs w:val="24"/>
                    </w:rPr>
                    <w:t xml:space="preserve"> straipsnis. </w:t>
                  </w:r>
                  <w:sdt>
                    <w:sdtPr>
                      <w:alias w:val="Pavadinimas"/>
                      <w:tag w:val="title_694e8001f8804fa584545a105d490881"/>
                      <w:lock w:val="sdtLocked"/>
                      <w:richText/>
                    </w:sdtPr>
                    <w:sdtContent>
                      <w:r>
                        <w:rPr>
                          <w:rFonts w:eastAsia="Calibri"/>
                          <w:b/>
                          <w:szCs w:val="24"/>
                        </w:rPr>
                        <w:t>Atsisakymas vykdyti mokėjimo nurodymą</w:t>
                      </w:r>
                    </w:sdtContent>
                  </w:sdt>
                </w:p>
                <w:sdt>
                  <w:sdtPr>
                    <w:alias w:val="34 str. 1 d."/>
                    <w:tag w:val="part_00592913328f4f9394f3837464b6dc93"/>
                    <w:lock w:val="sdtLocked"/>
                    <w:richText/>
                  </w:sdtPr>
                  <w:sdtContent>
                    <w:p>
                      <w:pPr>
                        <w:tabs>
                          <w:tab w:val="left" w:pos="499"/>
                        </w:tabs>
                        <w:spacing w:line="360" w:lineRule="auto"/>
                        <w:ind w:firstLine="720"/>
                        <w:jc w:val="both"/>
                        <w:rPr>
                          <w:rFonts w:eastAsia="Calibri"/>
                          <w:szCs w:val="24"/>
                        </w:rPr>
                      </w:pPr>
                      <w:sdt>
                        <w:sdtPr>
                          <w:alias w:val="Numeris"/>
                          <w:tag w:val="nr_00592913328f4f9394f3837464b6dc93"/>
                          <w:lock w:val="sdtLocked"/>
                          <w:richText/>
                        </w:sdtPr>
                        <w:sdtContent>
                          <w:r>
                            <w:rPr>
                              <w:rFonts w:eastAsia="Calibri"/>
                              <w:szCs w:val="24"/>
                            </w:rPr>
                            <w:t>1</w:t>
                          </w:r>
                        </w:sdtContent>
                      </w:sdt>
                      <w:r>
                        <w:rPr>
                          <w:rFonts w:eastAsia="Calibri"/>
                          <w:szCs w:val="24"/>
                        </w:rPr>
                        <w:t>. Jeigu mokėjimo paslaugų teikėjas atsisako vykdyti mokėjimo nurodymą,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34 str. 2 d."/>
                    <w:tag w:val="part_27d29e213ded4ff59e2b95044fd78d20"/>
                    <w:lock w:val="sdtLocked"/>
                    <w:richText/>
                  </w:sdtPr>
                  <w:sdtContent>
                    <w:p>
                      <w:pPr>
                        <w:tabs>
                          <w:tab w:val="left" w:pos="499"/>
                        </w:tabs>
                        <w:spacing w:line="360" w:lineRule="auto"/>
                        <w:ind w:firstLine="720"/>
                        <w:jc w:val="both"/>
                        <w:rPr>
                          <w:rFonts w:eastAsia="Calibri"/>
                          <w:szCs w:val="24"/>
                        </w:rPr>
                      </w:pPr>
                      <w:sdt>
                        <w:sdtPr>
                          <w:alias w:val="Numeris"/>
                          <w:tag w:val="nr_27d29e213ded4ff59e2b95044fd78d20"/>
                          <w:lock w:val="sdtLocked"/>
                          <w:richText/>
                        </w:sdtPr>
                        <w:sdtContent>
                          <w:r>
                            <w:rPr>
                              <w:rFonts w:eastAsia="Calibri"/>
                              <w:szCs w:val="24"/>
                            </w:rPr>
                            <w:t>2</w:t>
                          </w:r>
                        </w:sdtContent>
                      </w:sdt>
                      <w:r>
                        <w:rPr>
                          <w:rFonts w:eastAsia="Calibri"/>
                          <w:szCs w:val="24"/>
                        </w:rPr>
                        <w:t>. Šio straipsnio 1 dalyje nurodytą pranešimą mokėjimo paslaugų teikėjas nedelsdamas sutartu būdu pateikia mokėjimo paslaugų vartotojui arba sudaro sąlygas su juo susipažinti ne vėliau kaip per šio įstatymo 37 straipsnyje nustatytus terminus. Bendrojoje sutartyje gali būti nustatyta, kad mokėjimo paslaugų teikėjas ima komisinį atlyginimą už tokį pranešimą, jeigu atsisakymas vykdyti mokėjimo nurodymą yra objektyviai pagrįstas.</w:t>
                      </w:r>
                    </w:p>
                  </w:sdtContent>
                </w:sdt>
                <w:sdt>
                  <w:sdtPr>
                    <w:alias w:val="34 str. 3 d."/>
                    <w:tag w:val="part_0bb71d92c830424299e93a7502783328"/>
                    <w:lock w:val="sdtLocked"/>
                    <w:richText/>
                  </w:sdtPr>
                  <w:sdtContent>
                    <w:p>
                      <w:pPr>
                        <w:tabs>
                          <w:tab w:val="left" w:pos="499"/>
                        </w:tabs>
                        <w:spacing w:line="360" w:lineRule="auto"/>
                        <w:ind w:firstLine="720"/>
                        <w:jc w:val="both"/>
                        <w:rPr>
                          <w:rFonts w:eastAsia="Calibri"/>
                          <w:szCs w:val="24"/>
                        </w:rPr>
                      </w:pPr>
                      <w:sdt>
                        <w:sdtPr>
                          <w:alias w:val="Numeris"/>
                          <w:tag w:val="nr_0bb71d92c830424299e93a7502783328"/>
                          <w:lock w:val="sdtLocked"/>
                          <w:richText/>
                        </w:sdtPr>
                        <w:sdtContent>
                          <w:r>
                            <w:rPr>
                              <w:rFonts w:eastAsia="Calibri"/>
                              <w:szCs w:val="24"/>
                            </w:rPr>
                            <w:t>3</w:t>
                          </w:r>
                        </w:sdtContent>
                      </w:sdt>
                      <w:r>
                        <w:rPr>
                          <w:rFonts w:eastAsia="Calibri"/>
                          <w:szCs w:val="24"/>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4 str. 4 d."/>
                    <w:tag w:val="part_a8210d78c5cd4664ba2f97c83045019b"/>
                    <w:lock w:val="sdtLocked"/>
                    <w:richText/>
                  </w:sdtPr>
                  <w:sdtContent>
                    <w:p>
                      <w:pPr>
                        <w:tabs>
                          <w:tab w:val="left" w:pos="499"/>
                        </w:tabs>
                        <w:spacing w:line="360" w:lineRule="auto"/>
                        <w:ind w:firstLine="720"/>
                        <w:jc w:val="both"/>
                        <w:rPr>
                          <w:rFonts w:eastAsia="Calibri"/>
                          <w:szCs w:val="24"/>
                        </w:rPr>
                      </w:pPr>
                      <w:sdt>
                        <w:sdtPr>
                          <w:alias w:val="Numeris"/>
                          <w:tag w:val="nr_a8210d78c5cd4664ba2f97c83045019b"/>
                          <w:lock w:val="sdtLocked"/>
                          <w:richText/>
                        </w:sdtPr>
                        <w:sdtContent>
                          <w:r>
                            <w:rPr>
                              <w:rFonts w:eastAsia="Calibri"/>
                              <w:szCs w:val="24"/>
                            </w:rPr>
                            <w:t>4</w:t>
                          </w:r>
                        </w:sdtContent>
                      </w:sdt>
                      <w:r>
                        <w:rPr>
                          <w:rFonts w:eastAsia="Calibri"/>
                          <w:szCs w:val="24"/>
                        </w:rPr>
                        <w:t>. Mokėjimo nurodymas, kurį atsisakyta vykdyti šio įstatymo nustatyta tvarka, laikomas negautu.</w:t>
                      </w:r>
                    </w:p>
                    <w:p>
                      <w:pPr>
                        <w:tabs>
                          <w:tab w:val="left" w:pos="499"/>
                        </w:tabs>
                        <w:spacing w:line="360" w:lineRule="auto"/>
                        <w:ind w:firstLine="720"/>
                        <w:jc w:val="both"/>
                        <w:rPr>
                          <w:rFonts w:eastAsia="Calibri"/>
                          <w:szCs w:val="24"/>
                        </w:rPr>
                      </w:pPr>
                    </w:p>
                  </w:sdtContent>
                </w:sdt>
              </w:sdtContent>
            </w:sdt>
            <w:sdt>
              <w:sdtPr>
                <w:alias w:val="35 str."/>
                <w:tag w:val="part_48ae2356a0474f329cbf1319ec779a74"/>
                <w:lock w:val="sdtLocked"/>
                <w:richText/>
              </w:sdtPr>
              <w:sdtContent>
                <w:p>
                  <w:pPr>
                    <w:tabs>
                      <w:tab w:val="left" w:pos="576"/>
                    </w:tabs>
                    <w:spacing w:line="360" w:lineRule="auto"/>
                    <w:ind w:firstLine="720"/>
                    <w:jc w:val="both"/>
                    <w:rPr>
                      <w:rFonts w:eastAsia="Calibri"/>
                      <w:b/>
                      <w:szCs w:val="24"/>
                    </w:rPr>
                  </w:pPr>
                  <w:sdt>
                    <w:sdtPr>
                      <w:alias w:val="Numeris"/>
                      <w:tag w:val="nr_48ae2356a0474f329cbf1319ec779a74"/>
                      <w:lock w:val="sdtLocked"/>
                      <w:richText/>
                    </w:sdtPr>
                    <w:sdtContent>
                      <w:r>
                        <w:rPr>
                          <w:rFonts w:eastAsia="Calibri"/>
                          <w:b/>
                          <w:szCs w:val="24"/>
                        </w:rPr>
                        <w:t>35</w:t>
                      </w:r>
                    </w:sdtContent>
                  </w:sdt>
                  <w:r>
                    <w:rPr>
                      <w:rFonts w:eastAsia="Calibri"/>
                      <w:b/>
                      <w:szCs w:val="24"/>
                    </w:rPr>
                    <w:t xml:space="preserve"> straipsnis. </w:t>
                  </w:r>
                  <w:sdt>
                    <w:sdtPr>
                      <w:alias w:val="Pavadinimas"/>
                      <w:tag w:val="title_48ae2356a0474f329cbf1319ec779a74"/>
                      <w:lock w:val="sdtLocked"/>
                      <w:richText/>
                    </w:sdtPr>
                    <w:sdtContent>
                      <w:r>
                        <w:rPr>
                          <w:rFonts w:eastAsia="Calibri"/>
                          <w:b/>
                          <w:szCs w:val="24"/>
                        </w:rPr>
                        <w:t>Mokėjimo nurodymo neatšaukiamumas</w:t>
                      </w:r>
                    </w:sdtContent>
                  </w:sdt>
                </w:p>
                <w:sdt>
                  <w:sdtPr>
                    <w:alias w:val="35 str. 1 d."/>
                    <w:tag w:val="part_88b62e9b1b3e4443bb18139f63631915"/>
                    <w:lock w:val="sdtLocked"/>
                    <w:richText/>
                  </w:sdtPr>
                  <w:sdtContent>
                    <w:p>
                      <w:pPr>
                        <w:tabs>
                          <w:tab w:val="left" w:pos="518"/>
                        </w:tabs>
                        <w:spacing w:line="360" w:lineRule="auto"/>
                        <w:ind w:firstLine="720"/>
                        <w:jc w:val="both"/>
                        <w:rPr>
                          <w:rFonts w:eastAsia="Calibri"/>
                          <w:szCs w:val="24"/>
                        </w:rPr>
                      </w:pPr>
                      <w:sdt>
                        <w:sdtPr>
                          <w:alias w:val="Numeris"/>
                          <w:tag w:val="nr_88b62e9b1b3e4443bb18139f63631915"/>
                          <w:lock w:val="sdtLocked"/>
                          <w:richText/>
                        </w:sdtPr>
                        <w:sdtContent>
                          <w:r>
                            <w:rPr>
                              <w:rFonts w:eastAsia="Calibri"/>
                              <w:szCs w:val="24"/>
                            </w:rPr>
                            <w:t>1</w:t>
                          </w:r>
                        </w:sdtContent>
                      </w:sdt>
                      <w:r>
                        <w:rPr>
                          <w:rFonts w:eastAsia="Calibri"/>
                          <w:szCs w:val="24"/>
                        </w:rPr>
                        <w:t>. Mokėjimo paslaugų vartotojas negali atšaukti mokėjimo nurodymo po to, kai jį gauna mokėtojo mokėjimo paslaugų teikėjas, išskyrus šiame straipsnyje nustatytas išimtis.</w:t>
                      </w:r>
                    </w:p>
                  </w:sdtContent>
                </w:sdt>
                <w:sdt>
                  <w:sdtPr>
                    <w:alias w:val="35 str. 2 d."/>
                    <w:tag w:val="part_78436921eb504a55871025d730d2dd30"/>
                    <w:lock w:val="sdtLocked"/>
                    <w:richText/>
                  </w:sdtPr>
                  <w:sdtContent>
                    <w:p>
                      <w:pPr>
                        <w:tabs>
                          <w:tab w:val="left" w:pos="518"/>
                        </w:tabs>
                        <w:spacing w:line="360" w:lineRule="auto"/>
                        <w:ind w:firstLine="720"/>
                        <w:jc w:val="both"/>
                        <w:rPr>
                          <w:rFonts w:eastAsia="Calibri"/>
                          <w:szCs w:val="24"/>
                        </w:rPr>
                      </w:pPr>
                      <w:sdt>
                        <w:sdtPr>
                          <w:alias w:val="Numeris"/>
                          <w:tag w:val="nr_78436921eb504a55871025d730d2dd30"/>
                          <w:lock w:val="sdtLocked"/>
                          <w:richText/>
                        </w:sdtPr>
                        <w:sdtContent>
                          <w:r>
                            <w:rPr>
                              <w:rFonts w:eastAsia="Calibri"/>
                              <w:szCs w:val="24"/>
                            </w:rPr>
                            <w:t>2</w:t>
                          </w:r>
                        </w:sdtContent>
                      </w:sdt>
                      <w:r>
                        <w:rPr>
                          <w:rFonts w:eastAsia="Calibri"/>
                          <w:szCs w:val="24"/>
                        </w:rPr>
                        <w:t>. Kai mokėjimo operacija inicijuojama gavėjo ar per gavėją, mokėtojas negali atšaukti mokėjimo nurodymo po to, kai mokėjimo nurodymas išsiųstas arba mokėtojas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35 str. 3 d."/>
                    <w:tag w:val="part_5c95e06ad07c4adc898fcdafc7869b54"/>
                    <w:lock w:val="sdtLocked"/>
                    <w:richText/>
                  </w:sdtPr>
                  <w:sdtContent>
                    <w:p>
                      <w:pPr>
                        <w:tabs>
                          <w:tab w:val="left" w:pos="518"/>
                        </w:tabs>
                        <w:spacing w:line="360" w:lineRule="auto"/>
                        <w:ind w:firstLine="720"/>
                        <w:jc w:val="both"/>
                        <w:rPr>
                          <w:rFonts w:eastAsia="Calibri"/>
                          <w:szCs w:val="24"/>
                        </w:rPr>
                      </w:pPr>
                      <w:sdt>
                        <w:sdtPr>
                          <w:alias w:val="Numeris"/>
                          <w:tag w:val="nr_5c95e06ad07c4adc898fcdafc7869b54"/>
                          <w:lock w:val="sdtLocked"/>
                          <w:richText/>
                        </w:sdtPr>
                        <w:sdtContent>
                          <w:r>
                            <w:rPr>
                              <w:rFonts w:eastAsia="Calibri"/>
                              <w:szCs w:val="24"/>
                            </w:rPr>
                            <w:t>3</w:t>
                          </w:r>
                        </w:sdtContent>
                      </w:sdt>
                      <w:r>
                        <w:rPr>
                          <w:rFonts w:eastAsia="Calibri"/>
                          <w:szCs w:val="24"/>
                        </w:rPr>
                        <w:t>. Šio įstatymo 33 straipsnio 2 dalyje nustatytu atveju mokėjimo paslaugų vartotojas gali atšaukti mokėjimo nurodymą vėliausiai iki darbo dienos, einančios prieš sutartą dieną, pabaigos.</w:t>
                      </w:r>
                    </w:p>
                  </w:sdtContent>
                </w:sdt>
                <w:sdt>
                  <w:sdtPr>
                    <w:alias w:val="35 str. 4 d."/>
                    <w:tag w:val="part_3a6009ac87cf465e866e0bd87c4be880"/>
                    <w:lock w:val="sdtLocked"/>
                    <w:richText/>
                  </w:sdtPr>
                  <w:sdtContent>
                    <w:p>
                      <w:pPr>
                        <w:tabs>
                          <w:tab w:val="left" w:pos="518"/>
                        </w:tabs>
                        <w:spacing w:line="360" w:lineRule="auto"/>
                        <w:ind w:firstLine="720"/>
                        <w:jc w:val="both"/>
                        <w:rPr>
                          <w:rFonts w:eastAsia="Calibri"/>
                          <w:szCs w:val="24"/>
                        </w:rPr>
                      </w:pPr>
                      <w:sdt>
                        <w:sdtPr>
                          <w:alias w:val="Numeris"/>
                          <w:tag w:val="nr_3a6009ac87cf465e866e0bd87c4be880"/>
                          <w:lock w:val="sdtLocked"/>
                          <w:richText/>
                        </w:sdtPr>
                        <w:sdtContent>
                          <w:r>
                            <w:rPr>
                              <w:rFonts w:eastAsia="Calibri"/>
                              <w:szCs w:val="24"/>
                            </w:rPr>
                            <w:t>4</w:t>
                          </w:r>
                        </w:sdtContent>
                      </w:sdt>
                      <w:r>
                        <w:rPr>
                          <w:rFonts w:eastAsia="Calibri"/>
                          <w:szCs w:val="24"/>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pPr>
                        <w:tabs>
                          <w:tab w:val="left" w:pos="518"/>
                        </w:tabs>
                        <w:spacing w:line="360" w:lineRule="auto"/>
                        <w:ind w:firstLine="720"/>
                        <w:jc w:val="both"/>
                        <w:rPr>
                          <w:rFonts w:eastAsia="Calibri"/>
                          <w:szCs w:val="24"/>
                        </w:rPr>
                      </w:pPr>
                    </w:p>
                  </w:sdtContent>
                </w:sdt>
              </w:sdtContent>
            </w:sdt>
            <w:sdt>
              <w:sdtPr>
                <w:alias w:val="36 str."/>
                <w:tag w:val="part_f57da18c98ce4b6ba6a71028d1a3e4b0"/>
                <w:lock w:val="sdtLocked"/>
                <w:richText/>
              </w:sdtPr>
              <w:sdtContent>
                <w:p>
                  <w:pPr>
                    <w:tabs>
                      <w:tab w:val="left" w:pos="576"/>
                    </w:tabs>
                    <w:spacing w:line="360" w:lineRule="auto"/>
                    <w:ind w:firstLine="720"/>
                    <w:jc w:val="both"/>
                    <w:rPr>
                      <w:rFonts w:eastAsia="Calibri"/>
                      <w:b/>
                      <w:szCs w:val="24"/>
                    </w:rPr>
                  </w:pPr>
                  <w:sdt>
                    <w:sdtPr>
                      <w:alias w:val="Numeris"/>
                      <w:tag w:val="nr_f57da18c98ce4b6ba6a71028d1a3e4b0"/>
                      <w:lock w:val="sdtLocked"/>
                      <w:richText/>
                    </w:sdtPr>
                    <w:sdtContent>
                      <w:r>
                        <w:rPr>
                          <w:rFonts w:eastAsia="Calibri"/>
                          <w:b/>
                          <w:szCs w:val="24"/>
                        </w:rPr>
                        <w:t>36</w:t>
                      </w:r>
                    </w:sdtContent>
                  </w:sdt>
                  <w:r>
                    <w:rPr>
                      <w:rFonts w:eastAsia="Calibri"/>
                      <w:b/>
                      <w:szCs w:val="24"/>
                    </w:rPr>
                    <w:t xml:space="preserve"> straipsnis. </w:t>
                  </w:r>
                  <w:sdt>
                    <w:sdtPr>
                      <w:alias w:val="Pavadinimas"/>
                      <w:tag w:val="title_f57da18c98ce4b6ba6a71028d1a3e4b0"/>
                      <w:lock w:val="sdtLocked"/>
                      <w:richText/>
                    </w:sdtPr>
                    <w:sdtContent>
                      <w:r>
                        <w:rPr>
                          <w:rFonts w:eastAsia="Calibri"/>
                          <w:b/>
                          <w:szCs w:val="24"/>
                        </w:rPr>
                        <w:t>Pervestos ir gautos sumos</w:t>
                      </w:r>
                    </w:sdtContent>
                  </w:sdt>
                </w:p>
                <w:sdt>
                  <w:sdtPr>
                    <w:alias w:val="36 str. 1 d."/>
                    <w:tag w:val="part_ff66373c51c64f18b04f89be065a02d7"/>
                    <w:lock w:val="sdtLocked"/>
                    <w:richText/>
                  </w:sdtPr>
                  <w:sdtContent>
                    <w:p>
                      <w:pPr>
                        <w:tabs>
                          <w:tab w:val="left" w:pos="509"/>
                        </w:tabs>
                        <w:spacing w:line="360" w:lineRule="auto"/>
                        <w:ind w:firstLine="720"/>
                        <w:jc w:val="both"/>
                        <w:rPr>
                          <w:rFonts w:eastAsia="Calibri"/>
                          <w:szCs w:val="24"/>
                        </w:rPr>
                      </w:pPr>
                      <w:sdt>
                        <w:sdtPr>
                          <w:alias w:val="Numeris"/>
                          <w:tag w:val="nr_ff66373c51c64f18b04f89be065a02d7"/>
                          <w:lock w:val="sdtLocked"/>
                          <w:richText/>
                        </w:sdtPr>
                        <w:sdtContent>
                          <w:r>
                            <w:rPr>
                              <w:rFonts w:eastAsia="Calibri"/>
                              <w:szCs w:val="24"/>
                            </w:rPr>
                            <w:t>1</w:t>
                          </w:r>
                        </w:sdtContent>
                      </w:sdt>
                      <w:r>
                        <w:rPr>
                          <w:rFonts w:eastAsia="Calibri"/>
                          <w:szCs w:val="24"/>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6 str. 2 d."/>
                    <w:tag w:val="part_36e6752ef3bf456ea9478446f303e97e"/>
                    <w:lock w:val="sdtLocked"/>
                    <w:richText/>
                  </w:sdtPr>
                  <w:sdtContent>
                    <w:p>
                      <w:pPr>
                        <w:tabs>
                          <w:tab w:val="left" w:pos="509"/>
                        </w:tabs>
                        <w:spacing w:line="360" w:lineRule="auto"/>
                        <w:ind w:firstLine="720"/>
                        <w:jc w:val="both"/>
                        <w:rPr>
                          <w:rFonts w:eastAsia="Calibri"/>
                          <w:szCs w:val="24"/>
                        </w:rPr>
                      </w:pPr>
                      <w:sdt>
                        <w:sdtPr>
                          <w:alias w:val="Numeris"/>
                          <w:tag w:val="nr_36e6752ef3bf456ea9478446f303e97e"/>
                          <w:lock w:val="sdtLocked"/>
                          <w:richText/>
                        </w:sdtPr>
                        <w:sdtContent>
                          <w:r>
                            <w:rPr>
                              <w:rFonts w:eastAsia="Calibri"/>
                              <w:szCs w:val="24"/>
                            </w:rPr>
                            <w:t>2</w:t>
                          </w:r>
                        </w:sdtContent>
                      </w:sdt>
                      <w:r>
                        <w:rPr>
                          <w:rFonts w:eastAsia="Calibri"/>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6 str. 3 d."/>
                    <w:tag w:val="part_3382cf73fba742c3b068a3e8ffd77694"/>
                    <w:lock w:val="sdtLocked"/>
                    <w:richText/>
                  </w:sdtPr>
                  <w:sdtContent>
                    <w:p>
                      <w:pPr>
                        <w:spacing w:line="360" w:lineRule="auto"/>
                        <w:ind w:firstLine="720"/>
                        <w:jc w:val="both"/>
                        <w:rPr>
                          <w:rFonts w:eastAsia="Calibri"/>
                          <w:szCs w:val="24"/>
                        </w:rPr>
                      </w:pPr>
                      <w:sdt>
                        <w:sdtPr>
                          <w:alias w:val="Numeris"/>
                          <w:tag w:val="nr_3382cf73fba742c3b068a3e8ffd77694"/>
                          <w:lock w:val="sdtLocked"/>
                          <w:richText/>
                        </w:sdtPr>
                        <w:sdtContent>
                          <w:r>
                            <w:rPr>
                              <w:rFonts w:eastAsia="Calibri"/>
                              <w:szCs w:val="24"/>
                            </w:rPr>
                            <w:t>3</w:t>
                          </w:r>
                        </w:sdtContent>
                      </w:sdt>
                      <w:r>
                        <w:rPr>
                          <w:rFonts w:eastAsia="Calibri"/>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pPr>
                        <w:spacing w:line="360" w:lineRule="auto"/>
                        <w:ind w:firstLine="720"/>
                        <w:jc w:val="both"/>
                        <w:rPr>
                          <w:rFonts w:eastAsia="Calibri"/>
                          <w:szCs w:val="24"/>
                        </w:rPr>
                      </w:pPr>
                    </w:p>
                  </w:sdtContent>
                </w:sdt>
              </w:sdtContent>
            </w:sdt>
            <w:sdt>
              <w:sdtPr>
                <w:alias w:val="37 str."/>
                <w:tag w:val="part_f13308c988eb4ade9221e360c3ba47c8"/>
                <w:lock w:val="sdtLocked"/>
                <w:richText/>
              </w:sdtPr>
              <w:sdtContent>
                <w:p>
                  <w:pPr>
                    <w:tabs>
                      <w:tab w:val="left" w:pos="571"/>
                    </w:tabs>
                    <w:spacing w:line="360" w:lineRule="auto"/>
                    <w:ind w:firstLine="720"/>
                    <w:jc w:val="both"/>
                    <w:rPr>
                      <w:rFonts w:eastAsia="Calibri"/>
                      <w:b/>
                      <w:szCs w:val="24"/>
                    </w:rPr>
                  </w:pPr>
                  <w:sdt>
                    <w:sdtPr>
                      <w:alias w:val="Numeris"/>
                      <w:tag w:val="nr_f13308c988eb4ade9221e360c3ba47c8"/>
                      <w:lock w:val="sdtLocked"/>
                      <w:richText/>
                    </w:sdtPr>
                    <w:sdtContent>
                      <w:r>
                        <w:rPr>
                          <w:rFonts w:eastAsia="Calibri"/>
                          <w:b/>
                          <w:szCs w:val="24"/>
                        </w:rPr>
                        <w:t>37</w:t>
                      </w:r>
                    </w:sdtContent>
                  </w:sdt>
                  <w:r>
                    <w:rPr>
                      <w:rFonts w:eastAsia="Calibri"/>
                      <w:b/>
                      <w:szCs w:val="24"/>
                    </w:rPr>
                    <w:t xml:space="preserve"> straipsnis. </w:t>
                  </w:r>
                  <w:sdt>
                    <w:sdtPr>
                      <w:alias w:val="Pavadinimas"/>
                      <w:tag w:val="title_f13308c988eb4ade9221e360c3ba47c8"/>
                      <w:lock w:val="sdtLocked"/>
                      <w:richText/>
                    </w:sdtPr>
                    <w:sdtContent>
                      <w:r>
                        <w:rPr>
                          <w:rFonts w:eastAsia="Calibri"/>
                          <w:b/>
                          <w:szCs w:val="24"/>
                        </w:rPr>
                        <w:t>Mokėjimo į mokėjimo sąskaitas operacijų įvykdymo terminai</w:t>
                      </w:r>
                    </w:sdtContent>
                  </w:sdt>
                </w:p>
                <w:sdt>
                  <w:sdtPr>
                    <w:alias w:val="37 str. 1 d."/>
                    <w:tag w:val="part_3fe0e85ee2fd4285909a4dc58c51d3cd"/>
                    <w:lock w:val="sdtLocked"/>
                    <w:richText/>
                  </w:sdtPr>
                  <w:sdtContent>
                    <w:p>
                      <w:pPr>
                        <w:spacing w:line="360" w:lineRule="auto"/>
                        <w:ind w:firstLine="720"/>
                        <w:jc w:val="both"/>
                        <w:rPr>
                          <w:rFonts w:eastAsia="Calibri"/>
                          <w:szCs w:val="24"/>
                        </w:rPr>
                      </w:pPr>
                      <w:sdt>
                        <w:sdtPr>
                          <w:alias w:val="Numeris"/>
                          <w:tag w:val="nr_3fe0e85ee2fd4285909a4dc58c51d3cd"/>
                          <w:lock w:val="sdtLocked"/>
                          <w:richText/>
                        </w:sdtPr>
                        <w:sdtContent>
                          <w:r>
                            <w:rPr>
                              <w:rFonts w:eastAsia="Calibri"/>
                              <w:szCs w:val="24"/>
                            </w:rPr>
                            <w:t>1</w:t>
                          </w:r>
                        </w:sdtContent>
                      </w:sdt>
                      <w:r>
                        <w:rPr>
                          <w:rFonts w:eastAsia="Calibri"/>
                          <w:szCs w:val="24"/>
                        </w:rPr>
                        <w:t xml:space="preserve">. Mokėtojo mokėjimo paslaugų teikėjas užtikrina, kad po mokėjimo nurodymo </w:t>
                      </w:r>
                      <w:r>
                        <w:rPr>
                          <w:rFonts w:eastAsia="Calibri"/>
                          <w:bCs/>
                          <w:iCs/>
                          <w:szCs w:val="24"/>
                        </w:rPr>
                        <w:t>gavimo</w:t>
                      </w:r>
                      <w:r>
                        <w:rPr>
                          <w:rFonts w:eastAsia="Calibri"/>
                          <w:szCs w:val="24"/>
                        </w:rPr>
                        <w:t xml:space="preserve"> momento </w:t>
                      </w:r>
                      <w:r>
                        <w:rPr>
                          <w:rFonts w:eastAsia="Calibri"/>
                          <w:bCs/>
                          <w:iCs/>
                          <w:szCs w:val="24"/>
                        </w:rPr>
                        <w:t>mokėjimo operacijos</w:t>
                      </w:r>
                      <w:r>
                        <w:rPr>
                          <w:rFonts w:eastAsia="Calibri"/>
                          <w:szCs w:val="24"/>
                        </w:rPr>
                        <w:t xml:space="preserve"> suma būtų įskaityta į gavėjo mokėjimo </w:t>
                      </w:r>
                      <w:r>
                        <w:rPr>
                          <w:rFonts w:eastAsia="Calibri"/>
                          <w:bCs/>
                          <w:iCs/>
                          <w:szCs w:val="24"/>
                        </w:rPr>
                        <w:t>paslaugų teikėjo</w:t>
                      </w:r>
                      <w:r>
                        <w:rPr>
                          <w:rFonts w:eastAsia="Calibri"/>
                          <w:szCs w:val="24"/>
                        </w:rPr>
                        <w:t xml:space="preserve"> sąskaitą ne vėliau kaip iki </w:t>
                      </w:r>
                      <w:r>
                        <w:rPr>
                          <w:rFonts w:eastAsia="Calibri"/>
                          <w:bCs/>
                          <w:iCs/>
                          <w:szCs w:val="24"/>
                        </w:rPr>
                        <w:t>kitos darbo</w:t>
                      </w:r>
                      <w:r>
                        <w:rPr>
                          <w:rFonts w:eastAsia="Calibri"/>
                          <w:szCs w:val="24"/>
                        </w:rPr>
                        <w:t xml:space="preserve"> dienos pabaigos. Šis laikotarpis gali būti pratęstas viena darbo diena, jeigu mokėjimo operacija inicijuojama popieriniu dokumentu</w:t>
                      </w:r>
                      <w:r>
                        <w:rPr>
                          <w:rFonts w:eastAsia="Calibri"/>
                          <w:bCs/>
                          <w:iCs/>
                          <w:szCs w:val="24"/>
                        </w:rPr>
                        <w:t>.</w:t>
                      </w:r>
                      <w:r>
                        <w:rPr>
                          <w:rFonts w:eastAsia="Calibri"/>
                          <w:szCs w:val="24"/>
                        </w:rPr>
                        <w:t xml:space="preserve"> Ši dalis taikoma:</w:t>
                      </w:r>
                    </w:p>
                    <w:sdt>
                      <w:sdtPr>
                        <w:alias w:val="37 str. 1 d. 1 p."/>
                        <w:tag w:val="part_f83d3d98f5a245c3b6894cd46184a8c9"/>
                        <w:lock w:val="sdtLocked"/>
                        <w:richText/>
                      </w:sdtPr>
                      <w:sdtContent>
                        <w:p>
                          <w:pPr>
                            <w:spacing w:line="360" w:lineRule="auto"/>
                            <w:ind w:firstLine="720"/>
                            <w:jc w:val="both"/>
                            <w:rPr>
                              <w:rFonts w:eastAsia="Calibri"/>
                              <w:szCs w:val="24"/>
                            </w:rPr>
                          </w:pPr>
                          <w:sdt>
                            <w:sdtPr>
                              <w:alias w:val="Numeris"/>
                              <w:tag w:val="nr_f83d3d98f5a245c3b6894cd46184a8c9"/>
                              <w:lock w:val="sdtLocked"/>
                              <w:richText/>
                            </w:sdtPr>
                            <w:sdtContent>
                              <w:r>
                                <w:rPr>
                                  <w:rFonts w:eastAsia="Calibri"/>
                                  <w:szCs w:val="24"/>
                                </w:rPr>
                                <w:t>1</w:t>
                              </w:r>
                            </w:sdtContent>
                          </w:sdt>
                          <w:r>
                            <w:rPr>
                              <w:rFonts w:eastAsia="Calibri"/>
                              <w:szCs w:val="24"/>
                            </w:rPr>
                            <w:t>) Lietuvos Respublikoje ir į kitas valstybes nares vykdomoms mokėjimo operacijoms eurais ir ne euro zonos valstybių narių valiutomis, išskyrus šio straipsnio 2 ir 3 dalyse nustatytus atvejus;</w:t>
                          </w:r>
                        </w:p>
                      </w:sdtContent>
                    </w:sdt>
                    <w:sdt>
                      <w:sdtPr>
                        <w:alias w:val="37 str. 1 d. 2 p."/>
                        <w:tag w:val="part_a8d87887a83e46e3907c76c667f39860"/>
                        <w:lock w:val="sdtLocked"/>
                        <w:richText/>
                      </w:sdtPr>
                      <w:sdtContent>
                        <w:p>
                          <w:pPr>
                            <w:tabs>
                              <w:tab w:val="left" w:pos="494"/>
                            </w:tabs>
                            <w:spacing w:line="360" w:lineRule="auto"/>
                            <w:ind w:firstLine="720"/>
                            <w:jc w:val="both"/>
                            <w:rPr>
                              <w:rFonts w:eastAsia="Calibri"/>
                              <w:szCs w:val="24"/>
                            </w:rPr>
                          </w:pPr>
                          <w:sdt>
                            <w:sdtPr>
                              <w:alias w:val="Numeris"/>
                              <w:tag w:val="nr_a8d87887a83e46e3907c76c667f39860"/>
                              <w:lock w:val="sdtLocked"/>
                              <w:richText/>
                            </w:sdtPr>
                            <w:sdtContent>
                              <w:r>
                                <w:rPr>
                                  <w:rFonts w:eastAsia="Calibri"/>
                                  <w:szCs w:val="24"/>
                                </w:rPr>
                                <w:t>2</w:t>
                              </w:r>
                            </w:sdtContent>
                          </w:sdt>
                          <w:r>
                            <w:rPr>
                              <w:rFonts w:eastAsia="Calibri"/>
                              <w:szCs w:val="24"/>
                            </w:rPr>
                            <w:t>) Lietuvos Respublikoje ir į kitas valstybes nares bei užsienio valstybes vykdomoms mokėjimo operacijoms užsienio valstybių valiutomis</w:t>
                          </w:r>
                          <w:r>
                            <w:rPr>
                              <w:rFonts w:eastAsia="Calibri"/>
                              <w:bCs/>
                              <w:szCs w:val="24"/>
                            </w:rPr>
                            <w:t>, taip pat</w:t>
                          </w:r>
                          <w:r>
                            <w:rPr>
                              <w:rFonts w:eastAsia="Calibri"/>
                              <w:szCs w:val="24"/>
                            </w:rPr>
                            <w:t xml:space="preserve"> į užsienio valstybes vykdomoms mokėjimo operacijoms eurais ir ne euro zonos valstybių narių valiutomis, jeigu mokėjimo paslaugų teikėjas ir mokėjimo paslaugų vartotojas nesusitaria dėl kito termino.</w:t>
                          </w:r>
                        </w:p>
                      </w:sdtContent>
                    </w:sdt>
                  </w:sdtContent>
                </w:sdt>
                <w:sdt>
                  <w:sdtPr>
                    <w:alias w:val="37 str. 2 d."/>
                    <w:tag w:val="part_3eb806c0a80845e187f4d12544b4299e"/>
                    <w:lock w:val="sdtLocked"/>
                    <w:richText/>
                  </w:sdtPr>
                  <w:sdtContent>
                    <w:p>
                      <w:pPr>
                        <w:tabs>
                          <w:tab w:val="left" w:pos="494"/>
                        </w:tabs>
                        <w:spacing w:line="360" w:lineRule="auto"/>
                        <w:ind w:firstLine="720"/>
                        <w:jc w:val="both"/>
                        <w:rPr>
                          <w:rFonts w:eastAsia="Calibri"/>
                          <w:szCs w:val="24"/>
                        </w:rPr>
                      </w:pPr>
                      <w:sdt>
                        <w:sdtPr>
                          <w:alias w:val="Numeris"/>
                          <w:tag w:val="nr_3eb806c0a80845e187f4d12544b4299e"/>
                          <w:lock w:val="sdtLocked"/>
                          <w:richText/>
                        </w:sdtPr>
                        <w:sdtContent>
                          <w:r>
                            <w:rPr>
                              <w:rFonts w:eastAsia="Calibri"/>
                              <w:szCs w:val="24"/>
                            </w:rPr>
                            <w:t>2</w:t>
                          </w:r>
                        </w:sdtContent>
                      </w:sdt>
                      <w:r>
                        <w:rPr>
                          <w:rFonts w:eastAsia="Calibri"/>
                          <w:szCs w:val="24"/>
                        </w:rPr>
                        <w:t>. Kai kredito pervedimai Lietuvos Respublikoje atliekami eurais,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33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37 str. 3 d."/>
                    <w:tag w:val="part_e3de44ca863f4b4387c92fe22481dacd"/>
                    <w:lock w:val="sdtLocked"/>
                    <w:richText/>
                  </w:sdtPr>
                  <w:sdtContent>
                    <w:p>
                      <w:pPr>
                        <w:tabs>
                          <w:tab w:val="left" w:pos="494"/>
                        </w:tabs>
                        <w:spacing w:line="360" w:lineRule="auto"/>
                        <w:ind w:firstLine="720"/>
                        <w:jc w:val="both"/>
                        <w:rPr>
                          <w:rFonts w:eastAsia="Calibri"/>
                          <w:bCs/>
                          <w:szCs w:val="24"/>
                        </w:rPr>
                      </w:pPr>
                      <w:sdt>
                        <w:sdtPr>
                          <w:alias w:val="Numeris"/>
                          <w:tag w:val="nr_e3de44ca863f4b4387c92fe22481dacd"/>
                          <w:lock w:val="sdtLocked"/>
                          <w:richText/>
                        </w:sdtPr>
                        <w:sdtContent>
                          <w:r>
                            <w:rPr>
                              <w:rFonts w:eastAsia="Calibri"/>
                              <w:szCs w:val="24"/>
                            </w:rPr>
                            <w:t>3</w:t>
                          </w:r>
                        </w:sdtContent>
                      </w:sdt>
                      <w:r>
                        <w:rPr>
                          <w:rFonts w:eastAsia="Calibri"/>
                          <w:szCs w:val="24"/>
                        </w:rPr>
                        <w:t xml:space="preserve">. Mokėjimo paslaugų teikėjas ir mokėjimo paslaugų vartotojas gali susitarti dėl kito, negu nustatyta šio straipsnio 1 dalyje, mokėjimo operacijos įvykdymo termino, tačiau toks terminas negali viršyti keturių darbo dienų nuo mokėjimo nurodymo gavimo momento. </w:t>
                      </w:r>
                      <w:r>
                        <w:rPr>
                          <w:rFonts w:eastAsia="Calibri"/>
                          <w:bCs/>
                          <w:szCs w:val="24"/>
                        </w:rPr>
                        <w:t>Ši dalis taikoma</w:t>
                      </w:r>
                      <w:r>
                        <w:rPr>
                          <w:rFonts w:eastAsia="Calibri"/>
                          <w:szCs w:val="24"/>
                        </w:rPr>
                        <w:t xml:space="preserve"> </w:t>
                      </w:r>
                      <w:r>
                        <w:rPr>
                          <w:rFonts w:eastAsia="Calibri"/>
                          <w:bCs/>
                          <w:szCs w:val="24"/>
                        </w:rPr>
                        <w:t>Lietuvos Respublikoje vykdomoms mokėjimo operacijoms ne euro zonos valstybių narių valiutomis ir į kitas valstybes nares vykdomoms mokėjimo operacijoms ne euro zonos valstybių narių valiutomis.</w:t>
                      </w:r>
                    </w:p>
                  </w:sdtContent>
                </w:sdt>
                <w:sdt>
                  <w:sdtPr>
                    <w:alias w:val="37 str. 4 d."/>
                    <w:tag w:val="part_d662b1dd9a064a4fb9be29c4619aee69"/>
                    <w:lock w:val="sdtLocked"/>
                    <w:richText/>
                  </w:sdtPr>
                  <w:sdtContent>
                    <w:p>
                      <w:pPr>
                        <w:tabs>
                          <w:tab w:val="left" w:pos="494"/>
                        </w:tabs>
                        <w:spacing w:line="360" w:lineRule="auto"/>
                        <w:ind w:firstLine="720"/>
                        <w:jc w:val="both"/>
                        <w:rPr>
                          <w:rFonts w:eastAsia="Calibri"/>
                          <w:szCs w:val="24"/>
                        </w:rPr>
                      </w:pPr>
                      <w:sdt>
                        <w:sdtPr>
                          <w:alias w:val="Numeris"/>
                          <w:tag w:val="nr_d662b1dd9a064a4fb9be29c4619aee69"/>
                          <w:lock w:val="sdtLocked"/>
                          <w:richText/>
                        </w:sdtPr>
                        <w:sdtContent>
                          <w:r>
                            <w:rPr>
                              <w:rFonts w:eastAsia="Calibri"/>
                              <w:szCs w:val="24"/>
                            </w:rPr>
                            <w:t>4</w:t>
                          </w:r>
                        </w:sdtContent>
                      </w:sdt>
                      <w:r>
                        <w:rPr>
                          <w:rFonts w:eastAsia="Calibri"/>
                          <w:szCs w:val="24"/>
                        </w:rPr>
                        <w:t>. Gavėjo mokėjimo paslaugų teikėjas, gavęs mokėjimo operacijos sumą, nustato lėšų įskaitymo datą ir sudaro galimybę gavėjui naudotis mokėjimo operacijos suma gavėjo sąskaitoje šio įstatymo 40 straipsnyje nustatyta tvarka.</w:t>
                      </w:r>
                    </w:p>
                  </w:sdtContent>
                </w:sdt>
                <w:sdt>
                  <w:sdtPr>
                    <w:alias w:val="37 str. 5 d."/>
                    <w:tag w:val="part_1e2cd4072a424e2aae797364f8b322b8"/>
                    <w:lock w:val="sdtLocked"/>
                    <w:richText/>
                  </w:sdtPr>
                  <w:sdtContent>
                    <w:p>
                      <w:pPr>
                        <w:tabs>
                          <w:tab w:val="left" w:pos="494"/>
                        </w:tabs>
                        <w:spacing w:line="360" w:lineRule="auto"/>
                        <w:ind w:firstLine="720"/>
                        <w:jc w:val="both"/>
                        <w:rPr>
                          <w:rFonts w:eastAsia="Calibri"/>
                          <w:szCs w:val="24"/>
                        </w:rPr>
                      </w:pPr>
                      <w:sdt>
                        <w:sdtPr>
                          <w:alias w:val="Numeris"/>
                          <w:tag w:val="nr_1e2cd4072a424e2aae797364f8b322b8"/>
                          <w:lock w:val="sdtLocked"/>
                          <w:richText/>
                        </w:sdtPr>
                        <w:sdtContent>
                          <w:r>
                            <w:rPr>
                              <w:rFonts w:eastAsia="Calibri"/>
                              <w:szCs w:val="24"/>
                            </w:rPr>
                            <w:t>5</w:t>
                          </w:r>
                        </w:sdtContent>
                      </w:sdt>
                      <w:r>
                        <w:rPr>
                          <w:rFonts w:eastAsia="Calibri"/>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szCs w:val="24"/>
                        </w:rPr>
                      </w:pPr>
                    </w:p>
                  </w:sdtContent>
                </w:sdt>
              </w:sdtContent>
            </w:sdt>
            <w:sdt>
              <w:sdtPr>
                <w:alias w:val="38 str."/>
                <w:tag w:val="part_c3afdee9ab814debbe40c6341a2e5747"/>
                <w:lock w:val="sdtLocked"/>
                <w:richText/>
              </w:sdtPr>
              <w:sdtContent>
                <w:p>
                  <w:pPr>
                    <w:spacing w:line="360" w:lineRule="auto"/>
                    <w:ind w:left="2127" w:hanging="1407"/>
                    <w:jc w:val="both"/>
                    <w:rPr>
                      <w:rFonts w:eastAsia="Calibri"/>
                      <w:b/>
                      <w:szCs w:val="24"/>
                    </w:rPr>
                  </w:pPr>
                  <w:sdt>
                    <w:sdtPr>
                      <w:alias w:val="Numeris"/>
                      <w:tag w:val="nr_c3afdee9ab814debbe40c6341a2e5747"/>
                      <w:lock w:val="sdtLocked"/>
                      <w:richText/>
                    </w:sdtPr>
                    <w:sdtContent>
                      <w:r>
                        <w:rPr>
                          <w:rFonts w:eastAsia="Calibri"/>
                          <w:b/>
                          <w:szCs w:val="24"/>
                        </w:rPr>
                        <w:t>38</w:t>
                      </w:r>
                    </w:sdtContent>
                  </w:sdt>
                  <w:r>
                    <w:rPr>
                      <w:rFonts w:eastAsia="Calibri"/>
                      <w:b/>
                      <w:szCs w:val="24"/>
                    </w:rPr>
                    <w:t xml:space="preserve"> straipsnis. </w:t>
                  </w:r>
                  <w:sdt>
                    <w:sdtPr>
                      <w:alias w:val="Pavadinimas"/>
                      <w:tag w:val="title_c3afdee9ab814debbe40c6341a2e5747"/>
                      <w:lock w:val="sdtLocked"/>
                      <w:richText/>
                    </w:sdtPr>
                    <w:sdtContent>
                      <w:r>
                        <w:rPr>
                          <w:rFonts w:eastAsia="Calibri"/>
                          <w:b/>
                          <w:szCs w:val="24"/>
                        </w:rPr>
                        <w:t>Mokėjimas, kai gavėjas neturi mokėjimo sąskaitos mokėjimo paslaugų teikėjo įstaigoje</w:t>
                      </w:r>
                    </w:sdtContent>
                  </w:sdt>
                </w:p>
                <w:sdt>
                  <w:sdtPr>
                    <w:alias w:val="38 str. 1 d."/>
                    <w:tag w:val="part_5acac736aa8a4766abc8285d5bfd456b"/>
                    <w:lock w:val="sdtLocked"/>
                    <w:richText/>
                  </w:sdtPr>
                  <w:sdtContent>
                    <w:p>
                      <w:pPr>
                        <w:spacing w:line="360" w:lineRule="auto"/>
                        <w:ind w:firstLine="720"/>
                        <w:jc w:val="both"/>
                        <w:rPr>
                          <w:rFonts w:eastAsia="Calibri"/>
                          <w:szCs w:val="24"/>
                        </w:rPr>
                      </w:pPr>
                      <w:r>
                        <w:rPr>
                          <w:rFonts w:eastAsia="Calibri"/>
                          <w:szCs w:val="24"/>
                        </w:rPr>
                        <w:t>Kai gavėjas neturi mokėjimo sąskaitos mokėjimo paslaugų teikėjo įstaigoje, mokėjimo paslaugų teikėjas, kuris gauna gavėjui skirtas lėšas, sudaro galimybę gavėjui jomis disponuoti šio įstatymo 37 straipsnyje nustatytais terminais.</w:t>
                      </w:r>
                    </w:p>
                    <w:p>
                      <w:pPr>
                        <w:spacing w:line="360" w:lineRule="auto"/>
                        <w:ind w:firstLine="720"/>
                        <w:jc w:val="both"/>
                        <w:rPr>
                          <w:rFonts w:eastAsia="Calibri"/>
                          <w:szCs w:val="24"/>
                        </w:rPr>
                      </w:pPr>
                    </w:p>
                  </w:sdtContent>
                </w:sdt>
              </w:sdtContent>
            </w:sdt>
            <w:sdt>
              <w:sdtPr>
                <w:alias w:val="39 str."/>
                <w:tag w:val="part_f5f1baca976b4475a5bec0dbe0c73243"/>
                <w:lock w:val="sdtLocked"/>
                <w:richText/>
              </w:sdtPr>
              <w:sdtContent>
                <w:p>
                  <w:pPr>
                    <w:spacing w:line="360" w:lineRule="auto"/>
                    <w:ind w:firstLine="720"/>
                    <w:jc w:val="both"/>
                    <w:rPr>
                      <w:rFonts w:eastAsia="Calibri"/>
                      <w:b/>
                      <w:szCs w:val="24"/>
                    </w:rPr>
                  </w:pPr>
                  <w:sdt>
                    <w:sdtPr>
                      <w:alias w:val="Numeris"/>
                      <w:tag w:val="nr_f5f1baca976b4475a5bec0dbe0c73243"/>
                      <w:lock w:val="sdtLocked"/>
                      <w:richText/>
                    </w:sdtPr>
                    <w:sdtContent>
                      <w:r>
                        <w:rPr>
                          <w:rFonts w:eastAsia="Calibri"/>
                          <w:b/>
                          <w:szCs w:val="24"/>
                        </w:rPr>
                        <w:t>39</w:t>
                      </w:r>
                    </w:sdtContent>
                  </w:sdt>
                  <w:r>
                    <w:rPr>
                      <w:rFonts w:eastAsia="Calibri"/>
                      <w:b/>
                      <w:szCs w:val="24"/>
                    </w:rPr>
                    <w:t xml:space="preserve"> straipsnis. </w:t>
                  </w:r>
                  <w:sdt>
                    <w:sdtPr>
                      <w:alias w:val="Pavadinimas"/>
                      <w:tag w:val="title_f5f1baca976b4475a5bec0dbe0c73243"/>
                      <w:lock w:val="sdtLocked"/>
                      <w:richText/>
                    </w:sdtPr>
                    <w:sdtContent>
                      <w:r>
                        <w:rPr>
                          <w:rFonts w:eastAsia="Calibri"/>
                          <w:b/>
                          <w:szCs w:val="24"/>
                        </w:rPr>
                        <w:t>Į mokėjimo sąskaitą įmokėti grynieji pinigai</w:t>
                      </w:r>
                    </w:sdtContent>
                  </w:sdt>
                </w:p>
                <w:sdt>
                  <w:sdtPr>
                    <w:alias w:val="39 str. 1 d."/>
                    <w:tag w:val="part_b027a2e85b87417b90fd59534b2c710a"/>
                    <w:lock w:val="sdtLocked"/>
                    <w:richText/>
                  </w:sdtPr>
                  <w:sdtContent>
                    <w:p>
                      <w:pPr>
                        <w:spacing w:line="360" w:lineRule="auto"/>
                        <w:ind w:firstLine="720"/>
                        <w:jc w:val="both"/>
                        <w:rPr>
                          <w:rFonts w:eastAsia="Calibri"/>
                          <w:szCs w:val="24"/>
                        </w:rPr>
                      </w:pPr>
                      <w:sdt>
                        <w:sdtPr>
                          <w:alias w:val="Numeris"/>
                          <w:tag w:val="nr_b027a2e85b87417b90fd59534b2c710a"/>
                          <w:lock w:val="sdtLocked"/>
                          <w:richText/>
                        </w:sdtPr>
                        <w:sdtContent>
                          <w:r>
                            <w:rPr>
                              <w:rFonts w:eastAsia="Calibri"/>
                              <w:szCs w:val="24"/>
                            </w:rPr>
                            <w:t>1</w:t>
                          </w:r>
                        </w:sdtContent>
                      </w:sdt>
                      <w:r>
                        <w:rPr>
                          <w:rFonts w:eastAsia="Calibri"/>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39 str. 2 d."/>
                    <w:tag w:val="part_d7d419c6c7d54a148999449986fb300a"/>
                    <w:lock w:val="sdtLocked"/>
                    <w:richText/>
                  </w:sdtPr>
                  <w:sdtContent>
                    <w:p>
                      <w:pPr>
                        <w:spacing w:line="360" w:lineRule="auto"/>
                        <w:ind w:firstLine="720"/>
                        <w:jc w:val="both"/>
                        <w:rPr>
                          <w:rFonts w:eastAsia="Calibri"/>
                          <w:szCs w:val="24"/>
                        </w:rPr>
                      </w:pPr>
                      <w:sdt>
                        <w:sdtPr>
                          <w:alias w:val="Numeris"/>
                          <w:tag w:val="nr_d7d419c6c7d54a148999449986fb300a"/>
                          <w:lock w:val="sdtLocked"/>
                          <w:richText/>
                        </w:sdtPr>
                        <w:sdtContent>
                          <w:r>
                            <w:rPr>
                              <w:rFonts w:eastAsia="Calibri"/>
                              <w:szCs w:val="24"/>
                            </w:rPr>
                            <w:t>2</w:t>
                          </w:r>
                        </w:sdtContent>
                      </w:sdt>
                      <w:r>
                        <w:rPr>
                          <w:rFonts w:eastAsia="Calibri"/>
                          <w:szCs w:val="24"/>
                        </w:rPr>
                        <w:t>. Jeigu mokėjimo paslaugų vartotojas yra vartotojas, mokėjimo paslaugų teikėjas turi užtikrinti, kad lėšomis būtų galima disponuoti ir jų įskaitymo data būtų iš karto gavus lėšas.</w:t>
                      </w:r>
                    </w:p>
                    <w:p>
                      <w:pPr>
                        <w:tabs>
                          <w:tab w:val="left" w:pos="571"/>
                        </w:tabs>
                        <w:spacing w:line="360" w:lineRule="auto"/>
                        <w:ind w:firstLine="720"/>
                        <w:jc w:val="both"/>
                        <w:rPr>
                          <w:rFonts w:eastAsia="Calibri"/>
                          <w:szCs w:val="24"/>
                        </w:rPr>
                      </w:pPr>
                    </w:p>
                  </w:sdtContent>
                </w:sdt>
              </w:sdtContent>
            </w:sdt>
            <w:sdt>
              <w:sdtPr>
                <w:alias w:val="40 str."/>
                <w:tag w:val="part_8f64d4ec464746e08927514b7562631e"/>
                <w:lock w:val="sdtLocked"/>
                <w:richText/>
              </w:sdtPr>
              <w:sdtContent>
                <w:p>
                  <w:pPr>
                    <w:spacing w:line="360" w:lineRule="auto"/>
                    <w:ind w:firstLine="720"/>
                    <w:jc w:val="both"/>
                    <w:rPr>
                      <w:rFonts w:eastAsia="Calibri"/>
                      <w:b/>
                      <w:szCs w:val="24"/>
                    </w:rPr>
                  </w:pPr>
                  <w:sdt>
                    <w:sdtPr>
                      <w:alias w:val="Numeris"/>
                      <w:tag w:val="nr_8f64d4ec464746e08927514b7562631e"/>
                      <w:lock w:val="sdtLocked"/>
                      <w:richText/>
                    </w:sdtPr>
                    <w:sdtContent>
                      <w:r>
                        <w:rPr>
                          <w:rFonts w:eastAsia="Calibri"/>
                          <w:b/>
                          <w:szCs w:val="24"/>
                        </w:rPr>
                        <w:t>40</w:t>
                      </w:r>
                    </w:sdtContent>
                  </w:sdt>
                  <w:r>
                    <w:rPr>
                      <w:rFonts w:eastAsia="Calibri"/>
                      <w:b/>
                      <w:szCs w:val="24"/>
                    </w:rPr>
                    <w:t xml:space="preserve"> straipsnis. </w:t>
                  </w:r>
                  <w:sdt>
                    <w:sdtPr>
                      <w:alias w:val="Pavadinimas"/>
                      <w:tag w:val="title_8f64d4ec464746e08927514b7562631e"/>
                      <w:lock w:val="sdtLocked"/>
                      <w:richText/>
                    </w:sdtPr>
                    <w:sdtContent>
                      <w:r>
                        <w:rPr>
                          <w:rFonts w:eastAsia="Calibri"/>
                          <w:b/>
                          <w:szCs w:val="24"/>
                        </w:rPr>
                        <w:t>Lėšų įskaitymo data, lėšų nurašymo data ir disponavimas lėšomis</w:t>
                      </w:r>
                    </w:sdtContent>
                  </w:sdt>
                </w:p>
                <w:sdt>
                  <w:sdtPr>
                    <w:alias w:val="40 str. 1 d."/>
                    <w:tag w:val="part_952fbd13c88c4887928ac30e314b3f01"/>
                    <w:lock w:val="sdtLocked"/>
                    <w:richText/>
                  </w:sdtPr>
                  <w:sdtContent>
                    <w:p>
                      <w:pPr>
                        <w:tabs>
                          <w:tab w:val="left" w:pos="499"/>
                        </w:tabs>
                        <w:spacing w:line="360" w:lineRule="auto"/>
                        <w:ind w:firstLine="720"/>
                        <w:jc w:val="both"/>
                        <w:rPr>
                          <w:rFonts w:eastAsia="Calibri"/>
                          <w:szCs w:val="24"/>
                        </w:rPr>
                      </w:pPr>
                      <w:sdt>
                        <w:sdtPr>
                          <w:alias w:val="Numeris"/>
                          <w:tag w:val="nr_952fbd13c88c4887928ac30e314b3f01"/>
                          <w:lock w:val="sdtLocked"/>
                          <w:richText/>
                        </w:sdtPr>
                        <w:sdtContent>
                          <w:r>
                            <w:rPr>
                              <w:rFonts w:eastAsia="Calibri"/>
                              <w:szCs w:val="24"/>
                            </w:rPr>
                            <w:t>1</w:t>
                          </w:r>
                        </w:sdtContent>
                      </w:sdt>
                      <w:r>
                        <w:rPr>
                          <w:rFonts w:eastAsia="Calibri"/>
                          <w:szCs w:val="24"/>
                        </w:rPr>
                        <w:t>. Lėšų įskaitymo data yra ne vėlesnė negu darbo diena, kurią mokėjimo operacijos suma įskaitoma į gavėjo mokėjimo paslaugų teikėjo sąskaitą.</w:t>
                      </w:r>
                    </w:p>
                  </w:sdtContent>
                </w:sdt>
                <w:sdt>
                  <w:sdtPr>
                    <w:alias w:val="40 str. 2 d."/>
                    <w:tag w:val="part_7ff4a5681a1d4f2daae2bfc095c6e71c"/>
                    <w:lock w:val="sdtLocked"/>
                    <w:richText/>
                  </w:sdtPr>
                  <w:sdtContent>
                    <w:p>
                      <w:pPr>
                        <w:tabs>
                          <w:tab w:val="left" w:pos="499"/>
                        </w:tabs>
                        <w:spacing w:line="360" w:lineRule="auto"/>
                        <w:ind w:firstLine="720"/>
                        <w:jc w:val="both"/>
                        <w:rPr>
                          <w:rFonts w:eastAsia="Calibri"/>
                          <w:szCs w:val="24"/>
                        </w:rPr>
                      </w:pPr>
                      <w:sdt>
                        <w:sdtPr>
                          <w:alias w:val="Numeris"/>
                          <w:tag w:val="nr_7ff4a5681a1d4f2daae2bfc095c6e71c"/>
                          <w:lock w:val="sdtLocked"/>
                          <w:richText/>
                        </w:sdtPr>
                        <w:sdtContent>
                          <w:r>
                            <w:rPr>
                              <w:rFonts w:eastAsia="Calibri"/>
                              <w:szCs w:val="24"/>
                            </w:rPr>
                            <w:t>2</w:t>
                          </w:r>
                        </w:sdtContent>
                      </w:sdt>
                      <w:r>
                        <w:rPr>
                          <w:rFonts w:eastAsia="Calibri"/>
                          <w:szCs w:val="24"/>
                        </w:rPr>
                        <w:t>. Gavėjo mokėjimo paslaugų teikėjas užtikrina, kad gavėjas galėtų naudotis mokėjimo operacijos suma iš karto, kai ta suma įskaitoma į gavėjo mokėjimo paslaugų teikėjo sąskaitą.</w:t>
                      </w:r>
                    </w:p>
                  </w:sdtContent>
                </w:sdt>
                <w:sdt>
                  <w:sdtPr>
                    <w:alias w:val="40 str. 3 d."/>
                    <w:tag w:val="part_2f673a1d07664d77a9bb8a06e55f4cd3"/>
                    <w:lock w:val="sdtLocked"/>
                    <w:richText/>
                  </w:sdtPr>
                  <w:sdtContent>
                    <w:p>
                      <w:pPr>
                        <w:tabs>
                          <w:tab w:val="left" w:pos="499"/>
                        </w:tabs>
                        <w:spacing w:line="360" w:lineRule="auto"/>
                        <w:ind w:firstLine="720"/>
                        <w:jc w:val="both"/>
                        <w:rPr>
                          <w:rFonts w:eastAsia="Calibri"/>
                          <w:szCs w:val="24"/>
                        </w:rPr>
                      </w:pPr>
                      <w:sdt>
                        <w:sdtPr>
                          <w:alias w:val="Numeris"/>
                          <w:tag w:val="nr_2f673a1d07664d77a9bb8a06e55f4cd3"/>
                          <w:lock w:val="sdtLocked"/>
                          <w:richText/>
                        </w:sdtPr>
                        <w:sdtContent>
                          <w:r>
                            <w:rPr>
                              <w:rFonts w:eastAsia="Calibri"/>
                              <w:szCs w:val="24"/>
                            </w:rPr>
                            <w:t>3</w:t>
                          </w:r>
                        </w:sdtContent>
                      </w:sdt>
                      <w:r>
                        <w:rPr>
                          <w:rFonts w:eastAsia="Calibri"/>
                          <w:szCs w:val="24"/>
                        </w:rPr>
                        <w:t>. Lėšų nurašymo data yra ne ankstesnė negu momentas, kai mokėjimo operacijos suma nurašoma iš mokėtojo mokėjimo sąskaitos.</w:t>
                      </w:r>
                    </w:p>
                    <w:p>
                      <w:pPr>
                        <w:tabs>
                          <w:tab w:val="left" w:pos="499"/>
                        </w:tabs>
                        <w:spacing w:line="360" w:lineRule="auto"/>
                        <w:ind w:firstLine="720"/>
                        <w:jc w:val="both"/>
                        <w:rPr>
                          <w:rFonts w:eastAsia="Calibri"/>
                          <w:szCs w:val="24"/>
                        </w:rPr>
                      </w:pPr>
                    </w:p>
                  </w:sdtContent>
                </w:sdt>
              </w:sdtContent>
            </w:sdt>
            <w:sdt>
              <w:sdtPr>
                <w:alias w:val="41 str."/>
                <w:tag w:val="part_539fb0f5f6da496fa8bd23915255593d"/>
                <w:lock w:val="sdtLocked"/>
                <w:richText/>
              </w:sdtPr>
              <w:sdtContent>
                <w:p>
                  <w:pPr>
                    <w:tabs>
                      <w:tab w:val="left" w:pos="571"/>
                    </w:tabs>
                    <w:spacing w:line="360" w:lineRule="auto"/>
                    <w:ind w:firstLine="720"/>
                    <w:jc w:val="both"/>
                    <w:rPr>
                      <w:rFonts w:eastAsia="Calibri"/>
                      <w:b/>
                      <w:szCs w:val="24"/>
                    </w:rPr>
                  </w:pPr>
                  <w:sdt>
                    <w:sdtPr>
                      <w:alias w:val="Numeris"/>
                      <w:tag w:val="nr_539fb0f5f6da496fa8bd23915255593d"/>
                      <w:lock w:val="sdtLocked"/>
                      <w:richText/>
                    </w:sdtPr>
                    <w:sdtContent>
                      <w:r>
                        <w:rPr>
                          <w:rFonts w:eastAsia="Calibri"/>
                          <w:b/>
                          <w:szCs w:val="24"/>
                        </w:rPr>
                        <w:t>41</w:t>
                      </w:r>
                    </w:sdtContent>
                  </w:sdt>
                  <w:r>
                    <w:rPr>
                      <w:rFonts w:eastAsia="Calibri"/>
                      <w:b/>
                      <w:szCs w:val="24"/>
                    </w:rPr>
                    <w:t xml:space="preserve"> straipsnis. </w:t>
                  </w:r>
                  <w:sdt>
                    <w:sdtPr>
                      <w:alias w:val="Pavadinimas"/>
                      <w:tag w:val="title_539fb0f5f6da496fa8bd23915255593d"/>
                      <w:lock w:val="sdtLocked"/>
                      <w:richText/>
                    </w:sdtPr>
                    <w:sdtContent>
                      <w:r>
                        <w:rPr>
                          <w:rFonts w:eastAsia="Calibri"/>
                          <w:b/>
                          <w:szCs w:val="24"/>
                        </w:rPr>
                        <w:t>Klaidingi unikalūs identifikatoriai</w:t>
                      </w:r>
                    </w:sdtContent>
                  </w:sdt>
                </w:p>
                <w:sdt>
                  <w:sdtPr>
                    <w:alias w:val="41 str. 1 d."/>
                    <w:tag w:val="part_669bb68cb09a469986c6ca5905ab20c7"/>
                    <w:lock w:val="sdtLocked"/>
                    <w:richText/>
                  </w:sdtPr>
                  <w:sdtContent>
                    <w:p>
                      <w:pPr>
                        <w:tabs>
                          <w:tab w:val="left" w:pos="528"/>
                        </w:tabs>
                        <w:spacing w:line="360" w:lineRule="auto"/>
                        <w:ind w:firstLine="720"/>
                        <w:jc w:val="both"/>
                        <w:rPr>
                          <w:rFonts w:eastAsia="Calibri"/>
                          <w:szCs w:val="24"/>
                        </w:rPr>
                      </w:pPr>
                      <w:sdt>
                        <w:sdtPr>
                          <w:alias w:val="Numeris"/>
                          <w:tag w:val="nr_669bb68cb09a469986c6ca5905ab20c7"/>
                          <w:lock w:val="sdtLocked"/>
                          <w:richText/>
                        </w:sdtPr>
                        <w:sdtContent>
                          <w:r>
                            <w:rPr>
                              <w:rFonts w:eastAsia="Calibri"/>
                              <w:szCs w:val="24"/>
                            </w:rPr>
                            <w:t>1</w:t>
                          </w:r>
                        </w:sdtContent>
                      </w:sdt>
                      <w:r>
                        <w:rPr>
                          <w:rFonts w:eastAsia="Calibri"/>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1 str. 2 d."/>
                    <w:tag w:val="part_c772be3728324b5994189e6594c58757"/>
                    <w:lock w:val="sdtLocked"/>
                    <w:richText/>
                  </w:sdtPr>
                  <w:sdtContent>
                    <w:p>
                      <w:pPr>
                        <w:tabs>
                          <w:tab w:val="left" w:pos="528"/>
                        </w:tabs>
                        <w:spacing w:line="360" w:lineRule="auto"/>
                        <w:ind w:firstLine="720"/>
                        <w:jc w:val="both"/>
                        <w:rPr>
                          <w:rFonts w:eastAsia="Calibri"/>
                          <w:szCs w:val="24"/>
                        </w:rPr>
                      </w:pPr>
                      <w:sdt>
                        <w:sdtPr>
                          <w:alias w:val="Numeris"/>
                          <w:tag w:val="nr_c772be3728324b5994189e6594c58757"/>
                          <w:lock w:val="sdtLocked"/>
                          <w:richText/>
                        </w:sdtPr>
                        <w:sdtContent>
                          <w:r>
                            <w:rPr>
                              <w:rFonts w:eastAsia="Calibri"/>
                              <w:szCs w:val="24"/>
                            </w:rPr>
                            <w:t>2</w:t>
                          </w:r>
                        </w:sdtContent>
                      </w:sdt>
                      <w:r>
                        <w:rPr>
                          <w:rFonts w:eastAsia="Calibri"/>
                          <w:szCs w:val="24"/>
                        </w:rPr>
                        <w:t>. Jeigu mokėjimo paslaugų vartotojo pateiktas unikalus identifikatorius yra klaidingas, mokėjimo paslaugų teikėjas neatsako pagal šio įstatymo 42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1 str. 3 d."/>
                    <w:tag w:val="part_66da9a8ae946487c88d3b276a665fe0a"/>
                    <w:lock w:val="sdtLocked"/>
                    <w:richText/>
                  </w:sdtPr>
                  <w:sdtContent>
                    <w:p>
                      <w:pPr>
                        <w:spacing w:line="360" w:lineRule="auto"/>
                        <w:ind w:firstLine="720"/>
                        <w:jc w:val="both"/>
                        <w:rPr>
                          <w:rFonts w:eastAsia="Calibri"/>
                          <w:szCs w:val="24"/>
                        </w:rPr>
                      </w:pPr>
                      <w:sdt>
                        <w:sdtPr>
                          <w:alias w:val="Numeris"/>
                          <w:tag w:val="nr_66da9a8ae946487c88d3b276a665fe0a"/>
                          <w:lock w:val="sdtLocked"/>
                          <w:richText/>
                        </w:sdtPr>
                        <w:sdtContent>
                          <w:r>
                            <w:rPr>
                              <w:rFonts w:eastAsia="Calibri"/>
                              <w:szCs w:val="24"/>
                            </w:rPr>
                            <w:t>3</w:t>
                          </w:r>
                        </w:sdtContent>
                      </w:sdt>
                      <w:r>
                        <w:rPr>
                          <w:rFonts w:eastAsia="Calibri"/>
                          <w:szCs w:val="24"/>
                        </w:rPr>
                        <w:t>. Jeigu mokėjimo nurodymui įvykdyti mokėjimo paslaugų vartotojas pateikia ne tik šio įstatymo 11 straipsnio 3 dalies 2 punkte arba 18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szCs w:val="24"/>
                        </w:rPr>
                      </w:pPr>
                    </w:p>
                  </w:sdtContent>
                </w:sdt>
              </w:sdtContent>
            </w:sdt>
            <w:sdt>
              <w:sdtPr>
                <w:alias w:val="42 str."/>
                <w:tag w:val="part_499b8f43dbac4633a4cfd572fb9f8d60"/>
                <w:lock w:val="sdtLocked"/>
                <w:richText/>
              </w:sdtPr>
              <w:sdtContent>
                <w:p>
                  <w:pPr>
                    <w:tabs>
                      <w:tab w:val="left" w:pos="576"/>
                    </w:tabs>
                    <w:spacing w:line="360" w:lineRule="auto"/>
                    <w:ind w:firstLine="720"/>
                    <w:jc w:val="both"/>
                    <w:rPr>
                      <w:rFonts w:eastAsia="Calibri"/>
                      <w:b/>
                      <w:szCs w:val="24"/>
                    </w:rPr>
                  </w:pPr>
                  <w:sdt>
                    <w:sdtPr>
                      <w:alias w:val="Numeris"/>
                      <w:tag w:val="nr_499b8f43dbac4633a4cfd572fb9f8d60"/>
                      <w:lock w:val="sdtLocked"/>
                      <w:richText/>
                    </w:sdtPr>
                    <w:sdtContent>
                      <w:r>
                        <w:rPr>
                          <w:rFonts w:eastAsia="Calibri"/>
                          <w:b/>
                          <w:szCs w:val="24"/>
                        </w:rPr>
                        <w:t>42</w:t>
                      </w:r>
                    </w:sdtContent>
                  </w:sdt>
                  <w:r>
                    <w:rPr>
                      <w:rFonts w:eastAsia="Calibri"/>
                      <w:b/>
                      <w:szCs w:val="24"/>
                    </w:rPr>
                    <w:t xml:space="preserve"> straipsnis. </w:t>
                  </w:r>
                  <w:sdt>
                    <w:sdtPr>
                      <w:alias w:val="Pavadinimas"/>
                      <w:tag w:val="title_499b8f43dbac4633a4cfd572fb9f8d60"/>
                      <w:lock w:val="sdtLocked"/>
                      <w:richText/>
                    </w:sdtPr>
                    <w:sdtContent>
                      <w:r>
                        <w:rPr>
                          <w:rFonts w:eastAsia="Calibri"/>
                          <w:b/>
                          <w:szCs w:val="24"/>
                        </w:rPr>
                        <w:t>Mokėjimo operacijos neįvykdymas arba netinkamas įvykdymas</w:t>
                      </w:r>
                    </w:sdtContent>
                  </w:sdt>
                </w:p>
                <w:sdt>
                  <w:sdtPr>
                    <w:alias w:val="42 str. 1 d."/>
                    <w:tag w:val="part_f966ae956d6141418fcb400e6195bd69"/>
                    <w:lock w:val="sdtLocked"/>
                    <w:richText/>
                  </w:sdtPr>
                  <w:sdtContent>
                    <w:p>
                      <w:pPr>
                        <w:tabs>
                          <w:tab w:val="left" w:pos="499"/>
                        </w:tabs>
                        <w:spacing w:line="360" w:lineRule="auto"/>
                        <w:ind w:firstLine="720"/>
                        <w:jc w:val="both"/>
                        <w:rPr>
                          <w:rFonts w:eastAsia="Calibri"/>
                          <w:szCs w:val="24"/>
                        </w:rPr>
                      </w:pPr>
                      <w:sdt>
                        <w:sdtPr>
                          <w:alias w:val="Numeris"/>
                          <w:tag w:val="nr_f966ae956d6141418fcb400e6195bd69"/>
                          <w:lock w:val="sdtLocked"/>
                          <w:richText/>
                        </w:sdtPr>
                        <w:sdtContent>
                          <w:r>
                            <w:rPr>
                              <w:rFonts w:eastAsia="Calibri"/>
                              <w:szCs w:val="24"/>
                            </w:rPr>
                            <w:t>1</w:t>
                          </w:r>
                        </w:sdtContent>
                      </w:sdt>
                      <w:r>
                        <w:rPr>
                          <w:rFonts w:eastAsia="Calibri"/>
                          <w:szCs w:val="24"/>
                        </w:rPr>
                        <w:t>. Kai mokėjimo nurodymą inicijuoja mokėtojas, jo mokėjimo paslaugų teikėjas atsako mokėtojui už tinkamą mokėjimo operacijos įvykdymą. Kai mokėtojo mokėjimo paslaugų teikėjas gali įrodyti mokėtojui ir tam tikrais atvejais gavėjo mokėjimo paslaugų teikėjui, kad gavėjo mokėjimo paslaugų teikėjas gavo mokėjimo operacijos sumą, gavėjo mokėjimo paslaugų teikėjas yra atsakingas gavėjui už tinkamą mokėjimo operacijos įvykdymą.</w:t>
                      </w:r>
                    </w:p>
                  </w:sdtContent>
                </w:sdt>
                <w:sdt>
                  <w:sdtPr>
                    <w:alias w:val="42 str. 2 d."/>
                    <w:tag w:val="part_301ffa795be54372b83c42d39833050c"/>
                    <w:lock w:val="sdtLocked"/>
                    <w:richText/>
                  </w:sdtPr>
                  <w:sdtContent>
                    <w:p>
                      <w:pPr>
                        <w:tabs>
                          <w:tab w:val="left" w:pos="499"/>
                        </w:tabs>
                        <w:spacing w:line="360" w:lineRule="auto"/>
                        <w:ind w:firstLine="720"/>
                        <w:jc w:val="both"/>
                        <w:rPr>
                          <w:rFonts w:eastAsia="Calibri"/>
                          <w:szCs w:val="24"/>
                        </w:rPr>
                      </w:pPr>
                      <w:sdt>
                        <w:sdtPr>
                          <w:alias w:val="Numeris"/>
                          <w:tag w:val="nr_301ffa795be54372b83c42d39833050c"/>
                          <w:lock w:val="sdtLocked"/>
                          <w:richText/>
                        </w:sdtPr>
                        <w:sdtContent>
                          <w:r>
                            <w:rPr>
                              <w:rFonts w:eastAsia="Calibri"/>
                              <w:szCs w:val="24"/>
                            </w:rPr>
                            <w:t>2</w:t>
                          </w:r>
                        </w:sdtContent>
                      </w:sdt>
                      <w:r>
                        <w:rPr>
                          <w:rFonts w:eastAsia="Calibri"/>
                          <w:szCs w:val="24"/>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3 d."/>
                    <w:tag w:val="part_c423f1a812004b62a8f28065974d1b34"/>
                    <w:lock w:val="sdtLocked"/>
                    <w:richText/>
                  </w:sdtPr>
                  <w:sdtContent>
                    <w:p>
                      <w:pPr>
                        <w:tabs>
                          <w:tab w:val="left" w:pos="499"/>
                        </w:tabs>
                        <w:spacing w:line="360" w:lineRule="auto"/>
                        <w:ind w:firstLine="720"/>
                        <w:jc w:val="both"/>
                        <w:rPr>
                          <w:rFonts w:eastAsia="Calibri"/>
                          <w:szCs w:val="24"/>
                        </w:rPr>
                      </w:pPr>
                      <w:sdt>
                        <w:sdtPr>
                          <w:alias w:val="Numeris"/>
                          <w:tag w:val="nr_c423f1a812004b62a8f28065974d1b34"/>
                          <w:lock w:val="sdtLocked"/>
                          <w:richText/>
                        </w:sdtPr>
                        <w:sdtContent>
                          <w:r>
                            <w:rPr>
                              <w:rFonts w:eastAsia="Calibri"/>
                              <w:szCs w:val="24"/>
                            </w:rPr>
                            <w:t>3</w:t>
                          </w:r>
                        </w:sdtContent>
                      </w:sdt>
                      <w:r>
                        <w:rPr>
                          <w:rFonts w:eastAsia="Calibri"/>
                          <w:szCs w:val="24"/>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2 str. 4 d."/>
                    <w:tag w:val="part_41e54148654a4c2ebe43701db305ec02"/>
                    <w:lock w:val="sdtLocked"/>
                    <w:richText/>
                  </w:sdtPr>
                  <w:sdtContent>
                    <w:p>
                      <w:pPr>
                        <w:spacing w:line="360" w:lineRule="auto"/>
                        <w:ind w:firstLine="720"/>
                        <w:jc w:val="both"/>
                        <w:rPr>
                          <w:rFonts w:eastAsia="Calibri"/>
                          <w:szCs w:val="24"/>
                        </w:rPr>
                      </w:pPr>
                      <w:sdt>
                        <w:sdtPr>
                          <w:alias w:val="Numeris"/>
                          <w:tag w:val="nr_41e54148654a4c2ebe43701db305ec02"/>
                          <w:lock w:val="sdtLocked"/>
                          <w:richText/>
                        </w:sdtPr>
                        <w:sdtContent>
                          <w:r>
                            <w:rPr>
                              <w:rFonts w:eastAsia="Calibri"/>
                              <w:szCs w:val="24"/>
                            </w:rPr>
                            <w:t>4</w:t>
                          </w:r>
                        </w:sdtContent>
                      </w:sdt>
                      <w:r>
                        <w:rPr>
                          <w:rFonts w:eastAsia="Calibri"/>
                          <w:szCs w:val="24"/>
                        </w:rPr>
                        <w:t>. Jeigu mokėtojui inicijavus mokėjimo nurodymą mokėjimo operacija neįvykdoma arba įvykdoma netinkamai, mokėtojo mokėjimo paslaugų teikėjas visais atvejais mokėtojo reikalavimu nedelsdamas turi imtis priemonių mokėjimo operacijai atsekti ir pranešti mokėtojui paieškos rezultatus.</w:t>
                      </w:r>
                    </w:p>
                  </w:sdtContent>
                </w:sdt>
                <w:sdt>
                  <w:sdtPr>
                    <w:alias w:val="42 str. 5 d."/>
                    <w:tag w:val="part_299ca7fefa3e4a9ea9faf10fa83a6d61"/>
                    <w:lock w:val="sdtLocked"/>
                    <w:richText/>
                  </w:sdtPr>
                  <w:sdtContent>
                    <w:p>
                      <w:pPr>
                        <w:spacing w:line="360" w:lineRule="auto"/>
                        <w:ind w:firstLine="720"/>
                        <w:jc w:val="both"/>
                        <w:rPr>
                          <w:rFonts w:eastAsia="Calibri"/>
                          <w:szCs w:val="24"/>
                        </w:rPr>
                      </w:pPr>
                      <w:sdt>
                        <w:sdtPr>
                          <w:alias w:val="Numeris"/>
                          <w:tag w:val="nr_299ca7fefa3e4a9ea9faf10fa83a6d61"/>
                          <w:lock w:val="sdtLocked"/>
                          <w:richText/>
                        </w:sdtPr>
                        <w:sdtContent>
                          <w:r>
                            <w:rPr>
                              <w:rFonts w:eastAsia="Calibri"/>
                              <w:szCs w:val="24"/>
                            </w:rPr>
                            <w:t>5</w:t>
                          </w:r>
                        </w:sdtContent>
                      </w:sdt>
                      <w:r>
                        <w:rPr>
                          <w:rFonts w:eastAsia="Calibri"/>
                          <w:szCs w:val="24"/>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2 str. 6 d."/>
                    <w:tag w:val="part_ae2d8d17b494431e9552cc137e87502f"/>
                    <w:lock w:val="sdtLocked"/>
                    <w:richText/>
                  </w:sdtPr>
                  <w:sdtContent>
                    <w:p>
                      <w:pPr>
                        <w:spacing w:line="360" w:lineRule="auto"/>
                        <w:ind w:firstLine="720"/>
                        <w:jc w:val="both"/>
                        <w:rPr>
                          <w:rFonts w:eastAsia="Calibri"/>
                          <w:szCs w:val="24"/>
                        </w:rPr>
                      </w:pPr>
                      <w:sdt>
                        <w:sdtPr>
                          <w:alias w:val="Numeris"/>
                          <w:tag w:val="nr_ae2d8d17b494431e9552cc137e87502f"/>
                          <w:lock w:val="sdtLocked"/>
                          <w:richText/>
                        </w:sdtPr>
                        <w:sdtContent>
                          <w:r>
                            <w:rPr>
                              <w:rFonts w:eastAsia="Calibri"/>
                              <w:szCs w:val="24"/>
                            </w:rPr>
                            <w:t>6</w:t>
                          </w:r>
                        </w:sdtContent>
                      </w:sdt>
                      <w:r>
                        <w:rPr>
                          <w:rFonts w:eastAsia="Calibri"/>
                          <w:szCs w:val="24"/>
                        </w:rPr>
                        <w:t>. Gavėjo mokėjimo paslaugų teikėjas atsako gavėjui už mokėjimo operacijos tvarkymą pagal šio įstatymo 40 straipsnio nuostatas.</w:t>
                      </w:r>
                    </w:p>
                  </w:sdtContent>
                </w:sdt>
                <w:sdt>
                  <w:sdtPr>
                    <w:alias w:val="42 str. 7 d."/>
                    <w:tag w:val="part_f7f973dcb6aa49b89f640d8127fe3ce1"/>
                    <w:lock w:val="sdtLocked"/>
                    <w:richText/>
                  </w:sdtPr>
                  <w:sdtContent>
                    <w:p>
                      <w:pPr>
                        <w:spacing w:line="360" w:lineRule="auto"/>
                        <w:ind w:firstLine="720"/>
                        <w:jc w:val="both"/>
                        <w:rPr>
                          <w:rFonts w:eastAsia="Calibri"/>
                          <w:szCs w:val="24"/>
                        </w:rPr>
                      </w:pPr>
                      <w:sdt>
                        <w:sdtPr>
                          <w:alias w:val="Numeris"/>
                          <w:tag w:val="nr_f7f973dcb6aa49b89f640d8127fe3ce1"/>
                          <w:lock w:val="sdtLocked"/>
                          <w:richText/>
                        </w:sdtPr>
                        <w:sdtContent>
                          <w:r>
                            <w:rPr>
                              <w:rFonts w:eastAsia="Calibri"/>
                              <w:szCs w:val="24"/>
                            </w:rPr>
                            <w:t>7</w:t>
                          </w:r>
                        </w:sdtContent>
                      </w:sdt>
                      <w:r>
                        <w:rPr>
                          <w:rFonts w:eastAsia="Calibri"/>
                          <w:szCs w:val="24"/>
                        </w:rPr>
                        <w:t>. Kai mokėjimo operacija, už kurią gavėjo mokėjimo paslaugų teikėjas neatsako pagal šio straipsnio 5 ir 6 dalis, neįvykdoma arba netinkamai įvykdoma, už tai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8 d."/>
                    <w:tag w:val="part_ac12f261939f403aa38962cb64bbb071"/>
                    <w:lock w:val="sdtLocked"/>
                    <w:richText/>
                  </w:sdtPr>
                  <w:sdtContent>
                    <w:p>
                      <w:pPr>
                        <w:spacing w:line="360" w:lineRule="auto"/>
                        <w:ind w:firstLine="720"/>
                        <w:jc w:val="both"/>
                        <w:rPr>
                          <w:rFonts w:eastAsia="Calibri"/>
                          <w:szCs w:val="24"/>
                        </w:rPr>
                      </w:pPr>
                      <w:sdt>
                        <w:sdtPr>
                          <w:alias w:val="Numeris"/>
                          <w:tag w:val="nr_ac12f261939f403aa38962cb64bbb071"/>
                          <w:lock w:val="sdtLocked"/>
                          <w:richText/>
                        </w:sdtPr>
                        <w:sdtContent>
                          <w:r>
                            <w:rPr>
                              <w:rFonts w:eastAsia="Calibri"/>
                              <w:szCs w:val="24"/>
                            </w:rPr>
                            <w:t>8</w:t>
                          </w:r>
                        </w:sdtContent>
                      </w:sdt>
                      <w:r>
                        <w:rPr>
                          <w:rFonts w:eastAsia="Calibri"/>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w:t>
                      </w:r>
                    </w:p>
                  </w:sdtContent>
                </w:sdt>
                <w:sdt>
                  <w:sdtPr>
                    <w:alias w:val="42 str. 9 d."/>
                    <w:tag w:val="part_d7b12605d790485c893b9d4ba9d9e0bb"/>
                    <w:lock w:val="sdtLocked"/>
                    <w:richText/>
                  </w:sdtPr>
                  <w:sdtContent>
                    <w:p>
                      <w:pPr>
                        <w:spacing w:line="360" w:lineRule="auto"/>
                        <w:ind w:firstLine="720"/>
                        <w:jc w:val="both"/>
                        <w:rPr>
                          <w:rFonts w:eastAsia="Calibri"/>
                          <w:szCs w:val="24"/>
                        </w:rPr>
                      </w:pPr>
                      <w:sdt>
                        <w:sdtPr>
                          <w:alias w:val="Numeris"/>
                          <w:tag w:val="nr_d7b12605d790485c893b9d4ba9d9e0bb"/>
                          <w:lock w:val="sdtLocked"/>
                          <w:richText/>
                        </w:sdtPr>
                        <w:sdtContent>
                          <w:r>
                            <w:rPr>
                              <w:rFonts w:eastAsia="Calibri"/>
                              <w:szCs w:val="24"/>
                            </w:rPr>
                            <w:t>9</w:t>
                          </w:r>
                        </w:sdtContent>
                      </w:sdt>
                      <w:r>
                        <w:rPr>
                          <w:rFonts w:eastAsia="Calibri"/>
                          <w:szCs w:val="24"/>
                        </w:rPr>
                        <w:t>. Mokėjimo paslaugų teikėjai atlygina savo mokėjimo paslaugų vartotojams visą komisinį atlyginimą ir palūkanas, kurie tenka mokėjimo paslaugų vartotojams dėl mokėjimo operacijų neįvykdymo ar netinkamo įvykdymo.</w:t>
                      </w:r>
                    </w:p>
                    <w:p>
                      <w:pPr>
                        <w:tabs>
                          <w:tab w:val="left" w:pos="576"/>
                        </w:tabs>
                        <w:spacing w:line="360" w:lineRule="auto"/>
                        <w:ind w:firstLine="720"/>
                        <w:jc w:val="both"/>
                        <w:rPr>
                          <w:rFonts w:eastAsia="Calibri"/>
                          <w:b/>
                          <w:szCs w:val="24"/>
                        </w:rPr>
                      </w:pPr>
                    </w:p>
                  </w:sdtContent>
                </w:sdt>
              </w:sdtContent>
            </w:sdt>
            <w:sdt>
              <w:sdtPr>
                <w:alias w:val="43 str."/>
                <w:tag w:val="part_29e1664f88054d259c25f425f06bb3d9"/>
                <w:lock w:val="sdtLocked"/>
                <w:richText/>
              </w:sdtPr>
              <w:sdtContent>
                <w:p>
                  <w:pPr>
                    <w:spacing w:line="360" w:lineRule="auto"/>
                    <w:ind w:firstLine="720"/>
                    <w:jc w:val="both"/>
                    <w:rPr>
                      <w:rFonts w:eastAsia="Calibri"/>
                      <w:b/>
                      <w:szCs w:val="24"/>
                    </w:rPr>
                  </w:pPr>
                  <w:sdt>
                    <w:sdtPr>
                      <w:alias w:val="Numeris"/>
                      <w:tag w:val="nr_29e1664f88054d259c25f425f06bb3d9"/>
                      <w:lock w:val="sdtLocked"/>
                      <w:richText/>
                    </w:sdtPr>
                    <w:sdtContent>
                      <w:r>
                        <w:rPr>
                          <w:rFonts w:eastAsia="Calibri"/>
                          <w:b/>
                          <w:szCs w:val="24"/>
                        </w:rPr>
                        <w:t>43</w:t>
                      </w:r>
                    </w:sdtContent>
                  </w:sdt>
                  <w:r>
                    <w:rPr>
                      <w:rFonts w:eastAsia="Calibri"/>
                      <w:b/>
                      <w:szCs w:val="24"/>
                    </w:rPr>
                    <w:t xml:space="preserve"> straipsnis. </w:t>
                  </w:r>
                  <w:sdt>
                    <w:sdtPr>
                      <w:alias w:val="Pavadinimas"/>
                      <w:tag w:val="title_29e1664f88054d259c25f425f06bb3d9"/>
                      <w:lock w:val="sdtLocked"/>
                      <w:richText/>
                    </w:sdtPr>
                    <w:sdtContent>
                      <w:r>
                        <w:rPr>
                          <w:rFonts w:eastAsia="Calibri"/>
                          <w:b/>
                          <w:szCs w:val="24"/>
                        </w:rPr>
                        <w:t>Atgręžtinio reikalavimo teisė</w:t>
                      </w:r>
                    </w:sdtContent>
                  </w:sdt>
                </w:p>
                <w:sdt>
                  <w:sdtPr>
                    <w:alias w:val="43 str. 1 d."/>
                    <w:tag w:val="part_e940cc1ab1a14da09ad0801db9dcda4b"/>
                    <w:lock w:val="sdtLocked"/>
                    <w:richText/>
                  </w:sdtPr>
                  <w:sdtContent>
                    <w:p>
                      <w:pPr>
                        <w:spacing w:line="360" w:lineRule="auto"/>
                        <w:ind w:firstLine="720"/>
                        <w:jc w:val="both"/>
                        <w:rPr>
                          <w:rFonts w:eastAsia="Calibri"/>
                          <w:szCs w:val="24"/>
                        </w:rPr>
                      </w:pPr>
                      <w:sdt>
                        <w:sdtPr>
                          <w:alias w:val="Numeris"/>
                          <w:tag w:val="nr_e940cc1ab1a14da09ad0801db9dcda4b"/>
                          <w:lock w:val="sdtLocked"/>
                          <w:richText/>
                        </w:sdtPr>
                        <w:sdtContent>
                          <w:r>
                            <w:rPr>
                              <w:rFonts w:eastAsia="Calibri"/>
                              <w:szCs w:val="24"/>
                            </w:rPr>
                            <w:t>1</w:t>
                          </w:r>
                        </w:sdtContent>
                      </w:sdt>
                      <w:r>
                        <w:rPr>
                          <w:rFonts w:eastAsia="Calibri"/>
                          <w:szCs w:val="24"/>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42 straipsnį sumokėtą sumą.</w:t>
                      </w:r>
                    </w:p>
                  </w:sdtContent>
                </w:sdt>
                <w:sdt>
                  <w:sdtPr>
                    <w:alias w:val="43 str. 2 d."/>
                    <w:tag w:val="part_823a94586900491ca13c033b974ca92d"/>
                    <w:lock w:val="sdtLocked"/>
                    <w:richText/>
                  </w:sdtPr>
                  <w:sdtContent>
                    <w:p>
                      <w:pPr>
                        <w:spacing w:line="360" w:lineRule="auto"/>
                        <w:ind w:firstLine="720"/>
                        <w:jc w:val="both"/>
                        <w:rPr>
                          <w:rFonts w:eastAsia="Calibri"/>
                          <w:szCs w:val="24"/>
                        </w:rPr>
                      </w:pPr>
                      <w:sdt>
                        <w:sdtPr>
                          <w:alias w:val="Numeris"/>
                          <w:tag w:val="nr_823a94586900491ca13c033b974ca92d"/>
                          <w:lock w:val="sdtLocked"/>
                          <w:richText/>
                        </w:sdtPr>
                        <w:sdtContent>
                          <w:r>
                            <w:rPr>
                              <w:rFonts w:eastAsia="Calibri"/>
                              <w:szCs w:val="24"/>
                            </w:rPr>
                            <w:t>2</w:t>
                          </w:r>
                        </w:sdtContent>
                      </w:sdt>
                      <w:r>
                        <w:rPr>
                          <w:rFonts w:eastAsia="Calibri"/>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szCs w:val="24"/>
                        </w:rPr>
                      </w:pPr>
                    </w:p>
                  </w:sdtContent>
                </w:sdt>
              </w:sdtContent>
            </w:sdt>
            <w:sdt>
              <w:sdtPr>
                <w:alias w:val="44 str."/>
                <w:tag w:val="part_8afa6b729c4f4b7a93b9bf177e0eaf17"/>
                <w:lock w:val="sdtLocked"/>
                <w:richText/>
              </w:sdtPr>
              <w:sdtContent>
                <w:p>
                  <w:pPr>
                    <w:spacing w:line="360" w:lineRule="auto"/>
                    <w:ind w:firstLine="720"/>
                    <w:jc w:val="both"/>
                    <w:rPr>
                      <w:rFonts w:eastAsia="Calibri"/>
                      <w:b/>
                      <w:szCs w:val="24"/>
                    </w:rPr>
                  </w:pPr>
                  <w:sdt>
                    <w:sdtPr>
                      <w:alias w:val="Numeris"/>
                      <w:tag w:val="nr_8afa6b729c4f4b7a93b9bf177e0eaf17"/>
                      <w:lock w:val="sdtLocked"/>
                      <w:richText/>
                    </w:sdtPr>
                    <w:sdtContent>
                      <w:r>
                        <w:rPr>
                          <w:rFonts w:eastAsia="Calibri"/>
                          <w:b/>
                          <w:szCs w:val="24"/>
                        </w:rPr>
                        <w:t>44</w:t>
                      </w:r>
                    </w:sdtContent>
                  </w:sdt>
                  <w:r>
                    <w:rPr>
                      <w:rFonts w:eastAsia="Calibri"/>
                      <w:b/>
                      <w:szCs w:val="24"/>
                    </w:rPr>
                    <w:t xml:space="preserve"> straipsnis. </w:t>
                  </w:r>
                  <w:sdt>
                    <w:sdtPr>
                      <w:alias w:val="Pavadinimas"/>
                      <w:tag w:val="title_8afa6b729c4f4b7a93b9bf177e0eaf17"/>
                      <w:lock w:val="sdtLocked"/>
                      <w:richText/>
                    </w:sdtPr>
                    <w:sdtContent>
                      <w:r>
                        <w:rPr>
                          <w:rFonts w:eastAsia="Calibri"/>
                          <w:b/>
                          <w:szCs w:val="24"/>
                        </w:rPr>
                        <w:t>Duomenų apsauga</w:t>
                      </w:r>
                    </w:sdtContent>
                  </w:sdt>
                </w:p>
                <w:sdt>
                  <w:sdtPr>
                    <w:alias w:val="44 str. 1 d."/>
                    <w:tag w:val="part_ca0c013a3815433683bd7f68bfe0fa98"/>
                    <w:lock w:val="sdtLocked"/>
                    <w:richText/>
                  </w:sdtPr>
                  <w:sdtContent>
                    <w:p>
                      <w:pPr>
                        <w:spacing w:line="360" w:lineRule="auto"/>
                        <w:ind w:firstLine="720"/>
                        <w:jc w:val="both"/>
                        <w:rPr>
                          <w:rFonts w:eastAsia="Calibri"/>
                          <w:szCs w:val="24"/>
                        </w:rPr>
                      </w:pPr>
                      <w:r>
                        <w:rPr>
                          <w:rFonts w:eastAsia="Calibri"/>
                          <w:szCs w:val="24"/>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pPr>
                        <w:spacing w:line="360" w:lineRule="auto"/>
                        <w:ind w:firstLine="720"/>
                        <w:jc w:val="both"/>
                        <w:rPr>
                          <w:rFonts w:eastAsia="Calibri"/>
                          <w:b/>
                          <w:szCs w:val="24"/>
                        </w:rPr>
                      </w:pPr>
                    </w:p>
                  </w:sdtContent>
                </w:sdt>
              </w:sdtContent>
            </w:sdt>
            <w:sdt>
              <w:sdtPr>
                <w:alias w:val="45 str."/>
                <w:tag w:val="part_87a7c1b6bc5042f39bd41d5a6fdcc5c9"/>
                <w:lock w:val="sdtLocked"/>
                <w:richText/>
              </w:sdtPr>
              <w:sdtContent>
                <w:p>
                  <w:pPr>
                    <w:spacing w:line="360" w:lineRule="auto"/>
                    <w:ind w:left="2268" w:hanging="1548"/>
                    <w:jc w:val="both"/>
                    <w:rPr>
                      <w:rFonts w:eastAsia="Calibri"/>
                      <w:b/>
                      <w:szCs w:val="24"/>
                    </w:rPr>
                  </w:pPr>
                  <w:sdt>
                    <w:sdtPr>
                      <w:alias w:val="Numeris"/>
                      <w:tag w:val="nr_87a7c1b6bc5042f39bd41d5a6fdcc5c9"/>
                      <w:lock w:val="sdtLocked"/>
                      <w:richText/>
                    </w:sdtPr>
                    <w:sdtContent>
                      <w:r>
                        <w:rPr>
                          <w:rFonts w:eastAsia="Calibri"/>
                          <w:b/>
                          <w:szCs w:val="24"/>
                        </w:rPr>
                        <w:t>45</w:t>
                      </w:r>
                    </w:sdtContent>
                  </w:sdt>
                  <w:r>
                    <w:rPr>
                      <w:rFonts w:eastAsia="Calibri"/>
                      <w:b/>
                      <w:szCs w:val="24"/>
                    </w:rPr>
                    <w:t xml:space="preserve"> straipsnis. </w:t>
                  </w:r>
                  <w:sdt>
                    <w:sdtPr>
                      <w:alias w:val="Pavadinimas"/>
                      <w:tag w:val="title_87a7c1b6bc5042f39bd41d5a6fdcc5c9"/>
                      <w:lock w:val="sdtLocked"/>
                      <w:richText/>
                    </w:sdtPr>
                    <w:sdtContent>
                      <w:r>
                        <w:rPr>
                          <w:rFonts w:eastAsia="Calibri"/>
                          <w:b/>
                          <w:szCs w:val="24"/>
                        </w:rPr>
                        <w:t xml:space="preserve">Mokėjimo paslaugų teikėjų pareigos dėl Europos Sąjungos mokėjimo schemos </w:t>
                      </w:r>
                    </w:sdtContent>
                  </w:sdt>
                </w:p>
                <w:sdt>
                  <w:sdtPr>
                    <w:alias w:val="45 str. 1 d."/>
                    <w:tag w:val="part_394f2e1a0d7247c9976880af737a1396"/>
                    <w:lock w:val="sdtLocked"/>
                    <w:richText/>
                  </w:sdtPr>
                  <w:sdtContent>
                    <w:p>
                      <w:pPr>
                        <w:spacing w:line="360" w:lineRule="auto"/>
                        <w:ind w:firstLine="720"/>
                        <w:jc w:val="both"/>
                        <w:rPr>
                          <w:rFonts w:eastAsia="Calibri"/>
                          <w:szCs w:val="24"/>
                          <w:lang w:eastAsia="lt-LT"/>
                        </w:rPr>
                      </w:pPr>
                      <w:sdt>
                        <w:sdtPr>
                          <w:alias w:val="Numeris"/>
                          <w:tag w:val="nr_394f2e1a0d7247c9976880af737a1396"/>
                          <w:lock w:val="sdtLocked"/>
                          <w:richText/>
                        </w:sdtPr>
                        <w:sdtContent>
                          <w:r>
                            <w:rPr>
                              <w:rFonts w:eastAsia="Calibri"/>
                              <w:szCs w:val="24"/>
                              <w:lang w:eastAsia="lt-LT"/>
                            </w:rPr>
                            <w:t>1</w:t>
                          </w:r>
                        </w:sdtContent>
                      </w:sdt>
                      <w:r>
                        <w:rPr>
                          <w:rFonts w:eastAsia="Calibri"/>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45 str. 2 d."/>
                    <w:tag w:val="part_e1c2145ecb324a61b79132cc12b284b8"/>
                    <w:lock w:val="sdtLocked"/>
                    <w:richText/>
                  </w:sdtPr>
                  <w:sdtContent>
                    <w:p>
                      <w:pPr>
                        <w:spacing w:line="360" w:lineRule="auto"/>
                        <w:ind w:firstLine="720"/>
                        <w:jc w:val="both"/>
                        <w:rPr>
                          <w:rFonts w:eastAsia="Calibri"/>
                          <w:szCs w:val="24"/>
                          <w:lang w:eastAsia="lt-LT"/>
                        </w:rPr>
                      </w:pPr>
                      <w:sdt>
                        <w:sdtPr>
                          <w:alias w:val="Numeris"/>
                          <w:tag w:val="nr_e1c2145ecb324a61b79132cc12b284b8"/>
                          <w:lock w:val="sdtLocked"/>
                          <w:richText/>
                        </w:sdtPr>
                        <w:sdtContent>
                          <w:r>
                            <w:rPr>
                              <w:rFonts w:eastAsia="Calibri"/>
                              <w:szCs w:val="24"/>
                              <w:lang w:eastAsia="lt-LT"/>
                            </w:rPr>
                            <w:t>2</w:t>
                          </w:r>
                        </w:sdtContent>
                      </w:sdt>
                      <w:r>
                        <w:rPr>
                          <w:rFonts w:eastAsia="Calibri"/>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45 str. 3 d."/>
                    <w:tag w:val="part_7408e2c46f0b48828e9f7bff607898bc"/>
                    <w:lock w:val="sdtLocked"/>
                    <w:richText/>
                  </w:sdtPr>
                  <w:sdtContent>
                    <w:p>
                      <w:pPr>
                        <w:spacing w:line="360" w:lineRule="auto"/>
                        <w:ind w:firstLine="720"/>
                        <w:jc w:val="both"/>
                        <w:rPr>
                          <w:rFonts w:eastAsia="Calibri"/>
                          <w:szCs w:val="24"/>
                          <w:lang w:eastAsia="lt-LT"/>
                        </w:rPr>
                      </w:pPr>
                      <w:sdt>
                        <w:sdtPr>
                          <w:alias w:val="Numeris"/>
                          <w:tag w:val="nr_7408e2c46f0b48828e9f7bff607898bc"/>
                          <w:lock w:val="sdtLocked"/>
                          <w:richText/>
                        </w:sdtPr>
                        <w:sdtContent>
                          <w:r>
                            <w:rPr>
                              <w:rFonts w:eastAsia="Calibri"/>
                              <w:szCs w:val="24"/>
                              <w:lang w:eastAsia="lt-LT"/>
                            </w:rPr>
                            <w:t>3</w:t>
                          </w:r>
                        </w:sdtContent>
                      </w:sdt>
                      <w:r>
                        <w:rPr>
                          <w:rFonts w:eastAsia="Calibri"/>
                          <w:szCs w:val="24"/>
                          <w:lang w:eastAsia="lt-LT"/>
                        </w:rPr>
                        <w:t xml:space="preserve">. Šio straipsnio 2 dalis taikoma tik tiesioginio debeto paslaugai, kuri teikiama vartotojams kaip mokėtojams. </w:t>
                      </w:r>
                    </w:p>
                    <w:p>
                      <w:pPr>
                        <w:tabs>
                          <w:tab w:val="left" w:pos="993"/>
                        </w:tabs>
                        <w:spacing w:line="360" w:lineRule="auto"/>
                        <w:ind w:firstLine="720"/>
                        <w:jc w:val="center"/>
                        <w:rPr>
                          <w:rFonts w:eastAsia="Calibri"/>
                          <w:b/>
                          <w:bCs/>
                          <w:caps/>
                          <w:szCs w:val="24"/>
                        </w:rPr>
                      </w:pPr>
                    </w:p>
                  </w:sdtContent>
                </w:sdt>
              </w:sdtContent>
            </w:sdt>
          </w:sdtContent>
        </w:sdt>
        <w:sdt>
          <w:sdtPr>
            <w:alias w:val="skyrius"/>
            <w:tag w:val="part_d52bfffe9a88432186e7b7bdef84085f"/>
            <w:lock w:val="sdtLocked"/>
            <w:richText/>
          </w:sdtPr>
          <w:sdtContent>
            <w:p>
              <w:pPr>
                <w:spacing w:line="360" w:lineRule="auto"/>
                <w:jc w:val="center"/>
                <w:rPr>
                  <w:rFonts w:eastAsia="Calibri"/>
                  <w:b/>
                  <w:bCs/>
                  <w:caps/>
                  <w:szCs w:val="24"/>
                </w:rPr>
              </w:pPr>
              <w:sdt>
                <w:sdtPr>
                  <w:alias w:val="Numeris"/>
                  <w:tag w:val="nr_d52bfffe9a88432186e7b7bdef84085f"/>
                  <w:lock w:val="sdtLocked"/>
                  <w:richText/>
                </w:sdtPr>
                <w:sdtContent>
                  <w:r>
                    <w:rPr>
                      <w:rFonts w:eastAsia="Calibri"/>
                      <w:b/>
                      <w:bCs/>
                      <w:caps/>
                      <w:szCs w:val="24"/>
                    </w:rPr>
                    <w:t>VI</w:t>
                  </w:r>
                </w:sdtContent>
              </w:sdt>
              <w:r>
                <w:rPr>
                  <w:rFonts w:eastAsia="Calibri"/>
                  <w:b/>
                  <w:bCs/>
                  <w:caps/>
                  <w:szCs w:val="24"/>
                </w:rPr>
                <w:t xml:space="preserve"> SKYRIUS</w:t>
              </w:r>
            </w:p>
            <w:p>
              <w:pPr>
                <w:spacing w:line="360" w:lineRule="auto"/>
                <w:jc w:val="center"/>
                <w:rPr>
                  <w:rFonts w:eastAsia="Calibri"/>
                  <w:b/>
                  <w:bCs/>
                  <w:caps/>
                  <w:szCs w:val="24"/>
                </w:rPr>
              </w:pPr>
              <w:sdt>
                <w:sdtPr>
                  <w:alias w:val="Pavadinimas"/>
                  <w:tag w:val="title_d52bfffe9a88432186e7b7bdef84085f"/>
                  <w:lock w:val="sdtLocked"/>
                  <w:richText/>
                </w:sdtPr>
                <w:sdtContent>
                  <w:r>
                    <w:rPr>
                      <w:rFonts w:eastAsia="Calibri"/>
                      <w:b/>
                      <w:bCs/>
                      <w:caps/>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szCs w:val="24"/>
                </w:rPr>
              </w:pPr>
            </w:p>
            <w:sdt>
              <w:sdtPr>
                <w:alias w:val="46 str."/>
                <w:tag w:val="part_8516c6f635e84a7097b226c0572def03"/>
                <w:lock w:val="sdtLocked"/>
                <w:richText/>
              </w:sdtPr>
              <w:sdtContent>
                <w:p>
                  <w:pPr>
                    <w:spacing w:line="360" w:lineRule="auto"/>
                    <w:ind w:firstLine="720"/>
                    <w:jc w:val="both"/>
                    <w:rPr>
                      <w:rFonts w:eastAsia="Calibri"/>
                      <w:b/>
                      <w:bCs/>
                      <w:szCs w:val="24"/>
                    </w:rPr>
                  </w:pPr>
                  <w:sdt>
                    <w:sdtPr>
                      <w:alias w:val="Numeris"/>
                      <w:tag w:val="nr_8516c6f635e84a7097b226c0572def03"/>
                      <w:lock w:val="sdtLocked"/>
                      <w:richText/>
                    </w:sdtPr>
                    <w:sdtContent>
                      <w:r>
                        <w:rPr>
                          <w:rFonts w:eastAsia="Calibri"/>
                          <w:b/>
                          <w:bCs/>
                          <w:caps/>
                          <w:szCs w:val="24"/>
                        </w:rPr>
                        <w:t>46</w:t>
                      </w:r>
                    </w:sdtContent>
                  </w:sdt>
                  <w:r>
                    <w:rPr>
                      <w:rFonts w:eastAsia="Calibri"/>
                      <w:b/>
                      <w:bCs/>
                      <w:caps/>
                      <w:szCs w:val="24"/>
                    </w:rPr>
                    <w:t xml:space="preserve"> </w:t>
                  </w:r>
                  <w:r>
                    <w:rPr>
                      <w:rFonts w:eastAsia="Calibri"/>
                      <w:b/>
                      <w:bCs/>
                      <w:szCs w:val="24"/>
                    </w:rPr>
                    <w:t xml:space="preserve">straipsnis. </w:t>
                  </w:r>
                  <w:sdt>
                    <w:sdtPr>
                      <w:alias w:val="Pavadinimas"/>
                      <w:tag w:val="title_8516c6f635e84a7097b226c0572def03"/>
                      <w:lock w:val="sdtLocked"/>
                      <w:richText/>
                    </w:sdtPr>
                    <w:sdtContent>
                      <w:r>
                        <w:rPr>
                          <w:rFonts w:eastAsia="Calibri"/>
                          <w:b/>
                          <w:bCs/>
                          <w:szCs w:val="24"/>
                        </w:rPr>
                        <w:t>Tipiškiausios su mokėjimo sąskaita susijusios paslaugos</w:t>
                      </w:r>
                    </w:sdtContent>
                  </w:sdt>
                </w:p>
                <w:sdt>
                  <w:sdtPr>
                    <w:alias w:val="46 str. 1 d."/>
                    <w:tag w:val="part_d1c7069fe5664f3e819c6153d879762d"/>
                    <w:lock w:val="sdtLocked"/>
                    <w:richText/>
                  </w:sdtPr>
                  <w:sdtContent>
                    <w:p>
                      <w:pPr>
                        <w:spacing w:line="360" w:lineRule="auto"/>
                        <w:ind w:firstLine="720"/>
                        <w:jc w:val="both"/>
                        <w:rPr>
                          <w:rFonts w:eastAsia="Calibri"/>
                          <w:szCs w:val="24"/>
                          <w:lang w:eastAsia="lt-LT"/>
                        </w:rPr>
                      </w:pPr>
                      <w:sdt>
                        <w:sdtPr>
                          <w:alias w:val="Numeris"/>
                          <w:tag w:val="nr_d1c7069fe5664f3e819c6153d879762d"/>
                          <w:lock w:val="sdtLocked"/>
                          <w:richText/>
                        </w:sdtPr>
                        <w:sdtContent>
                          <w:r>
                            <w:rPr>
                              <w:rFonts w:eastAsia="Calibri"/>
                              <w:szCs w:val="24"/>
                              <w:lang w:eastAsia="lt-LT"/>
                            </w:rPr>
                            <w:t>1</w:t>
                          </w:r>
                        </w:sdtContent>
                      </w:sdt>
                      <w:r>
                        <w:rPr>
                          <w:rFonts w:eastAsia="Calibri"/>
                          <w:szCs w:val="24"/>
                          <w:lang w:eastAsia="lt-LT"/>
                        </w:rPr>
                        <w:t>. Priežiūros institucija parengia tipiškiausių su mokėjimo sąskaita susijusių paslaugų sąrašą ir nustato jo sudarymo kriterijus. Šiame sąraše nurodomos su kiekviena paslauga susijusios sąvokos ir jų apibrėžtys.</w:t>
                      </w:r>
                    </w:p>
                  </w:sdtContent>
                </w:sdt>
                <w:sdt>
                  <w:sdtPr>
                    <w:alias w:val="46 str. 2 d."/>
                    <w:tag w:val="part_34e78af68d854f639cfd295ca84f5e9b"/>
                    <w:lock w:val="sdtLocked"/>
                    <w:richText/>
                  </w:sdtPr>
                  <w:sdtContent>
                    <w:p>
                      <w:pPr>
                        <w:spacing w:line="360" w:lineRule="auto"/>
                        <w:ind w:firstLine="720"/>
                        <w:jc w:val="both"/>
                        <w:rPr>
                          <w:rFonts w:eastAsia="Calibri"/>
                          <w:szCs w:val="24"/>
                          <w:lang w:eastAsia="lt-LT"/>
                        </w:rPr>
                      </w:pPr>
                      <w:sdt>
                        <w:sdtPr>
                          <w:alias w:val="Numeris"/>
                          <w:tag w:val="nr_34e78af68d854f639cfd295ca84f5e9b"/>
                          <w:lock w:val="sdtLocked"/>
                          <w:richText/>
                        </w:sdtPr>
                        <w:sdtContent>
                          <w:r>
                            <w:rPr>
                              <w:rFonts w:eastAsia="Calibri"/>
                              <w:szCs w:val="24"/>
                              <w:lang w:eastAsia="lt-LT"/>
                            </w:rPr>
                            <w:t>2</w:t>
                          </w:r>
                        </w:sdtContent>
                      </w:sdt>
                      <w:r>
                        <w:rPr>
                          <w:rFonts w:eastAsia="Calibri"/>
                          <w:szCs w:val="24"/>
                          <w:lang w:eastAsia="lt-LT"/>
                        </w:rPr>
                        <w:t>. Tipiškiausių su mokėjimo sąskaita susijusių paslaugų sąrašas skelbiamas priežiūros institucijos interneto svetainėje.</w:t>
                      </w:r>
                    </w:p>
                  </w:sdtContent>
                </w:sdt>
                <w:sdt>
                  <w:sdtPr>
                    <w:alias w:val="46 str. 3 d."/>
                    <w:tag w:val="part_2824be17d6784f61b5877560506e4cce"/>
                    <w:lock w:val="sdtLocked"/>
                    <w:richText/>
                  </w:sdtPr>
                  <w:sdtContent>
                    <w:p>
                      <w:pPr>
                        <w:spacing w:line="360" w:lineRule="auto"/>
                        <w:ind w:firstLine="720"/>
                        <w:jc w:val="both"/>
                        <w:rPr>
                          <w:rFonts w:eastAsia="Calibri"/>
                          <w:szCs w:val="24"/>
                          <w:lang w:eastAsia="lt-LT"/>
                        </w:rPr>
                      </w:pPr>
                      <w:sdt>
                        <w:sdtPr>
                          <w:alias w:val="Numeris"/>
                          <w:tag w:val="nr_2824be17d6784f61b5877560506e4cce"/>
                          <w:lock w:val="sdtLocked"/>
                          <w:richText/>
                        </w:sdtPr>
                        <w:sdtContent>
                          <w:r>
                            <w:rPr>
                              <w:rFonts w:eastAsia="Calibri"/>
                              <w:szCs w:val="24"/>
                              <w:lang w:eastAsia="lt-LT"/>
                            </w:rPr>
                            <w:t>3</w:t>
                          </w:r>
                        </w:sdtContent>
                      </w:sdt>
                      <w:r>
                        <w:rPr>
                          <w:rFonts w:eastAsia="Calibri"/>
                          <w:szCs w:val="24"/>
                          <w:lang w:eastAsia="lt-LT"/>
                        </w:rPr>
                        <w:t xml:space="preserve">. Priežiūros institucija kas ketverius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46 straipsnis įsigalioja praėjus 3 mėnesiams nuo Europos Komisijos priimto deleguotojo teisės akto, nurodyto 2014 m. liepos 23 d. Europos Parlamento ir Tarybos direktyvos 2014/92/ES dėl mokesčių, susijusių su mokėjimo sąskaitomis, palyginamumo, mokėjimo sąskaitų perkėlimo ir galimybės naudotis būtiniausias savybes turinčiomis mokėjimo sąskaitomis 3 straipsnyje, įsigaliojimo (2018-01-31).</w:t>
                      </w:r>
                    </w:p>
                    <w:p>
                      <w:pPr>
                        <w:jc w:val="both"/>
                        <w:rPr>
                          <w:rFonts w:eastAsia="Calibri"/>
                          <w:b/>
                          <w:i/>
                          <w:sz w:val="20"/>
                          <w:lang w:eastAsia="lt-LT"/>
                        </w:rPr>
                      </w:pPr>
                    </w:p>
                  </w:sdtContent>
                </w:sdt>
              </w:sdtContent>
            </w:sdt>
            <w:sdt>
              <w:sdtPr>
                <w:alias w:val="47 str."/>
                <w:tag w:val="part_c07a6a7bb0a345b783b814289016500f"/>
                <w:lock w:val="sdtLocked"/>
                <w:richText/>
              </w:sdtPr>
              <w:sdtContent>
                <w:p>
                  <w:pPr>
                    <w:spacing w:line="360" w:lineRule="auto"/>
                    <w:ind w:firstLine="720"/>
                    <w:jc w:val="both"/>
                    <w:rPr>
                      <w:rFonts w:eastAsia="Calibri"/>
                      <w:b/>
                      <w:szCs w:val="24"/>
                      <w:lang w:eastAsia="lt-LT"/>
                    </w:rPr>
                  </w:pPr>
                  <w:sdt>
                    <w:sdtPr>
                      <w:alias w:val="Numeris"/>
                      <w:tag w:val="nr_c07a6a7bb0a345b783b814289016500f"/>
                      <w:lock w:val="sdtLocked"/>
                      <w:richText/>
                    </w:sdtPr>
                    <w:sdtContent>
                      <w:r>
                        <w:rPr>
                          <w:rFonts w:eastAsia="Calibri"/>
                          <w:b/>
                          <w:szCs w:val="24"/>
                          <w:lang w:eastAsia="lt-LT"/>
                        </w:rPr>
                        <w:t>47</w:t>
                      </w:r>
                    </w:sdtContent>
                  </w:sdt>
                  <w:r>
                    <w:rPr>
                      <w:rFonts w:eastAsia="Calibri"/>
                      <w:b/>
                      <w:szCs w:val="24"/>
                      <w:lang w:eastAsia="lt-LT"/>
                    </w:rPr>
                    <w:t xml:space="preserve"> straipsnis. </w:t>
                  </w:r>
                  <w:sdt>
                    <w:sdtPr>
                      <w:alias w:val="Pavadinimas"/>
                      <w:tag w:val="title_c07a6a7bb0a345b783b814289016500f"/>
                      <w:lock w:val="sdtLocked"/>
                      <w:richText/>
                    </w:sdtPr>
                    <w:sdtContent>
                      <w:r>
                        <w:rPr>
                          <w:rFonts w:eastAsia="Calibri"/>
                          <w:b/>
                          <w:szCs w:val="24"/>
                          <w:lang w:eastAsia="lt-LT"/>
                        </w:rPr>
                        <w:t>Informacijos apie komisinį atlyginimą dokumentas ir sąvokų žodynas</w:t>
                      </w:r>
                    </w:sdtContent>
                  </w:sdt>
                </w:p>
                <w:sdt>
                  <w:sdtPr>
                    <w:alias w:val="47 str. 1 d."/>
                    <w:tag w:val="part_20a0602c66244082ab10f7f8e0dab58e"/>
                    <w:lock w:val="sdtLocked"/>
                    <w:richText/>
                  </w:sdtPr>
                  <w:sdtContent>
                    <w:p>
                      <w:pPr>
                        <w:spacing w:line="360" w:lineRule="auto"/>
                        <w:ind w:firstLine="720"/>
                        <w:jc w:val="both"/>
                        <w:rPr>
                          <w:rFonts w:eastAsia="Calibri"/>
                          <w:szCs w:val="24"/>
                          <w:lang w:eastAsia="lt-LT"/>
                        </w:rPr>
                      </w:pPr>
                      <w:sdt>
                        <w:sdtPr>
                          <w:alias w:val="Numeris"/>
                          <w:tag w:val="nr_20a0602c66244082ab10f7f8e0dab58e"/>
                          <w:lock w:val="sdtLocked"/>
                          <w:richText/>
                        </w:sdtPr>
                        <w:sdtContent>
                          <w:r>
                            <w:rPr>
                              <w:rFonts w:eastAsia="Calibri"/>
                              <w:szCs w:val="24"/>
                              <w:lang w:eastAsia="lt-LT"/>
                            </w:rPr>
                            <w:t>1</w:t>
                          </w:r>
                        </w:sdtContent>
                      </w:sdt>
                      <w:r>
                        <w:rPr>
                          <w:rFonts w:eastAsia="Calibri"/>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46 straipsnyje nurodytą tipiškiausių su mokėjimo sąskaita susijusių paslaugų sąrašą įtrauktų paslaugų standartizuotos sąvokos ir nurodomas atitinkamas komisinis atlyginimas už kiekvieną mokėjimo paslaugų teikėjo teikiamą paslaugą.</w:t>
                      </w:r>
                    </w:p>
                  </w:sdtContent>
                </w:sdt>
                <w:sdt>
                  <w:sdtPr>
                    <w:alias w:val="47 str. 2 d."/>
                    <w:tag w:val="part_9aab3c525eeb45369fbe4b71a7a075f5"/>
                    <w:lock w:val="sdtLocked"/>
                    <w:richText/>
                  </w:sdtPr>
                  <w:sdtContent>
                    <w:p>
                      <w:pPr>
                        <w:spacing w:line="360" w:lineRule="auto"/>
                        <w:ind w:firstLine="720"/>
                        <w:jc w:val="both"/>
                        <w:rPr>
                          <w:rFonts w:eastAsia="Calibri"/>
                          <w:szCs w:val="24"/>
                          <w:lang w:eastAsia="lt-LT"/>
                        </w:rPr>
                      </w:pPr>
                      <w:sdt>
                        <w:sdtPr>
                          <w:alias w:val="Numeris"/>
                          <w:tag w:val="nr_9aab3c525eeb45369fbe4b71a7a075f5"/>
                          <w:lock w:val="sdtLocked"/>
                          <w:richText/>
                        </w:sdtPr>
                        <w:sdtContent>
                          <w:r>
                            <w:rPr>
                              <w:rFonts w:eastAsia="Calibri"/>
                              <w:szCs w:val="24"/>
                              <w:lang w:eastAsia="lt-LT"/>
                            </w:rPr>
                            <w:t>2</w:t>
                          </w:r>
                        </w:sdtContent>
                      </w:sdt>
                      <w:r>
                        <w:rPr>
                          <w:rFonts w:eastAsia="Calibri"/>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47 str. 3 d."/>
                    <w:tag w:val="part_7da13922c12f4e43a6f189e401b8aa14"/>
                    <w:lock w:val="sdtLocked"/>
                    <w:richText/>
                  </w:sdtPr>
                  <w:sdtContent>
                    <w:p>
                      <w:pPr>
                        <w:spacing w:line="360" w:lineRule="auto"/>
                        <w:ind w:firstLine="720"/>
                        <w:jc w:val="both"/>
                        <w:rPr>
                          <w:rFonts w:eastAsia="Calibri"/>
                          <w:szCs w:val="24"/>
                          <w:lang w:eastAsia="lt-LT"/>
                        </w:rPr>
                      </w:pPr>
                      <w:sdt>
                        <w:sdtPr>
                          <w:alias w:val="Numeris"/>
                          <w:tag w:val="nr_7da13922c12f4e43a6f189e401b8aa14"/>
                          <w:lock w:val="sdtLocked"/>
                          <w:richText/>
                        </w:sdtPr>
                        <w:sdtContent>
                          <w:r>
                            <w:rPr>
                              <w:rFonts w:eastAsia="Calibri"/>
                              <w:szCs w:val="24"/>
                              <w:lang w:eastAsia="lt-LT"/>
                            </w:rPr>
                            <w:t>3</w:t>
                          </w:r>
                        </w:sdtContent>
                      </w:sdt>
                      <w:r>
                        <w:rPr>
                          <w:rFonts w:eastAsia="Calibri"/>
                          <w:szCs w:val="24"/>
                          <w:lang w:eastAsia="lt-LT"/>
                        </w:rPr>
                        <w:t>. Kai mokėjimo paslaugų teikėjas teikia vieną arba daugiau paslaugų kaip su mokėjimo sąskaita susijusių paslaugų rinkinio dalį, informacijos apie komisinį atlyginimą dokumente turi būti nurodyta:</w:t>
                      </w:r>
                    </w:p>
                    <w:sdt>
                      <w:sdtPr>
                        <w:alias w:val="47 str. 3 d. 1 p."/>
                        <w:tag w:val="part_2c8b9dee2fc64e1db1f09250758ce604"/>
                        <w:lock w:val="sdtLocked"/>
                        <w:richText/>
                      </w:sdtPr>
                      <w:sdtContent>
                        <w:p>
                          <w:pPr>
                            <w:spacing w:line="360" w:lineRule="auto"/>
                            <w:ind w:firstLine="720"/>
                            <w:jc w:val="both"/>
                            <w:rPr>
                              <w:rFonts w:eastAsia="Calibri"/>
                              <w:szCs w:val="24"/>
                              <w:lang w:eastAsia="lt-LT"/>
                            </w:rPr>
                          </w:pPr>
                          <w:sdt>
                            <w:sdtPr>
                              <w:alias w:val="Numeris"/>
                              <w:tag w:val="nr_2c8b9dee2fc64e1db1f09250758ce604"/>
                              <w:lock w:val="sdtLocked"/>
                              <w:richText/>
                            </w:sdtPr>
                            <w:sdtContent>
                              <w:r>
                                <w:rPr>
                                  <w:rFonts w:eastAsia="Calibri"/>
                                  <w:szCs w:val="24"/>
                                  <w:lang w:eastAsia="lt-LT"/>
                                </w:rPr>
                                <w:t>1</w:t>
                              </w:r>
                            </w:sdtContent>
                          </w:sdt>
                          <w:r>
                            <w:rPr>
                              <w:rFonts w:eastAsia="Calibri"/>
                              <w:szCs w:val="24"/>
                              <w:lang w:eastAsia="lt-LT"/>
                            </w:rPr>
                            <w:t>) komisinis atlyginimas už visą su mokėjimo sąskaita susijusių paslaugų rinkinį;</w:t>
                          </w:r>
                        </w:p>
                      </w:sdtContent>
                    </w:sdt>
                    <w:sdt>
                      <w:sdtPr>
                        <w:alias w:val="47 str. 3 d. 2 p."/>
                        <w:tag w:val="part_435036f9aeb2435f849c5c2606489ea3"/>
                        <w:lock w:val="sdtLocked"/>
                        <w:richText/>
                      </w:sdtPr>
                      <w:sdtContent>
                        <w:p>
                          <w:pPr>
                            <w:spacing w:line="360" w:lineRule="auto"/>
                            <w:ind w:firstLine="720"/>
                            <w:jc w:val="both"/>
                            <w:rPr>
                              <w:rFonts w:eastAsia="Calibri"/>
                              <w:szCs w:val="24"/>
                              <w:lang w:eastAsia="lt-LT"/>
                            </w:rPr>
                          </w:pPr>
                          <w:sdt>
                            <w:sdtPr>
                              <w:alias w:val="Numeris"/>
                              <w:tag w:val="nr_435036f9aeb2435f849c5c2606489ea3"/>
                              <w:lock w:val="sdtLocked"/>
                              <w:richText/>
                            </w:sdtPr>
                            <w:sdtContent>
                              <w:r>
                                <w:rPr>
                                  <w:rFonts w:eastAsia="Calibri"/>
                                  <w:szCs w:val="24"/>
                                  <w:lang w:eastAsia="lt-LT"/>
                                </w:rPr>
                                <w:t>2</w:t>
                              </w:r>
                            </w:sdtContent>
                          </w:sdt>
                          <w:r>
                            <w:rPr>
                              <w:rFonts w:eastAsia="Calibri"/>
                              <w:szCs w:val="24"/>
                              <w:lang w:eastAsia="lt-LT"/>
                            </w:rPr>
                            <w:t>) su mokėjimo sąskaita susijusių paslaugų rinkinį sudarančios paslaugos ir jų kiekis;</w:t>
                          </w:r>
                        </w:p>
                      </w:sdtContent>
                    </w:sdt>
                    <w:sdt>
                      <w:sdtPr>
                        <w:alias w:val="47 str. 3 d. 3 p."/>
                        <w:tag w:val="part_e7a6f7c9976349788e2b07a889e3315c"/>
                        <w:lock w:val="sdtLocked"/>
                        <w:richText/>
                      </w:sdtPr>
                      <w:sdtContent>
                        <w:p>
                          <w:pPr>
                            <w:spacing w:line="360" w:lineRule="auto"/>
                            <w:ind w:firstLine="720"/>
                            <w:jc w:val="both"/>
                            <w:rPr>
                              <w:rFonts w:eastAsia="Calibri"/>
                              <w:szCs w:val="24"/>
                              <w:lang w:eastAsia="lt-LT"/>
                            </w:rPr>
                          </w:pPr>
                          <w:sdt>
                            <w:sdtPr>
                              <w:alias w:val="Numeris"/>
                              <w:tag w:val="nr_e7a6f7c9976349788e2b07a889e3315c"/>
                              <w:lock w:val="sdtLocked"/>
                              <w:richText/>
                            </w:sdtPr>
                            <w:sdtContent>
                              <w:r>
                                <w:rPr>
                                  <w:rFonts w:eastAsia="Calibri"/>
                                  <w:szCs w:val="24"/>
                                  <w:lang w:eastAsia="lt-LT"/>
                                </w:rPr>
                                <w:t>3</w:t>
                              </w:r>
                            </w:sdtContent>
                          </w:sdt>
                          <w:r>
                            <w:rPr>
                              <w:rFonts w:eastAsia="Calibri"/>
                              <w:szCs w:val="24"/>
                              <w:lang w:eastAsia="lt-LT"/>
                            </w:rPr>
                            <w:t>) papildomas komisinis atlyginimas už kiekvieną paslaugą, kai viršijamas su mokėjimo sąskaita susijusių paslaugų rinkinį sudarančių paslaugų kiekis.</w:t>
                          </w:r>
                        </w:p>
                      </w:sdtContent>
                    </w:sdt>
                  </w:sdtContent>
                </w:sdt>
                <w:sdt>
                  <w:sdtPr>
                    <w:alias w:val="47 str. 4 d."/>
                    <w:tag w:val="part_2312b391ccda46569121f71d2831ba63"/>
                    <w:lock w:val="sdtLocked"/>
                    <w:richText/>
                  </w:sdtPr>
                  <w:sdtContent>
                    <w:p>
                      <w:pPr>
                        <w:spacing w:line="360" w:lineRule="auto"/>
                        <w:ind w:firstLine="720"/>
                        <w:jc w:val="both"/>
                        <w:rPr>
                          <w:rFonts w:eastAsia="Calibri"/>
                          <w:szCs w:val="24"/>
                          <w:lang w:eastAsia="lt-LT"/>
                        </w:rPr>
                      </w:pPr>
                      <w:sdt>
                        <w:sdtPr>
                          <w:alias w:val="Numeris"/>
                          <w:tag w:val="nr_2312b391ccda46569121f71d2831ba63"/>
                          <w:lock w:val="sdtLocked"/>
                          <w:richText/>
                        </w:sdtPr>
                        <w:sdtContent>
                          <w:r>
                            <w:rPr>
                              <w:rFonts w:eastAsia="Calibri"/>
                              <w:szCs w:val="24"/>
                              <w:lang w:eastAsia="lt-LT"/>
                            </w:rPr>
                            <w:t>4</w:t>
                          </w:r>
                        </w:sdtContent>
                      </w:sdt>
                      <w:r>
                        <w:rPr>
                          <w:rFonts w:eastAsia="Calibri"/>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46 straipsnyje. Šis sąvokų žodynas, įskaitant kitų sąvokų apibrėžtis, turi būti neklaidinantis, parengtas aiškiai, nedviprasmiškai ir ne technine kalba.</w:t>
                      </w:r>
                    </w:p>
                  </w:sdtContent>
                </w:sdt>
                <w:sdt>
                  <w:sdtPr>
                    <w:alias w:val="47 str. 5 d."/>
                    <w:tag w:val="part_58441904ab384218b1a1621e450503ae"/>
                    <w:lock w:val="sdtLocked"/>
                    <w:richText/>
                  </w:sdtPr>
                  <w:sdtContent>
                    <w:p>
                      <w:pPr>
                        <w:spacing w:line="360" w:lineRule="auto"/>
                        <w:ind w:firstLine="720"/>
                        <w:jc w:val="both"/>
                        <w:rPr>
                          <w:rFonts w:eastAsia="Calibri"/>
                          <w:szCs w:val="24"/>
                          <w:lang w:eastAsia="lt-LT"/>
                        </w:rPr>
                      </w:pPr>
                      <w:sdt>
                        <w:sdtPr>
                          <w:alias w:val="Numeris"/>
                          <w:tag w:val="nr_58441904ab384218b1a1621e450503ae"/>
                          <w:lock w:val="sdtLocked"/>
                          <w:richText/>
                        </w:sdtPr>
                        <w:sdtContent>
                          <w:r>
                            <w:rPr>
                              <w:rFonts w:eastAsia="Calibri"/>
                              <w:szCs w:val="24"/>
                              <w:lang w:eastAsia="lt-LT"/>
                            </w:rPr>
                            <w:t>5</w:t>
                          </w:r>
                        </w:sdtContent>
                      </w:sdt>
                      <w:r>
                        <w:rPr>
                          <w:rFonts w:eastAsia="Calibri"/>
                          <w:szCs w:val="24"/>
                          <w:lang w:eastAsia="lt-LT"/>
                        </w:rPr>
                        <w:t>. Mokėjimo paslaugų teikėjas privalo užtikrinti, kad informacijos apie komisinį atlyginimą dokumentas ir sąvokų žodynas būtų bet kuriuo metu prieinamas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47 str. 6 d."/>
                    <w:tag w:val="part_6aa0870e551c46d39582702e58bb3bd7"/>
                    <w:lock w:val="sdtLocked"/>
                    <w:richText/>
                  </w:sdtPr>
                  <w:sdtContent>
                    <w:p>
                      <w:pPr>
                        <w:spacing w:line="360" w:lineRule="auto"/>
                        <w:ind w:firstLine="720"/>
                        <w:jc w:val="both"/>
                        <w:rPr>
                          <w:rFonts w:eastAsia="Calibri"/>
                          <w:szCs w:val="24"/>
                          <w:lang w:eastAsia="lt-LT"/>
                        </w:rPr>
                      </w:pPr>
                      <w:sdt>
                        <w:sdtPr>
                          <w:alias w:val="Numeris"/>
                          <w:tag w:val="nr_6aa0870e551c46d39582702e58bb3bd7"/>
                          <w:lock w:val="sdtLocked"/>
                          <w:richText/>
                        </w:sdtPr>
                        <w:sdtContent>
                          <w:r>
                            <w:rPr>
                              <w:rFonts w:eastAsia="Calibri"/>
                              <w:szCs w:val="24"/>
                              <w:lang w:eastAsia="lt-LT"/>
                            </w:rPr>
                            <w:t>6</w:t>
                          </w:r>
                        </w:sdtContent>
                      </w:sdt>
                      <w:r>
                        <w:rPr>
                          <w:rFonts w:eastAsia="Calibri"/>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szCs w:val="24"/>
                          <w:lang w:eastAsia="lt-LT"/>
                        </w:rPr>
                        <w:t xml:space="preserve">atsižvelgdama į Europos Komisijos patvirtintus informacijos apie komisinį atlyginimą dokumento techninius įgyvendinimo standartus.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47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jc w:val="both"/>
                        <w:rPr>
                          <w:rFonts w:eastAsia="Calibri"/>
                          <w:b/>
                          <w:szCs w:val="24"/>
                          <w:lang w:eastAsia="lt-LT"/>
                        </w:rPr>
                      </w:pPr>
                    </w:p>
                  </w:sdtContent>
                </w:sdt>
              </w:sdtContent>
            </w:sdt>
            <w:sdt>
              <w:sdtPr>
                <w:alias w:val="48 str."/>
                <w:tag w:val="part_a54a535322e44bec8e5c006c7bb6794b"/>
                <w:lock w:val="sdtLocked"/>
                <w:richText/>
              </w:sdtPr>
              <w:sdtContent>
                <w:p>
                  <w:pPr>
                    <w:spacing w:line="360" w:lineRule="auto"/>
                    <w:ind w:firstLine="720"/>
                    <w:jc w:val="both"/>
                    <w:rPr>
                      <w:rFonts w:eastAsia="Calibri"/>
                      <w:b/>
                      <w:bCs/>
                      <w:szCs w:val="24"/>
                      <w:lang w:eastAsia="lt-LT"/>
                    </w:rPr>
                  </w:pPr>
                  <w:sdt>
                    <w:sdtPr>
                      <w:alias w:val="Numeris"/>
                      <w:tag w:val="nr_a54a535322e44bec8e5c006c7bb6794b"/>
                      <w:lock w:val="sdtLocked"/>
                      <w:richText/>
                    </w:sdtPr>
                    <w:sdtContent>
                      <w:r>
                        <w:rPr>
                          <w:rFonts w:eastAsia="Calibri"/>
                          <w:b/>
                          <w:szCs w:val="24"/>
                          <w:lang w:eastAsia="lt-LT"/>
                        </w:rPr>
                        <w:t>48</w:t>
                      </w:r>
                    </w:sdtContent>
                  </w:sdt>
                  <w:r>
                    <w:rPr>
                      <w:rFonts w:eastAsia="Calibri"/>
                      <w:b/>
                      <w:szCs w:val="24"/>
                      <w:lang w:eastAsia="lt-LT"/>
                    </w:rPr>
                    <w:t xml:space="preserve"> straipsnis. </w:t>
                  </w:r>
                  <w:sdt>
                    <w:sdtPr>
                      <w:alias w:val="Pavadinimas"/>
                      <w:tag w:val="title_a54a535322e44bec8e5c006c7bb6794b"/>
                      <w:lock w:val="sdtLocked"/>
                      <w:richText/>
                    </w:sdtPr>
                    <w:sdtContent>
                      <w:r>
                        <w:rPr>
                          <w:rFonts w:eastAsia="Calibri"/>
                          <w:b/>
                          <w:szCs w:val="24"/>
                          <w:lang w:eastAsia="lt-LT"/>
                        </w:rPr>
                        <w:t>Komisinio atlyginimo</w:t>
                      </w:r>
                      <w:r>
                        <w:rPr>
                          <w:rFonts w:eastAsia="Calibri"/>
                          <w:b/>
                          <w:bCs/>
                          <w:szCs w:val="24"/>
                          <w:lang w:eastAsia="lt-LT"/>
                        </w:rPr>
                        <w:t xml:space="preserve"> ataskaita</w:t>
                      </w:r>
                    </w:sdtContent>
                  </w:sdt>
                </w:p>
                <w:sdt>
                  <w:sdtPr>
                    <w:alias w:val="48 str. 1 d."/>
                    <w:tag w:val="part_47786eff43934d86a6ae54591f55ef4c"/>
                    <w:lock w:val="sdtLocked"/>
                    <w:richText/>
                  </w:sdtPr>
                  <w:sdtContent>
                    <w:p>
                      <w:pPr>
                        <w:spacing w:line="360" w:lineRule="auto"/>
                        <w:ind w:firstLine="720"/>
                        <w:jc w:val="both"/>
                        <w:rPr>
                          <w:rFonts w:eastAsia="Calibri"/>
                          <w:szCs w:val="24"/>
                          <w:highlight w:val="lightGray"/>
                          <w:lang w:eastAsia="lt-LT"/>
                        </w:rPr>
                      </w:pPr>
                      <w:sdt>
                        <w:sdtPr>
                          <w:alias w:val="Numeris"/>
                          <w:tag w:val="nr_47786eff43934d86a6ae54591f55ef4c"/>
                          <w:lock w:val="sdtLocked"/>
                          <w:richText/>
                        </w:sdtPr>
                        <w:sdtContent>
                          <w:r>
                            <w:rPr>
                              <w:rFonts w:eastAsia="Calibri"/>
                              <w:szCs w:val="24"/>
                              <w:lang w:eastAsia="lt-LT"/>
                            </w:rPr>
                            <w:t>1</w:t>
                          </w:r>
                        </w:sdtContent>
                      </w:sdt>
                      <w:r>
                        <w:rPr>
                          <w:rFonts w:eastAsia="Calibri"/>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48 str. 2 d."/>
                    <w:tag w:val="part_5e2afa2d726f4867afa344ec7c6da801"/>
                    <w:lock w:val="sdtLocked"/>
                    <w:richText/>
                  </w:sdtPr>
                  <w:sdtContent>
                    <w:p>
                      <w:pPr>
                        <w:spacing w:line="360" w:lineRule="auto"/>
                        <w:ind w:firstLine="720"/>
                        <w:jc w:val="both"/>
                        <w:rPr>
                          <w:rFonts w:eastAsia="Calibri"/>
                          <w:szCs w:val="24"/>
                          <w:lang w:eastAsia="lt-LT"/>
                        </w:rPr>
                      </w:pPr>
                      <w:sdt>
                        <w:sdtPr>
                          <w:alias w:val="Numeris"/>
                          <w:tag w:val="nr_5e2afa2d726f4867afa344ec7c6da801"/>
                          <w:lock w:val="sdtLocked"/>
                          <w:richText/>
                        </w:sdtPr>
                        <w:sdtContent>
                          <w:r>
                            <w:rPr>
                              <w:rFonts w:eastAsia="Calibri"/>
                              <w:szCs w:val="24"/>
                              <w:lang w:eastAsia="lt-LT"/>
                            </w:rPr>
                            <w:t>2</w:t>
                          </w:r>
                        </w:sdtContent>
                      </w:sdt>
                      <w:r>
                        <w:rPr>
                          <w:rFonts w:eastAsia="Calibri"/>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szCs w:val="24"/>
                          <w:lang w:eastAsia="lt-LT"/>
                        </w:rPr>
                        <w:t>popieriuje.</w:t>
                      </w:r>
                      <w:r>
                        <w:rPr>
                          <w:rFonts w:eastAsia="Calibri"/>
                          <w:szCs w:val="24"/>
                        </w:rPr>
                        <w:t xml:space="preserve"> </w:t>
                      </w:r>
                    </w:p>
                  </w:sdtContent>
                </w:sdt>
                <w:sdt>
                  <w:sdtPr>
                    <w:alias w:val="48 str. 3 d."/>
                    <w:tag w:val="part_b48eb9e09b8d47089d0865f80e7cd889"/>
                    <w:lock w:val="sdtLocked"/>
                    <w:richText/>
                  </w:sdtPr>
                  <w:sdtContent>
                    <w:p>
                      <w:pPr>
                        <w:spacing w:line="360" w:lineRule="auto"/>
                        <w:ind w:firstLine="720"/>
                        <w:jc w:val="both"/>
                        <w:rPr>
                          <w:rFonts w:eastAsia="Calibri"/>
                          <w:szCs w:val="24"/>
                          <w:lang w:eastAsia="lt-LT"/>
                        </w:rPr>
                      </w:pPr>
                      <w:sdt>
                        <w:sdtPr>
                          <w:alias w:val="Numeris"/>
                          <w:tag w:val="nr_b48eb9e09b8d47089d0865f80e7cd889"/>
                          <w:lock w:val="sdtLocked"/>
                          <w:richText/>
                        </w:sdtPr>
                        <w:sdtContent>
                          <w:r>
                            <w:rPr>
                              <w:rFonts w:eastAsia="Calibri"/>
                              <w:szCs w:val="24"/>
                              <w:lang w:eastAsia="lt-LT"/>
                            </w:rPr>
                            <w:t>3</w:t>
                          </w:r>
                        </w:sdtContent>
                      </w:sdt>
                      <w:r>
                        <w:rPr>
                          <w:rFonts w:eastAsia="Calibri"/>
                          <w:szCs w:val="24"/>
                          <w:lang w:eastAsia="lt-LT"/>
                        </w:rPr>
                        <w:t>. Mokėjimo paslaugų teikėjas komisinio atlyginimo ataskaitą gali pateikti kartu su teikiama informacija apie įvykdytas mokėjimo operacijas, kaip numatyta šio įstatymo III skyriuje.</w:t>
                      </w:r>
                    </w:p>
                  </w:sdtContent>
                </w:sdt>
                <w:sdt>
                  <w:sdtPr>
                    <w:alias w:val="48 str. 4 d."/>
                    <w:tag w:val="part_c301665d965d4a9ba732add1aeedc5c4"/>
                    <w:lock w:val="sdtLocked"/>
                    <w:richText/>
                  </w:sdtPr>
                  <w:sdtContent>
                    <w:p>
                      <w:pPr>
                        <w:spacing w:line="360" w:lineRule="auto"/>
                        <w:ind w:firstLine="720"/>
                        <w:jc w:val="both"/>
                        <w:rPr>
                          <w:rFonts w:eastAsia="Calibri"/>
                          <w:szCs w:val="24"/>
                          <w:lang w:eastAsia="lt-LT"/>
                        </w:rPr>
                      </w:pPr>
                      <w:sdt>
                        <w:sdtPr>
                          <w:alias w:val="Numeris"/>
                          <w:tag w:val="nr_c301665d965d4a9ba732add1aeedc5c4"/>
                          <w:lock w:val="sdtLocked"/>
                          <w:richText/>
                        </w:sdtPr>
                        <w:sdtContent>
                          <w:r>
                            <w:rPr>
                              <w:rFonts w:eastAsia="Calibri"/>
                              <w:szCs w:val="24"/>
                              <w:lang w:eastAsia="lt-LT"/>
                            </w:rPr>
                            <w:t>4</w:t>
                          </w:r>
                        </w:sdtContent>
                      </w:sdt>
                      <w:r>
                        <w:rPr>
                          <w:rFonts w:eastAsia="Calibri"/>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szCs w:val="24"/>
                          <w:lang w:eastAsia="lt-LT"/>
                        </w:rPr>
                        <w:t xml:space="preserve">.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48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spacing w:line="360" w:lineRule="auto"/>
                        <w:ind w:firstLine="720"/>
                        <w:jc w:val="both"/>
                        <w:rPr>
                          <w:rFonts w:eastAsia="Calibri"/>
                          <w:b/>
                          <w:szCs w:val="24"/>
                          <w:lang w:eastAsia="lt-LT"/>
                        </w:rPr>
                      </w:pPr>
                    </w:p>
                  </w:sdtContent>
                </w:sdt>
              </w:sdtContent>
            </w:sdt>
            <w:sdt>
              <w:sdtPr>
                <w:alias w:val="49 str."/>
                <w:tag w:val="part_7ad7328d4d6f451bb8db33c8448ab3d4"/>
                <w:lock w:val="sdtLocked"/>
                <w:richText/>
              </w:sdtPr>
              <w:sdtContent>
                <w:p>
                  <w:pPr>
                    <w:spacing w:line="360" w:lineRule="auto"/>
                    <w:ind w:firstLine="720"/>
                    <w:jc w:val="both"/>
                    <w:rPr>
                      <w:rFonts w:eastAsia="Calibri"/>
                      <w:b/>
                      <w:bCs/>
                      <w:szCs w:val="24"/>
                      <w:lang w:eastAsia="lt-LT"/>
                    </w:rPr>
                  </w:pPr>
                  <w:sdt>
                    <w:sdtPr>
                      <w:alias w:val="Numeris"/>
                      <w:tag w:val="nr_7ad7328d4d6f451bb8db33c8448ab3d4"/>
                      <w:lock w:val="sdtLocked"/>
                      <w:richText/>
                    </w:sdtPr>
                    <w:sdtContent>
                      <w:r>
                        <w:rPr>
                          <w:rFonts w:eastAsia="Calibri"/>
                          <w:b/>
                          <w:szCs w:val="24"/>
                          <w:lang w:eastAsia="lt-LT"/>
                        </w:rPr>
                        <w:t>49</w:t>
                      </w:r>
                    </w:sdtContent>
                  </w:sdt>
                  <w:r>
                    <w:rPr>
                      <w:rFonts w:eastAsia="Calibri"/>
                      <w:b/>
                      <w:szCs w:val="24"/>
                      <w:lang w:eastAsia="lt-LT"/>
                    </w:rPr>
                    <w:t xml:space="preserve"> straipsnis. </w:t>
                  </w:r>
                  <w:sdt>
                    <w:sdtPr>
                      <w:alias w:val="Pavadinimas"/>
                      <w:tag w:val="title_7ad7328d4d6f451bb8db33c8448ab3d4"/>
                      <w:lock w:val="sdtLocked"/>
                      <w:richText/>
                    </w:sdtPr>
                    <w:sdtContent>
                      <w:r>
                        <w:rPr>
                          <w:rFonts w:eastAsia="Calibri"/>
                          <w:b/>
                          <w:bCs/>
                          <w:szCs w:val="24"/>
                          <w:lang w:eastAsia="lt-LT"/>
                        </w:rPr>
                        <w:t>Informacija vartotojams</w:t>
                      </w:r>
                    </w:sdtContent>
                  </w:sdt>
                </w:p>
                <w:sdt>
                  <w:sdtPr>
                    <w:alias w:val="49 str. 1 d."/>
                    <w:tag w:val="part_feb43b8f463f484f8e30e10a7fec37ae"/>
                    <w:lock w:val="sdtLocked"/>
                    <w:richText/>
                  </w:sdtPr>
                  <w:sdtContent>
                    <w:p>
                      <w:pPr>
                        <w:spacing w:line="360" w:lineRule="auto"/>
                        <w:ind w:firstLine="720"/>
                        <w:jc w:val="both"/>
                        <w:rPr>
                          <w:rFonts w:eastAsia="Calibri"/>
                          <w:szCs w:val="24"/>
                          <w:lang w:eastAsia="lt-LT"/>
                        </w:rPr>
                      </w:pPr>
                      <w:sdt>
                        <w:sdtPr>
                          <w:alias w:val="Numeris"/>
                          <w:tag w:val="nr_feb43b8f463f484f8e30e10a7fec37ae"/>
                          <w:lock w:val="sdtLocked"/>
                          <w:richText/>
                        </w:sdtPr>
                        <w:sdtContent>
                          <w:r>
                            <w:rPr>
                              <w:rFonts w:eastAsia="Calibri"/>
                              <w:szCs w:val="24"/>
                              <w:lang w:eastAsia="lt-LT"/>
                            </w:rPr>
                            <w:t>1</w:t>
                          </w:r>
                        </w:sdtContent>
                      </w:sdt>
                      <w:r>
                        <w:rPr>
                          <w:rFonts w:eastAsia="Calibri"/>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szCs w:val="24"/>
                          <w:lang w:eastAsia="lt-LT"/>
                        </w:rPr>
                        <w:t xml:space="preserve">standartizuotas sąvokas, kai teikiamos tokios paslaugos. </w:t>
                      </w:r>
                    </w:p>
                  </w:sdtContent>
                </w:sdt>
                <w:sdt>
                  <w:sdtPr>
                    <w:alias w:val="49 str. 2 d."/>
                    <w:tag w:val="part_fbd6d6e8584042199f8acab146922cef"/>
                    <w:lock w:val="sdtLocked"/>
                    <w:richText/>
                  </w:sdtPr>
                  <w:sdtContent>
                    <w:p>
                      <w:pPr>
                        <w:tabs>
                          <w:tab w:val="left" w:pos="851"/>
                          <w:tab w:val="left" w:pos="993"/>
                        </w:tabs>
                        <w:spacing w:line="360" w:lineRule="auto"/>
                        <w:ind w:firstLine="720"/>
                        <w:jc w:val="both"/>
                        <w:rPr>
                          <w:rFonts w:eastAsia="Calibri"/>
                          <w:szCs w:val="24"/>
                          <w:lang w:eastAsia="lt-LT"/>
                        </w:rPr>
                      </w:pPr>
                      <w:sdt>
                        <w:sdtPr>
                          <w:alias w:val="Numeris"/>
                          <w:tag w:val="nr_fbd6d6e8584042199f8acab146922cef"/>
                          <w:lock w:val="sdtLocked"/>
                          <w:richText/>
                        </w:sdtPr>
                        <w:sdtContent>
                          <w:r>
                            <w:rPr>
                              <w:rFonts w:eastAsia="Calibri"/>
                              <w:szCs w:val="24"/>
                              <w:lang w:eastAsia="lt-LT"/>
                            </w:rPr>
                            <w:t>2</w:t>
                          </w:r>
                        </w:sdtContent>
                      </w:sdt>
                      <w:r>
                        <w:rPr>
                          <w:rFonts w:eastAsia="Calibri"/>
                          <w:szCs w:val="24"/>
                          <w:lang w:eastAsia="lt-LT"/>
                        </w:rPr>
                        <w:t>.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49 str. 3 d."/>
                    <w:tag w:val="part_b4bd4f1816274d82b00942ef06dd0d5b"/>
                    <w:lock w:val="sdtLocked"/>
                    <w:richText/>
                  </w:sdtPr>
                  <w:sdtContent>
                    <w:p>
                      <w:pPr>
                        <w:spacing w:line="360" w:lineRule="auto"/>
                        <w:ind w:firstLine="720"/>
                        <w:jc w:val="both"/>
                        <w:rPr>
                          <w:rFonts w:eastAsia="Calibri"/>
                          <w:szCs w:val="24"/>
                          <w:lang w:eastAsia="lt-LT"/>
                        </w:rPr>
                      </w:pPr>
                      <w:sdt>
                        <w:sdtPr>
                          <w:alias w:val="Numeris"/>
                          <w:tag w:val="nr_b4bd4f1816274d82b00942ef06dd0d5b"/>
                          <w:lock w:val="sdtLocked"/>
                          <w:richText/>
                        </w:sdtPr>
                        <w:sdtContent>
                          <w:r>
                            <w:rPr>
                              <w:rFonts w:eastAsia="Calibri"/>
                              <w:szCs w:val="24"/>
                              <w:lang w:eastAsia="lt-LT"/>
                            </w:rPr>
                            <w:t>3</w:t>
                          </w:r>
                        </w:sdtContent>
                      </w:sdt>
                      <w:r>
                        <w:rPr>
                          <w:rFonts w:eastAsia="Calibri"/>
                          <w:szCs w:val="24"/>
                          <w:lang w:eastAsia="lt-LT"/>
                        </w:rPr>
                        <w:t xml:space="preserve">.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49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jc w:val="both"/>
                        <w:rPr>
                          <w:rFonts w:eastAsia="Calibri"/>
                          <w:szCs w:val="24"/>
                        </w:rPr>
                      </w:pPr>
                    </w:p>
                  </w:sdtContent>
                </w:sdt>
              </w:sdtContent>
            </w:sdt>
            <w:sdt>
              <w:sdtPr>
                <w:alias w:val="50 str."/>
                <w:tag w:val="part_50f438274b234d92b4f7dad27a95d496"/>
                <w:lock w:val="sdtLocked"/>
                <w:richText/>
              </w:sdtPr>
              <w:sdtContent>
                <w:p>
                  <w:pPr>
                    <w:spacing w:line="360" w:lineRule="auto"/>
                    <w:ind w:firstLine="720"/>
                    <w:jc w:val="both"/>
                    <w:rPr>
                      <w:rFonts w:eastAsia="Calibri"/>
                      <w:b/>
                      <w:bCs/>
                      <w:szCs w:val="24"/>
                      <w:lang w:eastAsia="lt-LT"/>
                    </w:rPr>
                  </w:pPr>
                  <w:sdt>
                    <w:sdtPr>
                      <w:alias w:val="Numeris"/>
                      <w:tag w:val="nr_50f438274b234d92b4f7dad27a95d496"/>
                      <w:lock w:val="sdtLocked"/>
                      <w:richText/>
                    </w:sdtPr>
                    <w:sdtContent>
                      <w:r>
                        <w:rPr>
                          <w:rFonts w:eastAsia="Calibri"/>
                          <w:b/>
                          <w:szCs w:val="24"/>
                          <w:lang w:eastAsia="lt-LT"/>
                        </w:rPr>
                        <w:t>50</w:t>
                      </w:r>
                    </w:sdtContent>
                  </w:sdt>
                  <w:r>
                    <w:rPr>
                      <w:rFonts w:eastAsia="Calibri"/>
                      <w:b/>
                      <w:szCs w:val="24"/>
                      <w:lang w:eastAsia="lt-LT"/>
                    </w:rPr>
                    <w:t xml:space="preserve"> straipsnis. </w:t>
                  </w:r>
                  <w:sdt>
                    <w:sdtPr>
                      <w:alias w:val="Pavadinimas"/>
                      <w:tag w:val="title_50f438274b234d92b4f7dad27a95d496"/>
                      <w:lock w:val="sdtLocked"/>
                      <w:richText/>
                    </w:sdtPr>
                    <w:sdtContent>
                      <w:r>
                        <w:rPr>
                          <w:rFonts w:eastAsia="Calibri"/>
                          <w:b/>
                          <w:bCs/>
                          <w:szCs w:val="24"/>
                          <w:lang w:eastAsia="lt-LT"/>
                        </w:rPr>
                        <w:t>Lyginamoji svetainė</w:t>
                      </w:r>
                    </w:sdtContent>
                  </w:sdt>
                </w:p>
                <w:sdt>
                  <w:sdtPr>
                    <w:alias w:val="50 str. 1 d."/>
                    <w:tag w:val="part_dc02771997344b01ade879841afe5b83"/>
                    <w:lock w:val="sdtLocked"/>
                    <w:richText/>
                  </w:sdtPr>
                  <w:sdtContent>
                    <w:p>
                      <w:pPr>
                        <w:spacing w:line="360" w:lineRule="auto"/>
                        <w:ind w:firstLine="720"/>
                        <w:jc w:val="both"/>
                        <w:rPr>
                          <w:rFonts w:eastAsia="Calibri"/>
                          <w:szCs w:val="24"/>
                          <w:lang w:eastAsia="lt-LT"/>
                        </w:rPr>
                      </w:pPr>
                      <w:sdt>
                        <w:sdtPr>
                          <w:alias w:val="Numeris"/>
                          <w:tag w:val="nr_dc02771997344b01ade879841afe5b83"/>
                          <w:lock w:val="sdtLocked"/>
                          <w:richText/>
                        </w:sdtPr>
                        <w:sdtContent>
                          <w:r>
                            <w:rPr>
                              <w:rFonts w:eastAsia="Calibri"/>
                              <w:szCs w:val="24"/>
                              <w:lang w:eastAsia="lt-LT"/>
                            </w:rPr>
                            <w:t>1</w:t>
                          </w:r>
                        </w:sdtContent>
                      </w:sdt>
                      <w:r>
                        <w:rPr>
                          <w:rFonts w:eastAsia="Calibri"/>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50 str. 2 d."/>
                    <w:tag w:val="part_eed919ca691340cc8dc10159f69bc1bd"/>
                    <w:lock w:val="sdtLocked"/>
                    <w:richText/>
                  </w:sdtPr>
                  <w:sdtContent>
                    <w:p>
                      <w:pPr>
                        <w:spacing w:line="360" w:lineRule="auto"/>
                        <w:ind w:firstLine="720"/>
                        <w:jc w:val="both"/>
                        <w:rPr>
                          <w:rFonts w:eastAsia="Calibri"/>
                          <w:szCs w:val="24"/>
                          <w:lang w:eastAsia="lt-LT"/>
                        </w:rPr>
                      </w:pPr>
                      <w:sdt>
                        <w:sdtPr>
                          <w:alias w:val="Numeris"/>
                          <w:tag w:val="nr_eed919ca691340cc8dc10159f69bc1bd"/>
                          <w:lock w:val="sdtLocked"/>
                          <w:richText/>
                        </w:sdtPr>
                        <w:sdtContent>
                          <w:r>
                            <w:rPr>
                              <w:rFonts w:eastAsia="Calibri"/>
                              <w:szCs w:val="24"/>
                              <w:lang w:eastAsia="lt-LT"/>
                            </w:rPr>
                            <w:t>2</w:t>
                          </w:r>
                        </w:sdtContent>
                      </w:sdt>
                      <w:r>
                        <w:rPr>
                          <w:rFonts w:eastAsia="Calibri"/>
                          <w:szCs w:val="24"/>
                          <w:lang w:eastAsia="lt-LT"/>
                        </w:rPr>
                        <w:t xml:space="preserve">. Šio straipsnio 1 dalyje nurodytoje </w:t>
                      </w:r>
                      <w:r>
                        <w:rPr>
                          <w:szCs w:val="24"/>
                          <w:lang w:eastAsia="lt-LT"/>
                        </w:rPr>
                        <w:t>interneto svetainėje</w:t>
                      </w:r>
                      <w:r>
                        <w:rPr>
                          <w:rFonts w:eastAsia="Calibri"/>
                          <w:szCs w:val="24"/>
                          <w:lang w:eastAsia="lt-LT"/>
                        </w:rPr>
                        <w:t>:</w:t>
                      </w:r>
                    </w:p>
                    <w:sdt>
                      <w:sdtPr>
                        <w:alias w:val="50 str. 2 d. 1 p."/>
                        <w:tag w:val="part_6658396cfcc64834b181ae6a3f13f450"/>
                        <w:lock w:val="sdtLocked"/>
                        <w:richText/>
                      </w:sdtPr>
                      <w:sdtContent>
                        <w:p>
                          <w:pPr>
                            <w:spacing w:line="360" w:lineRule="auto"/>
                            <w:ind w:firstLine="720"/>
                            <w:jc w:val="both"/>
                            <w:rPr>
                              <w:szCs w:val="24"/>
                              <w:lang w:eastAsia="lt-LT"/>
                            </w:rPr>
                          </w:pPr>
                          <w:sdt>
                            <w:sdtPr>
                              <w:alias w:val="Numeris"/>
                              <w:tag w:val="nr_6658396cfcc64834b181ae6a3f13f450"/>
                              <w:lock w:val="sdtLocked"/>
                              <w:richText/>
                            </w:sdtPr>
                            <w:sdtContent>
                              <w:r>
                                <w:rPr>
                                  <w:rFonts w:eastAsia="Calibri"/>
                                  <w:szCs w:val="24"/>
                                  <w:lang w:eastAsia="lt-LT"/>
                                </w:rPr>
                                <w:t>1</w:t>
                              </w:r>
                            </w:sdtContent>
                          </w:sdt>
                          <w:r>
                            <w:rPr>
                              <w:rFonts w:eastAsia="Calibri"/>
                              <w:szCs w:val="24"/>
                              <w:lang w:eastAsia="lt-LT"/>
                            </w:rPr>
                            <w:t>)</w:t>
                          </w:r>
                          <w:r>
                            <w:rPr>
                              <w:szCs w:val="24"/>
                              <w:lang w:eastAsia="lt-LT"/>
                            </w:rPr>
                            <w:t xml:space="preserve"> mokėjimo paslaugų teikėjai neturi būti diskriminuojami dėl paieškos rezultatų;</w:t>
                          </w:r>
                        </w:p>
                      </w:sdtContent>
                    </w:sdt>
                    <w:sdt>
                      <w:sdtPr>
                        <w:alias w:val="50 str. 2 d. 2 p."/>
                        <w:tag w:val="part_c7ffd608d6214bb2a889feb76317976d"/>
                        <w:lock w:val="sdtLocked"/>
                        <w:richText/>
                      </w:sdtPr>
                      <w:sdtContent>
                        <w:p>
                          <w:pPr>
                            <w:spacing w:line="360" w:lineRule="auto"/>
                            <w:ind w:firstLine="720"/>
                            <w:jc w:val="both"/>
                            <w:rPr>
                              <w:szCs w:val="24"/>
                              <w:lang w:eastAsia="lt-LT"/>
                            </w:rPr>
                          </w:pPr>
                          <w:sdt>
                            <w:sdtPr>
                              <w:alias w:val="Numeris"/>
                              <w:tag w:val="nr_c7ffd608d6214bb2a889feb76317976d"/>
                              <w:lock w:val="sdtLocked"/>
                              <w:richText/>
                            </w:sdtPr>
                            <w:sdtContent>
                              <w:r>
                                <w:rPr>
                                  <w:szCs w:val="24"/>
                                  <w:lang w:eastAsia="lt-LT"/>
                                </w:rPr>
                                <w:t>2</w:t>
                              </w:r>
                            </w:sdtContent>
                          </w:sdt>
                          <w:r>
                            <w:rPr>
                              <w:szCs w:val="24"/>
                              <w:lang w:eastAsia="lt-LT"/>
                            </w:rPr>
                            <w:t>) aiškiai nurodomas interneto svetainės savininkas;</w:t>
                          </w:r>
                        </w:p>
                      </w:sdtContent>
                    </w:sdt>
                    <w:sdt>
                      <w:sdtPr>
                        <w:alias w:val="50 str. 2 d. 3 p."/>
                        <w:tag w:val="part_09351216457f45af8091d7f01c28b084"/>
                        <w:lock w:val="sdtLocked"/>
                        <w:richText/>
                      </w:sdtPr>
                      <w:sdtContent>
                        <w:p>
                          <w:pPr>
                            <w:spacing w:line="360" w:lineRule="auto"/>
                            <w:ind w:firstLine="720"/>
                            <w:jc w:val="both"/>
                            <w:rPr>
                              <w:szCs w:val="24"/>
                              <w:lang w:eastAsia="lt-LT"/>
                            </w:rPr>
                          </w:pPr>
                          <w:sdt>
                            <w:sdtPr>
                              <w:alias w:val="Numeris"/>
                              <w:tag w:val="nr_09351216457f45af8091d7f01c28b084"/>
                              <w:lock w:val="sdtLocked"/>
                              <w:richText/>
                            </w:sdtPr>
                            <w:sdtContent>
                              <w:r>
                                <w:rPr>
                                  <w:szCs w:val="24"/>
                                  <w:lang w:eastAsia="lt-LT"/>
                                </w:rPr>
                                <w:t>3</w:t>
                              </w:r>
                            </w:sdtContent>
                          </w:sdt>
                          <w:r>
                            <w:rPr>
                              <w:szCs w:val="24"/>
                              <w:lang w:eastAsia="lt-LT"/>
                            </w:rPr>
                            <w:t xml:space="preserve">) pateikiami aiškūs ir objektyvūs kriterijai, kuriais remiantis bus lyginamas </w:t>
                          </w:r>
                          <w:r>
                            <w:rPr>
                              <w:rFonts w:eastAsia="Calibri"/>
                              <w:szCs w:val="24"/>
                              <w:lang w:eastAsia="lt-LT"/>
                            </w:rPr>
                            <w:t>komisinis atlyginimas</w:t>
                          </w:r>
                          <w:r>
                            <w:rPr>
                              <w:szCs w:val="24"/>
                              <w:lang w:eastAsia="lt-LT"/>
                            </w:rPr>
                            <w:t>;</w:t>
                          </w:r>
                        </w:p>
                      </w:sdtContent>
                    </w:sdt>
                    <w:sdt>
                      <w:sdtPr>
                        <w:alias w:val="50 str. 2 d. 4 p."/>
                        <w:tag w:val="part_ea5613067f8142228ba25d6225ec052f"/>
                        <w:lock w:val="sdtLocked"/>
                        <w:richText/>
                      </w:sdtPr>
                      <w:sdtContent>
                        <w:p>
                          <w:pPr>
                            <w:spacing w:line="360" w:lineRule="auto"/>
                            <w:ind w:firstLine="720"/>
                            <w:jc w:val="both"/>
                            <w:rPr>
                              <w:szCs w:val="24"/>
                              <w:lang w:eastAsia="lt-LT"/>
                            </w:rPr>
                          </w:pPr>
                          <w:sdt>
                            <w:sdtPr>
                              <w:alias w:val="Numeris"/>
                              <w:tag w:val="nr_ea5613067f8142228ba25d6225ec052f"/>
                              <w:lock w:val="sdtLocked"/>
                              <w:richText/>
                            </w:sdtPr>
                            <w:sdtContent>
                              <w:r>
                                <w:rPr>
                                  <w:szCs w:val="24"/>
                                  <w:lang w:eastAsia="lt-LT"/>
                                </w:rPr>
                                <w:t>4</w:t>
                              </w:r>
                            </w:sdtContent>
                          </w:sdt>
                          <w:r>
                            <w:rPr>
                              <w:szCs w:val="24"/>
                              <w:lang w:eastAsia="lt-LT"/>
                            </w:rPr>
                            <w:t xml:space="preserve">) informacija pateikiama paprasta ir nedviprasmiška kalba ir vartojamos paslaugų, įtrauktų į </w:t>
                          </w:r>
                          <w:r>
                            <w:rPr>
                              <w:rFonts w:eastAsia="Calibri"/>
                              <w:szCs w:val="24"/>
                              <w:lang w:eastAsia="lt-LT"/>
                            </w:rPr>
                            <w:t xml:space="preserve">tipiškiausių su mokėjimo sąskaita susijusių paslaugų sąrašą, </w:t>
                          </w:r>
                          <w:r>
                            <w:rPr>
                              <w:szCs w:val="24"/>
                              <w:lang w:eastAsia="lt-LT"/>
                            </w:rPr>
                            <w:t>standartizuotos sąvokos;</w:t>
                          </w:r>
                        </w:p>
                      </w:sdtContent>
                    </w:sdt>
                    <w:sdt>
                      <w:sdtPr>
                        <w:alias w:val="50 str. 2 d. 5 p."/>
                        <w:tag w:val="part_d874feb9cc04428b87c96be563ece670"/>
                        <w:lock w:val="sdtLocked"/>
                        <w:richText/>
                      </w:sdtPr>
                      <w:sdtContent>
                        <w:p>
                          <w:pPr>
                            <w:spacing w:line="360" w:lineRule="auto"/>
                            <w:ind w:firstLine="720"/>
                            <w:jc w:val="both"/>
                            <w:rPr>
                              <w:szCs w:val="24"/>
                              <w:lang w:eastAsia="lt-LT"/>
                            </w:rPr>
                          </w:pPr>
                          <w:sdt>
                            <w:sdtPr>
                              <w:alias w:val="Numeris"/>
                              <w:tag w:val="nr_d874feb9cc04428b87c96be563ece670"/>
                              <w:lock w:val="sdtLocked"/>
                              <w:richText/>
                            </w:sdtPr>
                            <w:sdtContent>
                              <w:r>
                                <w:rPr>
                                  <w:szCs w:val="24"/>
                                  <w:lang w:eastAsia="lt-LT"/>
                                </w:rPr>
                                <w:t>5</w:t>
                              </w:r>
                            </w:sdtContent>
                          </w:sdt>
                          <w:r>
                            <w:rPr>
                              <w:szCs w:val="24"/>
                              <w:lang w:eastAsia="lt-LT"/>
                            </w:rPr>
                            <w:t>) pateikiama tiksli ir naujausia informacija ir nurodoma, kada interneto svetainė buvo paskutinį kartą atnaujinta;</w:t>
                          </w:r>
                        </w:p>
                      </w:sdtContent>
                    </w:sdt>
                    <w:sdt>
                      <w:sdtPr>
                        <w:alias w:val="50 str. 2 d. 6 p."/>
                        <w:tag w:val="part_d774f53083e24697858e84144290eb72"/>
                        <w:lock w:val="sdtLocked"/>
                        <w:richText/>
                      </w:sdtPr>
                      <w:sdtContent>
                        <w:p>
                          <w:pPr>
                            <w:spacing w:line="360" w:lineRule="auto"/>
                            <w:ind w:firstLine="720"/>
                            <w:jc w:val="both"/>
                            <w:rPr>
                              <w:szCs w:val="24"/>
                              <w:lang w:eastAsia="lt-LT"/>
                            </w:rPr>
                          </w:pPr>
                          <w:sdt>
                            <w:sdtPr>
                              <w:alias w:val="Numeris"/>
                              <w:tag w:val="nr_d774f53083e24697858e84144290eb72"/>
                              <w:lock w:val="sdtLocked"/>
                              <w:richText/>
                            </w:sdtPr>
                            <w:sdtContent>
                              <w:r>
                                <w:rPr>
                                  <w:szCs w:val="24"/>
                                  <w:lang w:eastAsia="lt-LT"/>
                                </w:rPr>
                                <w:t>6</w:t>
                              </w:r>
                            </w:sdtContent>
                          </w:sdt>
                          <w:r>
                            <w:rPr>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50 str. 2 d. 7 p."/>
                        <w:tag w:val="part_2f60df09205a4b7c86e6e8d4fcb10c6b"/>
                        <w:lock w:val="sdtLocked"/>
                        <w:richText/>
                      </w:sdtPr>
                      <w:sdtContent>
                        <w:p>
                          <w:pPr>
                            <w:spacing w:line="360" w:lineRule="auto"/>
                            <w:ind w:firstLine="720"/>
                            <w:jc w:val="both"/>
                            <w:rPr>
                              <w:rFonts w:eastAsia="Calibri"/>
                              <w:szCs w:val="24"/>
                              <w:lang w:eastAsia="lt-LT"/>
                            </w:rPr>
                          </w:pPr>
                          <w:sdt>
                            <w:sdtPr>
                              <w:alias w:val="Numeris"/>
                              <w:tag w:val="nr_2f60df09205a4b7c86e6e8d4fcb10c6b"/>
                              <w:lock w:val="sdtLocked"/>
                              <w:richText/>
                            </w:sdtPr>
                            <w:sdtContent>
                              <w:r>
                                <w:rPr>
                                  <w:szCs w:val="24"/>
                                  <w:lang w:eastAsia="lt-LT"/>
                                </w:rPr>
                                <w:t>7</w:t>
                              </w:r>
                            </w:sdtContent>
                          </w:sdt>
                          <w:r>
                            <w:rPr>
                              <w:szCs w:val="24"/>
                              <w:lang w:eastAsia="lt-LT"/>
                            </w:rPr>
                            <w:t xml:space="preserve">) numatoma pranešimo dėl neteisingos informacijos apie paskelbtą </w:t>
                          </w:r>
                          <w:r>
                            <w:rPr>
                              <w:rFonts w:eastAsia="Calibri"/>
                              <w:szCs w:val="24"/>
                              <w:lang w:eastAsia="lt-LT"/>
                            </w:rPr>
                            <w:t>komisinį atlyginimą</w:t>
                          </w:r>
                          <w:r>
                            <w:rPr>
                              <w:szCs w:val="24"/>
                              <w:lang w:eastAsia="lt-LT"/>
                            </w:rPr>
                            <w:t xml:space="preserve"> procedūra.</w:t>
                          </w:r>
                        </w:p>
                      </w:sdtContent>
                    </w:sdt>
                  </w:sdtContent>
                </w:sdt>
                <w:sdt>
                  <w:sdtPr>
                    <w:alias w:val="50 str. 3 d."/>
                    <w:tag w:val="part_1d0e98b7e8c54e26916c509da4b8b755"/>
                    <w:lock w:val="sdtLocked"/>
                    <w:richText/>
                  </w:sdtPr>
                  <w:sdtContent>
                    <w:p>
                      <w:pPr>
                        <w:spacing w:line="360" w:lineRule="auto"/>
                        <w:ind w:firstLine="720"/>
                        <w:jc w:val="both"/>
                        <w:rPr>
                          <w:rFonts w:eastAsia="Calibri"/>
                          <w:szCs w:val="24"/>
                          <w:lang w:eastAsia="lt-LT"/>
                        </w:rPr>
                      </w:pPr>
                      <w:sdt>
                        <w:sdtPr>
                          <w:alias w:val="Numeris"/>
                          <w:tag w:val="nr_1d0e98b7e8c54e26916c509da4b8b755"/>
                          <w:lock w:val="sdtLocked"/>
                          <w:richText/>
                        </w:sdtPr>
                        <w:sdtContent>
                          <w:r>
                            <w:rPr>
                              <w:rFonts w:eastAsia="Calibri"/>
                              <w:szCs w:val="24"/>
                              <w:lang w:eastAsia="lt-LT"/>
                            </w:rPr>
                            <w:t>3</w:t>
                          </w:r>
                        </w:sdtContent>
                      </w:sdt>
                      <w:r>
                        <w:rPr>
                          <w:rFonts w:eastAsia="Calibri"/>
                          <w:szCs w:val="24"/>
                          <w:lang w:eastAsia="lt-LT"/>
                        </w:rPr>
                        <w:t xml:space="preserve">. Priežiūros institucija nustato detalius informacijos paskelbimo šio straipsnio 1 dalyje nurodytoje interneto svetainėje reikalavimus ir detalius reikalavimus mokėjimo paslaugų teikėjams dėl informacijos pateikimo priežiūros institucijai.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50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ind w:firstLine="720"/>
                        <w:jc w:val="both"/>
                        <w:rPr>
                          <w:rFonts w:eastAsia="Calibri"/>
                          <w:b/>
                          <w:szCs w:val="24"/>
                          <w:lang w:eastAsia="lt-LT"/>
                        </w:rPr>
                      </w:pPr>
                    </w:p>
                  </w:sdtContent>
                </w:sdt>
              </w:sdtContent>
            </w:sdt>
            <w:sdt>
              <w:sdtPr>
                <w:alias w:val="51 str."/>
                <w:tag w:val="part_ac14c744960848bd831f14617a60ca37"/>
                <w:lock w:val="sdtLocked"/>
                <w:richText/>
              </w:sdtPr>
              <w:sdtContent>
                <w:p>
                  <w:pPr>
                    <w:spacing w:line="360" w:lineRule="auto"/>
                    <w:ind w:left="2268" w:hanging="1548"/>
                    <w:jc w:val="both"/>
                    <w:rPr>
                      <w:rFonts w:eastAsia="Calibri"/>
                      <w:b/>
                      <w:bCs/>
                      <w:szCs w:val="24"/>
                      <w:lang w:eastAsia="lt-LT"/>
                    </w:rPr>
                  </w:pPr>
                  <w:sdt>
                    <w:sdtPr>
                      <w:alias w:val="Numeris"/>
                      <w:tag w:val="nr_ac14c744960848bd831f14617a60ca37"/>
                      <w:lock w:val="sdtLocked"/>
                      <w:richText/>
                    </w:sdtPr>
                    <w:sdtContent>
                      <w:r>
                        <w:rPr>
                          <w:rFonts w:eastAsia="Calibri"/>
                          <w:b/>
                          <w:szCs w:val="24"/>
                          <w:lang w:eastAsia="lt-LT"/>
                        </w:rPr>
                        <w:t>51</w:t>
                      </w:r>
                    </w:sdtContent>
                  </w:sdt>
                  <w:r>
                    <w:rPr>
                      <w:rFonts w:eastAsia="Calibri"/>
                      <w:b/>
                      <w:szCs w:val="24"/>
                      <w:lang w:eastAsia="lt-LT"/>
                    </w:rPr>
                    <w:t xml:space="preserve"> straipsnis. </w:t>
                  </w:r>
                  <w:sdt>
                    <w:sdtPr>
                      <w:alias w:val="Pavadinimas"/>
                      <w:tag w:val="title_ac14c744960848bd831f14617a60ca37"/>
                      <w:lock w:val="sdtLocked"/>
                      <w:richText/>
                    </w:sdtPr>
                    <w:sdtContent>
                      <w:r>
                        <w:rPr>
                          <w:rFonts w:eastAsia="Calibri"/>
                          <w:b/>
                          <w:bCs/>
                          <w:szCs w:val="24"/>
                          <w:lang w:eastAsia="lt-LT"/>
                        </w:rPr>
                        <w:t>Mokėjimo sąskaitos, įtrauktos į paslaugų rinkinius, apimančius kitą produktą arba paslaugą</w:t>
                      </w:r>
                    </w:sdtContent>
                  </w:sdt>
                </w:p>
                <w:sdt>
                  <w:sdtPr>
                    <w:alias w:val="51 str. 1 d."/>
                    <w:tag w:val="part_1b058b41355449af85791395e04dab49"/>
                    <w:lock w:val="sdtLocked"/>
                    <w:richText/>
                  </w:sdtPr>
                  <w:sdtContent>
                    <w:p>
                      <w:pPr>
                        <w:spacing w:line="360" w:lineRule="auto"/>
                        <w:ind w:firstLine="720"/>
                        <w:jc w:val="both"/>
                        <w:rPr>
                          <w:rFonts w:eastAsia="Calibri"/>
                          <w:szCs w:val="24"/>
                          <w:lang w:eastAsia="lt-LT"/>
                        </w:rPr>
                      </w:pPr>
                      <w:sdt>
                        <w:sdtPr>
                          <w:alias w:val="Numeris"/>
                          <w:tag w:val="nr_1b058b41355449af85791395e04dab49"/>
                          <w:lock w:val="sdtLocked"/>
                          <w:richText/>
                        </w:sdtPr>
                        <w:sdtContent>
                          <w:r>
                            <w:rPr>
                              <w:rFonts w:eastAsia="Calibri"/>
                              <w:szCs w:val="24"/>
                              <w:lang w:eastAsia="lt-LT"/>
                            </w:rPr>
                            <w:t>1</w:t>
                          </w:r>
                        </w:sdtContent>
                      </w:sdt>
                      <w:r>
                        <w:rPr>
                          <w:rFonts w:eastAsia="Calibri"/>
                          <w:szCs w:val="24"/>
                          <w:lang w:eastAsia="lt-LT"/>
                        </w:rPr>
                        <w:t>. Kai mokėjimo sąskaita siūloma kaip paslaugų rinkinio, apimančio kitą produktą arba paslaugą, kurie nėra susiję su mokėjimo sąskaita, dalis, mokėjimo paslaugų teikėjas privalo informuoti vartotoją, ar yra galimybė mokėjimo sąskaitą atidaryti atskirai ir, jeigu tokia galimybė yra, – pateikti atskirą informaciją apie išlaidas ir komisinį atlyginimą, susijusius su kiekvienu iš kitų į tą paslaugų rinkinį įtrauktų siūlomų produktų ir paslaugų, kuriuos galima įsigyti atskirai.</w:t>
                      </w:r>
                    </w:p>
                  </w:sdtContent>
                </w:sdt>
                <w:sdt>
                  <w:sdtPr>
                    <w:alias w:val="51 str. 2 d."/>
                    <w:tag w:val="part_af9571f665f146c89e86dbd1933073f5"/>
                    <w:lock w:val="sdtLocked"/>
                    <w:richText/>
                  </w:sdtPr>
                  <w:sdtContent>
                    <w:p>
                      <w:pPr>
                        <w:spacing w:line="360" w:lineRule="auto"/>
                        <w:ind w:firstLine="720"/>
                        <w:jc w:val="both"/>
                        <w:rPr>
                          <w:rFonts w:eastAsia="Calibri"/>
                          <w:szCs w:val="24"/>
                          <w:lang w:eastAsia="lt-LT"/>
                        </w:rPr>
                      </w:pPr>
                      <w:sdt>
                        <w:sdtPr>
                          <w:alias w:val="Numeris"/>
                          <w:tag w:val="nr_af9571f665f146c89e86dbd1933073f5"/>
                          <w:lock w:val="sdtLocked"/>
                          <w:richText/>
                        </w:sdtPr>
                        <w:sdtContent>
                          <w:r>
                            <w:rPr>
                              <w:rFonts w:eastAsia="Calibri"/>
                              <w:szCs w:val="24"/>
                              <w:lang w:eastAsia="lt-LT"/>
                            </w:rPr>
                            <w:t>2</w:t>
                          </w:r>
                        </w:sdtContent>
                      </w:sdt>
                      <w:r>
                        <w:rPr>
                          <w:rFonts w:eastAsia="Calibri"/>
                          <w:szCs w:val="24"/>
                          <w:lang w:eastAsia="lt-LT"/>
                        </w:rPr>
                        <w:t xml:space="preserve">. Mokėjimo paslaugų teikėjas, siūlydamas bendrosios sutarties dėl mokėjimo sąskaitos, kuri teikiama kaip paslaugų rinkinio, apimančio kitą produktą arba paslaugą, dalis, pakeitimus, privalo laikytis šio įstatymo 13 straipsnio 1 dalies reikalavimų ir, jeigu vartotojas nesutinka su siūlomais pakeitimais, privalo be jokių neigiamų pasekmių ir apribojimų vartotojui užtikrinti jo teisę nutraukti bendrąją sutartį arba pasinaudoti mokėjimo sąskaitos perkėlimo paslauga. </w:t>
                      </w:r>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51 straipsnis įsigalioja 2017-02-01.</w:t>
                      </w:r>
                    </w:p>
                    <w:p>
                      <w:pPr>
                        <w:spacing w:line="360" w:lineRule="auto"/>
                        <w:jc w:val="both"/>
                        <w:rPr>
                          <w:rFonts w:eastAsia="Calibri"/>
                          <w:b/>
                          <w:bCs/>
                          <w:i/>
                          <w:caps/>
                          <w:sz w:val="20"/>
                        </w:rPr>
                      </w:pPr>
                    </w:p>
                  </w:sdtContent>
                </w:sdt>
              </w:sdtContent>
            </w:sdt>
          </w:sdtContent>
        </w:sdt>
        <w:sdt>
          <w:sdtPr>
            <w:alias w:val="skyrius"/>
            <w:tag w:val="part_d8e9524253ca4b50af65316d04df87c4"/>
            <w:lock w:val="sdtLocked"/>
            <w:richText/>
          </w:sdtPr>
          <w:sdtContent>
            <w:p>
              <w:pPr>
                <w:spacing w:line="360" w:lineRule="auto"/>
                <w:jc w:val="center"/>
                <w:rPr>
                  <w:rFonts w:eastAsia="Calibri"/>
                  <w:b/>
                  <w:bCs/>
                  <w:szCs w:val="24"/>
                  <w:lang w:eastAsia="lt-LT"/>
                </w:rPr>
              </w:pPr>
              <w:sdt>
                <w:sdtPr>
                  <w:alias w:val="Numeris"/>
                  <w:tag w:val="nr_d8e9524253ca4b50af65316d04df87c4"/>
                  <w:lock w:val="sdtLocked"/>
                  <w:richText/>
                </w:sdtPr>
                <w:sdtContent>
                  <w:r>
                    <w:rPr>
                      <w:rFonts w:eastAsia="Calibri"/>
                      <w:b/>
                      <w:bCs/>
                      <w:szCs w:val="24"/>
                      <w:lang w:eastAsia="lt-LT"/>
                    </w:rPr>
                    <w:t>VII</w:t>
                  </w:r>
                </w:sdtContent>
              </w:sdt>
              <w:r>
                <w:rPr>
                  <w:rFonts w:eastAsia="Calibri"/>
                  <w:b/>
                  <w:bCs/>
                  <w:szCs w:val="24"/>
                  <w:lang w:eastAsia="lt-LT"/>
                </w:rPr>
                <w:t xml:space="preserve"> SKYRIUS</w:t>
              </w:r>
            </w:p>
            <w:p>
              <w:pPr>
                <w:spacing w:line="360" w:lineRule="auto"/>
                <w:jc w:val="center"/>
                <w:rPr>
                  <w:rFonts w:eastAsia="Calibri"/>
                  <w:b/>
                  <w:bCs/>
                  <w:szCs w:val="24"/>
                  <w:lang w:eastAsia="lt-LT"/>
                </w:rPr>
              </w:pPr>
              <w:sdt>
                <w:sdtPr>
                  <w:alias w:val="Pavadinimas"/>
                  <w:tag w:val="title_d8e9524253ca4b50af65316d04df87c4"/>
                  <w:lock w:val="sdtLocked"/>
                  <w:richText/>
                </w:sdtPr>
                <w:sdtContent>
                  <w:r>
                    <w:rPr>
                      <w:rFonts w:eastAsia="Calibri"/>
                      <w:b/>
                      <w:bCs/>
                      <w:szCs w:val="24"/>
                      <w:lang w:eastAsia="lt-LT"/>
                    </w:rPr>
                    <w:t>MOKĖJIMO SĄSKAITOS PERKĖLIMAS</w:t>
                  </w:r>
                </w:sdtContent>
              </w:sdt>
            </w:p>
            <w:p>
              <w:pPr>
                <w:spacing w:line="360" w:lineRule="auto"/>
                <w:rPr>
                  <w:rFonts w:eastAsia="Calibri"/>
                  <w:i/>
                  <w:iCs/>
                  <w:sz w:val="20"/>
                  <w:lang w:eastAsia="lt-LT"/>
                </w:rPr>
              </w:pPr>
              <w:r>
                <w:rPr>
                  <w:rFonts w:eastAsia="Calibri"/>
                  <w:b/>
                  <w:i/>
                  <w:iCs/>
                  <w:sz w:val="20"/>
                  <w:lang w:eastAsia="lt-LT"/>
                </w:rPr>
                <w:t>TAR pastaba.</w:t>
              </w:r>
              <w:r>
                <w:rPr>
                  <w:rFonts w:eastAsia="Calibri"/>
                  <w:i/>
                  <w:iCs/>
                  <w:sz w:val="20"/>
                  <w:lang w:eastAsia="lt-LT"/>
                </w:rPr>
                <w:t xml:space="preserve"> VII skyrius įsigalioja 2017-02-01.</w:t>
              </w:r>
            </w:p>
            <w:p>
              <w:pPr>
                <w:spacing w:line="360" w:lineRule="auto"/>
                <w:rPr>
                  <w:rFonts w:eastAsia="Calibri"/>
                  <w:i/>
                  <w:iCs/>
                  <w:sz w:val="20"/>
                  <w:lang w:eastAsia="lt-LT"/>
                </w:rPr>
              </w:pPr>
            </w:p>
            <w:sdt>
              <w:sdtPr>
                <w:alias w:val="52 str."/>
                <w:tag w:val="part_06dcc1dfd8dc41139c931a4528c90c77"/>
                <w:lock w:val="sdtLocked"/>
                <w:richText/>
              </w:sdtPr>
              <w:sdtContent>
                <w:p>
                  <w:pPr>
                    <w:spacing w:line="360" w:lineRule="auto"/>
                    <w:ind w:firstLine="720"/>
                    <w:jc w:val="both"/>
                    <w:rPr>
                      <w:rFonts w:eastAsia="Calibri"/>
                      <w:b/>
                      <w:bCs/>
                      <w:szCs w:val="24"/>
                      <w:lang w:eastAsia="lt-LT"/>
                    </w:rPr>
                  </w:pPr>
                  <w:sdt>
                    <w:sdtPr>
                      <w:alias w:val="Numeris"/>
                      <w:tag w:val="nr_06dcc1dfd8dc41139c931a4528c90c77"/>
                      <w:lock w:val="sdtLocked"/>
                      <w:richText/>
                    </w:sdtPr>
                    <w:sdtContent>
                      <w:r>
                        <w:rPr>
                          <w:rFonts w:eastAsia="Calibri"/>
                          <w:b/>
                          <w:szCs w:val="24"/>
                          <w:lang w:eastAsia="lt-LT"/>
                        </w:rPr>
                        <w:t>52</w:t>
                      </w:r>
                    </w:sdtContent>
                  </w:sdt>
                  <w:r>
                    <w:rPr>
                      <w:rFonts w:eastAsia="Calibri"/>
                      <w:b/>
                      <w:szCs w:val="24"/>
                      <w:lang w:eastAsia="lt-LT"/>
                    </w:rPr>
                    <w:t xml:space="preserve"> straipsnis. </w:t>
                  </w:r>
                  <w:sdt>
                    <w:sdtPr>
                      <w:alias w:val="Pavadinimas"/>
                      <w:tag w:val="title_06dcc1dfd8dc41139c931a4528c90c77"/>
                      <w:lock w:val="sdtLocked"/>
                      <w:richText/>
                    </w:sdtPr>
                    <w:sdtContent>
                      <w:r>
                        <w:rPr>
                          <w:rFonts w:eastAsia="Calibri"/>
                          <w:b/>
                          <w:szCs w:val="24"/>
                          <w:lang w:eastAsia="lt-LT"/>
                        </w:rPr>
                        <w:t>Mokėjimo s</w:t>
                      </w:r>
                      <w:r>
                        <w:rPr>
                          <w:rFonts w:eastAsia="Calibri"/>
                          <w:b/>
                          <w:bCs/>
                          <w:szCs w:val="24"/>
                          <w:lang w:eastAsia="lt-LT"/>
                        </w:rPr>
                        <w:t>ąskaitos perkėlimo paslauga</w:t>
                      </w:r>
                    </w:sdtContent>
                  </w:sdt>
                </w:p>
                <w:sdt>
                  <w:sdtPr>
                    <w:alias w:val="52 str. 1 d."/>
                    <w:tag w:val="part_d6e7e2a3ef00461590ed0d8273bc82bd"/>
                    <w:lock w:val="sdtLocked"/>
                    <w:richText/>
                  </w:sdtPr>
                  <w:sdtContent>
                    <w:p>
                      <w:pPr>
                        <w:spacing w:line="360" w:lineRule="auto"/>
                        <w:ind w:firstLine="720"/>
                        <w:jc w:val="both"/>
                        <w:rPr>
                          <w:rFonts w:eastAsia="Calibri"/>
                          <w:i/>
                          <w:iCs/>
                          <w:sz w:val="20"/>
                          <w:lang w:eastAsia="lt-LT"/>
                        </w:rPr>
                      </w:pPr>
                      <w:r>
                        <w:rPr>
                          <w:rFonts w:eastAsia="Calibri"/>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53 straipsnyje.</w:t>
                      </w:r>
                    </w:p>
                    <w:p>
                      <w:pPr>
                        <w:spacing w:line="360" w:lineRule="auto"/>
                        <w:ind w:firstLine="720"/>
                        <w:jc w:val="both"/>
                        <w:rPr>
                          <w:rFonts w:eastAsia="Calibri"/>
                          <w:b/>
                          <w:bCs/>
                          <w:caps/>
                          <w:szCs w:val="24"/>
                        </w:rPr>
                      </w:pPr>
                    </w:p>
                  </w:sdtContent>
                </w:sdt>
              </w:sdtContent>
            </w:sdt>
            <w:sdt>
              <w:sdtPr>
                <w:alias w:val="53 str."/>
                <w:tag w:val="part_4f161d501e0c4f7d8f61948750f7088a"/>
                <w:lock w:val="sdtLocked"/>
                <w:richText/>
              </w:sdtPr>
              <w:sdtContent>
                <w:p>
                  <w:pPr>
                    <w:spacing w:line="360" w:lineRule="auto"/>
                    <w:ind w:firstLine="720"/>
                    <w:jc w:val="both"/>
                    <w:rPr>
                      <w:rFonts w:eastAsia="Calibri"/>
                      <w:b/>
                      <w:bCs/>
                      <w:szCs w:val="24"/>
                      <w:lang w:eastAsia="lt-LT"/>
                    </w:rPr>
                  </w:pPr>
                  <w:sdt>
                    <w:sdtPr>
                      <w:alias w:val="Numeris"/>
                      <w:tag w:val="nr_4f161d501e0c4f7d8f61948750f7088a"/>
                      <w:lock w:val="sdtLocked"/>
                      <w:richText/>
                    </w:sdtPr>
                    <w:sdtContent>
                      <w:r>
                        <w:rPr>
                          <w:rFonts w:eastAsia="Calibri"/>
                          <w:b/>
                          <w:szCs w:val="24"/>
                          <w:lang w:eastAsia="lt-LT"/>
                        </w:rPr>
                        <w:t>53</w:t>
                      </w:r>
                    </w:sdtContent>
                  </w:sdt>
                  <w:r>
                    <w:rPr>
                      <w:rFonts w:eastAsia="Calibri"/>
                      <w:b/>
                      <w:szCs w:val="24"/>
                      <w:lang w:eastAsia="lt-LT"/>
                    </w:rPr>
                    <w:t xml:space="preserve"> straipsnis. </w:t>
                  </w:r>
                  <w:sdt>
                    <w:sdtPr>
                      <w:alias w:val="Pavadinimas"/>
                      <w:tag w:val="title_4f161d501e0c4f7d8f61948750f7088a"/>
                      <w:lock w:val="sdtLocked"/>
                      <w:richText/>
                    </w:sdtPr>
                    <w:sdtContent>
                      <w:r>
                        <w:rPr>
                          <w:rFonts w:eastAsia="Calibri"/>
                          <w:b/>
                          <w:szCs w:val="24"/>
                          <w:lang w:eastAsia="lt-LT"/>
                        </w:rPr>
                        <w:t>Mokėjimo s</w:t>
                      </w:r>
                      <w:r>
                        <w:rPr>
                          <w:rFonts w:eastAsia="Calibri"/>
                          <w:b/>
                          <w:bCs/>
                          <w:szCs w:val="24"/>
                          <w:lang w:eastAsia="lt-LT"/>
                        </w:rPr>
                        <w:t>ąskaitos perkėlimo paslaugos</w:t>
                      </w:r>
                      <w:r>
                        <w:rPr>
                          <w:rFonts w:eastAsia="Calibri"/>
                          <w:b/>
                          <w:szCs w:val="24"/>
                          <w:lang w:eastAsia="lt-LT"/>
                        </w:rPr>
                        <w:t xml:space="preserve"> reikalavimai</w:t>
                      </w:r>
                    </w:sdtContent>
                  </w:sdt>
                </w:p>
                <w:sdt>
                  <w:sdtPr>
                    <w:alias w:val="53 str. 1 d."/>
                    <w:tag w:val="part_778188cd28514b0c88b0a3e4cd80234c"/>
                    <w:lock w:val="sdtLocked"/>
                    <w:richText/>
                  </w:sdtPr>
                  <w:sdtContent>
                    <w:p>
                      <w:pPr>
                        <w:spacing w:line="360" w:lineRule="auto"/>
                        <w:ind w:firstLine="720"/>
                        <w:jc w:val="both"/>
                        <w:rPr>
                          <w:rFonts w:eastAsia="Calibri"/>
                          <w:szCs w:val="24"/>
                          <w:lang w:eastAsia="lt-LT"/>
                        </w:rPr>
                      </w:pPr>
                      <w:sdt>
                        <w:sdtPr>
                          <w:alias w:val="Numeris"/>
                          <w:tag w:val="nr_778188cd28514b0c88b0a3e4cd80234c"/>
                          <w:lock w:val="sdtLocked"/>
                          <w:richText/>
                        </w:sdtPr>
                        <w:sdtContent>
                          <w:r>
                            <w:rPr>
                              <w:rFonts w:eastAsia="Calibri"/>
                              <w:szCs w:val="24"/>
                              <w:lang w:eastAsia="lt-LT"/>
                            </w:rPr>
                            <w:t>1</w:t>
                          </w:r>
                        </w:sdtContent>
                      </w:sdt>
                      <w:r>
                        <w:rPr>
                          <w:rFonts w:eastAsia="Calibri"/>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53 str. 2 d."/>
                    <w:tag w:val="part_c8a4b449f5624dad8afdda4c6c11b010"/>
                    <w:lock w:val="sdtLocked"/>
                    <w:richText/>
                  </w:sdtPr>
                  <w:sdtContent>
                    <w:p>
                      <w:pPr>
                        <w:spacing w:line="360" w:lineRule="auto"/>
                        <w:ind w:firstLine="720"/>
                        <w:jc w:val="both"/>
                        <w:rPr>
                          <w:rFonts w:eastAsia="Calibri"/>
                          <w:szCs w:val="24"/>
                          <w:lang w:eastAsia="lt-LT"/>
                        </w:rPr>
                      </w:pPr>
                      <w:sdt>
                        <w:sdtPr>
                          <w:alias w:val="Numeris"/>
                          <w:tag w:val="nr_c8a4b449f5624dad8afdda4c6c11b010"/>
                          <w:lock w:val="sdtLocked"/>
                          <w:richText/>
                        </w:sdtPr>
                        <w:sdtContent>
                          <w:r>
                            <w:rPr>
                              <w:rFonts w:eastAsia="Calibri"/>
                              <w:szCs w:val="24"/>
                              <w:lang w:eastAsia="lt-LT"/>
                            </w:rPr>
                            <w:t>2</w:t>
                          </w:r>
                        </w:sdtContent>
                      </w:sdt>
                      <w:r>
                        <w:rPr>
                          <w:rFonts w:eastAsia="Calibri"/>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53 str. 3 d."/>
                    <w:tag w:val="part_3d3fd4c6c6984bc5bfc5c24b9b7a74b0"/>
                    <w:lock w:val="sdtLocked"/>
                    <w:richText/>
                  </w:sdtPr>
                  <w:sdtContent>
                    <w:p>
                      <w:pPr>
                        <w:spacing w:line="360" w:lineRule="auto"/>
                        <w:ind w:firstLine="720"/>
                        <w:jc w:val="both"/>
                        <w:rPr>
                          <w:rFonts w:eastAsia="Calibri"/>
                          <w:szCs w:val="24"/>
                          <w:lang w:eastAsia="lt-LT"/>
                        </w:rPr>
                      </w:pPr>
                      <w:sdt>
                        <w:sdtPr>
                          <w:alias w:val="Numeris"/>
                          <w:tag w:val="nr_3d3fd4c6c6984bc5bfc5c24b9b7a74b0"/>
                          <w:lock w:val="sdtLocked"/>
                          <w:richText/>
                        </w:sdtPr>
                        <w:sdtContent>
                          <w:r>
                            <w:rPr>
                              <w:rFonts w:eastAsia="Calibri"/>
                              <w:szCs w:val="24"/>
                              <w:lang w:eastAsia="lt-LT"/>
                            </w:rPr>
                            <w:t>3</w:t>
                          </w:r>
                        </w:sdtContent>
                      </w:sdt>
                      <w:r>
                        <w:rPr>
                          <w:rFonts w:eastAsia="Calibri"/>
                          <w:szCs w:val="24"/>
                          <w:lang w:eastAsia="lt-LT"/>
                        </w:rPr>
                        <w:t>. Vartotojas prašyme turi:</w:t>
                      </w:r>
                    </w:p>
                    <w:sdt>
                      <w:sdtPr>
                        <w:alias w:val="53 str. 3 d. 1 p."/>
                        <w:tag w:val="part_afab50116c3045868888904fb9787a6d"/>
                        <w:lock w:val="sdtLocked"/>
                        <w:richText/>
                      </w:sdtPr>
                      <w:sdtContent>
                        <w:p>
                          <w:pPr>
                            <w:spacing w:line="360" w:lineRule="auto"/>
                            <w:ind w:firstLine="720"/>
                            <w:jc w:val="both"/>
                            <w:rPr>
                              <w:rFonts w:eastAsia="Calibri"/>
                              <w:szCs w:val="24"/>
                              <w:lang w:eastAsia="lt-LT"/>
                            </w:rPr>
                          </w:pPr>
                          <w:sdt>
                            <w:sdtPr>
                              <w:alias w:val="Numeris"/>
                              <w:tag w:val="nr_afab50116c3045868888904fb9787a6d"/>
                              <w:lock w:val="sdtLocked"/>
                              <w:richText/>
                            </w:sdtPr>
                            <w:sdtContent>
                              <w:r>
                                <w:rPr>
                                  <w:rFonts w:eastAsia="Calibri"/>
                                  <w:szCs w:val="24"/>
                                  <w:lang w:eastAsia="lt-LT"/>
                                </w:rPr>
                                <w:t>1</w:t>
                              </w:r>
                            </w:sdtContent>
                          </w:sdt>
                          <w:r>
                            <w:rPr>
                              <w:rFonts w:eastAsia="Calibri"/>
                              <w:szCs w:val="24"/>
                              <w:lang w:eastAsia="lt-LT"/>
                            </w:rPr>
                            <w:t>) pateikti perduodančiajam mokėjimo paslaugų teikėjui nurodymą atlikti kiekvieną iš šio straipsnio 4 dalyje nurodytų veiksmų;</w:t>
                          </w:r>
                        </w:p>
                      </w:sdtContent>
                    </w:sdt>
                    <w:sdt>
                      <w:sdtPr>
                        <w:alias w:val="53 str. 3 d. 2 p."/>
                        <w:tag w:val="part_ab8b7994b72d43adae696f8fb6bea42c"/>
                        <w:lock w:val="sdtLocked"/>
                        <w:richText/>
                      </w:sdtPr>
                      <w:sdtContent>
                        <w:p>
                          <w:pPr>
                            <w:spacing w:line="360" w:lineRule="auto"/>
                            <w:ind w:firstLine="720"/>
                            <w:jc w:val="both"/>
                            <w:rPr>
                              <w:rFonts w:eastAsia="Calibri"/>
                              <w:szCs w:val="24"/>
                              <w:lang w:eastAsia="lt-LT"/>
                            </w:rPr>
                          </w:pPr>
                          <w:sdt>
                            <w:sdtPr>
                              <w:alias w:val="Numeris"/>
                              <w:tag w:val="nr_ab8b7994b72d43adae696f8fb6bea42c"/>
                              <w:lock w:val="sdtLocked"/>
                              <w:richText/>
                            </w:sdtPr>
                            <w:sdtContent>
                              <w:r>
                                <w:rPr>
                                  <w:rFonts w:eastAsia="Calibri"/>
                                  <w:szCs w:val="24"/>
                                  <w:lang w:eastAsia="lt-LT"/>
                                </w:rPr>
                                <w:t>2</w:t>
                              </w:r>
                            </w:sdtContent>
                          </w:sdt>
                          <w:r>
                            <w:rPr>
                              <w:rFonts w:eastAsia="Calibri"/>
                              <w:szCs w:val="24"/>
                              <w:lang w:eastAsia="lt-LT"/>
                            </w:rPr>
                            <w:t>) pateikti gaunančiajam mokėjimo paslaugų teikėjui nurodymą atlikti kiekvieną iš šio straipsnio 6 dalyje nurodytų veiksmų;</w:t>
                          </w:r>
                        </w:p>
                      </w:sdtContent>
                    </w:sdt>
                    <w:sdt>
                      <w:sdtPr>
                        <w:alias w:val="53 str. 3 d. 3 p."/>
                        <w:tag w:val="part_835aee07adaf47c1bca10f6cea5134a8"/>
                        <w:lock w:val="sdtLocked"/>
                        <w:richText/>
                      </w:sdtPr>
                      <w:sdtContent>
                        <w:p>
                          <w:pPr>
                            <w:spacing w:line="360" w:lineRule="auto"/>
                            <w:ind w:firstLine="720"/>
                            <w:jc w:val="both"/>
                            <w:rPr>
                              <w:rFonts w:eastAsia="Calibri"/>
                              <w:szCs w:val="24"/>
                              <w:lang w:eastAsia="lt-LT"/>
                            </w:rPr>
                          </w:pPr>
                          <w:sdt>
                            <w:sdtPr>
                              <w:alias w:val="Numeris"/>
                              <w:tag w:val="nr_835aee07adaf47c1bca10f6cea5134a8"/>
                              <w:lock w:val="sdtLocked"/>
                              <w:richText/>
                            </w:sdtPr>
                            <w:sdtContent>
                              <w:r>
                                <w:rPr>
                                  <w:rFonts w:eastAsia="Calibri"/>
                                  <w:szCs w:val="24"/>
                                  <w:lang w:eastAsia="lt-LT"/>
                                </w:rPr>
                                <w:t>3</w:t>
                              </w:r>
                            </w:sdtContent>
                          </w:sdt>
                          <w:r>
                            <w:rPr>
                              <w:rFonts w:eastAsia="Calibri"/>
                              <w:szCs w:val="24"/>
                              <w:lang w:eastAsia="lt-LT"/>
                            </w:rPr>
                            <w:t>) teisę nurodyti, kurie gaunami kredito pervedimai, periodinio pervedimo nurodymai ir vartotojo pateikti tiesioginio debeto sutikimai turi būti perkeliami;</w:t>
                          </w:r>
                        </w:p>
                      </w:sdtContent>
                    </w:sdt>
                    <w:sdt>
                      <w:sdtPr>
                        <w:alias w:val="53 str. 3 d. 4 p."/>
                        <w:tag w:val="part_5b76048a53844f76a8b2183ffb39a35a"/>
                        <w:lock w:val="sdtLocked"/>
                        <w:richText/>
                      </w:sdtPr>
                      <w:sdtContent>
                        <w:p>
                          <w:pPr>
                            <w:spacing w:line="360" w:lineRule="auto"/>
                            <w:ind w:firstLine="720"/>
                            <w:jc w:val="both"/>
                            <w:rPr>
                              <w:rFonts w:eastAsia="Calibri"/>
                              <w:szCs w:val="24"/>
                              <w:lang w:eastAsia="lt-LT"/>
                            </w:rPr>
                          </w:pPr>
                          <w:sdt>
                            <w:sdtPr>
                              <w:alias w:val="Numeris"/>
                              <w:tag w:val="nr_5b76048a53844f76a8b2183ffb39a35a"/>
                              <w:lock w:val="sdtLocked"/>
                              <w:richText/>
                            </w:sdtPr>
                            <w:sdtContent>
                              <w:r>
                                <w:rPr>
                                  <w:rFonts w:eastAsia="Calibri"/>
                                  <w:szCs w:val="24"/>
                                  <w:lang w:eastAsia="lt-LT"/>
                                </w:rPr>
                                <w:t>4</w:t>
                              </w:r>
                            </w:sdtContent>
                          </w:sdt>
                          <w:r>
                            <w:rPr>
                              <w:rFonts w:eastAsia="Calibri"/>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53 str. 4 d."/>
                    <w:tag w:val="part_6c417a3ecb124bfabb5f4b80593c099e"/>
                    <w:lock w:val="sdtLocked"/>
                    <w:richText/>
                  </w:sdtPr>
                  <w:sdtContent>
                    <w:p>
                      <w:pPr>
                        <w:spacing w:line="360" w:lineRule="auto"/>
                        <w:ind w:firstLine="720"/>
                        <w:jc w:val="both"/>
                        <w:rPr>
                          <w:rFonts w:eastAsia="Calibri"/>
                          <w:szCs w:val="24"/>
                          <w:lang w:eastAsia="lt-LT"/>
                        </w:rPr>
                      </w:pPr>
                      <w:sdt>
                        <w:sdtPr>
                          <w:alias w:val="Numeris"/>
                          <w:tag w:val="nr_6c417a3ecb124bfabb5f4b80593c099e"/>
                          <w:lock w:val="sdtLocked"/>
                          <w:richText/>
                        </w:sdtPr>
                        <w:sdtContent>
                          <w:r>
                            <w:rPr>
                              <w:rFonts w:eastAsia="Calibri"/>
                              <w:szCs w:val="24"/>
                              <w:lang w:eastAsia="lt-LT"/>
                            </w:rPr>
                            <w:t>4</w:t>
                          </w:r>
                        </w:sdtContent>
                      </w:sdt>
                      <w:r>
                        <w:rPr>
                          <w:rFonts w:eastAsia="Calibri"/>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53 str. 4 d. 1 p."/>
                        <w:tag w:val="part_d5be42f13f9d498c9f198606d82cc5f0"/>
                        <w:lock w:val="sdtLocked"/>
                        <w:richText/>
                      </w:sdtPr>
                      <w:sdtContent>
                        <w:p>
                          <w:pPr>
                            <w:spacing w:line="360" w:lineRule="auto"/>
                            <w:ind w:firstLine="720"/>
                            <w:jc w:val="both"/>
                            <w:rPr>
                              <w:rFonts w:eastAsia="Calibri"/>
                              <w:szCs w:val="24"/>
                              <w:lang w:eastAsia="lt-LT"/>
                            </w:rPr>
                          </w:pPr>
                          <w:sdt>
                            <w:sdtPr>
                              <w:alias w:val="Numeris"/>
                              <w:tag w:val="nr_d5be42f13f9d498c9f198606d82cc5f0"/>
                              <w:lock w:val="sdtLocked"/>
                              <w:richText/>
                            </w:sdtPr>
                            <w:sdtContent>
                              <w:r>
                                <w:rPr>
                                  <w:rFonts w:eastAsia="Calibri"/>
                                  <w:szCs w:val="24"/>
                                  <w:lang w:eastAsia="lt-LT"/>
                                </w:rPr>
                                <w:t>1</w:t>
                              </w:r>
                            </w:sdtContent>
                          </w:sdt>
                          <w:r>
                            <w:rPr>
                              <w:rFonts w:eastAsia="Calibri"/>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53 str. 4 d. 2 p."/>
                        <w:tag w:val="part_b69cb963870242f2918f7387e8c1870b"/>
                        <w:lock w:val="sdtLocked"/>
                        <w:richText/>
                      </w:sdtPr>
                      <w:sdtContent>
                        <w:p>
                          <w:pPr>
                            <w:spacing w:line="360" w:lineRule="auto"/>
                            <w:ind w:firstLine="720"/>
                            <w:jc w:val="both"/>
                            <w:rPr>
                              <w:rFonts w:eastAsia="Calibri"/>
                              <w:szCs w:val="24"/>
                              <w:lang w:eastAsia="lt-LT"/>
                            </w:rPr>
                          </w:pPr>
                          <w:sdt>
                            <w:sdtPr>
                              <w:alias w:val="Numeris"/>
                              <w:tag w:val="nr_b69cb963870242f2918f7387e8c1870b"/>
                              <w:lock w:val="sdtLocked"/>
                              <w:richText/>
                            </w:sdtPr>
                            <w:sdtContent>
                              <w:r>
                                <w:rPr>
                                  <w:rFonts w:eastAsia="Calibri"/>
                                  <w:szCs w:val="24"/>
                                  <w:lang w:eastAsia="lt-LT"/>
                                </w:rPr>
                                <w:t>2</w:t>
                              </w:r>
                            </w:sdtContent>
                          </w:sdt>
                          <w:r>
                            <w:rPr>
                              <w:rFonts w:eastAsia="Calibri"/>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53 str. 4 d. 3 p."/>
                        <w:tag w:val="part_28a319768c8a4088bd9902ad76e760b3"/>
                        <w:lock w:val="sdtLocked"/>
                        <w:richText/>
                      </w:sdtPr>
                      <w:sdtContent>
                        <w:p>
                          <w:pPr>
                            <w:spacing w:line="360" w:lineRule="auto"/>
                            <w:ind w:firstLine="720"/>
                            <w:jc w:val="both"/>
                            <w:rPr>
                              <w:rFonts w:eastAsia="Calibri"/>
                              <w:szCs w:val="24"/>
                              <w:lang w:eastAsia="lt-LT"/>
                            </w:rPr>
                          </w:pPr>
                          <w:sdt>
                            <w:sdtPr>
                              <w:alias w:val="Numeris"/>
                              <w:tag w:val="nr_28a319768c8a4088bd9902ad76e760b3"/>
                              <w:lock w:val="sdtLocked"/>
                              <w:richText/>
                            </w:sdtPr>
                            <w:sdtContent>
                              <w:r>
                                <w:rPr>
                                  <w:rFonts w:eastAsia="Calibri"/>
                                  <w:szCs w:val="24"/>
                                  <w:lang w:eastAsia="lt-LT"/>
                                </w:rPr>
                                <w:t>3</w:t>
                              </w:r>
                            </w:sdtContent>
                          </w:sdt>
                          <w:r>
                            <w:rPr>
                              <w:rFonts w:eastAsia="Calibri"/>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53 str. 4 d. 4 p."/>
                        <w:tag w:val="part_2e131bd54ff8436b8239489ed8d5166f"/>
                        <w:lock w:val="sdtLocked"/>
                        <w:richText/>
                      </w:sdtPr>
                      <w:sdtContent>
                        <w:p>
                          <w:pPr>
                            <w:spacing w:line="360" w:lineRule="auto"/>
                            <w:ind w:firstLine="720"/>
                            <w:jc w:val="both"/>
                            <w:rPr>
                              <w:rFonts w:eastAsia="Calibri"/>
                              <w:szCs w:val="24"/>
                              <w:lang w:eastAsia="lt-LT"/>
                            </w:rPr>
                          </w:pPr>
                          <w:sdt>
                            <w:sdtPr>
                              <w:alias w:val="Numeris"/>
                              <w:tag w:val="nr_2e131bd54ff8436b8239489ed8d5166f"/>
                              <w:lock w:val="sdtLocked"/>
                              <w:richText/>
                            </w:sdtPr>
                            <w:sdtContent>
                              <w:r>
                                <w:rPr>
                                  <w:rFonts w:eastAsia="Calibri"/>
                                  <w:szCs w:val="24"/>
                                  <w:lang w:eastAsia="lt-LT"/>
                                </w:rPr>
                                <w:t>4</w:t>
                              </w:r>
                            </w:sdtContent>
                          </w:sdt>
                          <w:r>
                            <w:rPr>
                              <w:rFonts w:eastAsia="Calibri"/>
                              <w:szCs w:val="24"/>
                              <w:lang w:eastAsia="lt-LT"/>
                            </w:rPr>
                            <w:t xml:space="preserve">) atšaukti periodinio pervedimo nurodymus nuo vartotojo prašyme nurodytos datos; </w:t>
                          </w:r>
                        </w:p>
                      </w:sdtContent>
                    </w:sdt>
                    <w:sdt>
                      <w:sdtPr>
                        <w:alias w:val="53 str. 4 d. 5 p."/>
                        <w:tag w:val="part_dce70c4afb554ffc8fd51e0274d3fbb0"/>
                        <w:lock w:val="sdtLocked"/>
                        <w:richText/>
                      </w:sdtPr>
                      <w:sdtContent>
                        <w:p>
                          <w:pPr>
                            <w:spacing w:line="360" w:lineRule="auto"/>
                            <w:ind w:firstLine="720"/>
                            <w:jc w:val="both"/>
                            <w:rPr>
                              <w:rFonts w:eastAsia="Calibri"/>
                              <w:szCs w:val="24"/>
                              <w:lang w:eastAsia="lt-LT"/>
                            </w:rPr>
                          </w:pPr>
                          <w:sdt>
                            <w:sdtPr>
                              <w:alias w:val="Numeris"/>
                              <w:tag w:val="nr_dce70c4afb554ffc8fd51e0274d3fbb0"/>
                              <w:lock w:val="sdtLocked"/>
                              <w:richText/>
                            </w:sdtPr>
                            <w:sdtContent>
                              <w:r>
                                <w:rPr>
                                  <w:rFonts w:eastAsia="Calibri"/>
                                  <w:szCs w:val="24"/>
                                  <w:lang w:eastAsia="lt-LT"/>
                                </w:rPr>
                                <w:t>5</w:t>
                              </w:r>
                            </w:sdtContent>
                          </w:sdt>
                          <w:r>
                            <w:rPr>
                              <w:rFonts w:eastAsia="Calibri"/>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53 str. 4 d. 6 p."/>
                        <w:tag w:val="part_30722ecb67a545ecbd551dc1740b023c"/>
                        <w:lock w:val="sdtLocked"/>
                        <w:richText/>
                      </w:sdtPr>
                      <w:sdtContent>
                        <w:p>
                          <w:pPr>
                            <w:spacing w:line="360" w:lineRule="auto"/>
                            <w:ind w:firstLine="720"/>
                            <w:jc w:val="both"/>
                            <w:rPr>
                              <w:rFonts w:eastAsia="Calibri"/>
                              <w:szCs w:val="24"/>
                              <w:lang w:eastAsia="lt-LT"/>
                            </w:rPr>
                          </w:pPr>
                          <w:sdt>
                            <w:sdtPr>
                              <w:alias w:val="Numeris"/>
                              <w:tag w:val="nr_30722ecb67a545ecbd551dc1740b023c"/>
                              <w:lock w:val="sdtLocked"/>
                              <w:richText/>
                            </w:sdtPr>
                            <w:sdtContent>
                              <w:r>
                                <w:rPr>
                                  <w:rFonts w:eastAsia="Calibri"/>
                                  <w:szCs w:val="24"/>
                                  <w:lang w:eastAsia="lt-LT"/>
                                </w:rPr>
                                <w:t>6</w:t>
                              </w:r>
                            </w:sdtContent>
                          </w:sdt>
                          <w:r>
                            <w:rPr>
                              <w:rFonts w:eastAsia="Calibri"/>
                              <w:szCs w:val="24"/>
                              <w:lang w:eastAsia="lt-LT"/>
                            </w:rPr>
                            <w:t>) vartotojo prašyme nurodytą dieną uždaryti perduodančiojo mokėjimo paslaugų teikėjo įstaigoje turimą mokėjimo sąskaitą.</w:t>
                          </w:r>
                        </w:p>
                      </w:sdtContent>
                    </w:sdt>
                  </w:sdtContent>
                </w:sdt>
                <w:sdt>
                  <w:sdtPr>
                    <w:alias w:val="53 str. 5 d."/>
                    <w:tag w:val="part_b25c5208607a4e1f8cc3483df3750fb8"/>
                    <w:lock w:val="sdtLocked"/>
                    <w:richText/>
                  </w:sdtPr>
                  <w:sdtContent>
                    <w:p>
                      <w:pPr>
                        <w:spacing w:line="360" w:lineRule="auto"/>
                        <w:ind w:firstLine="720"/>
                        <w:jc w:val="both"/>
                        <w:rPr>
                          <w:rFonts w:eastAsia="Calibri"/>
                          <w:szCs w:val="24"/>
                          <w:lang w:eastAsia="lt-LT"/>
                        </w:rPr>
                      </w:pPr>
                      <w:sdt>
                        <w:sdtPr>
                          <w:alias w:val="Numeris"/>
                          <w:tag w:val="nr_b25c5208607a4e1f8cc3483df3750fb8"/>
                          <w:lock w:val="sdtLocked"/>
                          <w:richText/>
                        </w:sdtPr>
                        <w:sdtContent>
                          <w:r>
                            <w:rPr>
                              <w:rFonts w:eastAsia="Calibri"/>
                              <w:szCs w:val="24"/>
                              <w:lang w:eastAsia="lt-LT"/>
                            </w:rPr>
                            <w:t>5</w:t>
                          </w:r>
                        </w:sdtContent>
                      </w:sdt>
                      <w:r>
                        <w:rPr>
                          <w:rFonts w:eastAsia="Calibri"/>
                          <w:szCs w:val="24"/>
                          <w:lang w:eastAsia="lt-LT"/>
                        </w:rPr>
                        <w:t xml:space="preserve">. Gaunančiojo mokėjimo paslaugų teikėjo nurodymu perduodantysis mokėjimo paslaugų teikėjas atlieka šiuos veiksmus: </w:t>
                      </w:r>
                    </w:p>
                    <w:sdt>
                      <w:sdtPr>
                        <w:alias w:val="53 str. 5 d. 1 p."/>
                        <w:tag w:val="part_626c448fb21043658d1b9345a82f6c4f"/>
                        <w:lock w:val="sdtLocked"/>
                        <w:richText/>
                      </w:sdtPr>
                      <w:sdtContent>
                        <w:p>
                          <w:pPr>
                            <w:spacing w:line="360" w:lineRule="auto"/>
                            <w:ind w:firstLine="720"/>
                            <w:jc w:val="both"/>
                            <w:rPr>
                              <w:rFonts w:eastAsia="Calibri"/>
                              <w:szCs w:val="24"/>
                              <w:lang w:eastAsia="lt-LT"/>
                            </w:rPr>
                          </w:pPr>
                          <w:sdt>
                            <w:sdtPr>
                              <w:alias w:val="Numeris"/>
                              <w:tag w:val="nr_626c448fb21043658d1b9345a82f6c4f"/>
                              <w:lock w:val="sdtLocked"/>
                              <w:richText/>
                            </w:sdtPr>
                            <w:sdtContent>
                              <w:r>
                                <w:rPr>
                                  <w:rFonts w:eastAsia="Calibri"/>
                                  <w:szCs w:val="24"/>
                                  <w:lang w:eastAsia="lt-LT"/>
                                </w:rPr>
                                <w:t>1</w:t>
                              </w:r>
                            </w:sdtContent>
                          </w:sdt>
                          <w:r>
                            <w:rPr>
                              <w:rFonts w:eastAsia="Calibri"/>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53 str. 5 d. 2 p."/>
                        <w:tag w:val="part_7c19129744a649f28ae8efdcea8db96c"/>
                        <w:lock w:val="sdtLocked"/>
                        <w:richText/>
                      </w:sdtPr>
                      <w:sdtContent>
                        <w:p>
                          <w:pPr>
                            <w:spacing w:line="360" w:lineRule="auto"/>
                            <w:ind w:firstLine="720"/>
                            <w:jc w:val="both"/>
                            <w:rPr>
                              <w:rFonts w:eastAsia="Calibri"/>
                              <w:szCs w:val="24"/>
                              <w:lang w:eastAsia="lt-LT"/>
                            </w:rPr>
                          </w:pPr>
                          <w:sdt>
                            <w:sdtPr>
                              <w:alias w:val="Numeris"/>
                              <w:tag w:val="nr_7c19129744a649f28ae8efdcea8db96c"/>
                              <w:lock w:val="sdtLocked"/>
                              <w:richText/>
                            </w:sdtPr>
                            <w:sdtContent>
                              <w:r>
                                <w:rPr>
                                  <w:rFonts w:eastAsia="Calibri"/>
                                  <w:szCs w:val="24"/>
                                  <w:lang w:eastAsia="lt-LT"/>
                                </w:rPr>
                                <w:t>2</w:t>
                              </w:r>
                            </w:sdtContent>
                          </w:sdt>
                          <w:r>
                            <w:rPr>
                              <w:rFonts w:eastAsia="Calibri"/>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53 str. 5 d. 3 p."/>
                        <w:tag w:val="part_0ecb7afb19a646efbc879a95bc65c8e9"/>
                        <w:lock w:val="sdtLocked"/>
                        <w:richText/>
                      </w:sdtPr>
                      <w:sdtContent>
                        <w:p>
                          <w:pPr>
                            <w:spacing w:line="360" w:lineRule="auto"/>
                            <w:ind w:firstLine="720"/>
                            <w:jc w:val="both"/>
                            <w:rPr>
                              <w:rFonts w:eastAsia="Calibri"/>
                              <w:szCs w:val="24"/>
                              <w:lang w:eastAsia="lt-LT"/>
                            </w:rPr>
                          </w:pPr>
                          <w:sdt>
                            <w:sdtPr>
                              <w:alias w:val="Numeris"/>
                              <w:tag w:val="nr_0ecb7afb19a646efbc879a95bc65c8e9"/>
                              <w:lock w:val="sdtLocked"/>
                              <w:richText/>
                            </w:sdtPr>
                            <w:sdtContent>
                              <w:r>
                                <w:rPr>
                                  <w:rFonts w:eastAsia="Calibri"/>
                                  <w:szCs w:val="24"/>
                                  <w:lang w:eastAsia="lt-LT"/>
                                </w:rPr>
                                <w:t>3</w:t>
                              </w:r>
                            </w:sdtContent>
                          </w:sdt>
                          <w:r>
                            <w:rPr>
                              <w:rFonts w:eastAsia="Calibri"/>
                              <w:szCs w:val="24"/>
                              <w:lang w:eastAsia="lt-LT"/>
                            </w:rPr>
                            <w:t xml:space="preserve">) atšaukia periodinio pervedimo nurodymus nuo vartotojo prašyme nurodytos dienos; </w:t>
                          </w:r>
                        </w:p>
                      </w:sdtContent>
                    </w:sdt>
                    <w:sdt>
                      <w:sdtPr>
                        <w:alias w:val="53 str. 5 d. 4 p."/>
                        <w:tag w:val="part_15ad42ca7ad047efa07e3c8d4454c1c8"/>
                        <w:lock w:val="sdtLocked"/>
                        <w:richText/>
                      </w:sdtPr>
                      <w:sdtContent>
                        <w:p>
                          <w:pPr>
                            <w:spacing w:line="360" w:lineRule="auto"/>
                            <w:ind w:firstLine="720"/>
                            <w:jc w:val="both"/>
                            <w:rPr>
                              <w:rFonts w:eastAsia="Calibri"/>
                              <w:szCs w:val="24"/>
                              <w:lang w:eastAsia="lt-LT"/>
                            </w:rPr>
                          </w:pPr>
                          <w:sdt>
                            <w:sdtPr>
                              <w:alias w:val="Numeris"/>
                              <w:tag w:val="nr_15ad42ca7ad047efa07e3c8d4454c1c8"/>
                              <w:lock w:val="sdtLocked"/>
                              <w:richText/>
                            </w:sdtPr>
                            <w:sdtContent>
                              <w:r>
                                <w:rPr>
                                  <w:rFonts w:eastAsia="Calibri"/>
                                  <w:szCs w:val="24"/>
                                  <w:lang w:eastAsia="lt-LT"/>
                                </w:rPr>
                                <w:t>4</w:t>
                              </w:r>
                            </w:sdtContent>
                          </w:sdt>
                          <w:r>
                            <w:rPr>
                              <w:rFonts w:eastAsia="Calibri"/>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53 str. 5 d. 5 p."/>
                        <w:tag w:val="part_efa49a6620584a228c1209d17c254838"/>
                        <w:lock w:val="sdtLocked"/>
                        <w:richText/>
                      </w:sdtPr>
                      <w:sdtContent>
                        <w:p>
                          <w:pPr>
                            <w:spacing w:line="360" w:lineRule="auto"/>
                            <w:ind w:firstLine="720"/>
                            <w:jc w:val="both"/>
                            <w:rPr>
                              <w:rFonts w:eastAsia="Calibri"/>
                              <w:szCs w:val="24"/>
                              <w:lang w:eastAsia="lt-LT"/>
                            </w:rPr>
                          </w:pPr>
                          <w:sdt>
                            <w:sdtPr>
                              <w:alias w:val="Numeris"/>
                              <w:tag w:val="nr_efa49a6620584a228c1209d17c254838"/>
                              <w:lock w:val="sdtLocked"/>
                              <w:richText/>
                            </w:sdtPr>
                            <w:sdtContent>
                              <w:r>
                                <w:rPr>
                                  <w:rFonts w:eastAsia="Calibri"/>
                                  <w:szCs w:val="24"/>
                                  <w:lang w:eastAsia="lt-LT"/>
                                </w:rPr>
                                <w:t>5</w:t>
                              </w:r>
                            </w:sdtContent>
                          </w:sdt>
                          <w:r>
                            <w:rPr>
                              <w:rFonts w:eastAsia="Calibri"/>
                              <w:szCs w:val="24"/>
                              <w:lang w:eastAsia="lt-LT"/>
                            </w:rPr>
                            <w:t>) nepažeisdamas šio įstatymo 13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53 str. 6 d."/>
                    <w:tag w:val="part_59f85c89c1f04b069ed50f8d634b2e2a"/>
                    <w:lock w:val="sdtLocked"/>
                    <w:richText/>
                  </w:sdtPr>
                  <w:sdtContent>
                    <w:p>
                      <w:pPr>
                        <w:spacing w:line="360" w:lineRule="auto"/>
                        <w:ind w:firstLine="720"/>
                        <w:jc w:val="both"/>
                        <w:rPr>
                          <w:rFonts w:eastAsia="Calibri"/>
                          <w:szCs w:val="24"/>
                          <w:lang w:eastAsia="lt-LT"/>
                        </w:rPr>
                      </w:pPr>
                      <w:sdt>
                        <w:sdtPr>
                          <w:alias w:val="Numeris"/>
                          <w:tag w:val="nr_59f85c89c1f04b069ed50f8d634b2e2a"/>
                          <w:lock w:val="sdtLocked"/>
                          <w:richText/>
                        </w:sdtPr>
                        <w:sdtContent>
                          <w:r>
                            <w:rPr>
                              <w:rFonts w:eastAsia="Calibri"/>
                              <w:szCs w:val="24"/>
                              <w:lang w:eastAsia="lt-LT"/>
                            </w:rPr>
                            <w:t>6</w:t>
                          </w:r>
                        </w:sdtContent>
                      </w:sdt>
                      <w:r>
                        <w:rPr>
                          <w:rFonts w:eastAsia="Calibri"/>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53 str. 6 d. 1 p."/>
                        <w:tag w:val="part_ecb9321958794ea69a7c73455f52f3f8"/>
                        <w:lock w:val="sdtLocked"/>
                        <w:richText/>
                      </w:sdtPr>
                      <w:sdtContent>
                        <w:p>
                          <w:pPr>
                            <w:spacing w:line="360" w:lineRule="auto"/>
                            <w:ind w:firstLine="720"/>
                            <w:jc w:val="both"/>
                            <w:rPr>
                              <w:rFonts w:eastAsia="Calibri"/>
                              <w:szCs w:val="24"/>
                              <w:lang w:eastAsia="lt-LT"/>
                            </w:rPr>
                          </w:pPr>
                          <w:sdt>
                            <w:sdtPr>
                              <w:alias w:val="Numeris"/>
                              <w:tag w:val="nr_ecb9321958794ea69a7c73455f52f3f8"/>
                              <w:lock w:val="sdtLocked"/>
                              <w:richText/>
                            </w:sdtPr>
                            <w:sdtContent>
                              <w:r>
                                <w:rPr>
                                  <w:rFonts w:eastAsia="Calibri"/>
                                  <w:szCs w:val="24"/>
                                  <w:lang w:eastAsia="lt-LT"/>
                                </w:rPr>
                                <w:t>1</w:t>
                              </w:r>
                            </w:sdtContent>
                          </w:sdt>
                          <w:r>
                            <w:rPr>
                              <w:rFonts w:eastAsia="Calibri"/>
                              <w:szCs w:val="24"/>
                              <w:lang w:eastAsia="lt-LT"/>
                            </w:rPr>
                            <w:t xml:space="preserve">) parengia vartotojo prašomus periodinio pervedimo nurodymus ir juos pradeda vykdyti nuo vartotojo prašyme nurodytos dienos; </w:t>
                          </w:r>
                        </w:p>
                      </w:sdtContent>
                    </w:sdt>
                    <w:sdt>
                      <w:sdtPr>
                        <w:alias w:val="53 str. 6 d. 2 p."/>
                        <w:tag w:val="part_10528cdb3686453285edeb8def2418cf"/>
                        <w:lock w:val="sdtLocked"/>
                        <w:richText/>
                      </w:sdtPr>
                      <w:sdtContent>
                        <w:p>
                          <w:pPr>
                            <w:spacing w:line="360" w:lineRule="auto"/>
                            <w:ind w:firstLine="720"/>
                            <w:jc w:val="both"/>
                            <w:rPr>
                              <w:rFonts w:eastAsia="Calibri"/>
                              <w:szCs w:val="24"/>
                              <w:lang w:eastAsia="lt-LT"/>
                            </w:rPr>
                          </w:pPr>
                          <w:sdt>
                            <w:sdtPr>
                              <w:alias w:val="Numeris"/>
                              <w:tag w:val="nr_10528cdb3686453285edeb8def2418cf"/>
                              <w:lock w:val="sdtLocked"/>
                              <w:richText/>
                            </w:sdtPr>
                            <w:sdtContent>
                              <w:r>
                                <w:rPr>
                                  <w:rFonts w:eastAsia="Calibri"/>
                                  <w:szCs w:val="24"/>
                                  <w:lang w:eastAsia="lt-LT"/>
                                </w:rPr>
                                <w:t>2</w:t>
                              </w:r>
                            </w:sdtContent>
                          </w:sdt>
                          <w:r>
                            <w:rPr>
                              <w:rFonts w:eastAsia="Calibri"/>
                              <w:szCs w:val="24"/>
                              <w:lang w:eastAsia="lt-LT"/>
                            </w:rPr>
                            <w:t xml:space="preserve">) atlieka visus būtinus parengiamuosius veiksmus, kad galėtų nuo vartotojo prašyme nurodytos dienos vykdyti tiesioginio debeto operacijas, ir šias operacijas vykdo; </w:t>
                          </w:r>
                        </w:p>
                      </w:sdtContent>
                    </w:sdt>
                    <w:sdt>
                      <w:sdtPr>
                        <w:alias w:val="53 str. 6 d. 3 p."/>
                        <w:tag w:val="part_95f73c44951147eca6834a031cf0b84d"/>
                        <w:lock w:val="sdtLocked"/>
                        <w:richText/>
                      </w:sdtPr>
                      <w:sdtContent>
                        <w:p>
                          <w:pPr>
                            <w:spacing w:line="360" w:lineRule="auto"/>
                            <w:ind w:firstLine="720"/>
                            <w:jc w:val="both"/>
                            <w:rPr>
                              <w:rFonts w:eastAsia="Calibri"/>
                              <w:szCs w:val="24"/>
                              <w:lang w:eastAsia="lt-LT"/>
                            </w:rPr>
                          </w:pPr>
                          <w:sdt>
                            <w:sdtPr>
                              <w:alias w:val="Numeris"/>
                              <w:tag w:val="nr_95f73c44951147eca6834a031cf0b84d"/>
                              <w:lock w:val="sdtLocked"/>
                              <w:richText/>
                            </w:sdtPr>
                            <w:sdtContent>
                              <w:r>
                                <w:rPr>
                                  <w:rFonts w:eastAsia="Calibri"/>
                                  <w:szCs w:val="24"/>
                                  <w:lang w:eastAsia="lt-LT"/>
                                </w:rPr>
                                <w:t>3</w:t>
                              </w:r>
                            </w:sdtContent>
                          </w:sdt>
                          <w:r>
                            <w:rPr>
                              <w:rFonts w:eastAsia="Calibri"/>
                              <w:szCs w:val="24"/>
                              <w:lang w:eastAsia="lt-LT"/>
                            </w:rPr>
                            <w:t xml:space="preserve">) kai taikoma, informuoja vartotojus apie jų teises pagal Reglamento (ES) Nr. 260/2012 5 straipsnio 3 dalies d punkto nuostatas; </w:t>
                          </w:r>
                        </w:p>
                      </w:sdtContent>
                    </w:sdt>
                    <w:sdt>
                      <w:sdtPr>
                        <w:alias w:val="53 str. 6 d. 4 p."/>
                        <w:tag w:val="part_e59e1275f8cf4e3e848af6c453c4cf6f"/>
                        <w:lock w:val="sdtLocked"/>
                        <w:richText/>
                      </w:sdtPr>
                      <w:sdtContent>
                        <w:p>
                          <w:pPr>
                            <w:spacing w:line="360" w:lineRule="auto"/>
                            <w:ind w:firstLine="720"/>
                            <w:jc w:val="both"/>
                            <w:rPr>
                              <w:rFonts w:eastAsia="Calibri"/>
                              <w:szCs w:val="24"/>
                              <w:lang w:eastAsia="lt-LT"/>
                            </w:rPr>
                          </w:pPr>
                          <w:sdt>
                            <w:sdtPr>
                              <w:alias w:val="Numeris"/>
                              <w:tag w:val="nr_e59e1275f8cf4e3e848af6c453c4cf6f"/>
                              <w:lock w:val="sdtLocked"/>
                              <w:richText/>
                            </w:sdtPr>
                            <w:sdtContent>
                              <w:r>
                                <w:rPr>
                                  <w:rFonts w:eastAsia="Calibri"/>
                                  <w:szCs w:val="24"/>
                                  <w:lang w:eastAsia="lt-LT"/>
                                </w:rPr>
                                <w:t>4</w:t>
                              </w:r>
                            </w:sdtContent>
                          </w:sdt>
                          <w:r>
                            <w:rPr>
                              <w:rFonts w:eastAsia="Calibri"/>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53 str. 6 d. 5 p."/>
                        <w:tag w:val="part_2eadd270cb7d4c5b943f72a307910dd1"/>
                        <w:lock w:val="sdtLocked"/>
                        <w:richText/>
                      </w:sdtPr>
                      <w:sdtContent>
                        <w:p>
                          <w:pPr>
                            <w:spacing w:line="360" w:lineRule="auto"/>
                            <w:ind w:firstLine="720"/>
                            <w:jc w:val="both"/>
                            <w:rPr>
                              <w:rFonts w:eastAsia="Calibri"/>
                              <w:szCs w:val="24"/>
                              <w:lang w:eastAsia="lt-LT"/>
                            </w:rPr>
                          </w:pPr>
                          <w:sdt>
                            <w:sdtPr>
                              <w:alias w:val="Numeris"/>
                              <w:tag w:val="nr_2eadd270cb7d4c5b943f72a307910dd1"/>
                              <w:lock w:val="sdtLocked"/>
                              <w:richText/>
                            </w:sdtPr>
                            <w:sdtContent>
                              <w:r>
                                <w:rPr>
                                  <w:rFonts w:eastAsia="Calibri"/>
                                  <w:szCs w:val="24"/>
                                  <w:lang w:eastAsia="lt-LT"/>
                                </w:rPr>
                                <w:t>5</w:t>
                              </w:r>
                            </w:sdtContent>
                          </w:sdt>
                          <w:r>
                            <w:rPr>
                              <w:rFonts w:eastAsia="Calibri"/>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53 str. 7 d."/>
                    <w:tag w:val="part_6efe37334f694a69b5219280c5c0cee8"/>
                    <w:lock w:val="sdtLocked"/>
                    <w:richText/>
                  </w:sdtPr>
                  <w:sdtContent>
                    <w:p>
                      <w:pPr>
                        <w:spacing w:line="360" w:lineRule="auto"/>
                        <w:ind w:firstLine="720"/>
                        <w:jc w:val="both"/>
                        <w:rPr>
                          <w:rFonts w:eastAsia="Calibri"/>
                          <w:szCs w:val="24"/>
                          <w:lang w:eastAsia="lt-LT"/>
                        </w:rPr>
                      </w:pPr>
                      <w:sdt>
                        <w:sdtPr>
                          <w:alias w:val="Numeris"/>
                          <w:tag w:val="nr_6efe37334f694a69b5219280c5c0cee8"/>
                          <w:lock w:val="sdtLocked"/>
                          <w:richText/>
                        </w:sdtPr>
                        <w:sdtContent>
                          <w:r>
                            <w:rPr>
                              <w:rFonts w:eastAsia="Calibri"/>
                              <w:szCs w:val="24"/>
                              <w:lang w:eastAsia="lt-LT"/>
                            </w:rPr>
                            <w:t>7</w:t>
                          </w:r>
                        </w:sdtContent>
                      </w:sdt>
                      <w:r>
                        <w:rPr>
                          <w:rFonts w:eastAsia="Calibri"/>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53 str. 8 d."/>
                    <w:tag w:val="part_74db85f3cf9c4cabb58c9ad0430570f5"/>
                    <w:lock w:val="sdtLocked"/>
                    <w:richText/>
                  </w:sdtPr>
                  <w:sdtContent>
                    <w:p>
                      <w:pPr>
                        <w:spacing w:line="360" w:lineRule="auto"/>
                        <w:ind w:firstLine="720"/>
                        <w:jc w:val="both"/>
                        <w:rPr>
                          <w:rFonts w:eastAsia="Calibri"/>
                          <w:szCs w:val="24"/>
                          <w:lang w:eastAsia="lt-LT"/>
                        </w:rPr>
                      </w:pPr>
                      <w:sdt>
                        <w:sdtPr>
                          <w:alias w:val="Numeris"/>
                          <w:tag w:val="nr_74db85f3cf9c4cabb58c9ad0430570f5"/>
                          <w:lock w:val="sdtLocked"/>
                          <w:richText/>
                        </w:sdtPr>
                        <w:sdtContent>
                          <w:r>
                            <w:rPr>
                              <w:rFonts w:eastAsia="Calibri"/>
                              <w:szCs w:val="24"/>
                              <w:lang w:eastAsia="lt-LT"/>
                            </w:rPr>
                            <w:t>8</w:t>
                          </w:r>
                        </w:sdtContent>
                      </w:sdt>
                      <w:r>
                        <w:rPr>
                          <w:rFonts w:eastAsia="Calibri"/>
                          <w:szCs w:val="24"/>
                          <w:lang w:eastAsia="lt-LT"/>
                        </w:rPr>
                        <w:t>. Nepažeisdamas šio įstatymo 25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53 str. 9 d."/>
                    <w:tag w:val="part_b5c5d8ce9d474d69b3a15155f62216ad"/>
                    <w:lock w:val="sdtLocked"/>
                    <w:richText/>
                  </w:sdtPr>
                  <w:sdtContent>
                    <w:p>
                      <w:pPr>
                        <w:spacing w:line="360" w:lineRule="auto"/>
                        <w:ind w:firstLine="720"/>
                        <w:jc w:val="both"/>
                        <w:rPr>
                          <w:rFonts w:eastAsia="Calibri"/>
                          <w:szCs w:val="24"/>
                          <w:lang w:eastAsia="lt-LT"/>
                        </w:rPr>
                      </w:pPr>
                      <w:sdt>
                        <w:sdtPr>
                          <w:alias w:val="Numeris"/>
                          <w:tag w:val="nr_b5c5d8ce9d474d69b3a15155f62216ad"/>
                          <w:lock w:val="sdtLocked"/>
                          <w:richText/>
                        </w:sdtPr>
                        <w:sdtContent>
                          <w:r>
                            <w:rPr>
                              <w:rFonts w:eastAsia="Calibri"/>
                              <w:szCs w:val="24"/>
                              <w:lang w:eastAsia="lt-LT"/>
                            </w:rPr>
                            <w:t>9</w:t>
                          </w:r>
                        </w:sdtContent>
                      </w:sdt>
                      <w:r>
                        <w:rPr>
                          <w:rFonts w:eastAsia="Calibri"/>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szCs w:val="24"/>
                          <w:lang w:eastAsia="lt-LT"/>
                        </w:rPr>
                      </w:pPr>
                    </w:p>
                  </w:sdtContent>
                </w:sdt>
              </w:sdtContent>
            </w:sdt>
            <w:sdt>
              <w:sdtPr>
                <w:alias w:val="54 str."/>
                <w:tag w:val="part_6380eeab9c5c4e2ba09de4a38541b45f"/>
                <w:lock w:val="sdtLocked"/>
                <w:richText/>
              </w:sdtPr>
              <w:sdtContent>
                <w:p>
                  <w:pPr>
                    <w:spacing w:line="360" w:lineRule="auto"/>
                    <w:ind w:left="2410" w:hanging="1690"/>
                    <w:jc w:val="both"/>
                    <w:rPr>
                      <w:rFonts w:eastAsia="Calibri"/>
                      <w:b/>
                      <w:bCs/>
                      <w:szCs w:val="24"/>
                      <w:lang w:eastAsia="lt-LT"/>
                    </w:rPr>
                  </w:pPr>
                  <w:sdt>
                    <w:sdtPr>
                      <w:alias w:val="Numeris"/>
                      <w:tag w:val="nr_6380eeab9c5c4e2ba09de4a38541b45f"/>
                      <w:lock w:val="sdtLocked"/>
                      <w:richText/>
                    </w:sdtPr>
                    <w:sdtContent>
                      <w:r>
                        <w:rPr>
                          <w:rFonts w:eastAsia="Calibri"/>
                          <w:b/>
                          <w:szCs w:val="24"/>
                          <w:lang w:eastAsia="lt-LT"/>
                        </w:rPr>
                        <w:t>54</w:t>
                      </w:r>
                    </w:sdtContent>
                  </w:sdt>
                  <w:r>
                    <w:rPr>
                      <w:rFonts w:eastAsia="Calibri"/>
                      <w:b/>
                      <w:szCs w:val="24"/>
                      <w:lang w:eastAsia="lt-LT"/>
                    </w:rPr>
                    <w:t xml:space="preserve"> straipsnis. </w:t>
                  </w:r>
                  <w:sdt>
                    <w:sdtPr>
                      <w:alias w:val="Pavadinimas"/>
                      <w:tag w:val="title_6380eeab9c5c4e2ba09de4a38541b45f"/>
                      <w:lock w:val="sdtLocked"/>
                      <w:richText/>
                    </w:sdtPr>
                    <w:sdtContent>
                      <w:r>
                        <w:rPr>
                          <w:rFonts w:eastAsia="Calibri"/>
                          <w:b/>
                          <w:bCs/>
                          <w:szCs w:val="24"/>
                          <w:lang w:eastAsia="lt-LT"/>
                        </w:rPr>
                        <w:t>Mokėjimo paslaugų teikėjo pareigos vartotojams, atidarantiems mokėjimo sąskaitą kitoje valstybėje narėje</w:t>
                      </w:r>
                    </w:sdtContent>
                  </w:sdt>
                </w:p>
                <w:sdt>
                  <w:sdtPr>
                    <w:alias w:val="54 str. 1 d."/>
                    <w:tag w:val="part_2ca7c75dd0004da4b9ace176ff4d44f7"/>
                    <w:lock w:val="sdtLocked"/>
                    <w:richText/>
                  </w:sdtPr>
                  <w:sdtContent>
                    <w:p>
                      <w:pPr>
                        <w:spacing w:line="360" w:lineRule="auto"/>
                        <w:ind w:firstLine="720"/>
                        <w:jc w:val="both"/>
                        <w:rPr>
                          <w:rFonts w:eastAsia="Calibri"/>
                          <w:szCs w:val="24"/>
                          <w:lang w:eastAsia="lt-LT"/>
                        </w:rPr>
                      </w:pPr>
                      <w:sdt>
                        <w:sdtPr>
                          <w:alias w:val="Numeris"/>
                          <w:tag w:val="nr_2ca7c75dd0004da4b9ace176ff4d44f7"/>
                          <w:lock w:val="sdtLocked"/>
                          <w:richText/>
                        </w:sdtPr>
                        <w:sdtContent>
                          <w:r>
                            <w:rPr>
                              <w:rFonts w:eastAsia="Calibri"/>
                              <w:szCs w:val="24"/>
                              <w:lang w:eastAsia="lt-LT"/>
                            </w:rPr>
                            <w:t>1</w:t>
                          </w:r>
                        </w:sdtContent>
                      </w:sdt>
                      <w:r>
                        <w:rPr>
                          <w:rFonts w:eastAsia="Calibri"/>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atitinkamą vartotojo prašymą, privalo: </w:t>
                      </w:r>
                    </w:p>
                    <w:sdt>
                      <w:sdtPr>
                        <w:alias w:val="54 str. 1 d. 1 p."/>
                        <w:tag w:val="part_5735c911b88d41b1a610fabf106f89f3"/>
                        <w:lock w:val="sdtLocked"/>
                        <w:richText/>
                      </w:sdtPr>
                      <w:sdtContent>
                        <w:p>
                          <w:pPr>
                            <w:spacing w:line="360" w:lineRule="auto"/>
                            <w:ind w:firstLine="720"/>
                            <w:jc w:val="both"/>
                            <w:rPr>
                              <w:rFonts w:eastAsia="Calibri"/>
                              <w:szCs w:val="24"/>
                              <w:lang w:eastAsia="lt-LT"/>
                            </w:rPr>
                          </w:pPr>
                          <w:sdt>
                            <w:sdtPr>
                              <w:alias w:val="Numeris"/>
                              <w:tag w:val="nr_5735c911b88d41b1a610fabf106f89f3"/>
                              <w:lock w:val="sdtLocked"/>
                              <w:richText/>
                            </w:sdtPr>
                            <w:sdtContent>
                              <w:r>
                                <w:rPr>
                                  <w:rFonts w:eastAsia="Calibri"/>
                                  <w:szCs w:val="24"/>
                                  <w:lang w:eastAsia="lt-LT"/>
                                </w:rPr>
                                <w:t>1</w:t>
                              </w:r>
                            </w:sdtContent>
                          </w:sdt>
                          <w:r>
                            <w:rPr>
                              <w:rFonts w:eastAsia="Calibri"/>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54 str. 1 d. 2 p."/>
                        <w:tag w:val="part_3922424d49944f62b43629aca728f518"/>
                        <w:lock w:val="sdtLocked"/>
                        <w:richText/>
                      </w:sdtPr>
                      <w:sdtContent>
                        <w:p>
                          <w:pPr>
                            <w:spacing w:line="360" w:lineRule="auto"/>
                            <w:ind w:firstLine="720"/>
                            <w:jc w:val="both"/>
                            <w:rPr>
                              <w:rFonts w:eastAsia="Calibri"/>
                              <w:szCs w:val="24"/>
                              <w:lang w:eastAsia="lt-LT"/>
                            </w:rPr>
                          </w:pPr>
                          <w:sdt>
                            <w:sdtPr>
                              <w:alias w:val="Numeris"/>
                              <w:tag w:val="nr_3922424d49944f62b43629aca728f518"/>
                              <w:lock w:val="sdtLocked"/>
                              <w:richText/>
                            </w:sdtPr>
                            <w:sdtContent>
                              <w:r>
                                <w:rPr>
                                  <w:rFonts w:eastAsia="Calibri"/>
                                  <w:szCs w:val="24"/>
                                  <w:lang w:eastAsia="lt-LT"/>
                                </w:rPr>
                                <w:t>2</w:t>
                              </w:r>
                            </w:sdtContent>
                          </w:sdt>
                          <w:r>
                            <w:rPr>
                              <w:rFonts w:eastAsia="Calibri"/>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54 str. 1 d. 3 p."/>
                        <w:tag w:val="part_a3bb4351d9044282b07e8a2f032b8e5f"/>
                        <w:lock w:val="sdtLocked"/>
                        <w:richText/>
                      </w:sdtPr>
                      <w:sdtContent>
                        <w:p>
                          <w:pPr>
                            <w:spacing w:line="360" w:lineRule="auto"/>
                            <w:ind w:firstLine="720"/>
                            <w:jc w:val="both"/>
                            <w:rPr>
                              <w:rFonts w:eastAsia="Calibri"/>
                              <w:szCs w:val="24"/>
                              <w:lang w:eastAsia="lt-LT"/>
                            </w:rPr>
                          </w:pPr>
                          <w:sdt>
                            <w:sdtPr>
                              <w:alias w:val="Numeris"/>
                              <w:tag w:val="nr_a3bb4351d9044282b07e8a2f032b8e5f"/>
                              <w:lock w:val="sdtLocked"/>
                              <w:richText/>
                            </w:sdtPr>
                            <w:sdtContent>
                              <w:r>
                                <w:rPr>
                                  <w:rFonts w:eastAsia="Calibri"/>
                                  <w:szCs w:val="24"/>
                                  <w:lang w:eastAsia="lt-LT"/>
                                </w:rPr>
                                <w:t>3</w:t>
                              </w:r>
                            </w:sdtContent>
                          </w:sdt>
                          <w:r>
                            <w:rPr>
                              <w:rFonts w:eastAsia="Calibri"/>
                              <w:szCs w:val="24"/>
                              <w:lang w:eastAsia="lt-LT"/>
                            </w:rPr>
                            <w:t>) uždaryti vartotojo turimą mokėjimo sąskaitą, kai tai nurodyta vartotojo prašyme.</w:t>
                          </w:r>
                        </w:p>
                      </w:sdtContent>
                    </w:sdt>
                  </w:sdtContent>
                </w:sdt>
                <w:sdt>
                  <w:sdtPr>
                    <w:alias w:val="54 str. 2 d."/>
                    <w:tag w:val="part_fa86eda84cb841c4b448b1eceb49321a"/>
                    <w:lock w:val="sdtLocked"/>
                    <w:richText/>
                  </w:sdtPr>
                  <w:sdtContent>
                    <w:p>
                      <w:pPr>
                        <w:spacing w:line="360" w:lineRule="auto"/>
                        <w:ind w:firstLine="720"/>
                        <w:jc w:val="both"/>
                        <w:rPr>
                          <w:rFonts w:eastAsia="Calibri"/>
                          <w:szCs w:val="24"/>
                          <w:lang w:eastAsia="lt-LT"/>
                        </w:rPr>
                      </w:pPr>
                      <w:sdt>
                        <w:sdtPr>
                          <w:alias w:val="Numeris"/>
                          <w:tag w:val="nr_fa86eda84cb841c4b448b1eceb49321a"/>
                          <w:lock w:val="sdtLocked"/>
                          <w:richText/>
                        </w:sdtPr>
                        <w:sdtContent>
                          <w:r>
                            <w:rPr>
                              <w:rFonts w:eastAsia="Calibri"/>
                              <w:szCs w:val="24"/>
                              <w:lang w:eastAsia="lt-LT"/>
                            </w:rPr>
                            <w:t>2</w:t>
                          </w:r>
                        </w:sdtContent>
                      </w:sdt>
                      <w:r>
                        <w:rPr>
                          <w:rFonts w:eastAsia="Calibri"/>
                          <w:szCs w:val="24"/>
                          <w:lang w:eastAsia="lt-LT"/>
                        </w:rPr>
                        <w:t xml:space="preserve">. Nepažeisdamas šio įstatymo 13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54 str. 3 d."/>
                    <w:tag w:val="part_15df1d20be9e4485910efb5aa011716a"/>
                    <w:lock w:val="sdtLocked"/>
                    <w:richText/>
                  </w:sdtPr>
                  <w:sdtContent>
                    <w:p>
                      <w:pPr>
                        <w:spacing w:line="360" w:lineRule="auto"/>
                        <w:ind w:firstLine="720"/>
                        <w:jc w:val="both"/>
                        <w:rPr>
                          <w:rFonts w:eastAsia="Calibri"/>
                          <w:bCs/>
                          <w:caps/>
                          <w:szCs w:val="24"/>
                        </w:rPr>
                      </w:pPr>
                      <w:sdt>
                        <w:sdtPr>
                          <w:alias w:val="Numeris"/>
                          <w:tag w:val="nr_15df1d20be9e4485910efb5aa011716a"/>
                          <w:lock w:val="sdtLocked"/>
                          <w:richText/>
                        </w:sdtPr>
                        <w:sdtContent>
                          <w:r>
                            <w:rPr>
                              <w:rFonts w:eastAsia="Calibri"/>
                              <w:szCs w:val="24"/>
                              <w:lang w:eastAsia="lt-LT"/>
                            </w:rPr>
                            <w:t>3</w:t>
                          </w:r>
                        </w:sdtContent>
                      </w:sdt>
                      <w:r>
                        <w:rPr>
                          <w:rFonts w:eastAsia="Calibri"/>
                          <w:szCs w:val="24"/>
                          <w:lang w:eastAsia="lt-LT"/>
                        </w:rPr>
                        <w:t>. Kai vartotojas turi mokėjimo sąskaitą kitoje valstybėje narėje veikiančio mokėjimo paslaugų teikėjo įstaigoje ir prašo atidaryti mokėjimo sąskaitą Lietuvos Respublikoje</w:t>
                      </w:r>
                      <w:r>
                        <w:rPr>
                          <w:rFonts w:eastAsia="Calibri"/>
                          <w:b/>
                          <w:szCs w:val="24"/>
                          <w:lang w:eastAsia="lt-LT"/>
                        </w:rPr>
                        <w:t xml:space="preserve"> </w:t>
                      </w:r>
                      <w:r>
                        <w:rPr>
                          <w:rFonts w:eastAsia="Calibri"/>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szCs w:val="24"/>
                        </w:rPr>
                      </w:pPr>
                    </w:p>
                  </w:sdtContent>
                </w:sdt>
              </w:sdtContent>
            </w:sdt>
            <w:sdt>
              <w:sdtPr>
                <w:alias w:val="55 str."/>
                <w:tag w:val="part_193b04ec1b344edabbfab8efa534c9d9"/>
                <w:lock w:val="sdtLocked"/>
                <w:richText/>
              </w:sdtPr>
              <w:sdtContent>
                <w:p>
                  <w:pPr>
                    <w:spacing w:line="360" w:lineRule="auto"/>
                    <w:ind w:left="2410" w:hanging="1690"/>
                    <w:jc w:val="both"/>
                    <w:rPr>
                      <w:rFonts w:eastAsia="Calibri"/>
                      <w:b/>
                      <w:bCs/>
                      <w:szCs w:val="24"/>
                      <w:lang w:eastAsia="lt-LT"/>
                    </w:rPr>
                  </w:pPr>
                  <w:sdt>
                    <w:sdtPr>
                      <w:alias w:val="Numeris"/>
                      <w:tag w:val="nr_193b04ec1b344edabbfab8efa534c9d9"/>
                      <w:lock w:val="sdtLocked"/>
                      <w:richText/>
                    </w:sdtPr>
                    <w:sdtContent>
                      <w:r>
                        <w:rPr>
                          <w:rFonts w:eastAsia="Calibri"/>
                          <w:b/>
                          <w:szCs w:val="24"/>
                          <w:lang w:eastAsia="lt-LT"/>
                        </w:rPr>
                        <w:t>55</w:t>
                      </w:r>
                    </w:sdtContent>
                  </w:sdt>
                  <w:r>
                    <w:rPr>
                      <w:rFonts w:eastAsia="Calibri"/>
                      <w:b/>
                      <w:szCs w:val="24"/>
                      <w:lang w:eastAsia="lt-LT"/>
                    </w:rPr>
                    <w:t xml:space="preserve"> straipsnis. </w:t>
                  </w:r>
                  <w:sdt>
                    <w:sdtPr>
                      <w:alias w:val="Pavadinimas"/>
                      <w:tag w:val="title_193b04ec1b344edabbfab8efa534c9d9"/>
                      <w:lock w:val="sdtLocked"/>
                      <w:richText/>
                    </w:sdtPr>
                    <w:sdtContent>
                      <w:r>
                        <w:rPr>
                          <w:rFonts w:eastAsia="Calibri"/>
                          <w:b/>
                          <w:bCs/>
                          <w:szCs w:val="24"/>
                          <w:lang w:eastAsia="lt-LT"/>
                        </w:rPr>
                        <w:t xml:space="preserve">Su mokėjimo sąskaitos perkėlimo paslauga susijęs </w:t>
                      </w:r>
                      <w:r>
                        <w:rPr>
                          <w:rFonts w:eastAsia="Calibri"/>
                          <w:b/>
                          <w:szCs w:val="24"/>
                          <w:lang w:eastAsia="lt-LT"/>
                        </w:rPr>
                        <w:t>komisinis atlyginimas</w:t>
                      </w:r>
                    </w:sdtContent>
                  </w:sdt>
                </w:p>
                <w:sdt>
                  <w:sdtPr>
                    <w:alias w:val="55 str. 1 d."/>
                    <w:tag w:val="part_5abc777b3c3946e2a98c2de0e66e8b79"/>
                    <w:lock w:val="sdtLocked"/>
                    <w:richText/>
                  </w:sdtPr>
                  <w:sdtContent>
                    <w:p>
                      <w:pPr>
                        <w:spacing w:line="360" w:lineRule="auto"/>
                        <w:ind w:firstLine="720"/>
                        <w:jc w:val="both"/>
                        <w:rPr>
                          <w:rFonts w:eastAsia="Calibri"/>
                          <w:szCs w:val="24"/>
                          <w:lang w:eastAsia="lt-LT"/>
                        </w:rPr>
                      </w:pPr>
                      <w:sdt>
                        <w:sdtPr>
                          <w:alias w:val="Numeris"/>
                          <w:tag w:val="nr_5abc777b3c3946e2a98c2de0e66e8b79"/>
                          <w:lock w:val="sdtLocked"/>
                          <w:richText/>
                        </w:sdtPr>
                        <w:sdtContent>
                          <w:r>
                            <w:rPr>
                              <w:rFonts w:eastAsia="Calibri"/>
                              <w:szCs w:val="24"/>
                              <w:lang w:eastAsia="lt-LT"/>
                            </w:rPr>
                            <w:t>1</w:t>
                          </w:r>
                        </w:sdtContent>
                      </w:sdt>
                      <w:r>
                        <w:rPr>
                          <w:rFonts w:eastAsia="Calibri"/>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55 str. 2 d."/>
                    <w:tag w:val="part_2479e8afa43e487e95c56fa2b891d1c5"/>
                    <w:lock w:val="sdtLocked"/>
                    <w:richText/>
                  </w:sdtPr>
                  <w:sdtContent>
                    <w:p>
                      <w:pPr>
                        <w:spacing w:line="360" w:lineRule="auto"/>
                        <w:ind w:firstLine="720"/>
                        <w:jc w:val="both"/>
                        <w:rPr>
                          <w:rFonts w:eastAsia="Calibri"/>
                          <w:szCs w:val="24"/>
                          <w:lang w:eastAsia="lt-LT"/>
                        </w:rPr>
                      </w:pPr>
                      <w:sdt>
                        <w:sdtPr>
                          <w:alias w:val="Numeris"/>
                          <w:tag w:val="nr_2479e8afa43e487e95c56fa2b891d1c5"/>
                          <w:lock w:val="sdtLocked"/>
                          <w:richText/>
                        </w:sdtPr>
                        <w:sdtContent>
                          <w:r>
                            <w:rPr>
                              <w:rFonts w:eastAsia="Calibri"/>
                              <w:szCs w:val="24"/>
                              <w:lang w:eastAsia="lt-LT"/>
                            </w:rPr>
                            <w:t>2</w:t>
                          </w:r>
                        </w:sdtContent>
                      </w:sdt>
                      <w:r>
                        <w:rPr>
                          <w:rFonts w:eastAsia="Calibri"/>
                          <w:szCs w:val="24"/>
                          <w:lang w:eastAsia="lt-LT"/>
                        </w:rPr>
                        <w:t>. Perduodantysis mokėjimo paslaugų teikėjas privalo pateikti gaunančiajam mokėjimo paslaugų teikėjui informaciją, kurios jis prašo pagal šio įstatymo 53 straipsnio 4 dalies 1 ir 2 punktus, už tai netaikydamas komisinio atlyginimo vartotojui arba gaunančiajam mokėjimo paslaugų teikėjui.</w:t>
                      </w:r>
                    </w:p>
                  </w:sdtContent>
                </w:sdt>
                <w:sdt>
                  <w:sdtPr>
                    <w:alias w:val="55 str. 3 d."/>
                    <w:tag w:val="part_0c7e2df03ae24754b9669eda0bcb144f"/>
                    <w:lock w:val="sdtLocked"/>
                    <w:richText/>
                  </w:sdtPr>
                  <w:sdtContent>
                    <w:p>
                      <w:pPr>
                        <w:spacing w:line="360" w:lineRule="auto"/>
                        <w:ind w:firstLine="720"/>
                        <w:jc w:val="both"/>
                        <w:rPr>
                          <w:szCs w:val="24"/>
                          <w:lang w:eastAsia="lt-LT"/>
                        </w:rPr>
                      </w:pPr>
                      <w:sdt>
                        <w:sdtPr>
                          <w:alias w:val="Numeris"/>
                          <w:tag w:val="nr_0c7e2df03ae24754b9669eda0bcb144f"/>
                          <w:lock w:val="sdtLocked"/>
                          <w:richText/>
                        </w:sdtPr>
                        <w:sdtContent>
                          <w:r>
                            <w:rPr>
                              <w:szCs w:val="24"/>
                              <w:lang w:eastAsia="lt-LT"/>
                            </w:rPr>
                            <w:t>3</w:t>
                          </w:r>
                        </w:sdtContent>
                      </w:sdt>
                      <w:r>
                        <w:rPr>
                          <w:szCs w:val="24"/>
                          <w:lang w:eastAsia="lt-LT"/>
                        </w:rPr>
                        <w:t>. Jeigu perduodantysis paslaugų teikėjas vartotojui už turimos bendrosios sutarties nutraukimą taiko komisinį atlyginimą, jis turi atitikti šio įstatymo 13 straipsnio 5 ir 7 dalių reikalavimus.</w:t>
                      </w:r>
                    </w:p>
                  </w:sdtContent>
                </w:sdt>
                <w:sdt>
                  <w:sdtPr>
                    <w:alias w:val="55 str. 4 d."/>
                    <w:tag w:val="part_2ce4b9d957ba487086dd26fd491288c6"/>
                    <w:lock w:val="sdtLocked"/>
                    <w:richText/>
                  </w:sdtPr>
                  <w:sdtContent>
                    <w:p>
                      <w:pPr>
                        <w:spacing w:line="360" w:lineRule="auto"/>
                        <w:ind w:firstLine="720"/>
                        <w:jc w:val="both"/>
                        <w:rPr>
                          <w:rFonts w:eastAsia="Calibri"/>
                          <w:szCs w:val="24"/>
                          <w:lang w:eastAsia="lt-LT"/>
                        </w:rPr>
                      </w:pPr>
                      <w:sdt>
                        <w:sdtPr>
                          <w:alias w:val="Numeris"/>
                          <w:tag w:val="nr_2ce4b9d957ba487086dd26fd491288c6"/>
                          <w:lock w:val="sdtLocked"/>
                          <w:richText/>
                        </w:sdtPr>
                        <w:sdtContent>
                          <w:r>
                            <w:rPr>
                              <w:rFonts w:eastAsia="Calibri"/>
                              <w:szCs w:val="24"/>
                              <w:lang w:eastAsia="lt-LT"/>
                            </w:rPr>
                            <w:t>4</w:t>
                          </w:r>
                        </w:sdtContent>
                      </w:sdt>
                      <w:r>
                        <w:rPr>
                          <w:rFonts w:eastAsia="Calibri"/>
                          <w:szCs w:val="24"/>
                          <w:lang w:eastAsia="lt-LT"/>
                        </w:rPr>
                        <w:t>. Jeigu perduodantysis</w:t>
                      </w:r>
                      <w:r>
                        <w:rPr>
                          <w:rFonts w:eastAsia="Calibri"/>
                          <w:szCs w:val="24"/>
                        </w:rPr>
                        <w:t xml:space="preserve"> arba </w:t>
                      </w:r>
                      <w:r>
                        <w:rPr>
                          <w:rFonts w:eastAsia="Calibri"/>
                          <w:szCs w:val="24"/>
                          <w:lang w:eastAsia="lt-LT"/>
                        </w:rPr>
                        <w:t>gaunantysis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53 straipsnyje nurodytas paslaugas, išskyrus šio straipsnio 1, 2 ir 3 dalyse nurodytas paslaugas, tai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59 straipsnio 1 dalyje nurodyto maksimalaus komisinio atlyginimo dydžio daugiau kaip 3 kartus. </w:t>
                      </w:r>
                    </w:p>
                    <w:p>
                      <w:pPr>
                        <w:spacing w:line="360" w:lineRule="auto"/>
                        <w:ind w:firstLine="720"/>
                        <w:jc w:val="both"/>
                        <w:rPr>
                          <w:rFonts w:eastAsia="Calibri"/>
                          <w:b/>
                          <w:szCs w:val="24"/>
                          <w:lang w:eastAsia="lt-LT"/>
                        </w:rPr>
                      </w:pPr>
                    </w:p>
                  </w:sdtContent>
                </w:sdt>
              </w:sdtContent>
            </w:sdt>
            <w:sdt>
              <w:sdtPr>
                <w:alias w:val="56 str."/>
                <w:tag w:val="part_90e2f622ea514ebba75f470971ace94c"/>
                <w:lock w:val="sdtLocked"/>
                <w:richText/>
              </w:sdtPr>
              <w:sdtContent>
                <w:p>
                  <w:pPr>
                    <w:spacing w:line="360" w:lineRule="auto"/>
                    <w:ind w:firstLine="720"/>
                    <w:jc w:val="both"/>
                    <w:rPr>
                      <w:rFonts w:eastAsia="Calibri"/>
                      <w:b/>
                      <w:bCs/>
                      <w:szCs w:val="24"/>
                      <w:lang w:eastAsia="lt-LT"/>
                    </w:rPr>
                  </w:pPr>
                  <w:sdt>
                    <w:sdtPr>
                      <w:alias w:val="Numeris"/>
                      <w:tag w:val="nr_90e2f622ea514ebba75f470971ace94c"/>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90e2f622ea514ebba75f470971ace94c"/>
                      <w:lock w:val="sdtLocked"/>
                      <w:richText/>
                    </w:sdtPr>
                    <w:sdtContent>
                      <w:r>
                        <w:rPr>
                          <w:rFonts w:eastAsia="Calibri"/>
                          <w:b/>
                          <w:bCs/>
                          <w:szCs w:val="24"/>
                          <w:lang w:eastAsia="lt-LT"/>
                        </w:rPr>
                        <w:t>Informacija apie mokėjimo sąskaitos perkėlimo paslaugą</w:t>
                      </w:r>
                    </w:sdtContent>
                  </w:sdt>
                </w:p>
                <w:sdt>
                  <w:sdtPr>
                    <w:alias w:val="56 str. 1 d."/>
                    <w:tag w:val="part_3e1dd4ddd62b4f1986c591fa044a3082"/>
                    <w:lock w:val="sdtLocked"/>
                    <w:richText/>
                  </w:sdtPr>
                  <w:sdtContent>
                    <w:p>
                      <w:pPr>
                        <w:spacing w:line="360" w:lineRule="auto"/>
                        <w:ind w:firstLine="720"/>
                        <w:jc w:val="both"/>
                        <w:rPr>
                          <w:rFonts w:eastAsia="Calibri"/>
                          <w:szCs w:val="24"/>
                          <w:lang w:eastAsia="lt-LT"/>
                        </w:rPr>
                      </w:pPr>
                      <w:sdt>
                        <w:sdtPr>
                          <w:alias w:val="Numeris"/>
                          <w:tag w:val="nr_3e1dd4ddd62b4f1986c591fa044a3082"/>
                          <w:lock w:val="sdtLocked"/>
                          <w:richText/>
                        </w:sdtPr>
                        <w:sdtContent>
                          <w:r>
                            <w:rPr>
                              <w:rFonts w:eastAsia="Calibri"/>
                              <w:szCs w:val="24"/>
                              <w:lang w:eastAsia="lt-LT"/>
                            </w:rPr>
                            <w:t>1</w:t>
                          </w:r>
                        </w:sdtContent>
                      </w:sdt>
                      <w:r>
                        <w:rPr>
                          <w:rFonts w:eastAsia="Calibri"/>
                          <w:szCs w:val="24"/>
                          <w:lang w:eastAsia="lt-LT"/>
                        </w:rPr>
                        <w:t xml:space="preserve">. Mokėjimo paslaugų teikėjas privalo užtikrinti, kad vartotojui būtų prieinama ši informacija apie mokėjimo sąskaitos perkėlimo paslaugą: </w:t>
                      </w:r>
                    </w:p>
                    <w:sdt>
                      <w:sdtPr>
                        <w:alias w:val="56 str. 1 d. 1 p."/>
                        <w:tag w:val="part_ad7ee79165124d2e9b7df053baa65f02"/>
                        <w:lock w:val="sdtLocked"/>
                        <w:richText/>
                      </w:sdtPr>
                      <w:sdtContent>
                        <w:p>
                          <w:pPr>
                            <w:spacing w:line="360" w:lineRule="auto"/>
                            <w:ind w:firstLine="720"/>
                            <w:jc w:val="both"/>
                            <w:rPr>
                              <w:rFonts w:eastAsia="Calibri"/>
                              <w:szCs w:val="24"/>
                              <w:lang w:eastAsia="lt-LT"/>
                            </w:rPr>
                          </w:pPr>
                          <w:sdt>
                            <w:sdtPr>
                              <w:alias w:val="Numeris"/>
                              <w:tag w:val="nr_ad7ee79165124d2e9b7df053baa65f02"/>
                              <w:lock w:val="sdtLocked"/>
                              <w:richText/>
                            </w:sdtPr>
                            <w:sdtContent>
                              <w:r>
                                <w:rPr>
                                  <w:rFonts w:eastAsia="Calibri"/>
                                  <w:szCs w:val="24"/>
                                  <w:lang w:eastAsia="lt-LT"/>
                                </w:rPr>
                                <w:t>1</w:t>
                              </w:r>
                            </w:sdtContent>
                          </w:sdt>
                          <w:r>
                            <w:rPr>
                              <w:rFonts w:eastAsia="Calibri"/>
                              <w:szCs w:val="24"/>
                              <w:lang w:eastAsia="lt-LT"/>
                            </w:rPr>
                            <w:t>) perduodančiojo ir gaunančiojo mokėjimo paslaugų teikėjų pareigos kiekvienu mokėjimo sąskaitos perkėlimo proceso etapu, kaip nurodyta šio įstatymo 53 straipsnyje;</w:t>
                          </w:r>
                        </w:p>
                      </w:sdtContent>
                    </w:sdt>
                    <w:sdt>
                      <w:sdtPr>
                        <w:alias w:val="56 str. 1 d. 2 p."/>
                        <w:tag w:val="part_4f55604510a64305a9a1b1bcd9c21112"/>
                        <w:lock w:val="sdtLocked"/>
                        <w:richText/>
                      </w:sdtPr>
                      <w:sdtContent>
                        <w:p>
                          <w:pPr>
                            <w:spacing w:line="360" w:lineRule="auto"/>
                            <w:ind w:firstLine="720"/>
                            <w:jc w:val="both"/>
                            <w:rPr>
                              <w:rFonts w:eastAsia="Calibri"/>
                              <w:szCs w:val="24"/>
                              <w:lang w:eastAsia="lt-LT"/>
                            </w:rPr>
                          </w:pPr>
                          <w:sdt>
                            <w:sdtPr>
                              <w:alias w:val="Numeris"/>
                              <w:tag w:val="nr_4f55604510a64305a9a1b1bcd9c21112"/>
                              <w:lock w:val="sdtLocked"/>
                              <w:richText/>
                            </w:sdtPr>
                            <w:sdtContent>
                              <w:r>
                                <w:rPr>
                                  <w:rFonts w:eastAsia="Calibri"/>
                                  <w:szCs w:val="24"/>
                                  <w:lang w:eastAsia="lt-LT"/>
                                </w:rPr>
                                <w:t>2</w:t>
                              </w:r>
                            </w:sdtContent>
                          </w:sdt>
                          <w:r>
                            <w:rPr>
                              <w:rFonts w:eastAsia="Calibri"/>
                              <w:szCs w:val="24"/>
                              <w:lang w:eastAsia="lt-LT"/>
                            </w:rPr>
                            <w:t>) atitinkamų mokėjimo sąskaitos perkėlimo proceso etapų užbaigimo terminai;</w:t>
                          </w:r>
                        </w:p>
                      </w:sdtContent>
                    </w:sdt>
                    <w:sdt>
                      <w:sdtPr>
                        <w:alias w:val="56 str. 1 d. 3 p."/>
                        <w:tag w:val="part_587b9935cd1548f0ab63e05e81fe1b56"/>
                        <w:lock w:val="sdtLocked"/>
                        <w:richText/>
                      </w:sdtPr>
                      <w:sdtContent>
                        <w:p>
                          <w:pPr>
                            <w:spacing w:line="360" w:lineRule="auto"/>
                            <w:ind w:firstLine="720"/>
                            <w:jc w:val="both"/>
                            <w:rPr>
                              <w:rFonts w:eastAsia="Calibri"/>
                              <w:szCs w:val="24"/>
                              <w:lang w:eastAsia="lt-LT"/>
                            </w:rPr>
                          </w:pPr>
                          <w:sdt>
                            <w:sdtPr>
                              <w:alias w:val="Numeris"/>
                              <w:tag w:val="nr_587b9935cd1548f0ab63e05e81fe1b56"/>
                              <w:lock w:val="sdtLocked"/>
                              <w:richText/>
                            </w:sdtPr>
                            <w:sdtContent>
                              <w:r>
                                <w:rPr>
                                  <w:rFonts w:eastAsia="Calibri"/>
                                  <w:szCs w:val="24"/>
                                  <w:lang w:eastAsia="lt-LT"/>
                                </w:rPr>
                                <w:t>3</w:t>
                              </w:r>
                            </w:sdtContent>
                          </w:sdt>
                          <w:r>
                            <w:rPr>
                              <w:rFonts w:eastAsia="Calibri"/>
                              <w:szCs w:val="24"/>
                              <w:lang w:eastAsia="lt-LT"/>
                            </w:rPr>
                            <w:t>) komisinis atlyginimas, jeigu taikomas, už mokėjimo sąskaitos perkėlimo paslaugą;</w:t>
                          </w:r>
                        </w:p>
                      </w:sdtContent>
                    </w:sdt>
                    <w:sdt>
                      <w:sdtPr>
                        <w:alias w:val="56 str. 1 d. 4 p."/>
                        <w:tag w:val="part_8e7c17a4b87c40c8bf82ae531d60f385"/>
                        <w:lock w:val="sdtLocked"/>
                        <w:richText/>
                      </w:sdtPr>
                      <w:sdtContent>
                        <w:p>
                          <w:pPr>
                            <w:spacing w:line="360" w:lineRule="auto"/>
                            <w:ind w:firstLine="720"/>
                            <w:jc w:val="both"/>
                            <w:rPr>
                              <w:rFonts w:eastAsia="Calibri"/>
                              <w:szCs w:val="24"/>
                              <w:lang w:eastAsia="lt-LT"/>
                            </w:rPr>
                          </w:pPr>
                          <w:sdt>
                            <w:sdtPr>
                              <w:alias w:val="Numeris"/>
                              <w:tag w:val="nr_8e7c17a4b87c40c8bf82ae531d60f385"/>
                              <w:lock w:val="sdtLocked"/>
                              <w:richText/>
                            </w:sdtPr>
                            <w:sdtContent>
                              <w:r>
                                <w:rPr>
                                  <w:rFonts w:eastAsia="Calibri"/>
                                  <w:szCs w:val="24"/>
                                  <w:lang w:eastAsia="lt-LT"/>
                                </w:rPr>
                                <w:t>4</w:t>
                              </w:r>
                            </w:sdtContent>
                          </w:sdt>
                          <w:r>
                            <w:rPr>
                              <w:rFonts w:eastAsia="Calibri"/>
                              <w:szCs w:val="24"/>
                              <w:lang w:eastAsia="lt-LT"/>
                            </w:rPr>
                            <w:t>) informacija, kurią vartotojo bus paprašyta pateikti;</w:t>
                          </w:r>
                        </w:p>
                      </w:sdtContent>
                    </w:sdt>
                    <w:sdt>
                      <w:sdtPr>
                        <w:alias w:val="56 str. 1 d. 5 p."/>
                        <w:tag w:val="part_3ac1e910971d4b1db8060f1471e77dd3"/>
                        <w:lock w:val="sdtLocked"/>
                        <w:richText/>
                      </w:sdtPr>
                      <w:sdtContent>
                        <w:p>
                          <w:pPr>
                            <w:spacing w:line="360" w:lineRule="auto"/>
                            <w:ind w:firstLine="720"/>
                            <w:jc w:val="both"/>
                            <w:rPr>
                              <w:rFonts w:eastAsia="Calibri"/>
                              <w:szCs w:val="24"/>
                              <w:lang w:eastAsia="lt-LT"/>
                            </w:rPr>
                          </w:pPr>
                          <w:sdt>
                            <w:sdtPr>
                              <w:alias w:val="Numeris"/>
                              <w:tag w:val="nr_3ac1e910971d4b1db8060f1471e77dd3"/>
                              <w:lock w:val="sdtLocked"/>
                              <w:richText/>
                            </w:sdtPr>
                            <w:sdtContent>
                              <w:r>
                                <w:rPr>
                                  <w:rFonts w:eastAsia="Calibri"/>
                                  <w:szCs w:val="24"/>
                                  <w:lang w:eastAsia="lt-LT"/>
                                </w:rPr>
                                <w:t>5</w:t>
                              </w:r>
                            </w:sdtContent>
                          </w:sdt>
                          <w:r>
                            <w:rPr>
                              <w:rFonts w:eastAsia="Calibri"/>
                              <w:szCs w:val="24"/>
                              <w:lang w:eastAsia="lt-LT"/>
                            </w:rPr>
                            <w:t>) šio įstatymo 76 straipsnyje nurodyta vartojimo ginčų neteisminio sprendimo procedūra;</w:t>
                          </w:r>
                        </w:p>
                      </w:sdtContent>
                    </w:sdt>
                    <w:sdt>
                      <w:sdtPr>
                        <w:alias w:val="56 str. 1 d. 6 p."/>
                        <w:tag w:val="part_7b3120b9e06b4ae4b6086e01b8e866f7"/>
                        <w:lock w:val="sdtLocked"/>
                        <w:richText/>
                      </w:sdtPr>
                      <w:sdtContent>
                        <w:p>
                          <w:pPr>
                            <w:spacing w:line="360" w:lineRule="auto"/>
                            <w:ind w:firstLine="720"/>
                            <w:jc w:val="both"/>
                            <w:rPr>
                              <w:rFonts w:eastAsia="Calibri"/>
                              <w:szCs w:val="24"/>
                              <w:lang w:eastAsia="lt-LT"/>
                            </w:rPr>
                          </w:pPr>
                          <w:sdt>
                            <w:sdtPr>
                              <w:alias w:val="Numeris"/>
                              <w:tag w:val="nr_7b3120b9e06b4ae4b6086e01b8e866f7"/>
                              <w:lock w:val="sdtLocked"/>
                              <w:richText/>
                            </w:sdtPr>
                            <w:sdtContent>
                              <w:r>
                                <w:rPr>
                                  <w:rFonts w:eastAsia="Calibri"/>
                                  <w:szCs w:val="24"/>
                                  <w:lang w:eastAsia="lt-LT"/>
                                </w:rPr>
                                <w:t>6</w:t>
                              </w:r>
                            </w:sdtContent>
                          </w:sdt>
                          <w:r>
                            <w:rPr>
                              <w:rFonts w:eastAsia="Calibri"/>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56 str. 2 d."/>
                    <w:tag w:val="part_31061b30b9094636984bf567132f2b1b"/>
                    <w:lock w:val="sdtLocked"/>
                    <w:richText/>
                  </w:sdtPr>
                  <w:sdtContent>
                    <w:p>
                      <w:pPr>
                        <w:spacing w:line="360" w:lineRule="auto"/>
                        <w:ind w:firstLine="720"/>
                        <w:jc w:val="both"/>
                        <w:rPr>
                          <w:rFonts w:eastAsia="Calibri"/>
                          <w:szCs w:val="24"/>
                          <w:lang w:eastAsia="lt-LT"/>
                        </w:rPr>
                      </w:pPr>
                      <w:sdt>
                        <w:sdtPr>
                          <w:alias w:val="Numeris"/>
                          <w:tag w:val="nr_31061b30b9094636984bf567132f2b1b"/>
                          <w:lock w:val="sdtLocked"/>
                          <w:richText/>
                        </w:sdtPr>
                        <w:sdtContent>
                          <w:r>
                            <w:rPr>
                              <w:rFonts w:eastAsia="Calibri"/>
                              <w:szCs w:val="24"/>
                              <w:lang w:eastAsia="lt-LT"/>
                            </w:rPr>
                            <w:t>2</w:t>
                          </w:r>
                        </w:sdtContent>
                      </w:sdt>
                      <w:r>
                        <w:rPr>
                          <w:rFonts w:eastAsia="Calibri"/>
                          <w:szCs w:val="24"/>
                          <w:lang w:eastAsia="lt-LT"/>
                        </w:rPr>
                        <w:t>. Šio straipsnio 1 dalyje nurodyta informacija vartotojui turi būti prieinama nemokamai raštu</w:t>
                      </w:r>
                      <w:r>
                        <w:rPr>
                          <w:rFonts w:eastAsia="Calibri"/>
                          <w:szCs w:val="24"/>
                        </w:rPr>
                        <w:t xml:space="preserve"> </w:t>
                      </w:r>
                      <w:r>
                        <w:rPr>
                          <w:rFonts w:eastAsia="Calibri"/>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rPr>
                          <w:rFonts w:eastAsia="Calibri"/>
                          <w:szCs w:val="24"/>
                          <w:lang w:eastAsia="lt-LT"/>
                        </w:rPr>
                      </w:pPr>
                    </w:p>
                  </w:sdtContent>
                </w:sdt>
              </w:sdtContent>
            </w:sdt>
          </w:sdtContent>
        </w:sdt>
        <w:sdt>
          <w:sdtPr>
            <w:alias w:val="skyrius"/>
            <w:tag w:val="part_b6738bc5a74e49af86784c5480c10a07"/>
            <w:lock w:val="sdtLocked"/>
            <w:richText/>
          </w:sdtPr>
          <w:sdtContent>
            <w:p>
              <w:pPr>
                <w:spacing w:line="360" w:lineRule="auto"/>
                <w:jc w:val="center"/>
                <w:rPr>
                  <w:rFonts w:eastAsia="Calibri"/>
                  <w:b/>
                  <w:bCs/>
                  <w:szCs w:val="24"/>
                  <w:lang w:eastAsia="lt-LT"/>
                </w:rPr>
              </w:pPr>
              <w:sdt>
                <w:sdtPr>
                  <w:alias w:val="Numeris"/>
                  <w:tag w:val="nr_b6738bc5a74e49af86784c5480c10a07"/>
                  <w:lock w:val="sdtLocked"/>
                  <w:richText/>
                </w:sdtPr>
                <w:sdtContent>
                  <w:r>
                    <w:rPr>
                      <w:rFonts w:eastAsia="Calibri"/>
                      <w:b/>
                      <w:bCs/>
                      <w:szCs w:val="24"/>
                      <w:lang w:eastAsia="lt-LT"/>
                    </w:rPr>
                    <w:t>VIII</w:t>
                  </w:r>
                </w:sdtContent>
              </w:sdt>
              <w:r>
                <w:rPr>
                  <w:rFonts w:eastAsia="Calibri"/>
                  <w:b/>
                  <w:bCs/>
                  <w:szCs w:val="24"/>
                  <w:lang w:eastAsia="lt-LT"/>
                </w:rPr>
                <w:t xml:space="preserve"> SKYRIUS</w:t>
              </w:r>
            </w:p>
            <w:p>
              <w:pPr>
                <w:spacing w:line="360" w:lineRule="auto"/>
                <w:jc w:val="center"/>
                <w:rPr>
                  <w:rFonts w:eastAsia="Calibri"/>
                  <w:b/>
                  <w:bCs/>
                  <w:szCs w:val="24"/>
                  <w:lang w:eastAsia="lt-LT"/>
                </w:rPr>
              </w:pPr>
              <w:sdt>
                <w:sdtPr>
                  <w:alias w:val="Pavadinimas"/>
                  <w:tag w:val="title_b6738bc5a74e49af86784c5480c10a07"/>
                  <w:lock w:val="sdtLocked"/>
                  <w:richText/>
                </w:sdtPr>
                <w:sdtContent>
                  <w:r>
                    <w:rPr>
                      <w:rFonts w:eastAsia="Calibri"/>
                      <w:b/>
                      <w:bCs/>
                      <w:szCs w:val="24"/>
                      <w:lang w:eastAsia="lt-LT"/>
                    </w:rPr>
                    <w:t>PAGRINDINĖ MOKĖJIMO SĄSKAITA</w:t>
                  </w:r>
                </w:sdtContent>
              </w:sdt>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VIII skyrius įsigalioja 2017-02-01.</w:t>
              </w:r>
            </w:p>
            <w:p>
              <w:pPr>
                <w:spacing w:line="360" w:lineRule="auto"/>
                <w:ind w:firstLine="720"/>
                <w:jc w:val="both"/>
                <w:rPr>
                  <w:rFonts w:eastAsia="Calibri"/>
                  <w:b/>
                  <w:szCs w:val="24"/>
                  <w:lang w:eastAsia="lt-LT"/>
                </w:rPr>
              </w:pPr>
            </w:p>
            <w:sdt>
              <w:sdtPr>
                <w:alias w:val="57 str."/>
                <w:tag w:val="part_223bea1bacec4a36b8e03cd5a7797c0f"/>
                <w:lock w:val="sdtLocked"/>
                <w:richText/>
              </w:sdtPr>
              <w:sdtContent>
                <w:p>
                  <w:pPr>
                    <w:spacing w:line="360" w:lineRule="auto"/>
                    <w:ind w:firstLine="720"/>
                    <w:jc w:val="both"/>
                    <w:rPr>
                      <w:rFonts w:eastAsia="Calibri"/>
                      <w:b/>
                      <w:bCs/>
                      <w:szCs w:val="24"/>
                      <w:lang w:eastAsia="lt-LT"/>
                    </w:rPr>
                  </w:pPr>
                  <w:sdt>
                    <w:sdtPr>
                      <w:alias w:val="Numeris"/>
                      <w:tag w:val="nr_223bea1bacec4a36b8e03cd5a7797c0f"/>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223bea1bacec4a36b8e03cd5a7797c0f"/>
                      <w:lock w:val="sdtLocked"/>
                      <w:richText/>
                    </w:sdtPr>
                    <w:sdtContent>
                      <w:r>
                        <w:rPr>
                          <w:rFonts w:eastAsia="Calibri"/>
                          <w:b/>
                          <w:bCs/>
                          <w:szCs w:val="24"/>
                          <w:lang w:eastAsia="lt-LT"/>
                        </w:rPr>
                        <w:t>Pagrindinės mokėjimo sąskaitos atidarymas</w:t>
                      </w:r>
                    </w:sdtContent>
                  </w:sdt>
                </w:p>
                <w:sdt>
                  <w:sdtPr>
                    <w:alias w:val="57 str. 1 d."/>
                    <w:tag w:val="part_68af9dce56c1468aab6c1caddd2573be"/>
                    <w:lock w:val="sdtLocked"/>
                    <w:richText/>
                  </w:sdtPr>
                  <w:sdtContent>
                    <w:p>
                      <w:pPr>
                        <w:spacing w:line="360" w:lineRule="auto"/>
                        <w:ind w:firstLine="720"/>
                        <w:jc w:val="both"/>
                        <w:rPr>
                          <w:rFonts w:eastAsia="Calibri"/>
                          <w:szCs w:val="24"/>
                          <w:lang w:eastAsia="lt-LT"/>
                        </w:rPr>
                      </w:pPr>
                      <w:sdt>
                        <w:sdtPr>
                          <w:alias w:val="Numeris"/>
                          <w:tag w:val="nr_68af9dce56c1468aab6c1caddd2573be"/>
                          <w:lock w:val="sdtLocked"/>
                          <w:richText/>
                        </w:sdtPr>
                        <w:sdtContent>
                          <w:r>
                            <w:rPr>
                              <w:rFonts w:eastAsia="Calibri"/>
                              <w:szCs w:val="24"/>
                              <w:lang w:eastAsia="lt-LT"/>
                            </w:rPr>
                            <w:t>1</w:t>
                          </w:r>
                        </w:sdtContent>
                      </w:sdt>
                      <w:r>
                        <w:rPr>
                          <w:rFonts w:eastAsia="Calibri"/>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szCs w:val="24"/>
                          <w:lang w:eastAsia="lt-LT"/>
                        </w:rPr>
                        <w:t xml:space="preserve">teikiančią pagrindinės mokėjimo sąskaitos paslaugą, dėl pagrindinės mokėjimo sąskaitos atidarymo. </w:t>
                      </w:r>
                    </w:p>
                  </w:sdtContent>
                </w:sdt>
                <w:sdt>
                  <w:sdtPr>
                    <w:alias w:val="57 str. 2 d."/>
                    <w:tag w:val="part_c7d7b03cdb4d4ff2912864ac8dd78c2d"/>
                    <w:lock w:val="sdtLocked"/>
                    <w:richText/>
                  </w:sdtPr>
                  <w:sdtContent>
                    <w:p>
                      <w:pPr>
                        <w:spacing w:line="360" w:lineRule="auto"/>
                        <w:ind w:firstLine="720"/>
                        <w:jc w:val="both"/>
                        <w:rPr>
                          <w:rFonts w:eastAsia="Calibri"/>
                          <w:szCs w:val="24"/>
                          <w:lang w:eastAsia="lt-LT"/>
                        </w:rPr>
                      </w:pPr>
                      <w:sdt>
                        <w:sdtPr>
                          <w:alias w:val="Numeris"/>
                          <w:tag w:val="nr_c7d7b03cdb4d4ff2912864ac8dd78c2d"/>
                          <w:lock w:val="sdtLocked"/>
                          <w:richText/>
                        </w:sdtPr>
                        <w:sdtContent>
                          <w:r>
                            <w:rPr>
                              <w:rFonts w:eastAsia="Calibri"/>
                              <w:szCs w:val="24"/>
                              <w:lang w:eastAsia="lt-LT"/>
                            </w:rPr>
                            <w:t>2</w:t>
                          </w:r>
                        </w:sdtContent>
                      </w:sdt>
                      <w:r>
                        <w:rPr>
                          <w:rFonts w:eastAsia="Calibri"/>
                          <w:szCs w:val="24"/>
                          <w:lang w:eastAsia="lt-LT"/>
                        </w:rPr>
                        <w:t>. Pagrindinės mokėjimo sąskaitos paslaugą privalo teikti įstaigos, teikiančios šio įstatymo 58 straipsnio 1 dalies 1–6 punktuose nurodytas paslaugas vartotojams. Priežiūros institucija sudaro ir tvarko įstaigų, teikiančių pagrindinės mokėjimo sąskaitos paslaugą, sąrašą ir jį skelbia šio įstatymo 50 straipsnyje nurodytoje interneto svetainėje. Įstaigos įrašomos į pagrindinės mokėjimo sąskaitos paslaugos teikėjų sąrašą, išbraukiamos iš šio sąrašo ir šis sąrašas tvarkomas priežiūros institucijos nustatyta tvarka.</w:t>
                      </w:r>
                    </w:p>
                  </w:sdtContent>
                </w:sdt>
                <w:sdt>
                  <w:sdtPr>
                    <w:alias w:val="57 str. 3 d."/>
                    <w:tag w:val="part_46436e87205d49b8b6b444bf731acdf8"/>
                    <w:lock w:val="sdtLocked"/>
                    <w:richText/>
                  </w:sdtPr>
                  <w:sdtContent>
                    <w:p>
                      <w:pPr>
                        <w:spacing w:line="360" w:lineRule="auto"/>
                        <w:ind w:firstLine="720"/>
                        <w:jc w:val="both"/>
                        <w:rPr>
                          <w:rFonts w:eastAsia="Calibri"/>
                          <w:szCs w:val="24"/>
                          <w:lang w:eastAsia="lt-LT"/>
                        </w:rPr>
                      </w:pPr>
                      <w:sdt>
                        <w:sdtPr>
                          <w:alias w:val="Numeris"/>
                          <w:tag w:val="nr_46436e87205d49b8b6b444bf731acdf8"/>
                          <w:lock w:val="sdtLocked"/>
                          <w:richText/>
                        </w:sdtPr>
                        <w:sdtContent>
                          <w:r>
                            <w:rPr>
                              <w:rFonts w:eastAsia="Calibri"/>
                              <w:szCs w:val="24"/>
                              <w:lang w:eastAsia="lt-LT"/>
                            </w:rPr>
                            <w:t>3</w:t>
                          </w:r>
                        </w:sdtContent>
                      </w:sdt>
                      <w:r>
                        <w:rPr>
                          <w:rFonts w:eastAsia="Calibri"/>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szCs w:val="24"/>
                          <w:lang w:eastAsia="lt-LT"/>
                        </w:rPr>
                        <w:t>mutatis mutandis</w:t>
                      </w:r>
                      <w:r>
                        <w:rPr>
                          <w:rFonts w:eastAsia="Calibri"/>
                          <w:szCs w:val="24"/>
                          <w:lang w:eastAsia="lt-LT"/>
                        </w:rPr>
                        <w:t xml:space="preserve"> laikantis šiame straipsnyje nustatytos pagrindinės mokėjimo sąskaitos atidarymo tvarkos.</w:t>
                      </w:r>
                    </w:p>
                  </w:sdtContent>
                </w:sdt>
                <w:sdt>
                  <w:sdtPr>
                    <w:alias w:val="57 str. 4 d."/>
                    <w:tag w:val="part_22cda6b4e0f7491ebd0921b41b7e77a7"/>
                    <w:lock w:val="sdtLocked"/>
                    <w:richText/>
                  </w:sdtPr>
                  <w:sdtContent>
                    <w:p>
                      <w:pPr>
                        <w:spacing w:line="360" w:lineRule="auto"/>
                        <w:ind w:firstLine="720"/>
                        <w:jc w:val="both"/>
                        <w:rPr>
                          <w:rFonts w:eastAsia="Calibri"/>
                          <w:szCs w:val="24"/>
                          <w:lang w:eastAsia="lt-LT"/>
                        </w:rPr>
                      </w:pPr>
                      <w:sdt>
                        <w:sdtPr>
                          <w:alias w:val="Numeris"/>
                          <w:tag w:val="nr_22cda6b4e0f7491ebd0921b41b7e77a7"/>
                          <w:lock w:val="sdtLocked"/>
                          <w:richText/>
                        </w:sdtPr>
                        <w:sdtContent>
                          <w:r>
                            <w:rPr>
                              <w:rFonts w:eastAsia="Calibri"/>
                              <w:szCs w:val="24"/>
                              <w:lang w:eastAsia="lt-LT"/>
                            </w:rPr>
                            <w:t>4</w:t>
                          </w:r>
                        </w:sdtContent>
                      </w:sdt>
                      <w:r>
                        <w:rPr>
                          <w:rFonts w:eastAsia="Calibri"/>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57 str. 5 d."/>
                    <w:tag w:val="part_40173822d42f4b60baa2782f44f77f64"/>
                    <w:lock w:val="sdtLocked"/>
                    <w:richText/>
                  </w:sdtPr>
                  <w:sdtContent>
                    <w:p>
                      <w:pPr>
                        <w:spacing w:line="360" w:lineRule="auto"/>
                        <w:ind w:firstLine="720"/>
                        <w:jc w:val="both"/>
                        <w:rPr>
                          <w:rFonts w:eastAsia="Calibri"/>
                          <w:szCs w:val="24"/>
                          <w:lang w:eastAsia="lt-LT"/>
                        </w:rPr>
                      </w:pPr>
                      <w:sdt>
                        <w:sdtPr>
                          <w:alias w:val="Numeris"/>
                          <w:tag w:val="nr_40173822d42f4b60baa2782f44f77f64"/>
                          <w:lock w:val="sdtLocked"/>
                          <w:richText/>
                        </w:sdtPr>
                        <w:sdtContent>
                          <w:r>
                            <w:rPr>
                              <w:rFonts w:eastAsia="Calibri"/>
                              <w:szCs w:val="24"/>
                              <w:lang w:eastAsia="lt-LT"/>
                            </w:rPr>
                            <w:t>5</w:t>
                          </w:r>
                        </w:sdtContent>
                      </w:sdt>
                      <w:r>
                        <w:rPr>
                          <w:rFonts w:eastAsia="Calibri"/>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57 str. 6 d."/>
                    <w:tag w:val="part_2bcc0b1467f2405b96c2dc31e7e54dab"/>
                    <w:lock w:val="sdtLocked"/>
                    <w:richText/>
                  </w:sdtPr>
                  <w:sdtContent>
                    <w:p>
                      <w:pPr>
                        <w:spacing w:line="360" w:lineRule="auto"/>
                        <w:ind w:firstLine="720"/>
                        <w:jc w:val="both"/>
                        <w:rPr>
                          <w:rFonts w:eastAsia="Calibri"/>
                          <w:szCs w:val="24"/>
                          <w:lang w:eastAsia="lt-LT"/>
                        </w:rPr>
                      </w:pPr>
                      <w:sdt>
                        <w:sdtPr>
                          <w:alias w:val="Numeris"/>
                          <w:tag w:val="nr_2bcc0b1467f2405b96c2dc31e7e54dab"/>
                          <w:lock w:val="sdtLocked"/>
                          <w:richText/>
                        </w:sdtPr>
                        <w:sdtContent>
                          <w:r>
                            <w:rPr>
                              <w:rFonts w:eastAsia="Calibri"/>
                              <w:szCs w:val="24"/>
                              <w:lang w:eastAsia="lt-LT"/>
                            </w:rPr>
                            <w:t>6</w:t>
                          </w:r>
                        </w:sdtContent>
                      </w:sdt>
                      <w:r>
                        <w:rPr>
                          <w:rFonts w:eastAsia="Calibri"/>
                          <w:szCs w:val="24"/>
                          <w:lang w:eastAsia="lt-LT"/>
                        </w:rPr>
                        <w:t xml:space="preserve">. Įstaiga privalo atsisakyti atidaryti pagrindinę mokėjimo sąskaitą, jeigu ją atidarius būtų pažeistos </w:t>
                      </w:r>
                      <w:r>
                        <w:rPr>
                          <w:rFonts w:eastAsia="Calibri"/>
                          <w:bCs/>
                          <w:szCs w:val="24"/>
                        </w:rPr>
                        <w:t>Pinigų plovimo ir teroristų finansavimo prevencijos įstatymo</w:t>
                      </w:r>
                      <w:r>
                        <w:rPr>
                          <w:rFonts w:eastAsia="Calibri"/>
                          <w:szCs w:val="24"/>
                          <w:lang w:eastAsia="lt-LT"/>
                        </w:rPr>
                        <w:t xml:space="preserve"> nuostatos dėl pinigų plovimo prevencijos ir kovos su teroristų finansavimu. Šiuo atveju įstaiga turi imtis atitinkamų priemonių, nurodytų </w:t>
                      </w:r>
                      <w:r>
                        <w:rPr>
                          <w:rFonts w:eastAsia="Calibri"/>
                          <w:bCs/>
                          <w:szCs w:val="24"/>
                        </w:rPr>
                        <w:t>Pinigų plovimo ir teroristų finansavimo prevencijos įstatyme.</w:t>
                      </w:r>
                    </w:p>
                  </w:sdtContent>
                </w:sdt>
                <w:sdt>
                  <w:sdtPr>
                    <w:alias w:val="57 str. 7 d."/>
                    <w:tag w:val="part_ab4335767f86415cb834b3ccf970da47"/>
                    <w:lock w:val="sdtLocked"/>
                    <w:richText/>
                  </w:sdtPr>
                  <w:sdtContent>
                    <w:p>
                      <w:pPr>
                        <w:spacing w:line="360" w:lineRule="auto"/>
                        <w:ind w:firstLine="720"/>
                        <w:jc w:val="both"/>
                        <w:rPr>
                          <w:rFonts w:eastAsia="Calibri"/>
                          <w:szCs w:val="24"/>
                          <w:lang w:eastAsia="lt-LT"/>
                        </w:rPr>
                      </w:pPr>
                      <w:sdt>
                        <w:sdtPr>
                          <w:alias w:val="Numeris"/>
                          <w:tag w:val="nr_ab4335767f86415cb834b3ccf970da47"/>
                          <w:lock w:val="sdtLocked"/>
                          <w:richText/>
                        </w:sdtPr>
                        <w:sdtContent>
                          <w:r>
                            <w:rPr>
                              <w:rFonts w:eastAsia="Calibri"/>
                              <w:szCs w:val="24"/>
                              <w:lang w:eastAsia="lt-LT"/>
                            </w:rPr>
                            <w:t>7</w:t>
                          </w:r>
                        </w:sdtContent>
                      </w:sdt>
                      <w:r>
                        <w:rPr>
                          <w:rFonts w:eastAsia="Calibri"/>
                          <w:szCs w:val="24"/>
                          <w:lang w:eastAsia="lt-LT"/>
                        </w:rPr>
                        <w:t>. Įstaiga, įtraukta į šio straipsnio 2 dalyje nurodytą sąrašą privalo, atidaryti pagrindinę mokėjimo sąskaitą. Įstaiga turi teisę neatidaryti pagrindinės mokėjimo sąskaitos šiais atvejais:</w:t>
                      </w:r>
                    </w:p>
                    <w:sdt>
                      <w:sdtPr>
                        <w:alias w:val="57 str. 7 d. 1 p."/>
                        <w:tag w:val="part_5dc68c9fca694725b524fc5022326b15"/>
                        <w:lock w:val="sdtLocked"/>
                        <w:richText/>
                      </w:sdtPr>
                      <w:sdtContent>
                        <w:p>
                          <w:pPr>
                            <w:spacing w:line="360" w:lineRule="auto"/>
                            <w:ind w:firstLine="720"/>
                            <w:jc w:val="both"/>
                            <w:rPr>
                              <w:rFonts w:eastAsia="Calibri"/>
                              <w:szCs w:val="24"/>
                              <w:lang w:eastAsia="lt-LT"/>
                            </w:rPr>
                          </w:pPr>
                          <w:sdt>
                            <w:sdtPr>
                              <w:alias w:val="Numeris"/>
                              <w:tag w:val="nr_5dc68c9fca694725b524fc5022326b15"/>
                              <w:lock w:val="sdtLocked"/>
                              <w:richText/>
                            </w:sdtPr>
                            <w:sdtContent>
                              <w:r>
                                <w:rPr>
                                  <w:rFonts w:eastAsia="Calibri"/>
                                  <w:szCs w:val="24"/>
                                  <w:lang w:eastAsia="lt-LT"/>
                                </w:rPr>
                                <w:t>1</w:t>
                              </w:r>
                            </w:sdtContent>
                          </w:sdt>
                          <w:r>
                            <w:rPr>
                              <w:rFonts w:eastAsia="Calibri"/>
                              <w:szCs w:val="24"/>
                              <w:lang w:eastAsia="lt-LT"/>
                            </w:rPr>
                            <w:t xml:space="preserve">) Lietuvos Respublikoje veikiančioje įstaigoje vartotojas jau turi mokėjimo sąskaitą, suteikiančią galimybę naudotis šio įstatymo 58 straipsnio 1 dalyje nurodytomis paslaugomis, išskyrus atvejį, kai vartotojas </w:t>
                          </w:r>
                          <w:r>
                            <w:rPr>
                              <w:rFonts w:eastAsia="Calibri"/>
                              <w:szCs w:val="24"/>
                            </w:rPr>
                            <w:t>informuoja, kad jis yra gavęs pranešimą, kad jo mokėjimo sąskaita bus uždaryta</w:t>
                          </w:r>
                          <w:r>
                            <w:rPr>
                              <w:rFonts w:eastAsia="Calibri"/>
                              <w:szCs w:val="24"/>
                              <w:lang w:eastAsia="lt-LT"/>
                            </w:rPr>
                            <w:t>. Šiuo atveju įstaiga turi teisę remtis vartotojo pasirašytu patvirtinimu arba vartotojo sutikimu tikrinti,</w:t>
                          </w:r>
                          <w:r>
                            <w:rPr>
                              <w:rFonts w:eastAsia="Calibri"/>
                              <w:szCs w:val="24"/>
                            </w:rPr>
                            <w:t xml:space="preserve"> </w:t>
                          </w:r>
                          <w:r>
                            <w:rPr>
                              <w:rFonts w:eastAsia="Calibri"/>
                              <w:szCs w:val="24"/>
                              <w:lang w:eastAsia="lt-LT"/>
                            </w:rPr>
                            <w:t>ar vartotojas Lietuvos Respublikoje veikiančioje įstaigoje turi mokėjimo sąskaitą, suteikiančią galimybę naudotis įstatymo 58 straipsnio 1 dalyje nurodytomis paslaugomis;</w:t>
                          </w:r>
                        </w:p>
                      </w:sdtContent>
                    </w:sdt>
                    <w:sdt>
                      <w:sdtPr>
                        <w:alias w:val="57 str. 7 d. 2 p."/>
                        <w:tag w:val="part_c37fb98b124e448ebf7617ba38ac50a3"/>
                        <w:lock w:val="sdtLocked"/>
                        <w:richText/>
                      </w:sdtPr>
                      <w:sdtContent>
                        <w:p>
                          <w:pPr>
                            <w:spacing w:line="360" w:lineRule="auto"/>
                            <w:ind w:firstLine="720"/>
                            <w:jc w:val="both"/>
                            <w:rPr>
                              <w:rFonts w:eastAsia="Calibri"/>
                              <w:szCs w:val="24"/>
                              <w:lang w:eastAsia="lt-LT"/>
                            </w:rPr>
                          </w:pPr>
                          <w:sdt>
                            <w:sdtPr>
                              <w:alias w:val="Numeris"/>
                              <w:tag w:val="nr_c37fb98b124e448ebf7617ba38ac50a3"/>
                              <w:lock w:val="sdtLocked"/>
                              <w:richText/>
                            </w:sdtPr>
                            <w:sdtContent>
                              <w:r>
                                <w:rPr>
                                  <w:rFonts w:eastAsia="Calibri"/>
                                  <w:szCs w:val="24"/>
                                  <w:lang w:eastAsia="lt-LT"/>
                                </w:rPr>
                                <w:t>2</w:t>
                              </w:r>
                            </w:sdtContent>
                          </w:sdt>
                          <w:r>
                            <w:rPr>
                              <w:rFonts w:eastAsia="Calibri"/>
                              <w:szCs w:val="24"/>
                              <w:lang w:eastAsia="lt-LT"/>
                            </w:rPr>
                            <w:t>) vartotojas nepagrindė savo ryšių su Lietuvos Respublika, kaip nurodyta šio straipsnio 4 dalyje.</w:t>
                          </w:r>
                        </w:p>
                      </w:sdtContent>
                    </w:sdt>
                  </w:sdtContent>
                </w:sdt>
                <w:sdt>
                  <w:sdtPr>
                    <w:alias w:val="57 str. 8 d."/>
                    <w:tag w:val="part_e9d20c1a641d44628a1f2f035d861852"/>
                    <w:lock w:val="sdtLocked"/>
                    <w:richText/>
                  </w:sdtPr>
                  <w:sdtContent>
                    <w:p>
                      <w:pPr>
                        <w:spacing w:line="360" w:lineRule="auto"/>
                        <w:ind w:firstLine="720"/>
                        <w:jc w:val="both"/>
                        <w:rPr>
                          <w:rFonts w:eastAsia="Calibri"/>
                          <w:szCs w:val="24"/>
                          <w:lang w:eastAsia="lt-LT"/>
                        </w:rPr>
                      </w:pPr>
                      <w:sdt>
                        <w:sdtPr>
                          <w:alias w:val="Numeris"/>
                          <w:tag w:val="nr_e9d20c1a641d44628a1f2f035d861852"/>
                          <w:lock w:val="sdtLocked"/>
                          <w:richText/>
                        </w:sdtPr>
                        <w:sdtContent>
                          <w:r>
                            <w:rPr>
                              <w:rFonts w:eastAsia="Calibri"/>
                              <w:szCs w:val="24"/>
                              <w:lang w:eastAsia="lt-LT"/>
                            </w:rPr>
                            <w:t>8</w:t>
                          </w:r>
                        </w:sdtContent>
                      </w:sdt>
                      <w:r>
                        <w:rPr>
                          <w:rFonts w:eastAsia="Calibri"/>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szCs w:val="24"/>
                        </w:rPr>
                        <w:t>inigų plovimo ir teroristų finansavimo prevencijos įstatymo</w:t>
                      </w:r>
                      <w:r>
                        <w:rPr>
                          <w:rFonts w:eastAsia="Calibri"/>
                          <w:b/>
                          <w:szCs w:val="24"/>
                          <w:lang w:eastAsia="lt-LT"/>
                        </w:rPr>
                        <w:t xml:space="preserve"> </w:t>
                      </w:r>
                      <w:r>
                        <w:rPr>
                          <w:rFonts w:eastAsia="Calibri"/>
                          <w:szCs w:val="24"/>
                          <w:lang w:eastAsia="lt-LT"/>
                        </w:rPr>
                        <w:t>tikslams. Įstaiga informuoja vartotoją apie sprendimo atsisakyti atidaryti pagrindinę mokėjimo sąskaitą apskundimo tvarką, vartotojo teisę kreiptis į priežiūros instituciją ir nurodo jos kontaktinius duomenis.</w:t>
                      </w:r>
                    </w:p>
                  </w:sdtContent>
                </w:sdt>
                <w:sdt>
                  <w:sdtPr>
                    <w:alias w:val="57 str. 9 d."/>
                    <w:tag w:val="part_6a642d91eab544bf95565177bdd74cd6"/>
                    <w:lock w:val="sdtLocked"/>
                    <w:richText/>
                  </w:sdtPr>
                  <w:sdtContent>
                    <w:p>
                      <w:pPr>
                        <w:spacing w:line="360" w:lineRule="auto"/>
                        <w:ind w:firstLine="720"/>
                        <w:jc w:val="both"/>
                        <w:rPr>
                          <w:rFonts w:eastAsia="Calibri"/>
                          <w:szCs w:val="24"/>
                          <w:lang w:eastAsia="lt-LT"/>
                        </w:rPr>
                      </w:pPr>
                      <w:sdt>
                        <w:sdtPr>
                          <w:alias w:val="Numeris"/>
                          <w:tag w:val="nr_6a642d91eab544bf95565177bdd74cd6"/>
                          <w:lock w:val="sdtLocked"/>
                          <w:richText/>
                        </w:sdtPr>
                        <w:sdtContent>
                          <w:r>
                            <w:rPr>
                              <w:rFonts w:eastAsia="Calibri"/>
                              <w:szCs w:val="24"/>
                              <w:lang w:eastAsia="lt-LT"/>
                            </w:rPr>
                            <w:t>9</w:t>
                          </w:r>
                        </w:sdtContent>
                      </w:sdt>
                      <w:r>
                        <w:rPr>
                          <w:rFonts w:eastAsia="Calibri"/>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szCs w:val="24"/>
                          <w:lang w:eastAsia="lt-LT"/>
                        </w:rPr>
                      </w:pPr>
                    </w:p>
                  </w:sdtContent>
                </w:sdt>
              </w:sdtContent>
            </w:sdt>
            <w:sdt>
              <w:sdtPr>
                <w:alias w:val="58 str."/>
                <w:tag w:val="part_1d1db4afde814effa39e8cae564d1ca7"/>
                <w:lock w:val="sdtLocked"/>
                <w:richText/>
              </w:sdtPr>
              <w:sdtContent>
                <w:p>
                  <w:pPr>
                    <w:spacing w:line="360" w:lineRule="auto"/>
                    <w:ind w:firstLine="720"/>
                    <w:jc w:val="both"/>
                    <w:rPr>
                      <w:rFonts w:eastAsia="Calibri"/>
                      <w:b/>
                      <w:bCs/>
                      <w:szCs w:val="24"/>
                      <w:lang w:eastAsia="lt-LT"/>
                    </w:rPr>
                  </w:pPr>
                  <w:sdt>
                    <w:sdtPr>
                      <w:alias w:val="Numeris"/>
                      <w:tag w:val="nr_1d1db4afde814effa39e8cae564d1ca7"/>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1d1db4afde814effa39e8cae564d1ca7"/>
                      <w:lock w:val="sdtLocked"/>
                      <w:richText/>
                    </w:sdtPr>
                    <w:sdtContent>
                      <w:r>
                        <w:rPr>
                          <w:rFonts w:eastAsia="Calibri"/>
                          <w:b/>
                          <w:bCs/>
                          <w:szCs w:val="24"/>
                          <w:lang w:eastAsia="lt-LT"/>
                        </w:rPr>
                        <w:t>Pagrindinės mokėjimo sąskaitos ypatybės</w:t>
                      </w:r>
                    </w:sdtContent>
                  </w:sdt>
                </w:p>
                <w:sdt>
                  <w:sdtPr>
                    <w:alias w:val="58 str. 1 d."/>
                    <w:tag w:val="part_90f6334e5a424303b3b2342f5ac586f9"/>
                    <w:lock w:val="sdtLocked"/>
                    <w:richText/>
                  </w:sdtPr>
                  <w:sdtContent>
                    <w:p>
                      <w:pPr>
                        <w:spacing w:line="360" w:lineRule="auto"/>
                        <w:ind w:firstLine="720"/>
                        <w:jc w:val="both"/>
                        <w:rPr>
                          <w:rFonts w:eastAsia="Calibri"/>
                          <w:szCs w:val="24"/>
                          <w:lang w:eastAsia="lt-LT"/>
                        </w:rPr>
                      </w:pPr>
                      <w:sdt>
                        <w:sdtPr>
                          <w:alias w:val="Numeris"/>
                          <w:tag w:val="nr_90f6334e5a424303b3b2342f5ac586f9"/>
                          <w:lock w:val="sdtLocked"/>
                          <w:richText/>
                        </w:sdtPr>
                        <w:sdtContent>
                          <w:r>
                            <w:rPr>
                              <w:rFonts w:eastAsia="Calibri"/>
                              <w:szCs w:val="24"/>
                              <w:lang w:eastAsia="lt-LT"/>
                            </w:rPr>
                            <w:t>1</w:t>
                          </w:r>
                        </w:sdtContent>
                      </w:sdt>
                      <w:r>
                        <w:rPr>
                          <w:rFonts w:eastAsia="Calibri"/>
                          <w:szCs w:val="24"/>
                          <w:lang w:eastAsia="lt-LT"/>
                        </w:rPr>
                        <w:t xml:space="preserve">. Pagrindinės mokėjimo sąskaitos paslaugą sudarančios mokėjimo paslaugos ir mokėjimo operacijos: </w:t>
                      </w:r>
                    </w:p>
                    <w:sdt>
                      <w:sdtPr>
                        <w:alias w:val="58 str. 1 d. 1 p."/>
                        <w:tag w:val="part_3ff9bb0ec2fb4ee482f810d0855d11fe"/>
                        <w:lock w:val="sdtLocked"/>
                        <w:richText/>
                      </w:sdtPr>
                      <w:sdtContent>
                        <w:p>
                          <w:pPr>
                            <w:spacing w:line="360" w:lineRule="auto"/>
                            <w:ind w:firstLine="720"/>
                            <w:jc w:val="both"/>
                            <w:rPr>
                              <w:rFonts w:eastAsia="Calibri"/>
                              <w:szCs w:val="24"/>
                              <w:lang w:eastAsia="lt-LT"/>
                            </w:rPr>
                          </w:pPr>
                          <w:sdt>
                            <w:sdtPr>
                              <w:alias w:val="Numeris"/>
                              <w:tag w:val="nr_3ff9bb0ec2fb4ee482f810d0855d11fe"/>
                              <w:lock w:val="sdtLocked"/>
                              <w:richText/>
                            </w:sdtPr>
                            <w:sdtContent>
                              <w:r>
                                <w:rPr>
                                  <w:rFonts w:eastAsia="Calibri"/>
                                  <w:szCs w:val="24"/>
                                  <w:lang w:eastAsia="lt-LT"/>
                                </w:rPr>
                                <w:t>1</w:t>
                              </w:r>
                            </w:sdtContent>
                          </w:sdt>
                          <w:r>
                            <w:rPr>
                              <w:rFonts w:eastAsia="Calibri"/>
                              <w:szCs w:val="24"/>
                              <w:lang w:eastAsia="lt-LT"/>
                            </w:rPr>
                            <w:t xml:space="preserve">) mokėjimo sąskaitos atidarymas, tvarkymas ir uždarymas, taip pat šioms operacijoms vykdyti reikalingos paslaugos; </w:t>
                          </w:r>
                        </w:p>
                      </w:sdtContent>
                    </w:sdt>
                    <w:sdt>
                      <w:sdtPr>
                        <w:alias w:val="58 str. 1 d. 2 p."/>
                        <w:tag w:val="part_96e78e8845cb4e9ebee93629c17bc2cf"/>
                        <w:lock w:val="sdtLocked"/>
                        <w:richText/>
                      </w:sdtPr>
                      <w:sdtContent>
                        <w:p>
                          <w:pPr>
                            <w:spacing w:line="360" w:lineRule="auto"/>
                            <w:ind w:firstLine="720"/>
                            <w:jc w:val="both"/>
                            <w:rPr>
                              <w:rFonts w:eastAsia="Calibri"/>
                              <w:szCs w:val="24"/>
                              <w:lang w:eastAsia="lt-LT"/>
                            </w:rPr>
                          </w:pPr>
                          <w:sdt>
                            <w:sdtPr>
                              <w:alias w:val="Numeris"/>
                              <w:tag w:val="nr_96e78e8845cb4e9ebee93629c17bc2cf"/>
                              <w:lock w:val="sdtLocked"/>
                              <w:richText/>
                            </w:sdtPr>
                            <w:sdtContent>
                              <w:r>
                                <w:rPr>
                                  <w:rFonts w:eastAsia="Calibri"/>
                                  <w:szCs w:val="24"/>
                                  <w:lang w:eastAsia="lt-LT"/>
                                </w:rPr>
                                <w:t>2</w:t>
                              </w:r>
                            </w:sdtContent>
                          </w:sdt>
                          <w:r>
                            <w:rPr>
                              <w:rFonts w:eastAsia="Calibri"/>
                              <w:szCs w:val="24"/>
                              <w:lang w:eastAsia="lt-LT"/>
                            </w:rPr>
                            <w:t xml:space="preserve">) lėšų įmokėjimas ir gaunamų mokėjimų įskaitymas į mokėjimo sąskaitą, taip pat šioms mokėjimo operacijoms vykdyti reikalingos paslaugos; </w:t>
                          </w:r>
                        </w:p>
                      </w:sdtContent>
                    </w:sdt>
                    <w:sdt>
                      <w:sdtPr>
                        <w:alias w:val="58 str. 1 d. 3 p."/>
                        <w:tag w:val="part_60d45fae95c3404fa06a7a6fdbbf3bda"/>
                        <w:lock w:val="sdtLocked"/>
                        <w:richText/>
                      </w:sdtPr>
                      <w:sdtContent>
                        <w:p>
                          <w:pPr>
                            <w:spacing w:line="360" w:lineRule="auto"/>
                            <w:ind w:firstLine="720"/>
                            <w:jc w:val="both"/>
                            <w:rPr>
                              <w:rFonts w:eastAsia="Calibri"/>
                              <w:szCs w:val="24"/>
                              <w:lang w:eastAsia="lt-LT"/>
                            </w:rPr>
                          </w:pPr>
                          <w:sdt>
                            <w:sdtPr>
                              <w:alias w:val="Numeris"/>
                              <w:tag w:val="nr_60d45fae95c3404fa06a7a6fdbbf3bda"/>
                              <w:lock w:val="sdtLocked"/>
                              <w:richText/>
                            </w:sdtPr>
                            <w:sdtContent>
                              <w:r>
                                <w:rPr>
                                  <w:rFonts w:eastAsia="Calibri"/>
                                  <w:szCs w:val="24"/>
                                  <w:lang w:eastAsia="lt-LT"/>
                                </w:rPr>
                                <w:t>3</w:t>
                              </w:r>
                            </w:sdtContent>
                          </w:sdt>
                          <w:r>
                            <w:rPr>
                              <w:rFonts w:eastAsia="Calibri"/>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58 str. 1 d. 4 p."/>
                        <w:tag w:val="part_dbd3c7666b27473ca2972d7d52d7de17"/>
                        <w:lock w:val="sdtLocked"/>
                        <w:richText/>
                      </w:sdtPr>
                      <w:sdtContent>
                        <w:p>
                          <w:pPr>
                            <w:spacing w:line="360" w:lineRule="auto"/>
                            <w:ind w:firstLine="720"/>
                            <w:jc w:val="both"/>
                            <w:rPr>
                              <w:rFonts w:eastAsia="Calibri"/>
                              <w:szCs w:val="24"/>
                              <w:lang w:eastAsia="lt-LT"/>
                            </w:rPr>
                          </w:pPr>
                          <w:sdt>
                            <w:sdtPr>
                              <w:alias w:val="Numeris"/>
                              <w:tag w:val="nr_dbd3c7666b27473ca2972d7d52d7de17"/>
                              <w:lock w:val="sdtLocked"/>
                              <w:richText/>
                            </w:sdtPr>
                            <w:sdtContent>
                              <w:r>
                                <w:rPr>
                                  <w:rFonts w:eastAsia="Calibri"/>
                                  <w:szCs w:val="24"/>
                                  <w:lang w:eastAsia="lt-LT"/>
                                </w:rPr>
                                <w:t>4</w:t>
                              </w:r>
                            </w:sdtContent>
                          </w:sdt>
                          <w:r>
                            <w:rPr>
                              <w:rFonts w:eastAsia="Calibri"/>
                              <w:szCs w:val="24"/>
                              <w:lang w:eastAsia="lt-LT"/>
                            </w:rPr>
                            <w:t>) mokėjimo operacijos naudojant mokėjimo kortelę, įskaitant mokėjimus internetu;</w:t>
                          </w:r>
                        </w:p>
                      </w:sdtContent>
                    </w:sdt>
                    <w:sdt>
                      <w:sdtPr>
                        <w:alias w:val="58 str. 1 d. 5 p."/>
                        <w:tag w:val="part_e1488f9df3ab4efca51bdd838c8e656a"/>
                        <w:lock w:val="sdtLocked"/>
                        <w:richText/>
                      </w:sdtPr>
                      <w:sdtContent>
                        <w:p>
                          <w:pPr>
                            <w:spacing w:line="360" w:lineRule="auto"/>
                            <w:ind w:firstLine="720"/>
                            <w:jc w:val="both"/>
                            <w:rPr>
                              <w:rFonts w:eastAsia="Calibri"/>
                              <w:szCs w:val="24"/>
                              <w:lang w:eastAsia="lt-LT"/>
                            </w:rPr>
                          </w:pPr>
                          <w:sdt>
                            <w:sdtPr>
                              <w:alias w:val="Numeris"/>
                              <w:tag w:val="nr_e1488f9df3ab4efca51bdd838c8e656a"/>
                              <w:lock w:val="sdtLocked"/>
                              <w:richText/>
                            </w:sdtPr>
                            <w:sdtContent>
                              <w:r>
                                <w:rPr>
                                  <w:rFonts w:eastAsia="Calibri"/>
                                  <w:szCs w:val="24"/>
                                  <w:lang w:eastAsia="lt-LT"/>
                                </w:rPr>
                                <w:t>5</w:t>
                              </w:r>
                            </w:sdtContent>
                          </w:sdt>
                          <w:r>
                            <w:rPr>
                              <w:rFonts w:eastAsia="Calibri"/>
                              <w:szCs w:val="24"/>
                              <w:lang w:eastAsia="lt-LT"/>
                            </w:rPr>
                            <w:t>) klientų aptarnavimo vietose ir (arba) įstaigos internetinėmis priemonėmis atliekamų kredito pervedimų, įskaitant periodinio pervedimo nurodymus, vykdymas valstybėse narėse;</w:t>
                          </w:r>
                        </w:p>
                      </w:sdtContent>
                    </w:sdt>
                    <w:sdt>
                      <w:sdtPr>
                        <w:alias w:val="58 str. 1 d. 6 p."/>
                        <w:tag w:val="part_f15d79f62387421eaab2c1eca0f505dd"/>
                        <w:lock w:val="sdtLocked"/>
                        <w:richText/>
                      </w:sdtPr>
                      <w:sdtContent>
                        <w:p>
                          <w:pPr>
                            <w:spacing w:line="360" w:lineRule="auto"/>
                            <w:ind w:firstLine="720"/>
                            <w:jc w:val="both"/>
                            <w:rPr>
                              <w:rFonts w:eastAsia="Calibri"/>
                              <w:szCs w:val="24"/>
                              <w:lang w:eastAsia="lt-LT"/>
                            </w:rPr>
                          </w:pPr>
                          <w:sdt>
                            <w:sdtPr>
                              <w:alias w:val="Numeris"/>
                              <w:tag w:val="nr_f15d79f62387421eaab2c1eca0f505dd"/>
                              <w:lock w:val="sdtLocked"/>
                              <w:richText/>
                            </w:sdtPr>
                            <w:sdtContent>
                              <w:r>
                                <w:rPr>
                                  <w:rFonts w:eastAsia="Calibri"/>
                                  <w:szCs w:val="24"/>
                                  <w:lang w:eastAsia="lt-LT"/>
                                </w:rPr>
                                <w:t>6</w:t>
                              </w:r>
                            </w:sdtContent>
                          </w:sdt>
                          <w:r>
                            <w:rPr>
                              <w:rFonts w:eastAsia="Calibri"/>
                              <w:szCs w:val="24"/>
                              <w:lang w:eastAsia="lt-LT"/>
                            </w:rPr>
                            <w:t>) mokėjimo priemonių, įskaitant mokėjimo kortelę, išdavimas;</w:t>
                          </w:r>
                        </w:p>
                      </w:sdtContent>
                    </w:sdt>
                    <w:sdt>
                      <w:sdtPr>
                        <w:alias w:val="58 str. 1 d. 7 p."/>
                        <w:tag w:val="part_6c3ca806db3f43868b774aa3180229a0"/>
                        <w:lock w:val="sdtLocked"/>
                        <w:richText/>
                      </w:sdtPr>
                      <w:sdtContent>
                        <w:p>
                          <w:pPr>
                            <w:spacing w:line="360" w:lineRule="auto"/>
                            <w:ind w:firstLine="720"/>
                            <w:jc w:val="both"/>
                            <w:rPr>
                              <w:rFonts w:eastAsia="Calibri"/>
                              <w:szCs w:val="24"/>
                              <w:lang w:eastAsia="lt-LT"/>
                            </w:rPr>
                          </w:pPr>
                          <w:sdt>
                            <w:sdtPr>
                              <w:alias w:val="Numeris"/>
                              <w:tag w:val="nr_6c3ca806db3f43868b774aa3180229a0"/>
                              <w:lock w:val="sdtLocked"/>
                              <w:richText/>
                            </w:sdtPr>
                            <w:sdtContent>
                              <w:r>
                                <w:rPr>
                                  <w:rFonts w:eastAsia="Calibri"/>
                                  <w:szCs w:val="24"/>
                                  <w:lang w:eastAsia="lt-LT"/>
                                </w:rPr>
                                <w:t>7</w:t>
                              </w:r>
                            </w:sdtContent>
                          </w:sdt>
                          <w:r>
                            <w:rPr>
                              <w:rFonts w:eastAsia="Calibri"/>
                              <w:szCs w:val="24"/>
                              <w:lang w:eastAsia="lt-LT"/>
                            </w:rPr>
                            <w:t>) tiesioginio debeto operacijos.</w:t>
                          </w:r>
                        </w:p>
                      </w:sdtContent>
                    </w:sdt>
                  </w:sdtContent>
                </w:sdt>
                <w:sdt>
                  <w:sdtPr>
                    <w:alias w:val="58 str. 2 d."/>
                    <w:tag w:val="part_616c5ca4c32c48a0bc6bcc91b0bdc820"/>
                    <w:lock w:val="sdtLocked"/>
                    <w:richText/>
                  </w:sdtPr>
                  <w:sdtContent>
                    <w:p>
                      <w:pPr>
                        <w:spacing w:line="360" w:lineRule="auto"/>
                        <w:ind w:firstLine="720"/>
                        <w:jc w:val="both"/>
                        <w:rPr>
                          <w:rFonts w:eastAsia="Calibri"/>
                          <w:szCs w:val="24"/>
                          <w:lang w:eastAsia="lt-LT"/>
                        </w:rPr>
                      </w:pPr>
                      <w:sdt>
                        <w:sdtPr>
                          <w:alias w:val="Numeris"/>
                          <w:tag w:val="nr_616c5ca4c32c48a0bc6bcc91b0bdc820"/>
                          <w:lock w:val="sdtLocked"/>
                          <w:richText/>
                        </w:sdtPr>
                        <w:sdtContent>
                          <w:r>
                            <w:rPr>
                              <w:rFonts w:eastAsia="Calibri"/>
                              <w:szCs w:val="24"/>
                              <w:lang w:eastAsia="lt-LT"/>
                            </w:rPr>
                            <w:t>2</w:t>
                          </w:r>
                        </w:sdtContent>
                      </w:sdt>
                      <w:r>
                        <w:rPr>
                          <w:rFonts w:eastAsia="Calibri"/>
                          <w:szCs w:val="24"/>
                          <w:lang w:eastAsia="lt-LT"/>
                        </w:rPr>
                        <w:t>. Įstaiga pagrindinę mokėjimo sąskaitą atidaro eurais, nebent su vartotoju susitaria dėl kitos valiutos.</w:t>
                      </w:r>
                    </w:p>
                  </w:sdtContent>
                </w:sdt>
                <w:sdt>
                  <w:sdtPr>
                    <w:alias w:val="58 str. 3 d."/>
                    <w:tag w:val="part_08301e4a68684bc8b8a152d6ee6d476e"/>
                    <w:lock w:val="sdtLocked"/>
                    <w:richText/>
                  </w:sdtPr>
                  <w:sdtContent>
                    <w:p>
                      <w:pPr>
                        <w:spacing w:line="360" w:lineRule="auto"/>
                        <w:ind w:firstLine="720"/>
                        <w:jc w:val="both"/>
                        <w:rPr>
                          <w:rFonts w:eastAsia="Calibri"/>
                          <w:szCs w:val="24"/>
                          <w:lang w:eastAsia="lt-LT"/>
                        </w:rPr>
                      </w:pPr>
                      <w:sdt>
                        <w:sdtPr>
                          <w:alias w:val="Numeris"/>
                          <w:tag w:val="nr_08301e4a68684bc8b8a152d6ee6d476e"/>
                          <w:lock w:val="sdtLocked"/>
                          <w:richText/>
                        </w:sdtPr>
                        <w:sdtContent>
                          <w:r>
                            <w:rPr>
                              <w:rFonts w:eastAsia="Calibri"/>
                              <w:szCs w:val="24"/>
                              <w:lang w:eastAsia="lt-LT"/>
                            </w:rPr>
                            <w:t>3</w:t>
                          </w:r>
                        </w:sdtContent>
                      </w:sdt>
                      <w:r>
                        <w:rPr>
                          <w:rFonts w:eastAsia="Calibri"/>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58 str. 4 d."/>
                    <w:tag w:val="part_5358d72e48a340b2a938bd93390a476d"/>
                    <w:lock w:val="sdtLocked"/>
                    <w:richText/>
                  </w:sdtPr>
                  <w:sdtContent>
                    <w:p>
                      <w:pPr>
                        <w:spacing w:line="360" w:lineRule="auto"/>
                        <w:ind w:firstLine="720"/>
                        <w:jc w:val="both"/>
                        <w:rPr>
                          <w:rFonts w:eastAsia="Calibri"/>
                          <w:szCs w:val="24"/>
                          <w:lang w:eastAsia="lt-LT"/>
                        </w:rPr>
                      </w:pPr>
                      <w:sdt>
                        <w:sdtPr>
                          <w:alias w:val="Numeris"/>
                          <w:tag w:val="nr_5358d72e48a340b2a938bd93390a476d"/>
                          <w:lock w:val="sdtLocked"/>
                          <w:richText/>
                        </w:sdtPr>
                        <w:sdtContent>
                          <w:r>
                            <w:rPr>
                              <w:rFonts w:eastAsia="Calibri"/>
                              <w:szCs w:val="24"/>
                              <w:lang w:eastAsia="lt-LT"/>
                            </w:rPr>
                            <w:t>4</w:t>
                          </w:r>
                        </w:sdtContent>
                      </w:sdt>
                      <w:r>
                        <w:rPr>
                          <w:rFonts w:eastAsia="Calibri"/>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szCs w:val="24"/>
                          <w:lang w:eastAsia="lt-LT"/>
                        </w:rPr>
                        <w:t>minimalią lėšų sumą per mėnesį, už kuriuos įstaiga gali imti ne didesnį, negu šio įstatymo 59 straipsnyje nustatyta, komisinį atlyginimą, taip, kad būtų tenkinami šie kriterijai:</w:t>
                      </w:r>
                    </w:p>
                    <w:sdt>
                      <w:sdtPr>
                        <w:alias w:val="58 str. 4 d. 1 p."/>
                        <w:tag w:val="part_60a28a284b464b28827396f97a68f6f3"/>
                        <w:lock w:val="sdtLocked"/>
                        <w:richText/>
                      </w:sdtPr>
                      <w:sdtContent>
                        <w:p>
                          <w:pPr>
                            <w:spacing w:line="360" w:lineRule="auto"/>
                            <w:ind w:firstLine="720"/>
                            <w:jc w:val="both"/>
                            <w:rPr>
                              <w:rFonts w:eastAsia="Calibri"/>
                              <w:szCs w:val="24"/>
                              <w:lang w:eastAsia="lt-LT"/>
                            </w:rPr>
                          </w:pPr>
                          <w:sdt>
                            <w:sdtPr>
                              <w:alias w:val="Numeris"/>
                              <w:tag w:val="nr_60a28a284b464b28827396f97a68f6f3"/>
                              <w:lock w:val="sdtLocked"/>
                              <w:richText/>
                            </w:sdtPr>
                            <w:sdtContent>
                              <w:r>
                                <w:rPr>
                                  <w:rFonts w:eastAsia="Calibri"/>
                                  <w:szCs w:val="24"/>
                                  <w:lang w:eastAsia="lt-LT"/>
                                </w:rPr>
                                <w:t>1</w:t>
                              </w:r>
                            </w:sdtContent>
                          </w:sdt>
                          <w:r>
                            <w:rPr>
                              <w:rFonts w:eastAsia="Calibri"/>
                              <w:szCs w:val="24"/>
                              <w:lang w:eastAsia="lt-LT"/>
                            </w:rPr>
                            <w:t>) šio straipsnio 1 dalies 1, 2, 3 ir 4 punktuose nurodytų paslaugų ir operacijų, išskyrus mokėjimo operacijas naudojant kredito kortelę, skaičius turi būti neribotas;</w:t>
                          </w:r>
                        </w:p>
                      </w:sdtContent>
                    </w:sdt>
                    <w:sdt>
                      <w:sdtPr>
                        <w:alias w:val="58 str. 4 d. 2 p."/>
                        <w:tag w:val="part_01df0197242e4f62a042277c30ed1397"/>
                        <w:lock w:val="sdtLocked"/>
                        <w:richText/>
                      </w:sdtPr>
                      <w:sdtContent>
                        <w:p>
                          <w:pPr>
                            <w:spacing w:line="360" w:lineRule="auto"/>
                            <w:ind w:firstLine="720"/>
                            <w:jc w:val="both"/>
                            <w:rPr>
                              <w:rFonts w:eastAsia="Calibri"/>
                              <w:szCs w:val="24"/>
                              <w:lang w:eastAsia="lt-LT"/>
                            </w:rPr>
                          </w:pPr>
                          <w:sdt>
                            <w:sdtPr>
                              <w:alias w:val="Numeris"/>
                              <w:tag w:val="nr_01df0197242e4f62a042277c30ed1397"/>
                              <w:lock w:val="sdtLocked"/>
                              <w:richText/>
                            </w:sdtPr>
                            <w:sdtContent>
                              <w:r>
                                <w:rPr>
                                  <w:rFonts w:eastAsia="Calibri"/>
                                  <w:szCs w:val="24"/>
                                  <w:lang w:eastAsia="lt-LT"/>
                                </w:rPr>
                                <w:t>2</w:t>
                              </w:r>
                            </w:sdtContent>
                          </w:sdt>
                          <w:r>
                            <w:rPr>
                              <w:rFonts w:eastAsia="Calibri"/>
                              <w:szCs w:val="24"/>
                              <w:lang w:eastAsia="lt-LT"/>
                            </w:rPr>
                            <w:t>) minimali šio straipsnio 1 dalies 3 punkte nurodytos mokėjimo operacijos lėšų suma per mėnesį turi būti pakankama, kad būtų galima patenkinti įprastus vartotojo mokėjimo poreikius.</w:t>
                          </w:r>
                          <w:r>
                            <w:rPr>
                              <w:b/>
                              <w:bCs/>
                              <w:szCs w:val="24"/>
                              <w:shd w:val="clear" w:color="auto" w:fill="FFFFFF"/>
                              <w:lang w:eastAsia="lt-LT"/>
                            </w:rPr>
                            <w:t xml:space="preserve"> </w:t>
                          </w:r>
                          <w:r>
                            <w:rPr>
                              <w:bCs/>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szCs w:val="24"/>
                              <w:lang w:eastAsia="lt-LT"/>
                            </w:rPr>
                            <w:t xml:space="preserve"> </w:t>
                          </w:r>
                        </w:p>
                      </w:sdtContent>
                    </w:sdt>
                    <w:sdt>
                      <w:sdtPr>
                        <w:alias w:val="58 str. 4 d. 3 p."/>
                        <w:tag w:val="part_a085483e9983433787c4328c6807bdd0"/>
                        <w:lock w:val="sdtLocked"/>
                        <w:richText/>
                      </w:sdtPr>
                      <w:sdtContent>
                        <w:p>
                          <w:pPr>
                            <w:spacing w:line="360" w:lineRule="auto"/>
                            <w:ind w:firstLine="720"/>
                            <w:jc w:val="both"/>
                            <w:rPr>
                              <w:rFonts w:eastAsia="Calibri"/>
                              <w:szCs w:val="24"/>
                              <w:lang w:eastAsia="lt-LT"/>
                            </w:rPr>
                          </w:pPr>
                          <w:sdt>
                            <w:sdtPr>
                              <w:alias w:val="Numeris"/>
                              <w:tag w:val="nr_a085483e9983433787c4328c6807bdd0"/>
                              <w:lock w:val="sdtLocked"/>
                              <w:richText/>
                            </w:sdtPr>
                            <w:sdtContent>
                              <w:r>
                                <w:rPr>
                                  <w:rFonts w:eastAsia="Calibri"/>
                                  <w:szCs w:val="24"/>
                                  <w:lang w:eastAsia="lt-LT"/>
                                </w:rPr>
                                <w:t>3</w:t>
                              </w:r>
                            </w:sdtContent>
                          </w:sdt>
                          <w:r>
                            <w:rPr>
                              <w:rFonts w:eastAsia="Calibri"/>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58 str. 5 d."/>
                    <w:tag w:val="part_e2a3b7868b704f4794976f5301459025"/>
                    <w:lock w:val="sdtLocked"/>
                    <w:richText/>
                  </w:sdtPr>
                  <w:sdtContent>
                    <w:p>
                      <w:pPr>
                        <w:spacing w:line="360" w:lineRule="auto"/>
                        <w:ind w:firstLine="720"/>
                        <w:jc w:val="both"/>
                        <w:rPr>
                          <w:rFonts w:eastAsia="Calibri"/>
                          <w:szCs w:val="24"/>
                          <w:lang w:eastAsia="lt-LT"/>
                        </w:rPr>
                      </w:pPr>
                      <w:sdt>
                        <w:sdtPr>
                          <w:alias w:val="Numeris"/>
                          <w:tag w:val="nr_e2a3b7868b704f4794976f5301459025"/>
                          <w:lock w:val="sdtLocked"/>
                          <w:richText/>
                        </w:sdtPr>
                        <w:sdtContent>
                          <w:r>
                            <w:rPr>
                              <w:rFonts w:eastAsia="Calibri"/>
                              <w:szCs w:val="24"/>
                              <w:lang w:eastAsia="lt-LT"/>
                            </w:rPr>
                            <w:t>5</w:t>
                          </w:r>
                        </w:sdtContent>
                      </w:sdt>
                      <w:r>
                        <w:rPr>
                          <w:rFonts w:eastAsia="Calibri"/>
                          <w:szCs w:val="24"/>
                          <w:lang w:eastAsia="lt-LT"/>
                        </w:rPr>
                        <w:t>. Priežiūros institucija, jeigu yra reikšmingų vartotojų mokėjimo elgsenos arba mokėjimų rinkos pokyčių, peržiūri ir prireikus atnaujina pagal šio straipsnio 4 dalyje nustatytus pagrindinės mokėjimo sąskaitos paslaugą sudarančių paslaugų ir mokėjimo operacijų skaičių</w:t>
                      </w:r>
                      <w:r>
                        <w:rPr>
                          <w:rFonts w:eastAsia="Calibri"/>
                          <w:szCs w:val="24"/>
                        </w:rPr>
                        <w:t xml:space="preserve"> </w:t>
                      </w:r>
                      <w:r>
                        <w:rPr>
                          <w:rFonts w:eastAsia="Calibri"/>
                          <w:szCs w:val="24"/>
                          <w:lang w:eastAsia="lt-LT"/>
                        </w:rPr>
                        <w:t>ir šio straipsnio 1 dalies 3 punkte nurodytos mokėjimo operacijos lėšų sumą.</w:t>
                      </w:r>
                    </w:p>
                  </w:sdtContent>
                </w:sdt>
                <w:sdt>
                  <w:sdtPr>
                    <w:alias w:val="58 str. 6 d."/>
                    <w:tag w:val="part_3ff9f936f9704c0783868124afa01ad2"/>
                    <w:lock w:val="sdtLocked"/>
                    <w:richText/>
                  </w:sdtPr>
                  <w:sdtContent>
                    <w:p>
                      <w:pPr>
                        <w:spacing w:line="360" w:lineRule="auto"/>
                        <w:ind w:firstLine="720"/>
                        <w:jc w:val="both"/>
                        <w:rPr>
                          <w:rFonts w:eastAsia="Calibri"/>
                          <w:szCs w:val="24"/>
                          <w:lang w:eastAsia="lt-LT"/>
                        </w:rPr>
                      </w:pPr>
                      <w:sdt>
                        <w:sdtPr>
                          <w:alias w:val="Numeris"/>
                          <w:tag w:val="nr_3ff9f936f9704c0783868124afa01ad2"/>
                          <w:lock w:val="sdtLocked"/>
                          <w:richText/>
                        </w:sdtPr>
                        <w:sdtContent>
                          <w:r>
                            <w:rPr>
                              <w:rFonts w:eastAsia="Calibri"/>
                              <w:szCs w:val="24"/>
                              <w:lang w:eastAsia="lt-LT"/>
                            </w:rPr>
                            <w:t>6</w:t>
                          </w:r>
                        </w:sdtContent>
                      </w:sdt>
                      <w:r>
                        <w:rPr>
                          <w:rFonts w:eastAsia="Calibri"/>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58 str. 7 d."/>
                    <w:tag w:val="part_c798baed4c714d9cb2be3fc8b286836f"/>
                    <w:lock w:val="sdtLocked"/>
                    <w:richText/>
                  </w:sdtPr>
                  <w:sdtContent>
                    <w:p>
                      <w:pPr>
                        <w:spacing w:line="360" w:lineRule="auto"/>
                        <w:ind w:firstLine="720"/>
                        <w:jc w:val="both"/>
                        <w:rPr>
                          <w:rFonts w:eastAsia="Calibri"/>
                          <w:szCs w:val="24"/>
                          <w:lang w:eastAsia="lt-LT"/>
                        </w:rPr>
                      </w:pPr>
                      <w:sdt>
                        <w:sdtPr>
                          <w:alias w:val="Numeris"/>
                          <w:tag w:val="nr_c798baed4c714d9cb2be3fc8b286836f"/>
                          <w:lock w:val="sdtLocked"/>
                          <w:richText/>
                        </w:sdtPr>
                        <w:sdtContent>
                          <w:r>
                            <w:rPr>
                              <w:rFonts w:eastAsia="Calibri"/>
                              <w:szCs w:val="24"/>
                              <w:lang w:eastAsia="lt-LT"/>
                            </w:rPr>
                            <w:t>7</w:t>
                          </w:r>
                        </w:sdtContent>
                      </w:sdt>
                      <w:r>
                        <w:rPr>
                          <w:rFonts w:eastAsia="Calibri"/>
                          <w:szCs w:val="24"/>
                          <w:lang w:eastAsia="lt-LT"/>
                        </w:rPr>
                        <w:t>. Laikydamasi Vartojimo kredito įstatyme nustatytų reikalavimų, įstaiga turi teisę vartotojo prašymu sudaryti sąskaitos kreditavimo sutartį dėl pagrindinės mokėjimo sąskaitos</w:t>
                      </w:r>
                      <w:r>
                        <w:rPr>
                          <w:rFonts w:eastAsia="Calibri"/>
                          <w:bCs/>
                          <w:szCs w:val="24"/>
                        </w:rPr>
                        <w:t xml:space="preserve"> arba papildomai išduoti kredito kortelę</w:t>
                      </w:r>
                      <w:r>
                        <w:rPr>
                          <w:rFonts w:eastAsia="Calibri"/>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szCs w:val="24"/>
                          <w:lang w:eastAsia="lt-LT"/>
                        </w:rPr>
                      </w:pPr>
                    </w:p>
                  </w:sdtContent>
                </w:sdt>
              </w:sdtContent>
            </w:sdt>
            <w:sdt>
              <w:sdtPr>
                <w:alias w:val="59 str."/>
                <w:tag w:val="part_99edcbcf5f884d18a1c0e2071385d93c"/>
                <w:lock w:val="sdtLocked"/>
                <w:richText/>
              </w:sdtPr>
              <w:sdtContent>
                <w:p>
                  <w:pPr>
                    <w:spacing w:line="360" w:lineRule="auto"/>
                    <w:ind w:firstLine="720"/>
                    <w:jc w:val="both"/>
                    <w:rPr>
                      <w:rFonts w:eastAsia="Calibri"/>
                      <w:b/>
                      <w:bCs/>
                      <w:szCs w:val="24"/>
                      <w:lang w:eastAsia="lt-LT"/>
                    </w:rPr>
                  </w:pPr>
                  <w:sdt>
                    <w:sdtPr>
                      <w:alias w:val="Numeris"/>
                      <w:tag w:val="nr_99edcbcf5f884d18a1c0e2071385d93c"/>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99edcbcf5f884d18a1c0e2071385d93c"/>
                      <w:lock w:val="sdtLocked"/>
                      <w:richText/>
                    </w:sdtPr>
                    <w:sdtContent>
                      <w:r>
                        <w:rPr>
                          <w:rFonts w:eastAsia="Calibri"/>
                          <w:b/>
                          <w:bCs/>
                          <w:szCs w:val="24"/>
                          <w:lang w:eastAsia="lt-LT"/>
                        </w:rPr>
                        <w:t>Su pagrindine mokėjimo sąskaita susijęs komisinis atlyginimas</w:t>
                      </w:r>
                    </w:sdtContent>
                  </w:sdt>
                </w:p>
                <w:sdt>
                  <w:sdtPr>
                    <w:alias w:val="59 str. 1 d."/>
                    <w:tag w:val="part_9a06d5fd2f6147169fb13d55c08ae1e4"/>
                    <w:lock w:val="sdtLocked"/>
                    <w:richText/>
                  </w:sdtPr>
                  <w:sdtContent>
                    <w:p>
                      <w:pPr>
                        <w:spacing w:line="360" w:lineRule="auto"/>
                        <w:ind w:firstLine="720"/>
                        <w:jc w:val="both"/>
                        <w:rPr>
                          <w:rFonts w:eastAsia="Calibri"/>
                          <w:szCs w:val="24"/>
                          <w:lang w:eastAsia="lt-LT"/>
                        </w:rPr>
                      </w:pPr>
                      <w:sdt>
                        <w:sdtPr>
                          <w:alias w:val="Numeris"/>
                          <w:tag w:val="nr_9a06d5fd2f6147169fb13d55c08ae1e4"/>
                          <w:lock w:val="sdtLocked"/>
                          <w:richText/>
                        </w:sdtPr>
                        <w:sdtContent>
                          <w:r>
                            <w:rPr>
                              <w:rFonts w:eastAsia="Calibri"/>
                              <w:szCs w:val="24"/>
                              <w:lang w:eastAsia="lt-LT"/>
                            </w:rPr>
                            <w:t>1</w:t>
                          </w:r>
                        </w:sdtContent>
                      </w:sdt>
                      <w:r>
                        <w:rPr>
                          <w:rFonts w:eastAsia="Calibri"/>
                          <w:szCs w:val="24"/>
                          <w:lang w:eastAsia="lt-LT"/>
                        </w:rPr>
                        <w:t>. Įstaiga už pagrindinės mokėjimo sąskaitos paslaugą, kaip nustatyta priežiūros institucijos pagal šio įstatymo 58 straipsnio 4 dalį, turi teisę imti komisinį atlyginimą, kurio maksimalų dydį per mėnesį kiekvienais metais nustato priežiūros institucija. Maksimalus komisinio atlyginimo dydis turi būti pagrįstas šiais kriterijais:</w:t>
                      </w:r>
                    </w:p>
                    <w:sdt>
                      <w:sdtPr>
                        <w:alias w:val="59 str. 1 d. 1 p."/>
                        <w:tag w:val="part_d08d04d17d3e4d27ae275d946ccdf70a"/>
                        <w:lock w:val="sdtLocked"/>
                        <w:richText/>
                      </w:sdtPr>
                      <w:sdtContent>
                        <w:p>
                          <w:pPr>
                            <w:spacing w:line="360" w:lineRule="auto"/>
                            <w:ind w:firstLine="720"/>
                            <w:jc w:val="both"/>
                            <w:rPr>
                              <w:rFonts w:eastAsia="Calibri"/>
                              <w:szCs w:val="24"/>
                              <w:lang w:eastAsia="lt-LT"/>
                            </w:rPr>
                          </w:pPr>
                          <w:sdt>
                            <w:sdtPr>
                              <w:alias w:val="Numeris"/>
                              <w:tag w:val="nr_d08d04d17d3e4d27ae275d946ccdf70a"/>
                              <w:lock w:val="sdtLocked"/>
                              <w:richText/>
                            </w:sdtPr>
                            <w:sdtContent>
                              <w:r>
                                <w:rPr>
                                  <w:rFonts w:eastAsia="Calibri"/>
                                  <w:szCs w:val="24"/>
                                  <w:lang w:eastAsia="lt-LT"/>
                                </w:rPr>
                                <w:t>1</w:t>
                              </w:r>
                            </w:sdtContent>
                          </w:sdt>
                          <w:r>
                            <w:rPr>
                              <w:rFonts w:eastAsia="Calibri"/>
                              <w:szCs w:val="24"/>
                              <w:lang w:eastAsia="lt-LT"/>
                            </w:rPr>
                            <w:t>) nacionaliniu pajamų lygiu;</w:t>
                          </w:r>
                        </w:p>
                      </w:sdtContent>
                    </w:sdt>
                    <w:sdt>
                      <w:sdtPr>
                        <w:alias w:val="59 str. 1 d. 2 p."/>
                        <w:tag w:val="part_c47f2eabff134e8799323b33a1051fda"/>
                        <w:lock w:val="sdtLocked"/>
                        <w:richText/>
                      </w:sdtPr>
                      <w:sdtContent>
                        <w:p>
                          <w:pPr>
                            <w:spacing w:line="360" w:lineRule="auto"/>
                            <w:ind w:firstLine="720"/>
                            <w:jc w:val="both"/>
                            <w:rPr>
                              <w:rFonts w:eastAsia="Calibri"/>
                              <w:szCs w:val="24"/>
                              <w:lang w:eastAsia="lt-LT"/>
                            </w:rPr>
                          </w:pPr>
                          <w:sdt>
                            <w:sdtPr>
                              <w:alias w:val="Numeris"/>
                              <w:tag w:val="nr_c47f2eabff134e8799323b33a1051fda"/>
                              <w:lock w:val="sdtLocked"/>
                              <w:richText/>
                            </w:sdtPr>
                            <w:sdtContent>
                              <w:r>
                                <w:rPr>
                                  <w:rFonts w:eastAsia="Calibri"/>
                                  <w:szCs w:val="24"/>
                                  <w:lang w:eastAsia="lt-LT"/>
                                </w:rPr>
                                <w:t>2</w:t>
                              </w:r>
                            </w:sdtContent>
                          </w:sdt>
                          <w:r>
                            <w:rPr>
                              <w:rFonts w:eastAsia="Calibri"/>
                              <w:szCs w:val="24"/>
                              <w:lang w:eastAsia="lt-LT"/>
                            </w:rPr>
                            <w:t>) vidutiniais per vienus metus įstaigų imamais komisiniais atlyginimais, taikomais už su mokėjimo sąskaita susijusias paslaugas.</w:t>
                          </w:r>
                        </w:p>
                      </w:sdtContent>
                    </w:sdt>
                  </w:sdtContent>
                </w:sdt>
                <w:sdt>
                  <w:sdtPr>
                    <w:alias w:val="59 str. 2 d."/>
                    <w:tag w:val="part_e90a72a0eea54a6ab2b4e96374fd1835"/>
                    <w:lock w:val="sdtLocked"/>
                    <w:richText/>
                  </w:sdtPr>
                  <w:sdtContent>
                    <w:p>
                      <w:pPr>
                        <w:spacing w:line="360" w:lineRule="auto"/>
                        <w:ind w:firstLine="720"/>
                        <w:jc w:val="both"/>
                        <w:rPr>
                          <w:rFonts w:eastAsia="Calibri"/>
                          <w:szCs w:val="24"/>
                          <w:lang w:eastAsia="lt-LT"/>
                        </w:rPr>
                      </w:pPr>
                      <w:sdt>
                        <w:sdtPr>
                          <w:alias w:val="Numeris"/>
                          <w:tag w:val="nr_e90a72a0eea54a6ab2b4e96374fd1835"/>
                          <w:lock w:val="sdtLocked"/>
                          <w:richText/>
                        </w:sdtPr>
                        <w:sdtContent>
                          <w:r>
                            <w:rPr>
                              <w:rFonts w:eastAsia="Calibri"/>
                              <w:szCs w:val="24"/>
                              <w:lang w:eastAsia="lt-LT"/>
                            </w:rPr>
                            <w:t>2</w:t>
                          </w:r>
                        </w:sdtContent>
                      </w:sdt>
                      <w:r>
                        <w:rPr>
                          <w:rFonts w:eastAsia="Calibri"/>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szCs w:val="24"/>
                          <w:lang w:eastAsia="lt-LT"/>
                        </w:rPr>
                        <w:t xml:space="preserve">kuriems paskirta piniginė socialinė parama nepasiturintiems gyventojams), įstaigos už pagrindinės mokėjimo sąskaitos paslaugą, kaip nustatyta priežiūros institucijos pagal šio įstatymo 58 straipsnio 4 dalį, taikomas komisinis atlyginimas, jeigu taikomas, negali viršyti 50 procentų šio straipsnio 1 dalyje nurodyto maksimalaus komisinio atlyginimo. </w:t>
                      </w:r>
                    </w:p>
                  </w:sdtContent>
                </w:sdt>
                <w:sdt>
                  <w:sdtPr>
                    <w:alias w:val="59 str. 3 d."/>
                    <w:tag w:val="part_d2eb5a8952cd45608e253b0482937108"/>
                    <w:lock w:val="sdtLocked"/>
                    <w:richText/>
                  </w:sdtPr>
                  <w:sdtContent>
                    <w:p>
                      <w:pPr>
                        <w:spacing w:line="360" w:lineRule="auto"/>
                        <w:ind w:firstLine="720"/>
                        <w:jc w:val="both"/>
                        <w:rPr>
                          <w:rFonts w:eastAsia="Calibri"/>
                          <w:szCs w:val="24"/>
                          <w:lang w:eastAsia="lt-LT"/>
                        </w:rPr>
                      </w:pPr>
                      <w:sdt>
                        <w:sdtPr>
                          <w:alias w:val="Numeris"/>
                          <w:tag w:val="nr_d2eb5a8952cd45608e253b0482937108"/>
                          <w:lock w:val="sdtLocked"/>
                          <w:richText/>
                        </w:sdtPr>
                        <w:sdtContent>
                          <w:r>
                            <w:rPr>
                              <w:rFonts w:eastAsia="Calibri"/>
                              <w:szCs w:val="24"/>
                              <w:lang w:eastAsia="lt-LT"/>
                            </w:rPr>
                            <w:t>3</w:t>
                          </w:r>
                        </w:sdtContent>
                      </w:sdt>
                      <w:r>
                        <w:rPr>
                          <w:rFonts w:eastAsia="Calibri"/>
                          <w:szCs w:val="24"/>
                          <w:lang w:eastAsia="lt-LT"/>
                        </w:rPr>
                        <w:t>. Šio straipsnio 1 ir 2 dalyse nurodytas komisinis atlyginimas gali būti taikomas nepriklausomai nuo to, ar naudojamasi visomis pagrindinės mokėjimo sąskaitos paslaugą sudarančiomis paslaugomis ir mokėjimo operacijomis, jeigu šalys nesusitarė kitaip.</w:t>
                      </w:r>
                    </w:p>
                  </w:sdtContent>
                </w:sdt>
                <w:sdt>
                  <w:sdtPr>
                    <w:alias w:val="59 str. 4 d."/>
                    <w:tag w:val="part_e5ea0e9743db4477b24cd69cab78dc54"/>
                    <w:lock w:val="sdtLocked"/>
                    <w:richText/>
                  </w:sdtPr>
                  <w:sdtContent>
                    <w:p>
                      <w:pPr>
                        <w:spacing w:line="360" w:lineRule="auto"/>
                        <w:ind w:firstLine="720"/>
                        <w:jc w:val="both"/>
                        <w:rPr>
                          <w:rFonts w:eastAsia="Calibri"/>
                          <w:szCs w:val="24"/>
                          <w:lang w:eastAsia="lt-LT"/>
                        </w:rPr>
                      </w:pPr>
                      <w:sdt>
                        <w:sdtPr>
                          <w:alias w:val="Numeris"/>
                          <w:tag w:val="nr_e5ea0e9743db4477b24cd69cab78dc54"/>
                          <w:lock w:val="sdtLocked"/>
                          <w:richText/>
                        </w:sdtPr>
                        <w:sdtContent>
                          <w:r>
                            <w:rPr>
                              <w:rFonts w:eastAsia="Calibri"/>
                              <w:szCs w:val="24"/>
                              <w:lang w:eastAsia="lt-LT"/>
                            </w:rPr>
                            <w:t>4</w:t>
                          </w:r>
                        </w:sdtContent>
                      </w:sdt>
                      <w:r>
                        <w:rPr>
                          <w:rFonts w:eastAsia="Calibri"/>
                          <w:szCs w:val="24"/>
                          <w:lang w:eastAsia="lt-LT"/>
                        </w:rPr>
                        <w:t>. Komisinis atlyginimas už paslaugas ir mokėjimo operacijas, viršijančias priežiūros institucijos nustatytą pagrindinės mokėjimo sąskaitos paslaugą sudarančių paslaugų ir mokėjimo operacijų skaičių ir šio įstatymo 58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59 str. 5 d."/>
                    <w:tag w:val="part_459a00dec7f54ad29716e8fa6b86c7bf"/>
                    <w:lock w:val="sdtLocked"/>
                    <w:richText/>
                  </w:sdtPr>
                  <w:sdtContent>
                    <w:p>
                      <w:pPr>
                        <w:spacing w:line="360" w:lineRule="auto"/>
                        <w:ind w:firstLine="720"/>
                        <w:jc w:val="both"/>
                        <w:rPr>
                          <w:rFonts w:eastAsia="Calibri"/>
                          <w:szCs w:val="24"/>
                          <w:lang w:eastAsia="lt-LT"/>
                        </w:rPr>
                      </w:pPr>
                      <w:sdt>
                        <w:sdtPr>
                          <w:alias w:val="Numeris"/>
                          <w:tag w:val="nr_459a00dec7f54ad29716e8fa6b86c7bf"/>
                          <w:lock w:val="sdtLocked"/>
                          <w:richText/>
                        </w:sdtPr>
                        <w:sdtContent>
                          <w:r>
                            <w:rPr>
                              <w:rFonts w:eastAsia="Calibri"/>
                              <w:szCs w:val="24"/>
                              <w:lang w:eastAsia="lt-LT"/>
                            </w:rPr>
                            <w:t>5</w:t>
                          </w:r>
                        </w:sdtContent>
                      </w:sdt>
                      <w:r>
                        <w:rPr>
                          <w:rFonts w:eastAsia="Calibri"/>
                          <w:szCs w:val="24"/>
                          <w:lang w:eastAsia="lt-LT"/>
                        </w:rPr>
                        <w:t>. Įstaiga vartotojus, kuriems paskirta piniginė socialinė parama nepasiturintiems gyventojams, nustato</w:t>
                      </w:r>
                      <w:r>
                        <w:rPr>
                          <w:rFonts w:eastAsia="Calibri"/>
                          <w:szCs w:val="24"/>
                        </w:rPr>
                        <w:t xml:space="preserve"> pagal </w:t>
                      </w:r>
                      <w:r>
                        <w:rPr>
                          <w:rFonts w:eastAsia="Calibri"/>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59 str. 6 d."/>
                    <w:tag w:val="part_1de37199cbd540c19b68b08a110b1347"/>
                    <w:lock w:val="sdtLocked"/>
                    <w:richText/>
                  </w:sdtPr>
                  <w:sdtContent>
                    <w:p>
                      <w:pPr>
                        <w:spacing w:line="360" w:lineRule="auto"/>
                        <w:ind w:firstLine="720"/>
                        <w:jc w:val="both"/>
                        <w:rPr>
                          <w:rFonts w:eastAsia="Calibri"/>
                          <w:szCs w:val="24"/>
                        </w:rPr>
                      </w:pPr>
                      <w:sdt>
                        <w:sdtPr>
                          <w:alias w:val="Numeris"/>
                          <w:tag w:val="nr_1de37199cbd540c19b68b08a110b1347"/>
                          <w:lock w:val="sdtLocked"/>
                          <w:richText/>
                        </w:sdtPr>
                        <w:sdtContent>
                          <w:r>
                            <w:rPr>
                              <w:rFonts w:eastAsia="Calibri"/>
                              <w:szCs w:val="24"/>
                              <w:lang w:eastAsia="lt-LT"/>
                            </w:rPr>
                            <w:t>6</w:t>
                          </w:r>
                        </w:sdtContent>
                      </w:sdt>
                      <w:r>
                        <w:rPr>
                          <w:rFonts w:eastAsia="Calibri"/>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w:t>
                      </w:r>
                    </w:p>
                  </w:sdtContent>
                </w:sdt>
                <w:sdt>
                  <w:sdtPr>
                    <w:alias w:val="59 str. 7 d."/>
                    <w:tag w:val="part_32789379f2bf4529a4c9b4c1feebab91"/>
                    <w:lock w:val="sdtLocked"/>
                    <w:richText/>
                  </w:sdtPr>
                  <w:sdtContent>
                    <w:p>
                      <w:pPr>
                        <w:spacing w:line="360" w:lineRule="auto"/>
                        <w:ind w:firstLine="720"/>
                        <w:jc w:val="both"/>
                        <w:rPr>
                          <w:rFonts w:eastAsia="Calibri"/>
                          <w:szCs w:val="24"/>
                          <w:lang w:eastAsia="lt-LT"/>
                        </w:rPr>
                      </w:pPr>
                      <w:sdt>
                        <w:sdtPr>
                          <w:alias w:val="Numeris"/>
                          <w:tag w:val="nr_32789379f2bf4529a4c9b4c1feebab91"/>
                          <w:lock w:val="sdtLocked"/>
                          <w:richText/>
                        </w:sdtPr>
                        <w:sdtContent>
                          <w:r>
                            <w:rPr>
                              <w:rFonts w:eastAsia="Calibri"/>
                              <w:szCs w:val="24"/>
                              <w:lang w:eastAsia="lt-LT"/>
                            </w:rPr>
                            <w:t>7</w:t>
                          </w:r>
                        </w:sdtContent>
                      </w:sdt>
                      <w:r>
                        <w:rPr>
                          <w:rFonts w:eastAsia="Calibri"/>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59 str. 8 d."/>
                    <w:tag w:val="part_0656415c6b3a451ebb5ceb679553b0a3"/>
                    <w:lock w:val="sdtLocked"/>
                    <w:richText/>
                  </w:sdtPr>
                  <w:sdtContent>
                    <w:p>
                      <w:pPr>
                        <w:spacing w:line="360" w:lineRule="auto"/>
                        <w:ind w:firstLine="720"/>
                        <w:jc w:val="both"/>
                        <w:rPr>
                          <w:rFonts w:eastAsia="Calibri"/>
                          <w:szCs w:val="24"/>
                          <w:lang w:eastAsia="lt-LT"/>
                        </w:rPr>
                      </w:pPr>
                      <w:sdt>
                        <w:sdtPr>
                          <w:alias w:val="Numeris"/>
                          <w:tag w:val="nr_0656415c6b3a451ebb5ceb679553b0a3"/>
                          <w:lock w:val="sdtLocked"/>
                          <w:richText/>
                        </w:sdtPr>
                        <w:sdtContent>
                          <w:r>
                            <w:rPr>
                              <w:rFonts w:eastAsia="Calibri"/>
                              <w:szCs w:val="24"/>
                              <w:lang w:eastAsia="lt-LT"/>
                            </w:rPr>
                            <w:t>8</w:t>
                          </w:r>
                        </w:sdtContent>
                      </w:sdt>
                      <w:r>
                        <w:rPr>
                          <w:rFonts w:eastAsia="Calibri"/>
                          <w:szCs w:val="24"/>
                          <w:lang w:eastAsia="lt-LT"/>
                        </w:rPr>
                        <w:t>.</w:t>
                      </w:r>
                      <w:r>
                        <w:rPr>
                          <w:rFonts w:eastAsia="Calibri"/>
                          <w:szCs w:val="24"/>
                        </w:rPr>
                        <w:t xml:space="preserve"> </w:t>
                      </w:r>
                      <w:r>
                        <w:rPr>
                          <w:rFonts w:eastAsia="Calibri"/>
                          <w:szCs w:val="24"/>
                          <w:lang w:eastAsia="lt-LT"/>
                        </w:rPr>
                        <w:t>Nustatydama maksimalaus komisinio atlyginimo apskaičiavimo tvarką, priežiūros institucija konsultuojasi su visuomene.</w:t>
                      </w:r>
                    </w:p>
                    <w:p>
                      <w:pPr>
                        <w:spacing w:line="360" w:lineRule="auto"/>
                        <w:ind w:firstLine="720"/>
                        <w:jc w:val="both"/>
                        <w:rPr>
                          <w:rFonts w:eastAsia="Calibri"/>
                          <w:b/>
                          <w:szCs w:val="24"/>
                          <w:lang w:eastAsia="lt-LT"/>
                        </w:rPr>
                      </w:pPr>
                    </w:p>
                  </w:sdtContent>
                </w:sdt>
              </w:sdtContent>
            </w:sdt>
            <w:sdt>
              <w:sdtPr>
                <w:alias w:val="60 str."/>
                <w:tag w:val="part_eb68102f3d5b40c99730ca261168f7b2"/>
                <w:lock w:val="sdtLocked"/>
                <w:richText/>
              </w:sdtPr>
              <w:sdtContent>
                <w:p>
                  <w:pPr>
                    <w:spacing w:line="360" w:lineRule="auto"/>
                    <w:ind w:left="2410" w:hanging="1690"/>
                    <w:jc w:val="both"/>
                    <w:rPr>
                      <w:rFonts w:eastAsia="Calibri"/>
                      <w:b/>
                      <w:bCs/>
                      <w:szCs w:val="24"/>
                      <w:lang w:eastAsia="lt-LT"/>
                    </w:rPr>
                  </w:pPr>
                  <w:sdt>
                    <w:sdtPr>
                      <w:alias w:val="Numeris"/>
                      <w:tag w:val="nr_eb68102f3d5b40c99730ca261168f7b2"/>
                      <w:lock w:val="sdtLocked"/>
                      <w:richText/>
                    </w:sdtPr>
                    <w:sdtContent>
                      <w:r>
                        <w:rPr>
                          <w:rFonts w:eastAsia="Calibri"/>
                          <w:b/>
                          <w:szCs w:val="24"/>
                          <w:lang w:eastAsia="lt-LT"/>
                        </w:rPr>
                        <w:t>60</w:t>
                      </w:r>
                    </w:sdtContent>
                  </w:sdt>
                  <w:r>
                    <w:rPr>
                      <w:rFonts w:eastAsia="Calibri"/>
                      <w:b/>
                      <w:szCs w:val="24"/>
                      <w:lang w:eastAsia="lt-LT"/>
                    </w:rPr>
                    <w:t xml:space="preserve"> straipsnis. </w:t>
                  </w:r>
                  <w:sdt>
                    <w:sdtPr>
                      <w:alias w:val="Pavadinimas"/>
                      <w:tag w:val="title_eb68102f3d5b40c99730ca261168f7b2"/>
                      <w:lock w:val="sdtLocked"/>
                      <w:richText/>
                    </w:sdtPr>
                    <w:sdtContent>
                      <w:r>
                        <w:rPr>
                          <w:rFonts w:eastAsia="Calibri"/>
                          <w:b/>
                          <w:bCs/>
                          <w:szCs w:val="24"/>
                          <w:lang w:eastAsia="lt-LT"/>
                        </w:rPr>
                        <w:t>Bendroji sutartis dėl pagrindinės mokėjimo sąskaitos ir jos nutraukimas</w:t>
                      </w:r>
                    </w:sdtContent>
                  </w:sdt>
                </w:p>
                <w:sdt>
                  <w:sdtPr>
                    <w:alias w:val="60 str. 1 d."/>
                    <w:tag w:val="part_c7174e8f0a3045b6bc8565bfea5c71fd"/>
                    <w:lock w:val="sdtLocked"/>
                    <w:richText/>
                  </w:sdtPr>
                  <w:sdtContent>
                    <w:p>
                      <w:pPr>
                        <w:spacing w:line="360" w:lineRule="auto"/>
                        <w:ind w:firstLine="720"/>
                        <w:jc w:val="both"/>
                        <w:rPr>
                          <w:rFonts w:eastAsia="Calibri"/>
                          <w:szCs w:val="24"/>
                          <w:lang w:eastAsia="lt-LT"/>
                        </w:rPr>
                      </w:pPr>
                      <w:sdt>
                        <w:sdtPr>
                          <w:alias w:val="Numeris"/>
                          <w:tag w:val="nr_c7174e8f0a3045b6bc8565bfea5c71fd"/>
                          <w:lock w:val="sdtLocked"/>
                          <w:richText/>
                        </w:sdtPr>
                        <w:sdtContent>
                          <w:r>
                            <w:rPr>
                              <w:rFonts w:eastAsia="Calibri"/>
                              <w:szCs w:val="24"/>
                              <w:lang w:eastAsia="lt-LT"/>
                            </w:rPr>
                            <w:t>1</w:t>
                          </w:r>
                        </w:sdtContent>
                      </w:sdt>
                      <w:r>
                        <w:rPr>
                          <w:rFonts w:eastAsia="Calibri"/>
                          <w:szCs w:val="24"/>
                          <w:lang w:eastAsia="lt-LT"/>
                        </w:rPr>
                        <w:t>. Bendrosioms sutartims</w:t>
                      </w:r>
                      <w:r>
                        <w:rPr>
                          <w:rFonts w:eastAsia="Calibri"/>
                          <w:szCs w:val="24"/>
                        </w:rPr>
                        <w:t xml:space="preserve"> </w:t>
                      </w:r>
                      <w:r>
                        <w:rPr>
                          <w:rFonts w:eastAsia="Calibri"/>
                          <w:szCs w:val="24"/>
                          <w:lang w:eastAsia="lt-LT"/>
                        </w:rPr>
                        <w:t>dėl pagrindinės mokėjimo sąskaitos taikomi šio įstatymo III skyriaus pirmajame skirsnyje nustatyti reikalavimai, išskyrus atvejus, kai šio straipsnio 2, 3 ir 4 dalyse nustatyta kitaip.</w:t>
                      </w:r>
                    </w:p>
                  </w:sdtContent>
                </w:sdt>
                <w:sdt>
                  <w:sdtPr>
                    <w:alias w:val="60 str. 2 d."/>
                    <w:tag w:val="part_e3560a2151f4470883b9900919684aaa"/>
                    <w:lock w:val="sdtLocked"/>
                    <w:richText/>
                  </w:sdtPr>
                  <w:sdtContent>
                    <w:p>
                      <w:pPr>
                        <w:spacing w:line="360" w:lineRule="auto"/>
                        <w:ind w:firstLine="720"/>
                        <w:jc w:val="both"/>
                        <w:rPr>
                          <w:rFonts w:eastAsia="Calibri"/>
                          <w:szCs w:val="24"/>
                          <w:lang w:eastAsia="lt-LT"/>
                        </w:rPr>
                      </w:pPr>
                      <w:sdt>
                        <w:sdtPr>
                          <w:alias w:val="Numeris"/>
                          <w:tag w:val="nr_e3560a2151f4470883b9900919684aaa"/>
                          <w:lock w:val="sdtLocked"/>
                          <w:richText/>
                        </w:sdtPr>
                        <w:sdtContent>
                          <w:r>
                            <w:rPr>
                              <w:rFonts w:eastAsia="Calibri"/>
                              <w:szCs w:val="24"/>
                              <w:lang w:eastAsia="lt-LT"/>
                            </w:rPr>
                            <w:t>2</w:t>
                          </w:r>
                        </w:sdtContent>
                      </w:sdt>
                      <w:r>
                        <w:rPr>
                          <w:rFonts w:eastAsia="Calibri"/>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szCs w:val="24"/>
                          <w:lang w:eastAsia="lt-LT"/>
                        </w:rPr>
                        <w:t>pagrindinės mokėjimo sąskaitos paslaugą, kai vartotojas nebebus laikomas asmeniu, kuriam paskirta piniginė socialinė parama nepasiturintiems gyventojams pagal Lietuvos Respublikos piniginės socialinės paramos nepasiturintiems gyventojams įstatymą.</w:t>
                      </w:r>
                    </w:p>
                  </w:sdtContent>
                </w:sdt>
                <w:sdt>
                  <w:sdtPr>
                    <w:alias w:val="60 str. 3 d."/>
                    <w:tag w:val="part_ec1df1d40a0c4a08930d7a736715b291"/>
                    <w:lock w:val="sdtLocked"/>
                    <w:richText/>
                  </w:sdtPr>
                  <w:sdtContent>
                    <w:p>
                      <w:pPr>
                        <w:spacing w:line="360" w:lineRule="auto"/>
                        <w:ind w:firstLine="720"/>
                        <w:jc w:val="both"/>
                        <w:rPr>
                          <w:rFonts w:eastAsia="Calibri"/>
                          <w:szCs w:val="24"/>
                          <w:lang w:eastAsia="lt-LT"/>
                        </w:rPr>
                      </w:pPr>
                      <w:sdt>
                        <w:sdtPr>
                          <w:alias w:val="Numeris"/>
                          <w:tag w:val="nr_ec1df1d40a0c4a08930d7a736715b291"/>
                          <w:lock w:val="sdtLocked"/>
                          <w:richText/>
                        </w:sdtPr>
                        <w:sdtContent>
                          <w:r>
                            <w:rPr>
                              <w:rFonts w:eastAsia="Calibri"/>
                              <w:szCs w:val="24"/>
                              <w:lang w:eastAsia="lt-LT"/>
                            </w:rPr>
                            <w:t>3</w:t>
                          </w:r>
                        </w:sdtContent>
                      </w:sdt>
                      <w:r>
                        <w:rPr>
                          <w:rFonts w:eastAsia="Calibri"/>
                          <w:szCs w:val="24"/>
                          <w:lang w:eastAsia="lt-LT"/>
                        </w:rPr>
                        <w:t xml:space="preserve">. Įstaiga turi teisę vienašališkai nutraukti bendrąją sutartį dėl pagrindinės mokėjimo sąskaitos, kai yra bent viena iš šių aplinkybių: </w:t>
                      </w:r>
                    </w:p>
                    <w:sdt>
                      <w:sdtPr>
                        <w:alias w:val="60 str. 3 d. 1 p."/>
                        <w:tag w:val="part_6c62dc36495f4c9cbddf898d33d68778"/>
                        <w:lock w:val="sdtLocked"/>
                        <w:richText/>
                      </w:sdtPr>
                      <w:sdtContent>
                        <w:p>
                          <w:pPr>
                            <w:spacing w:line="360" w:lineRule="auto"/>
                            <w:ind w:firstLine="720"/>
                            <w:jc w:val="both"/>
                            <w:rPr>
                              <w:rFonts w:eastAsia="Calibri"/>
                              <w:szCs w:val="24"/>
                              <w:lang w:eastAsia="lt-LT"/>
                            </w:rPr>
                          </w:pPr>
                          <w:sdt>
                            <w:sdtPr>
                              <w:alias w:val="Numeris"/>
                              <w:tag w:val="nr_6c62dc36495f4c9cbddf898d33d68778"/>
                              <w:lock w:val="sdtLocked"/>
                              <w:richText/>
                            </w:sdtPr>
                            <w:sdtContent>
                              <w:r>
                                <w:rPr>
                                  <w:rFonts w:eastAsia="Calibri"/>
                                  <w:szCs w:val="24"/>
                                  <w:lang w:eastAsia="lt-LT"/>
                                </w:rPr>
                                <w:t>1</w:t>
                              </w:r>
                            </w:sdtContent>
                          </w:sdt>
                          <w:r>
                            <w:rPr>
                              <w:rFonts w:eastAsia="Calibri"/>
                              <w:szCs w:val="24"/>
                              <w:lang w:eastAsia="lt-LT"/>
                            </w:rPr>
                            <w:t xml:space="preserve">) vartotojas </w:t>
                          </w:r>
                          <w:r>
                            <w:rPr>
                              <w:rFonts w:eastAsia="Calibri"/>
                              <w:szCs w:val="24"/>
                            </w:rPr>
                            <w:t xml:space="preserve">pažeidė </w:t>
                          </w:r>
                          <w:r>
                            <w:rPr>
                              <w:rFonts w:eastAsia="Calibri"/>
                              <w:szCs w:val="24"/>
                              <w:lang w:eastAsia="lt-LT"/>
                            </w:rPr>
                            <w:t xml:space="preserve">Pinigų plovimo ir teroristų finansavimo prevencijos įstatymo nuostatas dėl pinigų plovimo prevencijos ir kovos su teroristų finansavimu arba kitaip tyčia naudojo pagrindinę mokėjimo sąskaitą neteisėtais tikslais; </w:t>
                          </w:r>
                        </w:p>
                      </w:sdtContent>
                    </w:sdt>
                    <w:sdt>
                      <w:sdtPr>
                        <w:alias w:val="60 str. 3 d. 2 p."/>
                        <w:tag w:val="part_6cc179274cca47388e6baec5a2a166ac"/>
                        <w:lock w:val="sdtLocked"/>
                        <w:richText/>
                      </w:sdtPr>
                      <w:sdtContent>
                        <w:p>
                          <w:pPr>
                            <w:spacing w:line="360" w:lineRule="auto"/>
                            <w:ind w:firstLine="720"/>
                            <w:jc w:val="both"/>
                            <w:rPr>
                              <w:rFonts w:eastAsia="Calibri"/>
                              <w:szCs w:val="24"/>
                              <w:lang w:eastAsia="lt-LT"/>
                            </w:rPr>
                          </w:pPr>
                          <w:sdt>
                            <w:sdtPr>
                              <w:alias w:val="Numeris"/>
                              <w:tag w:val="nr_6cc179274cca47388e6baec5a2a166ac"/>
                              <w:lock w:val="sdtLocked"/>
                              <w:richText/>
                            </w:sdtPr>
                            <w:sdtContent>
                              <w:r>
                                <w:rPr>
                                  <w:rFonts w:eastAsia="Calibri"/>
                                  <w:szCs w:val="24"/>
                                  <w:lang w:eastAsia="lt-LT"/>
                                </w:rPr>
                                <w:t>2</w:t>
                              </w:r>
                            </w:sdtContent>
                          </w:sdt>
                          <w:r>
                            <w:rPr>
                              <w:rFonts w:eastAsia="Calibri"/>
                              <w:szCs w:val="24"/>
                              <w:lang w:eastAsia="lt-LT"/>
                            </w:rPr>
                            <w:t xml:space="preserve">) pagrindinėje mokėjimo sąskaitoje ilgiau kaip 24 mėnesius iš eilės nebuvo vykdoma jokių mokėjimo operacijų; </w:t>
                          </w:r>
                        </w:p>
                      </w:sdtContent>
                    </w:sdt>
                    <w:sdt>
                      <w:sdtPr>
                        <w:alias w:val="60 str. 3 d. 3 p."/>
                        <w:tag w:val="part_9ecd131c446847229e5f27cfe8fa4714"/>
                        <w:lock w:val="sdtLocked"/>
                        <w:richText/>
                      </w:sdtPr>
                      <w:sdtContent>
                        <w:p>
                          <w:pPr>
                            <w:spacing w:line="360" w:lineRule="auto"/>
                            <w:ind w:firstLine="720"/>
                            <w:jc w:val="both"/>
                            <w:rPr>
                              <w:rFonts w:eastAsia="Calibri"/>
                              <w:szCs w:val="24"/>
                              <w:lang w:eastAsia="lt-LT"/>
                            </w:rPr>
                          </w:pPr>
                          <w:sdt>
                            <w:sdtPr>
                              <w:alias w:val="Numeris"/>
                              <w:tag w:val="nr_9ecd131c446847229e5f27cfe8fa4714"/>
                              <w:lock w:val="sdtLocked"/>
                              <w:richText/>
                            </w:sdtPr>
                            <w:sdtContent>
                              <w:r>
                                <w:rPr>
                                  <w:rFonts w:eastAsia="Calibri"/>
                                  <w:szCs w:val="24"/>
                                  <w:lang w:eastAsia="lt-LT"/>
                                </w:rPr>
                                <w:t>3</w:t>
                              </w:r>
                            </w:sdtContent>
                          </w:sdt>
                          <w:r>
                            <w:rPr>
                              <w:rFonts w:eastAsia="Calibri"/>
                              <w:szCs w:val="24"/>
                              <w:lang w:eastAsia="lt-LT"/>
                            </w:rPr>
                            <w:t>) vartotojas, siekdamas, kad jam būtų atidaryta pagrindinė mokėjimo sąskaita, pateikė neteisingą informaciją;</w:t>
                          </w:r>
                        </w:p>
                      </w:sdtContent>
                    </w:sdt>
                    <w:sdt>
                      <w:sdtPr>
                        <w:alias w:val="60 str. 3 d. 4 p."/>
                        <w:tag w:val="part_412e4592bebe4864b60fab0342b919e8"/>
                        <w:lock w:val="sdtLocked"/>
                        <w:richText/>
                      </w:sdtPr>
                      <w:sdtContent>
                        <w:p>
                          <w:pPr>
                            <w:spacing w:line="360" w:lineRule="auto"/>
                            <w:ind w:firstLine="720"/>
                            <w:jc w:val="both"/>
                            <w:rPr>
                              <w:rFonts w:eastAsia="Calibri"/>
                              <w:szCs w:val="24"/>
                              <w:lang w:eastAsia="lt-LT"/>
                            </w:rPr>
                          </w:pPr>
                          <w:sdt>
                            <w:sdtPr>
                              <w:alias w:val="Numeris"/>
                              <w:tag w:val="nr_412e4592bebe4864b60fab0342b919e8"/>
                              <w:lock w:val="sdtLocked"/>
                              <w:richText/>
                            </w:sdtPr>
                            <w:sdtContent>
                              <w:r>
                                <w:rPr>
                                  <w:rFonts w:eastAsia="Calibri"/>
                                  <w:szCs w:val="24"/>
                                  <w:lang w:eastAsia="lt-LT"/>
                                </w:rPr>
                                <w:t>4</w:t>
                              </w:r>
                            </w:sdtContent>
                          </w:sdt>
                          <w:r>
                            <w:rPr>
                              <w:rFonts w:eastAsia="Calibri"/>
                              <w:szCs w:val="24"/>
                              <w:lang w:eastAsia="lt-LT"/>
                            </w:rPr>
                            <w:t>)</w:t>
                          </w:r>
                          <w:r>
                            <w:rPr>
                              <w:rFonts w:eastAsia="Calibri"/>
                              <w:szCs w:val="24"/>
                            </w:rPr>
                            <w:t xml:space="preserve"> </w:t>
                          </w:r>
                          <w:r>
                            <w:rPr>
                              <w:rFonts w:eastAsia="Calibri"/>
                              <w:szCs w:val="24"/>
                              <w:lang w:eastAsia="lt-LT"/>
                            </w:rPr>
                            <w:t xml:space="preserve">vartotojas nebelaikomas teisėtai gyvenančiu vartotoju; </w:t>
                          </w:r>
                        </w:p>
                      </w:sdtContent>
                    </w:sdt>
                    <w:sdt>
                      <w:sdtPr>
                        <w:alias w:val="60 str. 3 d. 5 p."/>
                        <w:tag w:val="part_d57b6e24c1644fed99b0919620a921e9"/>
                        <w:lock w:val="sdtLocked"/>
                        <w:richText/>
                      </w:sdtPr>
                      <w:sdtContent>
                        <w:p>
                          <w:pPr>
                            <w:spacing w:line="360" w:lineRule="auto"/>
                            <w:ind w:firstLine="720"/>
                            <w:jc w:val="both"/>
                            <w:rPr>
                              <w:rFonts w:eastAsia="Calibri"/>
                              <w:szCs w:val="24"/>
                              <w:lang w:eastAsia="lt-LT"/>
                            </w:rPr>
                          </w:pPr>
                          <w:sdt>
                            <w:sdtPr>
                              <w:alias w:val="Numeris"/>
                              <w:tag w:val="nr_d57b6e24c1644fed99b0919620a921e9"/>
                              <w:lock w:val="sdtLocked"/>
                              <w:richText/>
                            </w:sdtPr>
                            <w:sdtContent>
                              <w:r>
                                <w:rPr>
                                  <w:rFonts w:eastAsia="Calibri"/>
                                  <w:szCs w:val="24"/>
                                  <w:lang w:eastAsia="lt-LT"/>
                                </w:rPr>
                                <w:t>5</w:t>
                              </w:r>
                            </w:sdtContent>
                          </w:sdt>
                          <w:r>
                            <w:rPr>
                              <w:rFonts w:eastAsia="Calibri"/>
                              <w:szCs w:val="24"/>
                              <w:lang w:eastAsia="lt-LT"/>
                            </w:rPr>
                            <w:t>) paaiškėja, kad vartotojui Lietuvos Respublikoje veikiančio mokėjimo paslaugų teikėjo įstaigoje yra atidaryta kita mokėjimo sąskaita, suteikianti galimybę naudotis šio įstatymo 58 straipsnio 1 dalyje nustatytomis paslaugomis.</w:t>
                          </w:r>
                        </w:p>
                      </w:sdtContent>
                    </w:sdt>
                  </w:sdtContent>
                </w:sdt>
                <w:sdt>
                  <w:sdtPr>
                    <w:alias w:val="60 str. 4 d."/>
                    <w:tag w:val="part_03e6854e542045bdbbb5fd11a9a9a945"/>
                    <w:lock w:val="sdtLocked"/>
                    <w:richText/>
                  </w:sdtPr>
                  <w:sdtContent>
                    <w:p>
                      <w:pPr>
                        <w:spacing w:line="360" w:lineRule="auto"/>
                        <w:ind w:firstLine="720"/>
                        <w:jc w:val="both"/>
                        <w:rPr>
                          <w:rFonts w:eastAsia="Calibri"/>
                          <w:szCs w:val="24"/>
                          <w:lang w:eastAsia="lt-LT"/>
                        </w:rPr>
                      </w:pPr>
                      <w:sdt>
                        <w:sdtPr>
                          <w:alias w:val="Numeris"/>
                          <w:tag w:val="nr_03e6854e542045bdbbb5fd11a9a9a945"/>
                          <w:lock w:val="sdtLocked"/>
                          <w:richText/>
                        </w:sdtPr>
                        <w:sdtContent>
                          <w:r>
                            <w:rPr>
                              <w:rFonts w:eastAsia="Calibri"/>
                              <w:szCs w:val="24"/>
                              <w:lang w:eastAsia="lt-LT"/>
                            </w:rPr>
                            <w:t>4</w:t>
                          </w:r>
                        </w:sdtContent>
                      </w:sdt>
                      <w:r>
                        <w:rPr>
                          <w:rFonts w:eastAsia="Calibri"/>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arba 3 punktuose nurodytos aplinkybės, sutartis nutraukiama nedelsiant</w:t>
                      </w:r>
                      <w:r>
                        <w:rPr>
                          <w:rFonts w:eastAsia="Calibri"/>
                          <w:b/>
                          <w:szCs w:val="24"/>
                          <w:lang w:eastAsia="lt-LT"/>
                        </w:rPr>
                        <w:t xml:space="preserve"> </w:t>
                      </w:r>
                      <w:r>
                        <w:rPr>
                          <w:rFonts w:eastAsia="Calibri"/>
                          <w:szCs w:val="24"/>
                          <w:lang w:eastAsia="lt-LT"/>
                        </w:rPr>
                        <w:t>ir apie tai pranešama vartotojui.</w:t>
                      </w:r>
                    </w:p>
                  </w:sdtContent>
                </w:sdt>
                <w:sdt>
                  <w:sdtPr>
                    <w:alias w:val="60 str. 5 d."/>
                    <w:tag w:val="part_87798b00df6d456a9697c5fab621d247"/>
                    <w:lock w:val="sdtLocked"/>
                    <w:richText/>
                  </w:sdtPr>
                  <w:sdtContent>
                    <w:p>
                      <w:pPr>
                        <w:spacing w:line="360" w:lineRule="auto"/>
                        <w:ind w:firstLine="720"/>
                        <w:jc w:val="both"/>
                        <w:rPr>
                          <w:rFonts w:eastAsia="Calibri"/>
                          <w:szCs w:val="24"/>
                          <w:lang w:eastAsia="lt-LT"/>
                        </w:rPr>
                      </w:pPr>
                      <w:sdt>
                        <w:sdtPr>
                          <w:alias w:val="Numeris"/>
                          <w:tag w:val="nr_87798b00df6d456a9697c5fab621d247"/>
                          <w:lock w:val="sdtLocked"/>
                          <w:richText/>
                        </w:sdtPr>
                        <w:sdtContent>
                          <w:r>
                            <w:rPr>
                              <w:rFonts w:eastAsia="Calibri"/>
                              <w:szCs w:val="24"/>
                              <w:lang w:eastAsia="lt-LT"/>
                            </w:rPr>
                            <w:t>5</w:t>
                          </w:r>
                        </w:sdtContent>
                      </w:sdt>
                      <w:r>
                        <w:rPr>
                          <w:rFonts w:eastAsia="Calibri"/>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priežiūros instituciją ir pateikia jos kontaktinius duomenis.</w:t>
                      </w:r>
                    </w:p>
                    <w:p>
                      <w:pPr>
                        <w:spacing w:line="360" w:lineRule="auto"/>
                        <w:ind w:firstLine="720"/>
                        <w:jc w:val="center"/>
                        <w:rPr>
                          <w:rFonts w:eastAsia="Calibri"/>
                          <w:b/>
                          <w:szCs w:val="24"/>
                          <w:lang w:eastAsia="lt-LT"/>
                        </w:rPr>
                      </w:pPr>
                    </w:p>
                  </w:sdtContent>
                </w:sdt>
              </w:sdtContent>
            </w:sdt>
            <w:sdt>
              <w:sdtPr>
                <w:alias w:val="61 str."/>
                <w:tag w:val="part_d1483a0da3d542c586fe7a7f9d6ddd64"/>
                <w:lock w:val="sdtLocked"/>
                <w:richText/>
              </w:sdtPr>
              <w:sdtContent>
                <w:p>
                  <w:pPr>
                    <w:spacing w:line="360" w:lineRule="auto"/>
                    <w:ind w:firstLine="720"/>
                    <w:rPr>
                      <w:rFonts w:eastAsia="Calibri"/>
                      <w:b/>
                      <w:bCs/>
                      <w:szCs w:val="24"/>
                      <w:lang w:eastAsia="lt-LT"/>
                    </w:rPr>
                  </w:pPr>
                  <w:sdt>
                    <w:sdtPr>
                      <w:alias w:val="Numeris"/>
                      <w:tag w:val="nr_d1483a0da3d542c586fe7a7f9d6ddd64"/>
                      <w:lock w:val="sdtLocked"/>
                      <w:richText/>
                    </w:sdtPr>
                    <w:sdtContent>
                      <w:r>
                        <w:rPr>
                          <w:rFonts w:eastAsia="Calibri"/>
                          <w:b/>
                          <w:szCs w:val="24"/>
                          <w:lang w:eastAsia="lt-LT"/>
                        </w:rPr>
                        <w:t>61</w:t>
                      </w:r>
                    </w:sdtContent>
                  </w:sdt>
                  <w:r>
                    <w:rPr>
                      <w:rFonts w:eastAsia="Calibri"/>
                      <w:b/>
                      <w:szCs w:val="24"/>
                      <w:lang w:eastAsia="lt-LT"/>
                    </w:rPr>
                    <w:t xml:space="preserve"> straipsnis. </w:t>
                  </w:r>
                  <w:sdt>
                    <w:sdtPr>
                      <w:alias w:val="Pavadinimas"/>
                      <w:tag w:val="title_d1483a0da3d542c586fe7a7f9d6ddd64"/>
                      <w:lock w:val="sdtLocked"/>
                      <w:richText/>
                    </w:sdtPr>
                    <w:sdtContent>
                      <w:r>
                        <w:rPr>
                          <w:rFonts w:eastAsia="Calibri"/>
                          <w:b/>
                          <w:bCs/>
                          <w:szCs w:val="24"/>
                          <w:lang w:eastAsia="lt-LT"/>
                        </w:rPr>
                        <w:t>Bendroji informacija apie pagrindinę mokėjimo sąskaitą</w:t>
                      </w:r>
                    </w:sdtContent>
                  </w:sdt>
                </w:p>
                <w:sdt>
                  <w:sdtPr>
                    <w:alias w:val="61 str. 1 d."/>
                    <w:tag w:val="part_c3b70dc207904e04ad2deab6da998d15"/>
                    <w:lock w:val="sdtLocked"/>
                    <w:richText/>
                  </w:sdtPr>
                  <w:sdtContent>
                    <w:p>
                      <w:pPr>
                        <w:spacing w:line="360" w:lineRule="auto"/>
                        <w:ind w:firstLine="720"/>
                        <w:jc w:val="both"/>
                        <w:rPr>
                          <w:rFonts w:eastAsia="Calibri"/>
                          <w:szCs w:val="24"/>
                          <w:lang w:eastAsia="lt-LT"/>
                        </w:rPr>
                      </w:pPr>
                      <w:sdt>
                        <w:sdtPr>
                          <w:alias w:val="Numeris"/>
                          <w:tag w:val="nr_c3b70dc207904e04ad2deab6da998d15"/>
                          <w:lock w:val="sdtLocked"/>
                          <w:richText/>
                        </w:sdtPr>
                        <w:sdtContent>
                          <w:r>
                            <w:rPr>
                              <w:rFonts w:eastAsia="Calibri"/>
                              <w:szCs w:val="24"/>
                              <w:lang w:eastAsia="lt-LT"/>
                            </w:rPr>
                            <w:t>1</w:t>
                          </w:r>
                        </w:sdtContent>
                      </w:sdt>
                      <w:r>
                        <w:rPr>
                          <w:rFonts w:eastAsia="Calibri"/>
                          <w:szCs w:val="24"/>
                          <w:lang w:eastAsia="lt-LT"/>
                        </w:rPr>
                        <w:t xml:space="preserve">. Priežiūros institucija savo interneto svetainėje, o įstaiga turimoje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61 str. 2 d."/>
                    <w:tag w:val="part_32bec634e8264e67976e9a3f01cbd77a"/>
                    <w:lock w:val="sdtLocked"/>
                    <w:richText/>
                  </w:sdtPr>
                  <w:sdtContent>
                    <w:p>
                      <w:pPr>
                        <w:spacing w:line="360" w:lineRule="auto"/>
                        <w:ind w:firstLine="720"/>
                        <w:jc w:val="both"/>
                        <w:rPr>
                          <w:rFonts w:eastAsia="Calibri"/>
                          <w:szCs w:val="24"/>
                          <w:lang w:eastAsia="lt-LT"/>
                        </w:rPr>
                      </w:pPr>
                      <w:sdt>
                        <w:sdtPr>
                          <w:alias w:val="Numeris"/>
                          <w:tag w:val="nr_32bec634e8264e67976e9a3f01cbd77a"/>
                          <w:lock w:val="sdtLocked"/>
                          <w:richText/>
                        </w:sdtPr>
                        <w:sdtContent>
                          <w:r>
                            <w:rPr>
                              <w:rFonts w:eastAsia="Calibri"/>
                              <w:szCs w:val="24"/>
                              <w:lang w:eastAsia="lt-LT"/>
                            </w:rPr>
                            <w:t>2</w:t>
                          </w:r>
                        </w:sdtContent>
                      </w:sdt>
                      <w:r>
                        <w:rPr>
                          <w:rFonts w:eastAsia="Calibri"/>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b/>
                          <w:bCs/>
                          <w:caps/>
                          <w:szCs w:val="24"/>
                        </w:rPr>
                      </w:pPr>
                    </w:p>
                  </w:sdtContent>
                </w:sdt>
              </w:sdtContent>
            </w:sdt>
          </w:sdtContent>
        </w:sdt>
        <w:sdt>
          <w:sdtPr>
            <w:alias w:val="skyrius"/>
            <w:tag w:val="part_88b3e156c43b432abf9829ca9e29f94e"/>
            <w:lock w:val="sdtLocked"/>
            <w:richText/>
          </w:sdtPr>
          <w:sdtContent>
            <w:p>
              <w:pPr>
                <w:spacing w:line="360" w:lineRule="auto"/>
                <w:jc w:val="center"/>
                <w:rPr>
                  <w:b/>
                  <w:bCs/>
                  <w:caps/>
                  <w:szCs w:val="24"/>
                </w:rPr>
              </w:pPr>
              <w:sdt>
                <w:sdtPr>
                  <w:alias w:val="Numeris"/>
                  <w:tag w:val="nr_88b3e156c43b432abf9829ca9e29f94e"/>
                  <w:lock w:val="sdtLocked"/>
                  <w:richText/>
                </w:sdtPr>
                <w:sdtContent>
                  <w:r>
                    <w:rPr>
                      <w:b/>
                      <w:bCs/>
                      <w:caps/>
                      <w:szCs w:val="24"/>
                    </w:rPr>
                    <w:t>IX</w:t>
                  </w:r>
                </w:sdtContent>
              </w:sdt>
              <w:r>
                <w:rPr>
                  <w:b/>
                  <w:bCs/>
                  <w:caps/>
                  <w:szCs w:val="24"/>
                </w:rPr>
                <w:t xml:space="preserve"> SKYRIUS</w:t>
              </w:r>
            </w:p>
            <w:p>
              <w:pPr>
                <w:spacing w:line="360" w:lineRule="auto"/>
                <w:jc w:val="center"/>
                <w:rPr>
                  <w:b/>
                  <w:szCs w:val="24"/>
                  <w:lang w:eastAsia="lt-LT"/>
                </w:rPr>
              </w:pPr>
              <w:sdt>
                <w:sdtPr>
                  <w:alias w:val="Pavadinimas"/>
                  <w:tag w:val="title_88b3e156c43b432abf9829ca9e29f94e"/>
                  <w:lock w:val="sdtLocked"/>
                  <w:richText/>
                </w:sdtPr>
                <w:sdtContent>
                  <w:r>
                    <w:rPr>
                      <w:b/>
                      <w:szCs w:val="24"/>
                      <w:lang w:eastAsia="lt-LT"/>
                    </w:rPr>
                    <w:t xml:space="preserve">ĮSTATYMO VYKDYMO PRIEŽIŪRA IR ATSAKOMYBĖ UŽ ŠIO ĮSTATYMO PAŽEIDIMUS </w:t>
                  </w:r>
                </w:sdtContent>
              </w:sdt>
            </w:p>
            <w:p>
              <w:pPr>
                <w:tabs>
                  <w:tab w:val="left" w:pos="0"/>
                </w:tabs>
                <w:spacing w:line="360" w:lineRule="auto"/>
                <w:ind w:firstLine="720"/>
                <w:jc w:val="both"/>
                <w:rPr>
                  <w:rFonts w:eastAsia="Calibri"/>
                  <w:b/>
                  <w:szCs w:val="24"/>
                </w:rPr>
              </w:pPr>
            </w:p>
            <w:sdt>
              <w:sdtPr>
                <w:alias w:val="62 str."/>
                <w:tag w:val="part_a55fe7ec2cc342028135f2c7c64b4720"/>
                <w:lock w:val="sdtLocked"/>
                <w:richText/>
              </w:sdtPr>
              <w:sdtContent>
                <w:p>
                  <w:pPr>
                    <w:tabs>
                      <w:tab w:val="left" w:pos="0"/>
                    </w:tabs>
                    <w:spacing w:line="360" w:lineRule="auto"/>
                    <w:ind w:firstLine="720"/>
                    <w:jc w:val="both"/>
                    <w:rPr>
                      <w:rFonts w:eastAsia="Calibri"/>
                      <w:b/>
                      <w:szCs w:val="24"/>
                    </w:rPr>
                  </w:pPr>
                  <w:sdt>
                    <w:sdtPr>
                      <w:alias w:val="Numeris"/>
                      <w:tag w:val="nr_a55fe7ec2cc342028135f2c7c64b4720"/>
                      <w:lock w:val="sdtLocked"/>
                      <w:richText/>
                    </w:sdtPr>
                    <w:sdtContent>
                      <w:r>
                        <w:rPr>
                          <w:rFonts w:eastAsia="Calibri"/>
                          <w:b/>
                          <w:szCs w:val="24"/>
                        </w:rPr>
                        <w:t>62</w:t>
                      </w:r>
                    </w:sdtContent>
                  </w:sdt>
                  <w:r>
                    <w:rPr>
                      <w:rFonts w:eastAsia="Calibri"/>
                      <w:b/>
                      <w:szCs w:val="24"/>
                    </w:rPr>
                    <w:t xml:space="preserve"> straipsnis. </w:t>
                  </w:r>
                  <w:sdt>
                    <w:sdtPr>
                      <w:alias w:val="Pavadinimas"/>
                      <w:tag w:val="title_a55fe7ec2cc342028135f2c7c64b4720"/>
                      <w:lock w:val="sdtLocked"/>
                      <w:richText/>
                    </w:sdtPr>
                    <w:sdtContent>
                      <w:r>
                        <w:rPr>
                          <w:rFonts w:eastAsia="Calibri"/>
                          <w:b/>
                          <w:szCs w:val="24"/>
                        </w:rPr>
                        <w:t>Priežiūros institucija</w:t>
                      </w:r>
                    </w:sdtContent>
                  </w:sdt>
                </w:p>
                <w:sdt>
                  <w:sdtPr>
                    <w:alias w:val="62 str. 1 d."/>
                    <w:tag w:val="part_709267ff0c9648d0812968d0ee30b6ab"/>
                    <w:lock w:val="sdtLocked"/>
                    <w:richText/>
                  </w:sdtPr>
                  <w:sdtContent>
                    <w:p>
                      <w:pPr>
                        <w:tabs>
                          <w:tab w:val="left" w:pos="0"/>
                          <w:tab w:val="left" w:pos="993"/>
                        </w:tabs>
                        <w:spacing w:line="360" w:lineRule="auto"/>
                        <w:ind w:firstLine="720"/>
                        <w:jc w:val="both"/>
                        <w:rPr>
                          <w:rFonts w:eastAsia="Calibri"/>
                          <w:szCs w:val="24"/>
                        </w:rPr>
                      </w:pPr>
                      <w:sdt>
                        <w:sdtPr>
                          <w:alias w:val="Numeris"/>
                          <w:tag w:val="nr_709267ff0c9648d0812968d0ee30b6ab"/>
                          <w:lock w:val="sdtLocked"/>
                          <w:richText/>
                        </w:sdtPr>
                        <w:sdtContent>
                          <w:r>
                            <w:rPr>
                              <w:rFonts w:eastAsia="Calibri"/>
                              <w:szCs w:val="24"/>
                            </w:rPr>
                            <w:t>1</w:t>
                          </w:r>
                        </w:sdtContent>
                      </w:sdt>
                      <w:r>
                        <w:rPr>
                          <w:rFonts w:eastAsia="Calibri"/>
                          <w:szCs w:val="24"/>
                        </w:rPr>
                        <w:t>. Priežiūros institucija yra Lietuvos bankas.</w:t>
                      </w:r>
                    </w:p>
                  </w:sdtContent>
                </w:sdt>
                <w:sdt>
                  <w:sdtPr>
                    <w:alias w:val="62 str. 2 d."/>
                    <w:tag w:val="part_2f2465c696364deca029928ef830af16"/>
                    <w:lock w:val="sdtLocked"/>
                    <w:richText/>
                  </w:sdtPr>
                  <w:sdtContent>
                    <w:p>
                      <w:pPr>
                        <w:spacing w:line="360" w:lineRule="auto"/>
                        <w:ind w:firstLine="720"/>
                        <w:jc w:val="both"/>
                        <w:rPr>
                          <w:rFonts w:eastAsia="Calibri"/>
                          <w:szCs w:val="24"/>
                        </w:rPr>
                      </w:pPr>
                      <w:sdt>
                        <w:sdtPr>
                          <w:alias w:val="Numeris"/>
                          <w:tag w:val="nr_2f2465c696364deca029928ef830af16"/>
                          <w:lock w:val="sdtLocked"/>
                          <w:richText/>
                        </w:sdtPr>
                        <w:sdtContent>
                          <w:r>
                            <w:rPr>
                              <w:rFonts w:eastAsia="Calibri"/>
                              <w:szCs w:val="24"/>
                            </w:rPr>
                            <w:t>2</w:t>
                          </w:r>
                        </w:sdtContent>
                      </w:sdt>
                      <w:r>
                        <w:rPr>
                          <w:rFonts w:eastAsia="Calibri"/>
                          <w:szCs w:val="24"/>
                        </w:rPr>
                        <w:t>. Priežiūros institucija prižiūri, kaip laikomasi šio įstatymo, jo pagrindu priimtų įgyvendinamųjų teisės aktų, Reglamento (EB) Nr. 924/2009, Reglamento (ES) Nr. 260/2012 ir Reglamento (ES) 2015/751 (toliau šiame skyriuje – šis įstatymas ir (arba) kiti teisės aktai) reikalavimų.</w:t>
                      </w:r>
                    </w:p>
                    <w:p>
                      <w:pPr>
                        <w:spacing w:line="360" w:lineRule="auto"/>
                        <w:ind w:firstLine="720"/>
                        <w:jc w:val="both"/>
                        <w:rPr>
                          <w:rFonts w:eastAsia="Calibri"/>
                          <w:b/>
                          <w:szCs w:val="24"/>
                        </w:rPr>
                      </w:pPr>
                    </w:p>
                  </w:sdtContent>
                </w:sdt>
              </w:sdtContent>
            </w:sdt>
            <w:sdt>
              <w:sdtPr>
                <w:alias w:val="63 str."/>
                <w:tag w:val="part_0d638bedc84a424c85967cad08b90d17"/>
                <w:lock w:val="sdtLocked"/>
                <w:richText/>
              </w:sdtPr>
              <w:sdtContent>
                <w:p>
                  <w:pPr>
                    <w:spacing w:line="360" w:lineRule="auto"/>
                    <w:ind w:firstLine="720"/>
                    <w:jc w:val="both"/>
                    <w:rPr>
                      <w:rFonts w:eastAsia="Calibri"/>
                      <w:b/>
                      <w:szCs w:val="24"/>
                    </w:rPr>
                  </w:pPr>
                  <w:sdt>
                    <w:sdtPr>
                      <w:alias w:val="Numeris"/>
                      <w:tag w:val="nr_0d638bedc84a424c85967cad08b90d17"/>
                      <w:lock w:val="sdtLocked"/>
                      <w:richText/>
                    </w:sdtPr>
                    <w:sdtContent>
                      <w:r>
                        <w:rPr>
                          <w:rFonts w:eastAsia="Calibri"/>
                          <w:b/>
                          <w:szCs w:val="24"/>
                        </w:rPr>
                        <w:t>63</w:t>
                      </w:r>
                    </w:sdtContent>
                  </w:sdt>
                  <w:r>
                    <w:rPr>
                      <w:rFonts w:eastAsia="Calibri"/>
                      <w:b/>
                      <w:szCs w:val="24"/>
                    </w:rPr>
                    <w:t xml:space="preserve"> straipsnis. </w:t>
                  </w:r>
                  <w:sdt>
                    <w:sdtPr>
                      <w:alias w:val="Pavadinimas"/>
                      <w:tag w:val="title_0d638bedc84a424c85967cad08b90d17"/>
                      <w:lock w:val="sdtLocked"/>
                      <w:richText/>
                    </w:sdtPr>
                    <w:sdtContent>
                      <w:r>
                        <w:rPr>
                          <w:rFonts w:eastAsia="Calibri"/>
                          <w:b/>
                          <w:szCs w:val="24"/>
                        </w:rPr>
                        <w:t>Priežiūros tikslu gautos informacijos apsauga</w:t>
                      </w:r>
                    </w:sdtContent>
                  </w:sdt>
                </w:p>
                <w:sdt>
                  <w:sdtPr>
                    <w:alias w:val="63 str. 1 d."/>
                    <w:tag w:val="part_70933180627d4363bf47545f05ed6377"/>
                    <w:lock w:val="sdtLocked"/>
                    <w:richText/>
                  </w:sdtPr>
                  <w:sdtContent>
                    <w:p>
                      <w:pPr>
                        <w:spacing w:line="360" w:lineRule="auto"/>
                        <w:ind w:firstLine="720"/>
                        <w:jc w:val="both"/>
                        <w:rPr>
                          <w:rFonts w:eastAsia="Calibri"/>
                          <w:szCs w:val="24"/>
                        </w:rPr>
                      </w:pPr>
                      <w:r>
                        <w:rPr>
                          <w:rFonts w:eastAsia="Calibri"/>
                          <w:szCs w:val="24"/>
                        </w:rPr>
                        <w:t>Informacijai, kurią priežiūros institucija gauna priežiūros tikslu, apsaugoti taikomos Lietuvos Respublikos Lietuvos banko įstatymo</w:t>
                      </w:r>
                      <w:r>
                        <w:rPr>
                          <w:szCs w:val="24"/>
                        </w:rPr>
                        <w:t xml:space="preserve"> (toliau – Lietuvos banko įstatymas)</w:t>
                      </w:r>
                      <w:r>
                        <w:rPr>
                          <w:rFonts w:eastAsia="Calibri"/>
                          <w:szCs w:val="24"/>
                        </w:rPr>
                        <w:t xml:space="preserve"> 43 straipsnio nuostatos.</w:t>
                      </w:r>
                    </w:p>
                    <w:p>
                      <w:pPr>
                        <w:spacing w:line="360" w:lineRule="auto"/>
                        <w:ind w:firstLine="720"/>
                        <w:jc w:val="both"/>
                        <w:rPr>
                          <w:rFonts w:eastAsia="Calibri"/>
                          <w:b/>
                          <w:szCs w:val="24"/>
                        </w:rPr>
                      </w:pPr>
                    </w:p>
                  </w:sdtContent>
                </w:sdt>
              </w:sdtContent>
            </w:sdt>
            <w:sdt>
              <w:sdtPr>
                <w:alias w:val="64 str."/>
                <w:tag w:val="part_4848d66cfe824370b9a9d18a9e8ccc46"/>
                <w:lock w:val="sdtLocked"/>
                <w:richText/>
              </w:sdtPr>
              <w:sdtContent>
                <w:p>
                  <w:pPr>
                    <w:spacing w:line="360" w:lineRule="auto"/>
                    <w:ind w:firstLine="720"/>
                    <w:jc w:val="both"/>
                    <w:rPr>
                      <w:rFonts w:eastAsia="Calibri"/>
                      <w:b/>
                      <w:szCs w:val="24"/>
                    </w:rPr>
                  </w:pPr>
                  <w:sdt>
                    <w:sdtPr>
                      <w:alias w:val="Numeris"/>
                      <w:tag w:val="nr_4848d66cfe824370b9a9d18a9e8ccc46"/>
                      <w:lock w:val="sdtLocked"/>
                      <w:richText/>
                    </w:sdtPr>
                    <w:sdtContent>
                      <w:r>
                        <w:rPr>
                          <w:rFonts w:eastAsia="Calibri"/>
                          <w:b/>
                          <w:szCs w:val="24"/>
                        </w:rPr>
                        <w:t>64</w:t>
                      </w:r>
                    </w:sdtContent>
                  </w:sdt>
                  <w:r>
                    <w:rPr>
                      <w:rFonts w:eastAsia="Calibri"/>
                      <w:b/>
                      <w:szCs w:val="24"/>
                    </w:rPr>
                    <w:t xml:space="preserve"> straipsnis. </w:t>
                  </w:r>
                  <w:sdt>
                    <w:sdtPr>
                      <w:alias w:val="Pavadinimas"/>
                      <w:tag w:val="title_4848d66cfe824370b9a9d18a9e8ccc46"/>
                      <w:lock w:val="sdtLocked"/>
                      <w:richText/>
                    </w:sdtPr>
                    <w:sdtContent>
                      <w:r>
                        <w:rPr>
                          <w:rFonts w:eastAsia="Calibri"/>
                          <w:b/>
                          <w:szCs w:val="24"/>
                        </w:rPr>
                        <w:t>Priežiūros institucijos atliekami patikrinimai</w:t>
                      </w:r>
                    </w:sdtContent>
                  </w:sdt>
                </w:p>
                <w:sdt>
                  <w:sdtPr>
                    <w:alias w:val="64 str. 1 d."/>
                    <w:tag w:val="part_080e0227adcd4c07b59db630e8b50178"/>
                    <w:lock w:val="sdtLocked"/>
                    <w:richText/>
                  </w:sdtPr>
                  <w:sdtContent>
                    <w:p>
                      <w:pPr>
                        <w:spacing w:line="360" w:lineRule="auto"/>
                        <w:ind w:firstLine="720"/>
                        <w:jc w:val="both"/>
                        <w:rPr>
                          <w:rFonts w:eastAsia="Calibri"/>
                          <w:szCs w:val="24"/>
                        </w:rPr>
                      </w:pPr>
                      <w:sdt>
                        <w:sdtPr>
                          <w:alias w:val="Numeris"/>
                          <w:tag w:val="nr_080e0227adcd4c07b59db630e8b50178"/>
                          <w:lock w:val="sdtLocked"/>
                          <w:richText/>
                        </w:sdtPr>
                        <w:sdtContent>
                          <w:r>
                            <w:rPr>
                              <w:rFonts w:eastAsia="Calibri"/>
                              <w:szCs w:val="24"/>
                            </w:rPr>
                            <w:t>1</w:t>
                          </w:r>
                        </w:sdtContent>
                      </w:sdt>
                      <w:r>
                        <w:rPr>
                          <w:rFonts w:eastAsia="Calibri"/>
                          <w:szCs w:val="24"/>
                        </w:rPr>
                        <w:t xml:space="preserve">. Priežiūros institucija turi teisę organizuoti ir atlikti patikrinimus, kad nustatytų, ar laikomasi šio įstatymo ir (arba) kitų teisės aktų reikalavimų. </w:t>
                      </w:r>
                    </w:p>
                  </w:sdtContent>
                </w:sdt>
                <w:sdt>
                  <w:sdtPr>
                    <w:alias w:val="64 str. 2 d."/>
                    <w:tag w:val="part_f97d8c910b284d8c948e43fa17ae30b2"/>
                    <w:lock w:val="sdtLocked"/>
                    <w:richText/>
                  </w:sdtPr>
                  <w:sdtContent>
                    <w:p>
                      <w:pPr>
                        <w:spacing w:line="360" w:lineRule="auto"/>
                        <w:ind w:firstLine="720"/>
                        <w:jc w:val="both"/>
                        <w:rPr>
                          <w:rFonts w:eastAsia="Calibri"/>
                          <w:szCs w:val="24"/>
                        </w:rPr>
                      </w:pPr>
                      <w:sdt>
                        <w:sdtPr>
                          <w:alias w:val="Numeris"/>
                          <w:tag w:val="nr_f97d8c910b284d8c948e43fa17ae30b2"/>
                          <w:lock w:val="sdtLocked"/>
                          <w:richText/>
                        </w:sdtPr>
                        <w:sdtContent>
                          <w:r>
                            <w:rPr>
                              <w:rFonts w:eastAsia="Calibri"/>
                              <w:szCs w:val="24"/>
                            </w:rPr>
                            <w:t>2</w:t>
                          </w:r>
                        </w:sdtContent>
                      </w:sdt>
                      <w:r>
                        <w:rPr>
                          <w:rFonts w:eastAsia="Calibri"/>
                          <w:szCs w:val="24"/>
                        </w:rPr>
                        <w:t xml:space="preserve">. </w:t>
                      </w:r>
                      <w:r>
                        <w:rPr>
                          <w:bCs/>
                          <w:szCs w:val="24"/>
                        </w:rPr>
                        <w:t>Patikrinimų atlikimo tvarką nustato priežiūros institucija.</w:t>
                      </w:r>
                    </w:p>
                    <w:p>
                      <w:pPr>
                        <w:tabs>
                          <w:tab w:val="left" w:pos="0"/>
                          <w:tab w:val="left" w:pos="993"/>
                          <w:tab w:val="left" w:pos="1134"/>
                        </w:tabs>
                        <w:spacing w:line="360" w:lineRule="auto"/>
                        <w:ind w:firstLine="720"/>
                        <w:jc w:val="both"/>
                        <w:rPr>
                          <w:rFonts w:eastAsia="Calibri"/>
                          <w:szCs w:val="24"/>
                        </w:rPr>
                      </w:pPr>
                    </w:p>
                  </w:sdtContent>
                </w:sdt>
              </w:sdtContent>
            </w:sdt>
            <w:sdt>
              <w:sdtPr>
                <w:alias w:val="65 str."/>
                <w:tag w:val="part_28978383f3d5485e9d1c876fca8c8340"/>
                <w:lock w:val="sdtLocked"/>
                <w:richText/>
              </w:sdtPr>
              <w:sdtContent>
                <w:p>
                  <w:pPr>
                    <w:spacing w:line="360" w:lineRule="auto"/>
                    <w:ind w:firstLine="720"/>
                    <w:jc w:val="both"/>
                    <w:rPr>
                      <w:rFonts w:eastAsia="Calibri"/>
                      <w:b/>
                      <w:szCs w:val="24"/>
                    </w:rPr>
                  </w:pPr>
                  <w:sdt>
                    <w:sdtPr>
                      <w:alias w:val="Numeris"/>
                      <w:tag w:val="nr_28978383f3d5485e9d1c876fca8c8340"/>
                      <w:lock w:val="sdtLocked"/>
                      <w:richText/>
                    </w:sdtPr>
                    <w:sdtContent>
                      <w:r>
                        <w:rPr>
                          <w:rFonts w:eastAsia="Calibri"/>
                          <w:b/>
                          <w:szCs w:val="24"/>
                        </w:rPr>
                        <w:t>65</w:t>
                      </w:r>
                    </w:sdtContent>
                  </w:sdt>
                  <w:r>
                    <w:rPr>
                      <w:rFonts w:eastAsia="Calibri"/>
                      <w:b/>
                      <w:szCs w:val="24"/>
                      <w:vertAlign w:val="superscript"/>
                    </w:rPr>
                    <w:t xml:space="preserve"> </w:t>
                  </w:r>
                  <w:r>
                    <w:rPr>
                      <w:rFonts w:eastAsia="Calibri"/>
                      <w:b/>
                      <w:szCs w:val="24"/>
                    </w:rPr>
                    <w:t xml:space="preserve">straipsnis. </w:t>
                  </w:r>
                  <w:sdt>
                    <w:sdtPr>
                      <w:alias w:val="Pavadinimas"/>
                      <w:tag w:val="title_28978383f3d5485e9d1c876fca8c8340"/>
                      <w:lock w:val="sdtLocked"/>
                      <w:richText/>
                    </w:sdtPr>
                    <w:sdtContent>
                      <w:r>
                        <w:rPr>
                          <w:rFonts w:eastAsia="Calibri"/>
                          <w:b/>
                          <w:szCs w:val="24"/>
                        </w:rPr>
                        <w:t>Priežiūros institucijos taikomos poveikio priemonės</w:t>
                      </w:r>
                    </w:sdtContent>
                  </w:sdt>
                </w:p>
                <w:sdt>
                  <w:sdtPr>
                    <w:alias w:val="65 str. 1 d."/>
                    <w:tag w:val="part_f7acc4f051004d1d8f9e6c01bed9d68d"/>
                    <w:lock w:val="sdtLocked"/>
                    <w:richText/>
                  </w:sdtPr>
                  <w:sdtContent>
                    <w:p>
                      <w:pPr>
                        <w:spacing w:line="360" w:lineRule="auto"/>
                        <w:ind w:firstLine="720"/>
                        <w:jc w:val="both"/>
                        <w:rPr>
                          <w:rFonts w:eastAsia="Calibri"/>
                          <w:szCs w:val="24"/>
                        </w:rPr>
                      </w:pPr>
                      <w:r>
                        <w:rPr>
                          <w:rFonts w:eastAsia="Calibri"/>
                          <w:szCs w:val="24"/>
                        </w:rPr>
                        <w:t>Priežiūros institucija turi teisę fiziniams asmenims, kurie verčiasi ūkine komercine ar profesine veikla, ir juridiniams asmenims taikyti šias poveikio priemones:</w:t>
                      </w:r>
                    </w:p>
                    <w:sdt>
                      <w:sdtPr>
                        <w:alias w:val="65 str. 1 d. 1 p."/>
                        <w:tag w:val="part_b4c5d138524d421680d3802c818ae8e3"/>
                        <w:lock w:val="sdtLocked"/>
                        <w:richText/>
                      </w:sdtPr>
                      <w:sdtContent>
                        <w:p>
                          <w:pPr>
                            <w:spacing w:line="360" w:lineRule="auto"/>
                            <w:ind w:firstLine="720"/>
                            <w:jc w:val="both"/>
                            <w:rPr>
                              <w:rFonts w:eastAsia="Calibri"/>
                              <w:szCs w:val="24"/>
                            </w:rPr>
                          </w:pPr>
                          <w:sdt>
                            <w:sdtPr>
                              <w:alias w:val="Numeris"/>
                              <w:tag w:val="nr_b4c5d138524d421680d3802c818ae8e3"/>
                              <w:lock w:val="sdtLocked"/>
                              <w:richText/>
                            </w:sdtPr>
                            <w:sdtContent>
                              <w:r>
                                <w:rPr>
                                  <w:rFonts w:eastAsia="Calibri"/>
                                  <w:szCs w:val="24"/>
                                </w:rPr>
                                <w:t>1</w:t>
                              </w:r>
                            </w:sdtContent>
                          </w:sdt>
                          <w:r>
                            <w:rPr>
                              <w:rFonts w:eastAsia="Calibri"/>
                              <w:szCs w:val="24"/>
                            </w:rPr>
                            <w:t>) įspėti dėl šio įstatymo ir (arba) kitų teisės aktų pažeidimo (toliau – teisės akto pažeidimas);</w:t>
                          </w:r>
                        </w:p>
                      </w:sdtContent>
                    </w:sdt>
                    <w:sdt>
                      <w:sdtPr>
                        <w:alias w:val="65 str. 1 d. 2 p."/>
                        <w:tag w:val="part_5fc6c047515e488fbd1f5bd93f655c12"/>
                        <w:lock w:val="sdtLocked"/>
                        <w:richText/>
                      </w:sdtPr>
                      <w:sdtContent>
                        <w:p>
                          <w:pPr>
                            <w:spacing w:line="360" w:lineRule="auto"/>
                            <w:ind w:firstLine="720"/>
                            <w:jc w:val="both"/>
                            <w:rPr>
                              <w:rFonts w:eastAsia="Calibri"/>
                              <w:szCs w:val="24"/>
                            </w:rPr>
                          </w:pPr>
                          <w:sdt>
                            <w:sdtPr>
                              <w:alias w:val="Numeris"/>
                              <w:tag w:val="nr_5fc6c047515e488fbd1f5bd93f655c12"/>
                              <w:lock w:val="sdtLocked"/>
                              <w:richText/>
                            </w:sdtPr>
                            <w:sdtContent>
                              <w:r>
                                <w:rPr>
                                  <w:rFonts w:eastAsia="Calibri"/>
                                  <w:szCs w:val="24"/>
                                </w:rPr>
                                <w:t>2</w:t>
                              </w:r>
                            </w:sdtContent>
                          </w:sdt>
                          <w:r>
                            <w:rPr>
                              <w:rFonts w:eastAsia="Calibri"/>
                              <w:szCs w:val="24"/>
                            </w:rPr>
                            <w:t>) skirti šiame įstatyme nustatytas pinigines baudas.</w:t>
                          </w:r>
                        </w:p>
                        <w:p>
                          <w:pPr>
                            <w:tabs>
                              <w:tab w:val="left" w:pos="0"/>
                            </w:tabs>
                            <w:spacing w:line="360" w:lineRule="auto"/>
                            <w:ind w:firstLine="720"/>
                            <w:jc w:val="both"/>
                            <w:rPr>
                              <w:rFonts w:eastAsia="Calibri"/>
                              <w:b/>
                              <w:szCs w:val="24"/>
                            </w:rPr>
                          </w:pPr>
                        </w:p>
                      </w:sdtContent>
                    </w:sdt>
                  </w:sdtContent>
                </w:sdt>
              </w:sdtContent>
            </w:sdt>
            <w:sdt>
              <w:sdtPr>
                <w:alias w:val="66 str."/>
                <w:tag w:val="part_f9880a715fc94c5781fd487c1c525b1b"/>
                <w:lock w:val="sdtLocked"/>
                <w:richText/>
              </w:sdtPr>
              <w:sdtContent>
                <w:p>
                  <w:pPr>
                    <w:tabs>
                      <w:tab w:val="left" w:pos="0"/>
                    </w:tabs>
                    <w:spacing w:line="360" w:lineRule="auto"/>
                    <w:ind w:firstLine="720"/>
                    <w:jc w:val="both"/>
                    <w:rPr>
                      <w:rFonts w:eastAsia="Calibri"/>
                      <w:b/>
                      <w:szCs w:val="24"/>
                    </w:rPr>
                  </w:pPr>
                  <w:sdt>
                    <w:sdtPr>
                      <w:alias w:val="Numeris"/>
                      <w:tag w:val="nr_f9880a715fc94c5781fd487c1c525b1b"/>
                      <w:lock w:val="sdtLocked"/>
                      <w:richText/>
                    </w:sdtPr>
                    <w:sdtContent>
                      <w:r>
                        <w:rPr>
                          <w:rFonts w:eastAsia="Calibri"/>
                          <w:b/>
                          <w:szCs w:val="24"/>
                        </w:rPr>
                        <w:t>66</w:t>
                      </w:r>
                    </w:sdtContent>
                  </w:sdt>
                  <w:r>
                    <w:rPr>
                      <w:rFonts w:eastAsia="Calibri"/>
                      <w:b/>
                      <w:szCs w:val="24"/>
                      <w:vertAlign w:val="superscript"/>
                    </w:rPr>
                    <w:t xml:space="preserve"> </w:t>
                  </w:r>
                  <w:r>
                    <w:rPr>
                      <w:rFonts w:eastAsia="Calibri"/>
                      <w:b/>
                      <w:szCs w:val="24"/>
                    </w:rPr>
                    <w:t xml:space="preserve">straipsnis. </w:t>
                  </w:r>
                  <w:sdt>
                    <w:sdtPr>
                      <w:alias w:val="Pavadinimas"/>
                      <w:tag w:val="title_f9880a715fc94c5781fd487c1c525b1b"/>
                      <w:lock w:val="sdtLocked"/>
                      <w:richText/>
                    </w:sdtPr>
                    <w:sdtContent>
                      <w:r>
                        <w:rPr>
                          <w:rFonts w:eastAsia="Calibri"/>
                          <w:b/>
                          <w:szCs w:val="24"/>
                        </w:rPr>
                        <w:t>Poveikio priemonių taikymo pagrindai ir tvarka</w:t>
                      </w:r>
                    </w:sdtContent>
                  </w:sdt>
                </w:p>
                <w:sdt>
                  <w:sdtPr>
                    <w:alias w:val="66 str. 1 d."/>
                    <w:tag w:val="part_527a4d4d00674ed3b45480b16aa7ae1d"/>
                    <w:lock w:val="sdtLocked"/>
                    <w:richText/>
                  </w:sdtPr>
                  <w:sdtContent>
                    <w:p>
                      <w:pPr>
                        <w:spacing w:line="360" w:lineRule="auto"/>
                        <w:ind w:firstLine="720"/>
                        <w:jc w:val="both"/>
                        <w:rPr>
                          <w:rFonts w:eastAsia="Calibri"/>
                          <w:szCs w:val="24"/>
                        </w:rPr>
                      </w:pPr>
                      <w:sdt>
                        <w:sdtPr>
                          <w:alias w:val="Numeris"/>
                          <w:tag w:val="nr_527a4d4d00674ed3b45480b16aa7ae1d"/>
                          <w:lock w:val="sdtLocked"/>
                          <w:richText/>
                        </w:sdtPr>
                        <w:sdtContent>
                          <w:r>
                            <w:rPr>
                              <w:rFonts w:eastAsia="Calibri"/>
                              <w:szCs w:val="24"/>
                            </w:rPr>
                            <w:t>1</w:t>
                          </w:r>
                        </w:sdtContent>
                      </w:sdt>
                      <w:r>
                        <w:rPr>
                          <w:rFonts w:eastAsia="Calibri"/>
                          <w:szCs w:val="24"/>
                        </w:rPr>
                        <w:t>. Šiame įstatyme nustatytos poveikio priemonės taikomos fiziniams asmenims, kurie verčiasi ūkine komercine ar profesine veikla, ir juridiniams asmenims, kai yra bent vienas iš šių pagrindų:</w:t>
                      </w:r>
                    </w:p>
                    <w:sdt>
                      <w:sdtPr>
                        <w:alias w:val="66 str. 1 d. 1 p."/>
                        <w:tag w:val="part_c79f975112874bc380a641f11b930aa6"/>
                        <w:lock w:val="sdtLocked"/>
                        <w:richText/>
                      </w:sdtPr>
                      <w:sdtContent>
                        <w:p>
                          <w:pPr>
                            <w:spacing w:line="360" w:lineRule="auto"/>
                            <w:ind w:firstLine="720"/>
                            <w:jc w:val="both"/>
                            <w:rPr>
                              <w:rFonts w:eastAsia="Calibri"/>
                              <w:szCs w:val="24"/>
                            </w:rPr>
                          </w:pPr>
                          <w:sdt>
                            <w:sdtPr>
                              <w:alias w:val="Numeris"/>
                              <w:tag w:val="nr_c79f975112874bc380a641f11b930aa6"/>
                              <w:lock w:val="sdtLocked"/>
                              <w:richText/>
                            </w:sdtPr>
                            <w:sdtContent>
                              <w:r>
                                <w:rPr>
                                  <w:rFonts w:eastAsia="Calibri"/>
                                  <w:szCs w:val="24"/>
                                </w:rPr>
                                <w:t>1</w:t>
                              </w:r>
                            </w:sdtContent>
                          </w:sdt>
                          <w:r>
                            <w:rPr>
                              <w:rFonts w:eastAsia="Calibri"/>
                              <w:szCs w:val="24"/>
                            </w:rPr>
                            <w:t>) atliekami veiksmai ar veikla, kuriuos draudžia šis įstatymas;</w:t>
                          </w:r>
                        </w:p>
                      </w:sdtContent>
                    </w:sdt>
                    <w:sdt>
                      <w:sdtPr>
                        <w:alias w:val="66 str. 1 d. 2 p."/>
                        <w:tag w:val="part_997c0b945a3a4cb5a2e946e4d5dbfe65"/>
                        <w:lock w:val="sdtLocked"/>
                        <w:richText/>
                      </w:sdtPr>
                      <w:sdtContent>
                        <w:p>
                          <w:pPr>
                            <w:spacing w:line="360" w:lineRule="auto"/>
                            <w:ind w:firstLine="720"/>
                            <w:jc w:val="both"/>
                            <w:rPr>
                              <w:rFonts w:eastAsia="Calibri"/>
                              <w:szCs w:val="24"/>
                            </w:rPr>
                          </w:pPr>
                          <w:sdt>
                            <w:sdtPr>
                              <w:alias w:val="Numeris"/>
                              <w:tag w:val="nr_997c0b945a3a4cb5a2e946e4d5dbfe65"/>
                              <w:lock w:val="sdtLocked"/>
                              <w:richText/>
                            </w:sdtPr>
                            <w:sdtContent>
                              <w:r>
                                <w:rPr>
                                  <w:rFonts w:eastAsia="Calibri"/>
                                  <w:szCs w:val="24"/>
                                </w:rPr>
                                <w:t>2</w:t>
                              </w:r>
                            </w:sdtContent>
                          </w:sdt>
                          <w:r>
                            <w:rPr>
                              <w:rFonts w:eastAsia="Calibri"/>
                              <w:szCs w:val="24"/>
                            </w:rPr>
                            <w:t>) nustatytais terminais nepateikiama šiame įstatyme ir (arba) kituose teisės aktuose nustatyta ar priežiūros institucijos pareikalauta informacija arba pateikiama neteisinga, neišsami ar netiksli informacija;</w:t>
                          </w:r>
                        </w:p>
                      </w:sdtContent>
                    </w:sdt>
                    <w:sdt>
                      <w:sdtPr>
                        <w:alias w:val="66 str. 1 d. 3 p."/>
                        <w:tag w:val="part_b6521c9e30d94d81b3c886d1bfde6251"/>
                        <w:lock w:val="sdtLocked"/>
                        <w:richText/>
                      </w:sdtPr>
                      <w:sdtContent>
                        <w:p>
                          <w:pPr>
                            <w:spacing w:line="360" w:lineRule="auto"/>
                            <w:ind w:firstLine="720"/>
                            <w:jc w:val="both"/>
                            <w:rPr>
                              <w:rFonts w:eastAsia="Calibri"/>
                              <w:szCs w:val="24"/>
                            </w:rPr>
                          </w:pPr>
                          <w:sdt>
                            <w:sdtPr>
                              <w:alias w:val="Numeris"/>
                              <w:tag w:val="nr_b6521c9e30d94d81b3c886d1bfde6251"/>
                              <w:lock w:val="sdtLocked"/>
                              <w:richText/>
                            </w:sdtPr>
                            <w:sdtContent>
                              <w:r>
                                <w:rPr>
                                  <w:rFonts w:eastAsia="Calibri"/>
                                  <w:szCs w:val="24"/>
                                </w:rPr>
                                <w:t>3</w:t>
                              </w:r>
                            </w:sdtContent>
                          </w:sdt>
                          <w:r>
                            <w:rPr>
                              <w:rFonts w:eastAsia="Calibri"/>
                              <w:szCs w:val="24"/>
                            </w:rPr>
                            <w:t>) trukdoma priežiūros institucijai arba jos įgaliotiems asmenims atlikti patikrinimus;</w:t>
                          </w:r>
                        </w:p>
                      </w:sdtContent>
                    </w:sdt>
                    <w:sdt>
                      <w:sdtPr>
                        <w:alias w:val="66 str. 1 d. 4 p."/>
                        <w:tag w:val="part_57220eb3cfbe4125875d2475d52ed8bb"/>
                        <w:lock w:val="sdtLocked"/>
                        <w:richText/>
                      </w:sdtPr>
                      <w:sdtContent>
                        <w:p>
                          <w:pPr>
                            <w:spacing w:line="360" w:lineRule="auto"/>
                            <w:ind w:firstLine="720"/>
                            <w:jc w:val="both"/>
                            <w:rPr>
                              <w:rFonts w:eastAsia="Calibri"/>
                              <w:szCs w:val="24"/>
                            </w:rPr>
                          </w:pPr>
                          <w:sdt>
                            <w:sdtPr>
                              <w:alias w:val="Numeris"/>
                              <w:tag w:val="nr_57220eb3cfbe4125875d2475d52ed8bb"/>
                              <w:lock w:val="sdtLocked"/>
                              <w:richText/>
                            </w:sdtPr>
                            <w:sdtContent>
                              <w:r>
                                <w:rPr>
                                  <w:rFonts w:eastAsia="Calibri"/>
                                  <w:szCs w:val="24"/>
                                </w:rPr>
                                <w:t>4</w:t>
                              </w:r>
                            </w:sdtContent>
                          </w:sdt>
                          <w:r>
                            <w:rPr>
                              <w:rFonts w:eastAsia="Calibri"/>
                              <w:szCs w:val="24"/>
                            </w:rPr>
                            <w:t>) padaromas kitas teisės akto pažeidimas.</w:t>
                          </w:r>
                        </w:p>
                      </w:sdtContent>
                    </w:sdt>
                  </w:sdtContent>
                </w:sdt>
                <w:sdt>
                  <w:sdtPr>
                    <w:alias w:val="66 str. 2 d."/>
                    <w:tag w:val="part_b4770fc6afd24faea9596f10baeaa851"/>
                    <w:lock w:val="sdtLocked"/>
                    <w:richText/>
                  </w:sdtPr>
                  <w:sdtContent>
                    <w:p>
                      <w:pPr>
                        <w:spacing w:line="360" w:lineRule="auto"/>
                        <w:ind w:firstLine="720"/>
                        <w:jc w:val="both"/>
                        <w:rPr>
                          <w:szCs w:val="24"/>
                          <w:lang w:eastAsia="lt-LT"/>
                        </w:rPr>
                      </w:pPr>
                      <w:sdt>
                        <w:sdtPr>
                          <w:alias w:val="Numeris"/>
                          <w:tag w:val="nr_b4770fc6afd24faea9596f10baeaa851"/>
                          <w:lock w:val="sdtLocked"/>
                          <w:richText/>
                        </w:sdtPr>
                        <w:sdtContent>
                          <w:r>
                            <w:rPr>
                              <w:szCs w:val="24"/>
                              <w:lang w:eastAsia="lt-LT"/>
                            </w:rPr>
                            <w:t>2</w:t>
                          </w:r>
                        </w:sdtContent>
                      </w:sdt>
                      <w:r>
                        <w:rPr>
                          <w:szCs w:val="24"/>
                          <w:lang w:eastAsia="lt-LT"/>
                        </w:rPr>
                        <w:t xml:space="preserve">. Priežiūros institucija, prieš spręsdama klausimą, ar taikyti poveikio priemonę, nustato ne trumpesnį kaip 14 dienų terminą, skaičiuojamą nuo pranešimo išsiuntimo dienos, paaiškinimams pateikti ir apie tai raštu praneša asmeniui, įtariamam teisės akto pažeidimo padarymu, bei pateikia jam informaciją apie galimai pažeistas </w:t>
                      </w:r>
                      <w:r>
                        <w:rPr>
                          <w:rFonts w:eastAsia="Calibri"/>
                          <w:szCs w:val="24"/>
                        </w:rPr>
                        <w:t xml:space="preserve">šio įstatymo ir (arba) kito </w:t>
                      </w:r>
                      <w:r>
                        <w:rPr>
                          <w:szCs w:val="24"/>
                          <w:lang w:eastAsia="lt-LT"/>
                        </w:rPr>
                        <w:t xml:space="preserve">teisės akto nuostatas, nustatytus faktinius duomenis, kurie sudaro poveikio priemonės taikymo pagrindus. Paaiškinimų nepateikimas per nurodytą laiką netrukdo spręsti klausimo dėl poveikio priemonės taikymo. </w:t>
                      </w:r>
                    </w:p>
                  </w:sdtContent>
                </w:sdt>
                <w:sdt>
                  <w:sdtPr>
                    <w:alias w:val="66 str. 3 d."/>
                    <w:tag w:val="part_4df37ecc903c4665820fa96ed246877c"/>
                    <w:lock w:val="sdtLocked"/>
                    <w:richText/>
                  </w:sdtPr>
                  <w:sdtContent>
                    <w:p>
                      <w:pPr>
                        <w:spacing w:line="360" w:lineRule="auto"/>
                        <w:ind w:firstLine="720"/>
                        <w:jc w:val="both"/>
                        <w:rPr>
                          <w:szCs w:val="24"/>
                          <w:lang w:eastAsia="lt-LT"/>
                        </w:rPr>
                      </w:pPr>
                      <w:sdt>
                        <w:sdtPr>
                          <w:alias w:val="Numeris"/>
                          <w:tag w:val="nr_4df37ecc903c4665820fa96ed246877c"/>
                          <w:lock w:val="sdtLocked"/>
                          <w:richText/>
                        </w:sdtPr>
                        <w:sdtContent>
                          <w:r>
                            <w:rPr>
                              <w:szCs w:val="24"/>
                              <w:lang w:eastAsia="lt-LT"/>
                            </w:rPr>
                            <w:t>3</w:t>
                          </w:r>
                        </w:sdtContent>
                      </w:sdt>
                      <w:r>
                        <w:rPr>
                          <w:szCs w:val="24"/>
                          <w:lang w:eastAsia="lt-LT"/>
                        </w:rPr>
                        <w:t xml:space="preserve">. Apie poveikio priemonės taikymo klausimo svarstymo vietą, datą ir laiką asmeniui, įtariamam teisės akto pažeidimo padarymu, pranešama raštu ne vėliau kaip likus 10 darbo dienų iki poveikio priemonės taikymo klausimo svarstymo dienos. Asmuo, įtariamas teisės akto pažeidimo padarymu, jo atstovai turi teisę dalyvauti priežiūros institucijai nagrinėjant šį klausimą, tačiau </w:t>
                      </w:r>
                      <w:r>
                        <w:rPr>
                          <w:rFonts w:eastAsia="Calibri"/>
                          <w:szCs w:val="24"/>
                        </w:rPr>
                        <w:t xml:space="preserve">asmens, </w:t>
                      </w:r>
                      <w:r>
                        <w:rPr>
                          <w:szCs w:val="24"/>
                          <w:lang w:eastAsia="lt-LT"/>
                        </w:rPr>
                        <w:t>įtariamo</w:t>
                      </w:r>
                      <w:r>
                        <w:rPr>
                          <w:rFonts w:eastAsia="Calibri"/>
                          <w:szCs w:val="24"/>
                        </w:rPr>
                        <w:t xml:space="preserve"> </w:t>
                      </w:r>
                      <w:r>
                        <w:rPr>
                          <w:szCs w:val="24"/>
                          <w:lang w:eastAsia="lt-LT"/>
                        </w:rPr>
                        <w:t>teisės akto pažeidimo padarymu, ar jo atstovo neatvykimas netrukdo svarstyti poveikio priemonės taikymo klausimo, jeigu asmeniui, įtariamam teisės akto pažeidimo padarymu, apie svarstymą buvo tinkamai pranešta ir jis nepateikė įrodymų, kad negali atvykti dėl svarbių priežasčių.</w:t>
                      </w:r>
                    </w:p>
                  </w:sdtContent>
                </w:sdt>
                <w:sdt>
                  <w:sdtPr>
                    <w:alias w:val="66 str. 4 d."/>
                    <w:tag w:val="part_583375e353d443be90f2389ecca81514"/>
                    <w:lock w:val="sdtLocked"/>
                    <w:richText/>
                  </w:sdtPr>
                  <w:sdtContent>
                    <w:p>
                      <w:pPr>
                        <w:spacing w:line="360" w:lineRule="auto"/>
                        <w:ind w:firstLine="720"/>
                        <w:jc w:val="both"/>
                        <w:rPr>
                          <w:szCs w:val="24"/>
                          <w:lang w:eastAsia="lt-LT"/>
                        </w:rPr>
                      </w:pPr>
                      <w:sdt>
                        <w:sdtPr>
                          <w:alias w:val="Numeris"/>
                          <w:tag w:val="nr_583375e353d443be90f2389ecca81514"/>
                          <w:lock w:val="sdtLocked"/>
                          <w:richText/>
                        </w:sdtPr>
                        <w:sdtContent>
                          <w:r>
                            <w:rPr>
                              <w:szCs w:val="24"/>
                              <w:lang w:eastAsia="lt-LT"/>
                            </w:rPr>
                            <w:t>4</w:t>
                          </w:r>
                        </w:sdtContent>
                      </w:sdt>
                      <w:r>
                        <w:rPr>
                          <w:szCs w:val="24"/>
                          <w:lang w:eastAsia="lt-LT"/>
                        </w:rPr>
                        <w:t xml:space="preserve">. Neatidėliotinais atvejais, kai reikia reaguoti operatyviai dėl būtinumo apsaugoti finansų sistemos stabilumą ar kitus viešuosius interesus, priežiūros institucija turi teisę spręsti klausimą dėl poveikio priemonės taikymo, neatsižvelgdama į šio straipsnio 2 ir 3 dalių nuostatas. Asmuo, kuriam, neatsižvelgiant į šio straipsnio 2 ir 3 dalių nuostatas, pritaikyta poveikio priemonė, turi teisę per 14 dienų nuo sprendimo dėl poveikio priemonės taikymo gavimo dienos raštu pateikti argumentuotus paaiškinimus dėl pagrindo taikyti poveikio priemonę nebuvimo. Priežiūros institucija per 30 dienų nuo šių paaiškinimų gavimo dienos juos įvertina ir priima sprendimą dėl paskirtos poveikio priemonės atšaukimo arba neatšaukimo. </w:t>
                      </w:r>
                    </w:p>
                  </w:sdtContent>
                </w:sdt>
                <w:sdt>
                  <w:sdtPr>
                    <w:alias w:val="66 str. 5 d."/>
                    <w:tag w:val="part_795e32ce8d75409d8da51e765816a7a7"/>
                    <w:lock w:val="sdtLocked"/>
                    <w:richText/>
                  </w:sdtPr>
                  <w:sdtContent>
                    <w:p>
                      <w:pPr>
                        <w:spacing w:line="360" w:lineRule="auto"/>
                        <w:ind w:firstLine="720"/>
                        <w:jc w:val="both"/>
                        <w:rPr>
                          <w:szCs w:val="24"/>
                          <w:lang w:eastAsia="lt-LT"/>
                        </w:rPr>
                      </w:pPr>
                      <w:sdt>
                        <w:sdtPr>
                          <w:alias w:val="Numeris"/>
                          <w:tag w:val="nr_795e32ce8d75409d8da51e765816a7a7"/>
                          <w:lock w:val="sdtLocked"/>
                          <w:richText/>
                        </w:sdtPr>
                        <w:sdtContent>
                          <w:r>
                            <w:rPr>
                              <w:szCs w:val="24"/>
                              <w:lang w:eastAsia="lt-LT"/>
                            </w:rPr>
                            <w:t>5</w:t>
                          </w:r>
                        </w:sdtContent>
                      </w:sdt>
                      <w:r>
                        <w:rPr>
                          <w:szCs w:val="24"/>
                          <w:lang w:eastAsia="lt-LT"/>
                        </w:rPr>
                        <w:t>. Asmuo, įtariamas teisės akto pažeidimo padarymu, turi teisę susipažinti su priežiūros institucijos turima medžiaga, kuria grindžiamas poveikio priemonės taikymas (išskyrus informaciją, kuri sudaro valstybės, tarnybos, komercinę arba kitą įstatymų saugomą paslaptį), duoti paaiškinimus, pateikti įrodymus, naudotis advokato ar kito įgalioto atstovo paslaugomis. Jeigu svarstant poveikio priemonės taikymo klausimą apklausiami liudytojai, asmuo, įtariamas</w:t>
                      </w:r>
                      <w:r>
                        <w:rPr>
                          <w:rFonts w:eastAsia="Calibri"/>
                          <w:szCs w:val="24"/>
                        </w:rPr>
                        <w:t xml:space="preserve"> </w:t>
                      </w:r>
                      <w:r>
                        <w:rPr>
                          <w:szCs w:val="24"/>
                          <w:lang w:eastAsia="lt-LT"/>
                        </w:rPr>
                        <w:t>teisės akto pažeidimo padarymu, turi teisę juos apklausti, taip pat siūlyti savo liudytojus.</w:t>
                      </w:r>
                    </w:p>
                  </w:sdtContent>
                </w:sdt>
                <w:sdt>
                  <w:sdtPr>
                    <w:alias w:val="66 str. 6 d."/>
                    <w:tag w:val="part_235b7857943b451ca68607e6893ebdbd"/>
                    <w:lock w:val="sdtLocked"/>
                    <w:richText/>
                  </w:sdtPr>
                  <w:sdtContent>
                    <w:p>
                      <w:pPr>
                        <w:spacing w:line="360" w:lineRule="auto"/>
                        <w:ind w:firstLine="720"/>
                        <w:jc w:val="both"/>
                        <w:rPr>
                          <w:szCs w:val="24"/>
                          <w:lang w:eastAsia="lt-LT"/>
                        </w:rPr>
                      </w:pPr>
                      <w:sdt>
                        <w:sdtPr>
                          <w:alias w:val="Numeris"/>
                          <w:tag w:val="nr_235b7857943b451ca68607e6893ebdbd"/>
                          <w:lock w:val="sdtLocked"/>
                          <w:richText/>
                        </w:sdtPr>
                        <w:sdtContent>
                          <w:r>
                            <w:rPr>
                              <w:szCs w:val="24"/>
                              <w:lang w:eastAsia="lt-LT"/>
                            </w:rPr>
                            <w:t>6</w:t>
                          </w:r>
                        </w:sdtContent>
                      </w:sdt>
                      <w:r>
                        <w:rPr>
                          <w:szCs w:val="24"/>
                          <w:lang w:eastAsia="lt-LT"/>
                        </w:rPr>
                        <w:t>. Priežiūros institucija, priimdama sprendimą dėl poveikio priemonės taikymo, parinkdama konkrečią poveikio priemonę ir jos dydį, atsižvelgia į:</w:t>
                      </w:r>
                    </w:p>
                    <w:sdt>
                      <w:sdtPr>
                        <w:alias w:val="66 str. 6 d. 1 p."/>
                        <w:tag w:val="part_3ab44e3c77f847b5aa89d57f374908c2"/>
                        <w:lock w:val="sdtLocked"/>
                        <w:richText/>
                      </w:sdtPr>
                      <w:sdtContent>
                        <w:p>
                          <w:pPr>
                            <w:spacing w:line="360" w:lineRule="auto"/>
                            <w:ind w:firstLine="720"/>
                            <w:jc w:val="both"/>
                            <w:rPr>
                              <w:szCs w:val="24"/>
                              <w:lang w:eastAsia="lt-LT"/>
                            </w:rPr>
                          </w:pPr>
                          <w:sdt>
                            <w:sdtPr>
                              <w:alias w:val="Numeris"/>
                              <w:tag w:val="nr_3ab44e3c77f847b5aa89d57f374908c2"/>
                              <w:lock w:val="sdtLocked"/>
                              <w:richText/>
                            </w:sdtPr>
                            <w:sdtContent>
                              <w:r>
                                <w:rPr>
                                  <w:szCs w:val="24"/>
                                  <w:lang w:eastAsia="lt-LT"/>
                                </w:rPr>
                                <w:t>1</w:t>
                              </w:r>
                            </w:sdtContent>
                          </w:sdt>
                          <w:r>
                            <w:rPr>
                              <w:szCs w:val="24"/>
                              <w:lang w:eastAsia="lt-LT"/>
                            </w:rPr>
                            <w:t>) nustatytų teisės aktų pažeidimų sunkumą ir trukmę;</w:t>
                          </w:r>
                        </w:p>
                      </w:sdtContent>
                    </w:sdt>
                    <w:sdt>
                      <w:sdtPr>
                        <w:alias w:val="66 str. 6 d. 2 p."/>
                        <w:tag w:val="part_9cbc895278964dcb9d986fcb04bffccc"/>
                        <w:lock w:val="sdtLocked"/>
                        <w:richText/>
                      </w:sdtPr>
                      <w:sdtContent>
                        <w:p>
                          <w:pPr>
                            <w:spacing w:line="360" w:lineRule="auto"/>
                            <w:ind w:firstLine="720"/>
                            <w:jc w:val="both"/>
                            <w:rPr>
                              <w:szCs w:val="24"/>
                              <w:lang w:eastAsia="lt-LT"/>
                            </w:rPr>
                          </w:pPr>
                          <w:sdt>
                            <w:sdtPr>
                              <w:alias w:val="Numeris"/>
                              <w:tag w:val="nr_9cbc895278964dcb9d986fcb04bffccc"/>
                              <w:lock w:val="sdtLocked"/>
                              <w:richText/>
                            </w:sdtPr>
                            <w:sdtContent>
                              <w:r>
                                <w:rPr>
                                  <w:szCs w:val="24"/>
                                  <w:lang w:eastAsia="lt-LT"/>
                                </w:rPr>
                                <w:t>2</w:t>
                              </w:r>
                            </w:sdtContent>
                          </w:sdt>
                          <w:r>
                            <w:rPr>
                              <w:szCs w:val="24"/>
                              <w:lang w:eastAsia="lt-LT"/>
                            </w:rPr>
                            <w:t>) dėl</w:t>
                          </w:r>
                          <w:r>
                            <w:rPr>
                              <w:rFonts w:eastAsia="Calibri"/>
                              <w:szCs w:val="24"/>
                            </w:rPr>
                            <w:t xml:space="preserve"> </w:t>
                          </w:r>
                          <w:r>
                            <w:rPr>
                              <w:szCs w:val="24"/>
                              <w:lang w:eastAsia="lt-LT"/>
                            </w:rPr>
                            <w:t>teisės aktų pažeidimų asmens gautų pajamų, kitokios turtinės naudos, išvengtų nuostolių ar padarytos žalos dydį, jeigu jį įmanoma nustatyti;</w:t>
                          </w:r>
                        </w:p>
                      </w:sdtContent>
                    </w:sdt>
                    <w:sdt>
                      <w:sdtPr>
                        <w:alias w:val="66 str. 6 d. 3 p."/>
                        <w:tag w:val="part_bd03f1b423184844beff5aa6c356c1f2"/>
                        <w:lock w:val="sdtLocked"/>
                        <w:richText/>
                      </w:sdtPr>
                      <w:sdtContent>
                        <w:p>
                          <w:pPr>
                            <w:spacing w:line="360" w:lineRule="auto"/>
                            <w:ind w:firstLine="720"/>
                            <w:jc w:val="both"/>
                            <w:rPr>
                              <w:szCs w:val="24"/>
                              <w:lang w:eastAsia="lt-LT"/>
                            </w:rPr>
                          </w:pPr>
                          <w:sdt>
                            <w:sdtPr>
                              <w:alias w:val="Numeris"/>
                              <w:tag w:val="nr_bd03f1b423184844beff5aa6c356c1f2"/>
                              <w:lock w:val="sdtLocked"/>
                              <w:richText/>
                            </w:sdtPr>
                            <w:sdtContent>
                              <w:r>
                                <w:rPr>
                                  <w:szCs w:val="24"/>
                                  <w:lang w:eastAsia="lt-LT"/>
                                </w:rPr>
                                <w:t>3</w:t>
                              </w:r>
                            </w:sdtContent>
                          </w:sdt>
                          <w:r>
                            <w:rPr>
                              <w:szCs w:val="24"/>
                              <w:lang w:eastAsia="lt-LT"/>
                            </w:rPr>
                            <w:t>) asmens, įtariamo</w:t>
                          </w:r>
                          <w:r>
                            <w:rPr>
                              <w:rFonts w:eastAsia="Calibri"/>
                              <w:szCs w:val="24"/>
                            </w:rPr>
                            <w:t xml:space="preserve"> </w:t>
                          </w:r>
                          <w:r>
                            <w:rPr>
                              <w:szCs w:val="24"/>
                              <w:lang w:eastAsia="lt-LT"/>
                            </w:rPr>
                            <w:t>teisės akto pažeidimo padarymu, kaltę ir finansinį pajėgumą;</w:t>
                          </w:r>
                        </w:p>
                      </w:sdtContent>
                    </w:sdt>
                    <w:sdt>
                      <w:sdtPr>
                        <w:alias w:val="66 str. 6 d. 4 p."/>
                        <w:tag w:val="part_6313ad9d482541c5a5b5ba4d1c2445ec"/>
                        <w:lock w:val="sdtLocked"/>
                        <w:richText/>
                      </w:sdtPr>
                      <w:sdtContent>
                        <w:p>
                          <w:pPr>
                            <w:spacing w:line="360" w:lineRule="auto"/>
                            <w:ind w:firstLine="720"/>
                            <w:jc w:val="both"/>
                            <w:rPr>
                              <w:szCs w:val="24"/>
                              <w:lang w:eastAsia="lt-LT"/>
                            </w:rPr>
                          </w:pPr>
                          <w:sdt>
                            <w:sdtPr>
                              <w:alias w:val="Numeris"/>
                              <w:tag w:val="nr_6313ad9d482541c5a5b5ba4d1c2445ec"/>
                              <w:lock w:val="sdtLocked"/>
                              <w:richText/>
                            </w:sdtPr>
                            <w:sdtContent>
                              <w:r>
                                <w:rPr>
                                  <w:szCs w:val="24"/>
                                  <w:lang w:eastAsia="lt-LT"/>
                                </w:rPr>
                                <w:t>4</w:t>
                              </w:r>
                            </w:sdtContent>
                          </w:sdt>
                          <w:r>
                            <w:rPr>
                              <w:szCs w:val="24"/>
                              <w:lang w:eastAsia="lt-LT"/>
                            </w:rPr>
                            <w:t>) asmens, įtariamo</w:t>
                          </w:r>
                          <w:r>
                            <w:rPr>
                              <w:rFonts w:eastAsia="Calibri"/>
                              <w:szCs w:val="24"/>
                            </w:rPr>
                            <w:t xml:space="preserve"> </w:t>
                          </w:r>
                          <w:r>
                            <w:rPr>
                              <w:szCs w:val="24"/>
                              <w:lang w:eastAsia="lt-LT"/>
                            </w:rPr>
                            <w:t>teisės akto pažeidimo padarymu, padarytus ankstesnius teisės aktų, reguliuojančių finansų rinką, pažeidimus ir jam taikytas poveikio priemones, taip pat bendradarbiavimą su priežiūros institucija atliekant teisės akto pažeidimo tyrimą;</w:t>
                          </w:r>
                        </w:p>
                      </w:sdtContent>
                    </w:sdt>
                    <w:sdt>
                      <w:sdtPr>
                        <w:alias w:val="66 str. 6 d. 5 p."/>
                        <w:tag w:val="part_73a4b02d7d094b7a92452de22b98510b"/>
                        <w:lock w:val="sdtLocked"/>
                        <w:richText/>
                      </w:sdtPr>
                      <w:sdtContent>
                        <w:p>
                          <w:pPr>
                            <w:spacing w:line="360" w:lineRule="auto"/>
                            <w:ind w:firstLine="720"/>
                            <w:jc w:val="both"/>
                            <w:rPr>
                              <w:szCs w:val="24"/>
                              <w:lang w:eastAsia="lt-LT"/>
                            </w:rPr>
                          </w:pPr>
                          <w:sdt>
                            <w:sdtPr>
                              <w:alias w:val="Numeris"/>
                              <w:tag w:val="nr_73a4b02d7d094b7a92452de22b98510b"/>
                              <w:lock w:val="sdtLocked"/>
                              <w:richText/>
                            </w:sdtPr>
                            <w:sdtContent>
                              <w:r>
                                <w:rPr>
                                  <w:szCs w:val="24"/>
                                  <w:lang w:eastAsia="lt-LT"/>
                                </w:rPr>
                                <w:t>5</w:t>
                              </w:r>
                            </w:sdtContent>
                          </w:sdt>
                          <w:r>
                            <w:rPr>
                              <w:szCs w:val="24"/>
                              <w:lang w:eastAsia="lt-LT"/>
                            </w:rPr>
                            <w:t>) atsakomybę lengvinančias aplinkybes, kaip jos apibrėžtos šio straipsnio 7 dalyje, ir šio straipsnio 8 dalyje nurodytas atsakomybę sunkinančias aplinkybes;</w:t>
                          </w:r>
                        </w:p>
                      </w:sdtContent>
                    </w:sdt>
                    <w:sdt>
                      <w:sdtPr>
                        <w:alias w:val="66 str. 6 d. 6 p."/>
                        <w:tag w:val="part_93edb0f8fa6e45699b88528ce0871ddb"/>
                        <w:lock w:val="sdtLocked"/>
                        <w:richText/>
                      </w:sdtPr>
                      <w:sdtContent>
                        <w:p>
                          <w:pPr>
                            <w:spacing w:line="360" w:lineRule="auto"/>
                            <w:ind w:firstLine="720"/>
                            <w:jc w:val="both"/>
                            <w:rPr>
                              <w:szCs w:val="24"/>
                              <w:lang w:eastAsia="lt-LT"/>
                            </w:rPr>
                          </w:pPr>
                          <w:sdt>
                            <w:sdtPr>
                              <w:alias w:val="Numeris"/>
                              <w:tag w:val="nr_93edb0f8fa6e45699b88528ce0871ddb"/>
                              <w:lock w:val="sdtLocked"/>
                              <w:richText/>
                            </w:sdtPr>
                            <w:sdtContent>
                              <w:r>
                                <w:rPr>
                                  <w:szCs w:val="24"/>
                                  <w:lang w:eastAsia="lt-LT"/>
                                </w:rPr>
                                <w:t>6</w:t>
                              </w:r>
                            </w:sdtContent>
                          </w:sdt>
                          <w:r>
                            <w:rPr>
                              <w:szCs w:val="24"/>
                              <w:lang w:eastAsia="lt-LT"/>
                            </w:rPr>
                            <w:t>) nustatytų teisės aktų pažeidimų ir numatomos taikyti poveikio priemonės pasekmes finansų rinkos stabilumui ir patikimumui.</w:t>
                          </w:r>
                        </w:p>
                      </w:sdtContent>
                    </w:sdt>
                  </w:sdtContent>
                </w:sdt>
                <w:sdt>
                  <w:sdtPr>
                    <w:alias w:val="66 str. 7 d."/>
                    <w:tag w:val="part_9fedfd1358704faf874e1cac20c488d4"/>
                    <w:lock w:val="sdtLocked"/>
                    <w:richText/>
                  </w:sdtPr>
                  <w:sdtContent>
                    <w:p>
                      <w:pPr>
                        <w:spacing w:line="360" w:lineRule="auto"/>
                        <w:ind w:firstLine="720"/>
                        <w:jc w:val="both"/>
                        <w:rPr>
                          <w:szCs w:val="24"/>
                          <w:lang w:eastAsia="lt-LT"/>
                        </w:rPr>
                      </w:pPr>
                      <w:sdt>
                        <w:sdtPr>
                          <w:alias w:val="Numeris"/>
                          <w:tag w:val="nr_9fedfd1358704faf874e1cac20c488d4"/>
                          <w:lock w:val="sdtLocked"/>
                          <w:richText/>
                        </w:sdtPr>
                        <w:sdtContent>
                          <w:r>
                            <w:rPr>
                              <w:szCs w:val="24"/>
                              <w:lang w:eastAsia="lt-LT"/>
                            </w:rPr>
                            <w:t>7</w:t>
                          </w:r>
                        </w:sdtContent>
                      </w:sdt>
                      <w:r>
                        <w:rPr>
                          <w:szCs w:val="24"/>
                          <w:lang w:eastAsia="lt-LT"/>
                        </w:rPr>
                        <w:t>. Atsakomybę lengvinančiomis aplinkybėmis laikoma tai, kad asmuo, įtariamas teisės akto pažeidimo padarymu, savo noru užkerta kelią neigiamoms teisės akto pažeidimo pasekmėms arba atlygina nuostolius ar ištaiso padarytą žalą. Priežiūros institucija gali nutarti atsakomybę lengvinančiomis aplinkybėmis laikyti ir kitas šioje dalyje nenurodytas aplinkybes.</w:t>
                      </w:r>
                    </w:p>
                  </w:sdtContent>
                </w:sdt>
                <w:sdt>
                  <w:sdtPr>
                    <w:alias w:val="66 str. 8 d."/>
                    <w:tag w:val="part_34131922b4a142c4852d9745bfce65bb"/>
                    <w:lock w:val="sdtLocked"/>
                    <w:richText/>
                  </w:sdtPr>
                  <w:sdtContent>
                    <w:p>
                      <w:pPr>
                        <w:spacing w:line="360" w:lineRule="auto"/>
                        <w:ind w:firstLine="720"/>
                        <w:jc w:val="both"/>
                        <w:rPr>
                          <w:szCs w:val="24"/>
                          <w:lang w:eastAsia="lt-LT"/>
                        </w:rPr>
                      </w:pPr>
                      <w:sdt>
                        <w:sdtPr>
                          <w:alias w:val="Numeris"/>
                          <w:tag w:val="nr_34131922b4a142c4852d9745bfce65bb"/>
                          <w:lock w:val="sdtLocked"/>
                          <w:richText/>
                        </w:sdtPr>
                        <w:sdtContent>
                          <w:r>
                            <w:rPr>
                              <w:szCs w:val="24"/>
                              <w:lang w:eastAsia="lt-LT"/>
                            </w:rPr>
                            <w:t>8</w:t>
                          </w:r>
                        </w:sdtContent>
                      </w:sdt>
                      <w:r>
                        <w:rPr>
                          <w:szCs w:val="24"/>
                          <w:lang w:eastAsia="lt-LT"/>
                        </w:rPr>
                        <w:t>. Atsakomybę sunkinančiomis aplinkybėmis laikoma tai, kad</w:t>
                      </w:r>
                      <w:r>
                        <w:rPr>
                          <w:rFonts w:eastAsia="Calibri"/>
                          <w:szCs w:val="24"/>
                        </w:rPr>
                        <w:t xml:space="preserve"> </w:t>
                      </w:r>
                      <w:r>
                        <w:rPr>
                          <w:szCs w:val="24"/>
                          <w:lang w:eastAsia="lt-LT"/>
                        </w:rPr>
                        <w:t>asmuo, įtariamas teisės akto pažeidimo padarymu, teisės akto pažeidimą padarė tyčia, nebendradarbiauja su priežiūros institucija</w:t>
                      </w:r>
                      <w:r>
                        <w:rPr>
                          <w:rFonts w:eastAsia="Calibri"/>
                          <w:szCs w:val="24"/>
                        </w:rPr>
                        <w:t xml:space="preserve"> </w:t>
                      </w:r>
                      <w:r>
                        <w:rPr>
                          <w:szCs w:val="24"/>
                          <w:lang w:eastAsia="lt-LT"/>
                        </w:rPr>
                        <w:t>atliekant teisės akto pažeidimo tyrimą, kliudo atlikti tyrimą, slepia padarytą teisės akto pažeidimą arba pakartotinai padaro teisės akto pažeidimą.</w:t>
                      </w:r>
                      <w:r>
                        <w:rPr>
                          <w:rFonts w:eastAsia="Calibri"/>
                          <w:szCs w:val="24"/>
                        </w:rPr>
                        <w:t xml:space="preserve"> Laikoma, kad teisės akto pažeidimas padarytas pakartotinai, jeigu teisės akto pažeidimą padaręs asmuo per paskutinius 12 mėnesių nuo sprendimo, kuriuo buvo paskirta poveikio priemonė, įsigaliojimo dienos padarė tokį patį teisės akto pažeidimą. Padarius pakartotinį teisės akto pažeidimą, šioje dalyje numatytas terminas skaičiuojamas iš naujo. </w:t>
                      </w:r>
                    </w:p>
                  </w:sdtContent>
                </w:sdt>
                <w:sdt>
                  <w:sdtPr>
                    <w:alias w:val="66 str. 9 d."/>
                    <w:tag w:val="part_8b1be3d6e5c3472ebaa477600677612a"/>
                    <w:lock w:val="sdtLocked"/>
                    <w:richText/>
                  </w:sdtPr>
                  <w:sdtContent>
                    <w:p>
                      <w:pPr>
                        <w:spacing w:line="360" w:lineRule="auto"/>
                        <w:ind w:firstLine="720"/>
                        <w:jc w:val="both"/>
                        <w:rPr>
                          <w:szCs w:val="24"/>
                          <w:lang w:eastAsia="lt-LT"/>
                        </w:rPr>
                      </w:pPr>
                      <w:sdt>
                        <w:sdtPr>
                          <w:alias w:val="Numeris"/>
                          <w:tag w:val="nr_8b1be3d6e5c3472ebaa477600677612a"/>
                          <w:lock w:val="sdtLocked"/>
                          <w:richText/>
                        </w:sdtPr>
                        <w:sdtContent>
                          <w:r>
                            <w:rPr>
                              <w:szCs w:val="24"/>
                              <w:lang w:eastAsia="lt-LT"/>
                            </w:rPr>
                            <w:t>9</w:t>
                          </w:r>
                        </w:sdtContent>
                      </w:sdt>
                      <w:r>
                        <w:rPr>
                          <w:szCs w:val="24"/>
                          <w:lang w:eastAsia="lt-LT"/>
                        </w:rPr>
                        <w:t xml:space="preserve">. Priežiūros institucijos sprendimas dėl poveikio priemonės taikymo turi būti motyvuotas. Priežiūros institucijos sprendime turi būti nurodytas sprendimo priėmimo teisinis pagrindas, </w:t>
                      </w:r>
                      <w:r>
                        <w:rPr>
                          <w:rFonts w:eastAsia="Calibri"/>
                          <w:szCs w:val="24"/>
                        </w:rPr>
                        <w:t xml:space="preserve">teisės akto </w:t>
                      </w:r>
                      <w:r>
                        <w:rPr>
                          <w:szCs w:val="24"/>
                          <w:lang w:eastAsia="lt-LT"/>
                        </w:rPr>
                        <w:t>pažeidimo faktinės aplinkybės, asmens, kuriam taikoma poveikio priemonė, paaiškinimai (jeigu jie pateikti) ir jų vertinimas.</w:t>
                      </w:r>
                    </w:p>
                  </w:sdtContent>
                </w:sdt>
                <w:sdt>
                  <w:sdtPr>
                    <w:alias w:val="66 str. 10 d."/>
                    <w:tag w:val="part_8779013d269c48d5a8a12dbb3fab4420"/>
                    <w:lock w:val="sdtLocked"/>
                    <w:richText/>
                  </w:sdtPr>
                  <w:sdtContent>
                    <w:p>
                      <w:pPr>
                        <w:spacing w:line="360" w:lineRule="auto"/>
                        <w:ind w:firstLine="720"/>
                        <w:jc w:val="both"/>
                        <w:rPr>
                          <w:szCs w:val="24"/>
                          <w:lang w:eastAsia="lt-LT"/>
                        </w:rPr>
                      </w:pPr>
                      <w:sdt>
                        <w:sdtPr>
                          <w:alias w:val="Numeris"/>
                          <w:tag w:val="nr_8779013d269c48d5a8a12dbb3fab4420"/>
                          <w:lock w:val="sdtLocked"/>
                          <w:richText/>
                        </w:sdtPr>
                        <w:sdtContent>
                          <w:r>
                            <w:rPr>
                              <w:szCs w:val="24"/>
                              <w:lang w:eastAsia="lt-LT"/>
                            </w:rPr>
                            <w:t>10</w:t>
                          </w:r>
                        </w:sdtContent>
                      </w:sdt>
                      <w:r>
                        <w:rPr>
                          <w:szCs w:val="24"/>
                          <w:lang w:eastAsia="lt-LT"/>
                        </w:rPr>
                        <w:t xml:space="preserve">. </w:t>
                      </w:r>
                      <w:r>
                        <w:rPr>
                          <w:rFonts w:eastAsia="Calibri"/>
                          <w:bCs/>
                          <w:szCs w:val="24"/>
                        </w:rPr>
                        <w:t>Priežiūros institucija, svarstydama, ar taikyti šiame įstatyme nustatytas poveikio priemones, atsižvelgdama į šio straipsnio 7 dalyje nurodytas aplinkybes ir, kai nėra šio straipsnio 8 dalyje nurodytų atsakomybę sunkinančių aplinkybių, vadovaudamasi teisingumo ir protingumo kriterijais, gali netaikyti šio įstatymo 65 straipsnyje nurodytos poveikio priemonės, jeigu teisės akto pažeidimas yra mažareikšmis, nedarantis esminės žalos šio įstatymo</w:t>
                      </w:r>
                      <w:r>
                        <w:rPr>
                          <w:rFonts w:eastAsia="Calibri"/>
                          <w:szCs w:val="24"/>
                        </w:rPr>
                        <w:t xml:space="preserve"> </w:t>
                      </w:r>
                      <w:r>
                        <w:rPr>
                          <w:rFonts w:eastAsia="Calibri"/>
                          <w:bCs/>
                          <w:szCs w:val="24"/>
                        </w:rPr>
                        <w:t>ir (arba) kitų teisės aktų saugomiems interesams arba jeigu turi pagrindą manyti, kad priežiūros tikslas gali būti pasiektas ir kitomis priemonėmis, ne tik taikant poveikio priemones</w:t>
                      </w:r>
                      <w:r>
                        <w:rPr>
                          <w:szCs w:val="24"/>
                          <w:lang w:eastAsia="lt-LT"/>
                        </w:rPr>
                        <w:t xml:space="preserve">. </w:t>
                      </w:r>
                    </w:p>
                  </w:sdtContent>
                </w:sdt>
                <w:sdt>
                  <w:sdtPr>
                    <w:alias w:val="66 str. 11 d."/>
                    <w:tag w:val="part_2bfbb950f7964d2cbdc3552a08fbbc05"/>
                    <w:lock w:val="sdtLocked"/>
                    <w:richText/>
                  </w:sdtPr>
                  <w:sdtContent>
                    <w:p>
                      <w:pPr>
                        <w:spacing w:line="360" w:lineRule="auto"/>
                        <w:ind w:firstLine="720"/>
                        <w:jc w:val="both"/>
                        <w:rPr>
                          <w:szCs w:val="24"/>
                          <w:lang w:eastAsia="lt-LT"/>
                        </w:rPr>
                      </w:pPr>
                      <w:sdt>
                        <w:sdtPr>
                          <w:alias w:val="Numeris"/>
                          <w:tag w:val="nr_2bfbb950f7964d2cbdc3552a08fbbc05"/>
                          <w:lock w:val="sdtLocked"/>
                          <w:richText/>
                        </w:sdtPr>
                        <w:sdtContent>
                          <w:r>
                            <w:rPr>
                              <w:szCs w:val="24"/>
                              <w:lang w:eastAsia="lt-LT"/>
                            </w:rPr>
                            <w:t>11</w:t>
                          </w:r>
                        </w:sdtContent>
                      </w:sdt>
                      <w:r>
                        <w:rPr>
                          <w:szCs w:val="24"/>
                          <w:lang w:eastAsia="lt-LT"/>
                        </w:rPr>
                        <w:t>. Priežiūros institucijos sprendimas dėl poveikio priemonės taikymo įsigalioja kitą dieną po jo priėmimo dienos, jeigu sprendime nenustatyta kitaip.</w:t>
                      </w:r>
                    </w:p>
                  </w:sdtContent>
                </w:sdt>
                <w:sdt>
                  <w:sdtPr>
                    <w:alias w:val="66 str. 12 d."/>
                    <w:tag w:val="part_2997cb6b1ae9436da4d8192a59993340"/>
                    <w:lock w:val="sdtLocked"/>
                    <w:richText/>
                  </w:sdtPr>
                  <w:sdtContent>
                    <w:p>
                      <w:pPr>
                        <w:spacing w:line="360" w:lineRule="auto"/>
                        <w:ind w:firstLine="720"/>
                        <w:jc w:val="both"/>
                        <w:rPr>
                          <w:szCs w:val="24"/>
                          <w:lang w:eastAsia="lt-LT"/>
                        </w:rPr>
                      </w:pPr>
                      <w:sdt>
                        <w:sdtPr>
                          <w:alias w:val="Numeris"/>
                          <w:tag w:val="nr_2997cb6b1ae9436da4d8192a59993340"/>
                          <w:lock w:val="sdtLocked"/>
                          <w:richText/>
                        </w:sdtPr>
                        <w:sdtContent>
                          <w:r>
                            <w:rPr>
                              <w:szCs w:val="24"/>
                              <w:lang w:eastAsia="lt-LT"/>
                            </w:rPr>
                            <w:t>12</w:t>
                          </w:r>
                        </w:sdtContent>
                      </w:sdt>
                      <w:r>
                        <w:rPr>
                          <w:szCs w:val="24"/>
                          <w:lang w:eastAsia="lt-LT"/>
                        </w:rPr>
                        <w:t xml:space="preserve">. Poveikio priemonės pritaikymas neatleidžia asmens nuo pareigos, už kurios nevykdymą pritaikyta poveikio priemonė, atlikimo. </w:t>
                      </w:r>
                    </w:p>
                  </w:sdtContent>
                </w:sdt>
                <w:sdt>
                  <w:sdtPr>
                    <w:alias w:val="66 str. 13 d."/>
                    <w:tag w:val="part_fea31528aa75474f984f3766da3a1a15"/>
                    <w:lock w:val="sdtLocked"/>
                    <w:richText/>
                  </w:sdtPr>
                  <w:sdtContent>
                    <w:p>
                      <w:pPr>
                        <w:spacing w:line="360" w:lineRule="auto"/>
                        <w:ind w:firstLine="720"/>
                        <w:jc w:val="both"/>
                        <w:rPr>
                          <w:szCs w:val="24"/>
                          <w:lang w:eastAsia="lt-LT"/>
                        </w:rPr>
                      </w:pPr>
                      <w:sdt>
                        <w:sdtPr>
                          <w:alias w:val="Numeris"/>
                          <w:tag w:val="nr_fea31528aa75474f984f3766da3a1a15"/>
                          <w:lock w:val="sdtLocked"/>
                          <w:richText/>
                        </w:sdtPr>
                        <w:sdtContent>
                          <w:r>
                            <w:rPr>
                              <w:szCs w:val="24"/>
                              <w:lang w:eastAsia="lt-LT"/>
                            </w:rPr>
                            <w:t>13</w:t>
                          </w:r>
                        </w:sdtContent>
                      </w:sdt>
                      <w:r>
                        <w:rPr>
                          <w:szCs w:val="24"/>
                          <w:lang w:eastAsia="lt-LT"/>
                        </w:rPr>
                        <w:t>. Priežiūros institucijos sprendimas dėl poveikio priemonės taikymo gali būti priimtas, jeigu praėjo ne daugiau kaip 3 metai nuo teisės akto pažeidimo padarymo dienos, o kai teisės akto pažeidimas tęstinis arba trunkamasis, – nuo paskutinių tęstinio pažeidimo veiksmų atlikimo dienos</w:t>
                      </w:r>
                      <w:r>
                        <w:rPr>
                          <w:rFonts w:eastAsia="Calibri"/>
                          <w:szCs w:val="24"/>
                        </w:rPr>
                        <w:t xml:space="preserve"> </w:t>
                      </w:r>
                      <w:r>
                        <w:rPr>
                          <w:szCs w:val="24"/>
                          <w:lang w:eastAsia="lt-LT"/>
                        </w:rPr>
                        <w:t xml:space="preserve">arba trunkamojo pažeidimo pasibaigimo dienos. </w:t>
                      </w:r>
                    </w:p>
                    <w:p>
                      <w:pPr>
                        <w:tabs>
                          <w:tab w:val="left" w:pos="0"/>
                        </w:tabs>
                        <w:spacing w:line="360" w:lineRule="auto"/>
                        <w:ind w:firstLine="720"/>
                        <w:jc w:val="both"/>
                        <w:rPr>
                          <w:rFonts w:eastAsia="Calibri"/>
                          <w:b/>
                          <w:szCs w:val="24"/>
                        </w:rPr>
                      </w:pPr>
                    </w:p>
                  </w:sdtContent>
                </w:sdt>
              </w:sdtContent>
            </w:sdt>
            <w:sdt>
              <w:sdtPr>
                <w:alias w:val="67 str."/>
                <w:tag w:val="part_5d7ef7f2fd3e40838e2319c1e06ef949"/>
                <w:lock w:val="sdtLocked"/>
                <w:richText/>
              </w:sdtPr>
              <w:sdtContent>
                <w:p>
                  <w:pPr>
                    <w:spacing w:line="360" w:lineRule="auto"/>
                    <w:ind w:firstLine="720"/>
                    <w:jc w:val="both"/>
                    <w:rPr>
                      <w:rFonts w:eastAsia="Calibri"/>
                      <w:b/>
                      <w:szCs w:val="24"/>
                    </w:rPr>
                  </w:pPr>
                  <w:sdt>
                    <w:sdtPr>
                      <w:alias w:val="Numeris"/>
                      <w:tag w:val="nr_5d7ef7f2fd3e40838e2319c1e06ef949"/>
                      <w:lock w:val="sdtLocked"/>
                      <w:richText/>
                    </w:sdtPr>
                    <w:sdtContent>
                      <w:r>
                        <w:rPr>
                          <w:rFonts w:eastAsia="Calibri"/>
                          <w:b/>
                          <w:szCs w:val="24"/>
                        </w:rPr>
                        <w:t>67</w:t>
                      </w:r>
                    </w:sdtContent>
                  </w:sdt>
                  <w:r>
                    <w:rPr>
                      <w:rFonts w:eastAsia="Calibri"/>
                      <w:b/>
                      <w:szCs w:val="24"/>
                    </w:rPr>
                    <w:t xml:space="preserve"> straipsnis. </w:t>
                  </w:r>
                  <w:sdt>
                    <w:sdtPr>
                      <w:alias w:val="Pavadinimas"/>
                      <w:tag w:val="title_5d7ef7f2fd3e40838e2319c1e06ef949"/>
                      <w:lock w:val="sdtLocked"/>
                      <w:richText/>
                    </w:sdtPr>
                    <w:sdtContent>
                      <w:r>
                        <w:rPr>
                          <w:rFonts w:eastAsia="Calibri"/>
                          <w:b/>
                          <w:szCs w:val="24"/>
                        </w:rPr>
                        <w:t>Baudos</w:t>
                      </w:r>
                    </w:sdtContent>
                  </w:sdt>
                </w:p>
                <w:sdt>
                  <w:sdtPr>
                    <w:alias w:val="67 str. 1 d."/>
                    <w:tag w:val="part_601dee132a014fe78172b100390c4aab"/>
                    <w:lock w:val="sdtLocked"/>
                    <w:richText/>
                  </w:sdtPr>
                  <w:sdtContent>
                    <w:p>
                      <w:pPr>
                        <w:spacing w:line="360" w:lineRule="auto"/>
                        <w:ind w:firstLine="720"/>
                        <w:jc w:val="both"/>
                        <w:rPr>
                          <w:rFonts w:eastAsia="Calibri"/>
                          <w:szCs w:val="24"/>
                        </w:rPr>
                      </w:pPr>
                      <w:sdt>
                        <w:sdtPr>
                          <w:alias w:val="Numeris"/>
                          <w:tag w:val="nr_601dee132a014fe78172b100390c4aab"/>
                          <w:lock w:val="sdtLocked"/>
                          <w:richText/>
                        </w:sdtPr>
                        <w:sdtContent>
                          <w:r>
                            <w:rPr>
                              <w:rFonts w:eastAsia="Calibri"/>
                              <w:szCs w:val="24"/>
                            </w:rPr>
                            <w:t>1</w:t>
                          </w:r>
                        </w:sdtContent>
                      </w:sdt>
                      <w:r>
                        <w:rPr>
                          <w:rFonts w:eastAsia="Calibri"/>
                          <w:szCs w:val="24"/>
                        </w:rPr>
                        <w:t>. Priežiūros institucija turi teisę skirti:</w:t>
                      </w:r>
                    </w:p>
                    <w:sdt>
                      <w:sdtPr>
                        <w:alias w:val="67 str. 1 d. 1 p."/>
                        <w:tag w:val="part_6787aec71c2f413caa4fc9848d5c6e7d"/>
                        <w:lock w:val="sdtLocked"/>
                        <w:richText/>
                      </w:sdtPr>
                      <w:sdtContent>
                        <w:p>
                          <w:pPr>
                            <w:tabs>
                              <w:tab w:val="left" w:pos="900"/>
                              <w:tab w:val="left" w:pos="1080"/>
                            </w:tabs>
                            <w:spacing w:line="360" w:lineRule="auto"/>
                            <w:ind w:firstLine="720"/>
                            <w:jc w:val="both"/>
                            <w:rPr>
                              <w:rFonts w:eastAsia="Calibri"/>
                              <w:szCs w:val="24"/>
                            </w:rPr>
                          </w:pPr>
                          <w:sdt>
                            <w:sdtPr>
                              <w:alias w:val="Numeris"/>
                              <w:tag w:val="nr_6787aec71c2f413caa4fc9848d5c6e7d"/>
                              <w:lock w:val="sdtLocked"/>
                              <w:richText/>
                            </w:sdtPr>
                            <w:sdtContent>
                              <w:r>
                                <w:rPr>
                                  <w:rFonts w:eastAsia="Calibri"/>
                                  <w:bCs/>
                                  <w:szCs w:val="24"/>
                                </w:rPr>
                                <w:t>1</w:t>
                              </w:r>
                            </w:sdtContent>
                          </w:sdt>
                          <w:r>
                            <w:rPr>
                              <w:rFonts w:eastAsia="Calibri"/>
                              <w:bCs/>
                              <w:szCs w:val="24"/>
                            </w:rPr>
                            <w:t>) už nustatytais terminais šiame įstatyme ir (arba) kituose teisės aktuose nustatytos ar priežiūros institucijos pareikalautos informacijos ar dokumentų nepateikimą arba neteisingos, neišsamios ar netikslios informacijos pateikimą – fiziniams asmenims, kurie verčiasi ūkine komercine ar profesine veikla, ir juridiniams asmenims</w:t>
                          </w:r>
                          <w:r>
                            <w:rPr>
                              <w:rFonts w:eastAsia="Calibri"/>
                              <w:szCs w:val="24"/>
                            </w:rPr>
                            <w:t xml:space="preserve"> </w:t>
                          </w:r>
                          <w:r>
                            <w:rPr>
                              <w:rFonts w:eastAsia="Calibri"/>
                              <w:bCs/>
                              <w:szCs w:val="24"/>
                            </w:rPr>
                            <w:t>– iki 15 000 eurų dydžio baudą;</w:t>
                          </w:r>
                          <w:r>
                            <w:rPr>
                              <w:rFonts w:eastAsia="Calibri"/>
                              <w:szCs w:val="24"/>
                            </w:rPr>
                            <w:t xml:space="preserve"> </w:t>
                          </w:r>
                        </w:p>
                      </w:sdtContent>
                    </w:sdt>
                    <w:sdt>
                      <w:sdtPr>
                        <w:alias w:val="67 str. 1 d. 2 p."/>
                        <w:tag w:val="part_29b9b7720b3a4ee896a5d810d4ea87e4"/>
                        <w:lock w:val="sdtLocked"/>
                        <w:richText/>
                      </w:sdtPr>
                      <w:sdtContent>
                        <w:p>
                          <w:pPr>
                            <w:tabs>
                              <w:tab w:val="left" w:pos="900"/>
                              <w:tab w:val="left" w:pos="1080"/>
                            </w:tabs>
                            <w:spacing w:line="360" w:lineRule="auto"/>
                            <w:ind w:firstLine="720"/>
                            <w:jc w:val="both"/>
                            <w:rPr>
                              <w:rFonts w:eastAsia="Calibri"/>
                              <w:szCs w:val="24"/>
                            </w:rPr>
                          </w:pPr>
                          <w:sdt>
                            <w:sdtPr>
                              <w:alias w:val="Numeris"/>
                              <w:tag w:val="nr_29b9b7720b3a4ee896a5d810d4ea87e4"/>
                              <w:lock w:val="sdtLocked"/>
                              <w:richText/>
                            </w:sdtPr>
                            <w:sdtContent>
                              <w:r>
                                <w:rPr>
                                  <w:rFonts w:eastAsia="Calibri"/>
                                  <w:bCs/>
                                  <w:szCs w:val="24"/>
                                </w:rPr>
                                <w:t>2</w:t>
                              </w:r>
                            </w:sdtContent>
                          </w:sdt>
                          <w:r>
                            <w:rPr>
                              <w:rFonts w:eastAsia="Calibri"/>
                              <w:bCs/>
                              <w:szCs w:val="24"/>
                            </w:rPr>
                            <w:t>) už trukdymą priežiūros institucijai arba jos įgaliotiems asmenims atlikti patikrinimus – fiziniams asmenims, kurie verčiasi ūkine komercine ar profesine veikla, ir juridiniams asmenims</w:t>
                          </w:r>
                          <w:r>
                            <w:rPr>
                              <w:rFonts w:eastAsia="Calibri"/>
                              <w:szCs w:val="24"/>
                            </w:rPr>
                            <w:t xml:space="preserve"> </w:t>
                          </w:r>
                          <w:r>
                            <w:rPr>
                              <w:rFonts w:eastAsia="Calibri"/>
                              <w:bCs/>
                              <w:szCs w:val="24"/>
                            </w:rPr>
                            <w:t>– iki 25 000 eurų dydžio baudą;</w:t>
                          </w:r>
                          <w:r>
                            <w:rPr>
                              <w:rFonts w:eastAsia="Calibri"/>
                              <w:szCs w:val="24"/>
                            </w:rPr>
                            <w:t xml:space="preserve"> </w:t>
                          </w:r>
                        </w:p>
                      </w:sdtContent>
                    </w:sdt>
                    <w:sdt>
                      <w:sdtPr>
                        <w:alias w:val="67 str. 1 d. 3 p."/>
                        <w:tag w:val="part_a1b81bb3b9c34c0bb333c5ad90399833"/>
                        <w:lock w:val="sdtLocked"/>
                        <w:richText/>
                      </w:sdtPr>
                      <w:sdtContent>
                        <w:p>
                          <w:pPr>
                            <w:tabs>
                              <w:tab w:val="left" w:pos="900"/>
                              <w:tab w:val="left" w:pos="1080"/>
                            </w:tabs>
                            <w:spacing w:line="360" w:lineRule="auto"/>
                            <w:ind w:firstLine="720"/>
                            <w:jc w:val="both"/>
                            <w:rPr>
                              <w:rFonts w:eastAsia="Calibri"/>
                              <w:szCs w:val="24"/>
                            </w:rPr>
                          </w:pPr>
                          <w:sdt>
                            <w:sdtPr>
                              <w:alias w:val="Numeris"/>
                              <w:tag w:val="nr_a1b81bb3b9c34c0bb333c5ad90399833"/>
                              <w:lock w:val="sdtLocked"/>
                              <w:richText/>
                            </w:sdtPr>
                            <w:sdtContent>
                              <w:r>
                                <w:rPr>
                                  <w:rFonts w:eastAsia="Calibri"/>
                                  <w:bCs/>
                                  <w:szCs w:val="24"/>
                                </w:rPr>
                                <w:t>3</w:t>
                              </w:r>
                            </w:sdtContent>
                          </w:sdt>
                          <w:r>
                            <w:rPr>
                              <w:rFonts w:eastAsia="Calibri"/>
                              <w:bCs/>
                              <w:szCs w:val="24"/>
                            </w:rPr>
                            <w:t xml:space="preserve">) </w:t>
                          </w:r>
                          <w:r>
                            <w:rPr>
                              <w:rFonts w:eastAsia="Calibri"/>
                              <w:szCs w:val="24"/>
                            </w:rPr>
                            <w:t>už šio įstatymo ir (arba) kitų teisės aktų draudžiamų atlikti veiksmų ar veiklos vykdymą arba už kitą teisės akto pažeidimą – juridiniams asmenims iki 2 procentų bendrųjų metinių pajamų dydžio baudą, o fiziniams asmenims, kurie verčiasi ūkine komercine ar profesine veikla, – iki 50 000 eurų dydžio baudą.</w:t>
                          </w:r>
                        </w:p>
                      </w:sdtContent>
                    </w:sdt>
                  </w:sdtContent>
                </w:sdt>
                <w:sdt>
                  <w:sdtPr>
                    <w:alias w:val="67 str. 2 d."/>
                    <w:tag w:val="part_b3946e83477c4aefb58573c24d85f419"/>
                    <w:lock w:val="sdtLocked"/>
                    <w:richText/>
                  </w:sdtPr>
                  <w:sdtContent>
                    <w:p>
                      <w:pPr>
                        <w:tabs>
                          <w:tab w:val="left" w:pos="900"/>
                          <w:tab w:val="left" w:pos="1080"/>
                        </w:tabs>
                        <w:spacing w:line="360" w:lineRule="auto"/>
                        <w:ind w:firstLine="720"/>
                        <w:jc w:val="both"/>
                        <w:rPr>
                          <w:rFonts w:eastAsia="Calibri"/>
                          <w:szCs w:val="24"/>
                        </w:rPr>
                      </w:pPr>
                      <w:sdt>
                        <w:sdtPr>
                          <w:alias w:val="Numeris"/>
                          <w:tag w:val="nr_b3946e83477c4aefb58573c24d85f419"/>
                          <w:lock w:val="sdtLocked"/>
                          <w:richText/>
                        </w:sdtPr>
                        <w:sdtContent>
                          <w:r>
                            <w:rPr>
                              <w:rFonts w:eastAsia="Calibri"/>
                              <w:szCs w:val="24"/>
                            </w:rPr>
                            <w:t>2</w:t>
                          </w:r>
                        </w:sdtContent>
                      </w:sdt>
                      <w:r>
                        <w:rPr>
                          <w:rFonts w:eastAsia="Calibri"/>
                          <w:szCs w:val="24"/>
                        </w:rPr>
                        <w:t xml:space="preserve">. </w:t>
                      </w:r>
                      <w:r>
                        <w:rPr>
                          <w:szCs w:val="24"/>
                        </w:rPr>
                        <w:t xml:space="preserve">Juridinio asmens bendrosios metinės pajamos, pagal kurias nustatomas skiriamos baudos dydis, nustatomos pagal paskutinių juridinio asmens sudarytų (pasirašytų) metinių finansinių ataskaitų duomenis. </w:t>
                      </w:r>
                      <w:r>
                        <w:rPr>
                          <w:rFonts w:eastAsia="Calibri"/>
                          <w:szCs w:val="24"/>
                        </w:rPr>
                        <w:t xml:space="preserve">Jeigu juridinis asmuo priklauso patronuojančiajai įmonei, kaip ji apibrėžta Įmonių, priklausančių finansų konglomeratui, papildomos priežiūros įstatymo 2 straipsnio 22 dalyje, bendrosios metinės pajamos, pagal kurias nustatomas skiriamos baudos dydis, yra pajamos, nurodytos pagrindinės patronuojančiosios įmonės </w:t>
                      </w:r>
                      <w:r>
                        <w:rPr>
                          <w:szCs w:val="24"/>
                        </w:rPr>
                        <w:t>paskutinėse sudarytose (pasirašytose) metinėse konsoliduotosiose finansinėse ataskaitose</w:t>
                      </w:r>
                      <w:r>
                        <w:rPr>
                          <w:rFonts w:eastAsia="Calibri"/>
                          <w:szCs w:val="24"/>
                        </w:rPr>
                        <w:t xml:space="preserve">. </w:t>
                      </w:r>
                    </w:p>
                  </w:sdtContent>
                </w:sdt>
                <w:sdt>
                  <w:sdtPr>
                    <w:alias w:val="67 str. 3 d."/>
                    <w:tag w:val="part_ed86a1b22a634f93832391c770e615dc"/>
                    <w:lock w:val="sdtLocked"/>
                    <w:richText/>
                  </w:sdtPr>
                  <w:sdtContent>
                    <w:p>
                      <w:pPr>
                        <w:tabs>
                          <w:tab w:val="left" w:pos="900"/>
                          <w:tab w:val="left" w:pos="1080"/>
                        </w:tabs>
                        <w:spacing w:line="360" w:lineRule="auto"/>
                        <w:ind w:firstLine="720"/>
                        <w:jc w:val="both"/>
                        <w:rPr>
                          <w:rFonts w:eastAsia="Calibri"/>
                          <w:szCs w:val="24"/>
                        </w:rPr>
                      </w:pPr>
                      <w:sdt>
                        <w:sdtPr>
                          <w:alias w:val="Numeris"/>
                          <w:tag w:val="nr_ed86a1b22a634f93832391c770e615dc"/>
                          <w:lock w:val="sdtLocked"/>
                          <w:richText/>
                        </w:sdtPr>
                        <w:sdtContent>
                          <w:r>
                            <w:rPr>
                              <w:rFonts w:eastAsia="Calibri"/>
                              <w:szCs w:val="24"/>
                            </w:rPr>
                            <w:t>3</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4 milijonai eurų</w:t>
                      </w:r>
                      <w:r>
                        <w:rPr>
                          <w:rFonts w:eastAsia="Calibri"/>
                          <w:szCs w:val="24"/>
                        </w:rPr>
                        <w:t xml:space="preserve">, priežiūros institucija </w:t>
                      </w:r>
                      <w:r>
                        <w:rPr>
                          <w:rFonts w:eastAsia="Calibri"/>
                          <w:bCs/>
                          <w:szCs w:val="24"/>
                        </w:rPr>
                        <w:t>už šio straipsnio 1 dalies 3 punkte nurodytus pažeidimus</w:t>
                      </w:r>
                      <w:r>
                        <w:rPr>
                          <w:rFonts w:eastAsia="Calibri"/>
                          <w:szCs w:val="24"/>
                        </w:rPr>
                        <w:t xml:space="preserve"> skiria juridiniams asmenims baudą iki 80 000 eurų. </w:t>
                      </w:r>
                    </w:p>
                    <w:p>
                      <w:pPr>
                        <w:tabs>
                          <w:tab w:val="left" w:pos="900"/>
                          <w:tab w:val="left" w:pos="1080"/>
                        </w:tabs>
                        <w:spacing w:line="360" w:lineRule="auto"/>
                        <w:ind w:firstLine="720"/>
                        <w:jc w:val="both"/>
                        <w:rPr>
                          <w:rFonts w:eastAsia="Calibri"/>
                          <w:szCs w:val="24"/>
                        </w:rPr>
                      </w:pPr>
                    </w:p>
                  </w:sdtContent>
                </w:sdt>
              </w:sdtContent>
            </w:sdt>
            <w:sdt>
              <w:sdtPr>
                <w:alias w:val="68 str."/>
                <w:tag w:val="part_69d80dc01bb74124953ca9760ac040b0"/>
                <w:lock w:val="sdtLocked"/>
                <w:richText/>
              </w:sdtPr>
              <w:sdtContent>
                <w:p>
                  <w:pPr>
                    <w:tabs>
                      <w:tab w:val="left" w:pos="900"/>
                      <w:tab w:val="left" w:pos="1080"/>
                    </w:tabs>
                    <w:spacing w:line="360" w:lineRule="auto"/>
                    <w:ind w:firstLine="720"/>
                    <w:jc w:val="both"/>
                    <w:rPr>
                      <w:rFonts w:eastAsia="Calibri"/>
                      <w:b/>
                      <w:szCs w:val="24"/>
                    </w:rPr>
                  </w:pPr>
                  <w:sdt>
                    <w:sdtPr>
                      <w:alias w:val="Numeris"/>
                      <w:tag w:val="nr_69d80dc01bb74124953ca9760ac040b0"/>
                      <w:lock w:val="sdtLocked"/>
                      <w:richText/>
                    </w:sdtPr>
                    <w:sdtContent>
                      <w:r>
                        <w:rPr>
                          <w:rFonts w:eastAsia="Calibri"/>
                          <w:b/>
                          <w:szCs w:val="24"/>
                        </w:rPr>
                        <w:t>68</w:t>
                      </w:r>
                    </w:sdtContent>
                  </w:sdt>
                  <w:r>
                    <w:rPr>
                      <w:rFonts w:eastAsia="Calibri"/>
                      <w:b/>
                      <w:szCs w:val="24"/>
                    </w:rPr>
                    <w:t xml:space="preserve"> straipsnis. </w:t>
                  </w:r>
                  <w:sdt>
                    <w:sdtPr>
                      <w:alias w:val="Pavadinimas"/>
                      <w:tag w:val="title_69d80dc01bb74124953ca9760ac040b0"/>
                      <w:lock w:val="sdtLocked"/>
                      <w:richText/>
                    </w:sdtPr>
                    <w:sdtContent>
                      <w:r>
                        <w:rPr>
                          <w:rFonts w:eastAsia="Calibri"/>
                          <w:b/>
                          <w:bCs/>
                          <w:szCs w:val="24"/>
                        </w:rPr>
                        <w:t xml:space="preserve">Priežiūros institucijos </w:t>
                      </w:r>
                      <w:r>
                        <w:rPr>
                          <w:rFonts w:eastAsia="Calibri"/>
                          <w:b/>
                          <w:szCs w:val="24"/>
                        </w:rPr>
                        <w:t>sprendimo vykdymas</w:t>
                      </w:r>
                    </w:sdtContent>
                  </w:sdt>
                </w:p>
                <w:sdt>
                  <w:sdtPr>
                    <w:alias w:val="68 str. 1 d."/>
                    <w:tag w:val="part_cf353918d4b04cb28d799a09f869f7ed"/>
                    <w:lock w:val="sdtLocked"/>
                    <w:richText/>
                  </w:sdtPr>
                  <w:sdtContent>
                    <w:p>
                      <w:pPr>
                        <w:spacing w:line="360" w:lineRule="auto"/>
                        <w:ind w:firstLine="720"/>
                        <w:jc w:val="both"/>
                        <w:rPr>
                          <w:szCs w:val="24"/>
                          <w:lang w:eastAsia="lt-LT"/>
                        </w:rPr>
                      </w:pPr>
                      <w:sdt>
                        <w:sdtPr>
                          <w:alias w:val="Numeris"/>
                          <w:tag w:val="nr_cf353918d4b04cb28d799a09f869f7ed"/>
                          <w:lock w:val="sdtLocked"/>
                          <w:richText/>
                        </w:sdtPr>
                        <w:sdtContent>
                          <w:r>
                            <w:rPr>
                              <w:szCs w:val="24"/>
                              <w:lang w:eastAsia="lt-LT"/>
                            </w:rPr>
                            <w:t>1</w:t>
                          </w:r>
                        </w:sdtContent>
                      </w:sdt>
                      <w:r>
                        <w:rPr>
                          <w:szCs w:val="24"/>
                          <w:lang w:eastAsia="lt-LT"/>
                        </w:rPr>
                        <w:t>. Priežiūros institucijos sprendimas dėl baudos skyrimo turi būti įvykdytas ne vėliau kaip per 30 dienų nuo tos dienos, kurią šio įstatymo ir (arba) kitų teisės aktų reikalavimus pažeidusiam asmeniui jis buvo įteiktas. Šio įstatymo 66 straipsnio 4 dalyje nurodytu atveju priežiūros institucijos sprendimas dėl baudos skyrimo turi būti įvykdytas ne vėliau kaip per 30 dienų nuo tos dienos, kurią šio įstatymo ir (arba) kitų teisės aktų reikalavimus pažeidusiam asmeniui buvo įteiktas priežiūros institucijos sprendimas neatšaukti sprendimo dėl baudos skyrimo. Apskundus priežiūros institucijos sprendimą dėl baudos skyrimo teismui, bauda turi būti sumokėta ne vėliau kaip per 30 dienų nuo teismo sprendimo, kuriuo atmestas skundas, įsiteisėjimo dienos.</w:t>
                      </w:r>
                    </w:p>
                  </w:sdtContent>
                </w:sdt>
                <w:sdt>
                  <w:sdtPr>
                    <w:alias w:val="68 str. 2 d."/>
                    <w:tag w:val="part_d1142b8acd154b53ad46318e45bf5af5"/>
                    <w:lock w:val="sdtLocked"/>
                    <w:richText/>
                  </w:sdtPr>
                  <w:sdtContent>
                    <w:p>
                      <w:pPr>
                        <w:spacing w:line="360" w:lineRule="auto"/>
                        <w:ind w:firstLine="720"/>
                        <w:jc w:val="both"/>
                        <w:rPr>
                          <w:szCs w:val="24"/>
                          <w:lang w:eastAsia="lt-LT"/>
                        </w:rPr>
                      </w:pPr>
                      <w:sdt>
                        <w:sdtPr>
                          <w:alias w:val="Numeris"/>
                          <w:tag w:val="nr_d1142b8acd154b53ad46318e45bf5af5"/>
                          <w:lock w:val="sdtLocked"/>
                          <w:richText/>
                        </w:sdtPr>
                        <w:sdtContent>
                          <w:r>
                            <w:rPr>
                              <w:szCs w:val="24"/>
                              <w:lang w:eastAsia="lt-LT"/>
                            </w:rPr>
                            <w:t>2</w:t>
                          </w:r>
                        </w:sdtContent>
                      </w:sdt>
                      <w:r>
                        <w:rPr>
                          <w:szCs w:val="24"/>
                          <w:lang w:eastAsia="lt-LT"/>
                        </w:rPr>
                        <w:t>. Priežiūros institucijos sprendimas dėl poveikio priemonės taikymo yra vykdomasis dokumentas, vykdomas Lietuvos Respublikos civilinio proceso kodekso nustatyta tvarka. Priežiūros institucijos sprendimas gali būti pateikiamas vykdyti ne vėliau kaip per 3 metus nuo jo įsigaliojimo dienos.</w:t>
                      </w:r>
                    </w:p>
                    <w:p>
                      <w:pPr>
                        <w:tabs>
                          <w:tab w:val="left" w:pos="0"/>
                        </w:tabs>
                        <w:spacing w:line="360" w:lineRule="auto"/>
                        <w:ind w:firstLine="720"/>
                        <w:jc w:val="both"/>
                        <w:rPr>
                          <w:rFonts w:eastAsia="Calibri"/>
                          <w:b/>
                          <w:szCs w:val="24"/>
                        </w:rPr>
                      </w:pPr>
                    </w:p>
                  </w:sdtContent>
                </w:sdt>
              </w:sdtContent>
            </w:sdt>
            <w:sdt>
              <w:sdtPr>
                <w:alias w:val="69 str."/>
                <w:tag w:val="part_4682f02cad9f4adea9cbcfb62fdf2b80"/>
                <w:lock w:val="sdtLocked"/>
                <w:richText/>
              </w:sdtPr>
              <w:sdtContent>
                <w:p>
                  <w:pPr>
                    <w:spacing w:line="360" w:lineRule="auto"/>
                    <w:ind w:firstLine="720"/>
                    <w:jc w:val="both"/>
                    <w:rPr>
                      <w:rFonts w:eastAsia="Calibri"/>
                      <w:b/>
                      <w:bCs/>
                      <w:szCs w:val="24"/>
                    </w:rPr>
                  </w:pPr>
                  <w:sdt>
                    <w:sdtPr>
                      <w:alias w:val="Numeris"/>
                      <w:tag w:val="nr_4682f02cad9f4adea9cbcfb62fdf2b80"/>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4682f02cad9f4adea9cbcfb62fdf2b80"/>
                      <w:lock w:val="sdtLocked"/>
                      <w:richText/>
                    </w:sdtPr>
                    <w:sdtContent>
                      <w:r>
                        <w:rPr>
                          <w:rFonts w:eastAsia="Calibri"/>
                          <w:b/>
                          <w:bCs/>
                          <w:szCs w:val="24"/>
                        </w:rPr>
                        <w:t xml:space="preserve">Priežiūros institucijos sprendimų, veiksmų (neveikimo) apskundimas </w:t>
                      </w:r>
                    </w:sdtContent>
                  </w:sdt>
                </w:p>
                <w:sdt>
                  <w:sdtPr>
                    <w:alias w:val="69 str. 1 d."/>
                    <w:tag w:val="part_9ecee1c886704f0ba6f62532d316637d"/>
                    <w:lock w:val="sdtLocked"/>
                    <w:richText/>
                  </w:sdtPr>
                  <w:sdtContent>
                    <w:p>
                      <w:pPr>
                        <w:spacing w:line="360" w:lineRule="auto"/>
                        <w:ind w:firstLine="720"/>
                        <w:jc w:val="both"/>
                        <w:rPr>
                          <w:rFonts w:eastAsia="Calibri"/>
                          <w:szCs w:val="24"/>
                        </w:rPr>
                      </w:pPr>
                      <w:sdt>
                        <w:sdtPr>
                          <w:alias w:val="Numeris"/>
                          <w:tag w:val="nr_9ecee1c886704f0ba6f62532d316637d"/>
                          <w:lock w:val="sdtLocked"/>
                          <w:richText/>
                        </w:sdtPr>
                        <w:sdtContent>
                          <w:r>
                            <w:rPr>
                              <w:rFonts w:eastAsia="Calibri"/>
                              <w:szCs w:val="24"/>
                            </w:rPr>
                            <w:t>1</w:t>
                          </w:r>
                        </w:sdtContent>
                      </w:sdt>
                      <w:r>
                        <w:rPr>
                          <w:rFonts w:eastAsia="Calibri"/>
                          <w:szCs w:val="24"/>
                        </w:rPr>
                        <w:t>. Šiame skyriuje nurodytus priežiūros institucijos sprendimus, veiksmus (neveikimą) asmenys, manantys, kad buvo pažeistos jų teisės arba įstatymų saugomi interesai, turi teisę skųsti teismui Lietuvos Respublikos administracinių bylų teisenos įstatymo nustatyta tvarka.</w:t>
                      </w:r>
                    </w:p>
                  </w:sdtContent>
                </w:sdt>
                <w:sdt>
                  <w:sdtPr>
                    <w:alias w:val="69 str. 2 d."/>
                    <w:tag w:val="part_f9f8b18ea7e14bc2a42bd5c0de5ba06f"/>
                    <w:lock w:val="sdtLocked"/>
                    <w:richText/>
                  </w:sdtPr>
                  <w:sdtContent>
                    <w:p>
                      <w:pPr>
                        <w:spacing w:line="360" w:lineRule="auto"/>
                        <w:ind w:firstLine="720"/>
                        <w:jc w:val="both"/>
                        <w:rPr>
                          <w:rFonts w:eastAsia="Calibri"/>
                          <w:bCs/>
                          <w:szCs w:val="24"/>
                          <w:lang w:eastAsia="lt-LT"/>
                        </w:rPr>
                      </w:pPr>
                      <w:sdt>
                        <w:sdtPr>
                          <w:alias w:val="Numeris"/>
                          <w:tag w:val="nr_f9f8b18ea7e14bc2a42bd5c0de5ba06f"/>
                          <w:lock w:val="sdtLocked"/>
                          <w:richText/>
                        </w:sdtPr>
                        <w:sdtContent>
                          <w:r>
                            <w:rPr>
                              <w:rFonts w:eastAsia="Calibri"/>
                              <w:bCs/>
                              <w:szCs w:val="24"/>
                              <w:lang w:eastAsia="lt-LT"/>
                            </w:rPr>
                            <w:t>2</w:t>
                          </w:r>
                        </w:sdtContent>
                      </w:sdt>
                      <w:r>
                        <w:rPr>
                          <w:rFonts w:eastAsia="Calibri"/>
                          <w:bCs/>
                          <w:szCs w:val="24"/>
                          <w:lang w:eastAsia="lt-LT"/>
                        </w:rPr>
                        <w:t xml:space="preserve">. </w:t>
                      </w:r>
                      <w:r>
                        <w:rPr>
                          <w:rFonts w:eastAsia="Calibri"/>
                          <w:szCs w:val="24"/>
                        </w:rPr>
                        <w:t>Skundo padavimas teismui iki jo išsprendimo dienos nesustabdo skundžiamo sprendimo, išskyrus sprendimą skirti įstatymuose nustatytas baudas, arba veiksmo vykdymo.</w:t>
                      </w:r>
                      <w:r>
                        <w:rPr>
                          <w:rFonts w:eastAsia="Calibri"/>
                          <w:bCs/>
                          <w:szCs w:val="24"/>
                          <w:lang w:eastAsia="lt-LT"/>
                        </w:rPr>
                        <w:t xml:space="preserve"> </w:t>
                      </w:r>
                    </w:p>
                    <w:p>
                      <w:pPr>
                        <w:spacing w:line="360" w:lineRule="auto"/>
                        <w:ind w:firstLine="720"/>
                        <w:jc w:val="both"/>
                        <w:rPr>
                          <w:rFonts w:eastAsia="Calibri"/>
                          <w:bCs/>
                          <w:szCs w:val="24"/>
                          <w:lang w:eastAsia="lt-LT"/>
                        </w:rPr>
                      </w:pPr>
                    </w:p>
                  </w:sdtContent>
                </w:sdt>
              </w:sdtContent>
            </w:sdt>
            <w:sdt>
              <w:sdtPr>
                <w:alias w:val="70 str."/>
                <w:tag w:val="part_07fe003d5e324129b6c5a6210f3dfc3e"/>
                <w:lock w:val="sdtLocked"/>
                <w:richText/>
              </w:sdtPr>
              <w:sdtContent>
                <w:p>
                  <w:pPr>
                    <w:spacing w:line="360" w:lineRule="auto"/>
                    <w:ind w:firstLine="720"/>
                    <w:jc w:val="both"/>
                    <w:rPr>
                      <w:szCs w:val="24"/>
                      <w:lang w:eastAsia="lt-LT"/>
                    </w:rPr>
                  </w:pPr>
                  <w:sdt>
                    <w:sdtPr>
                      <w:alias w:val="Numeris"/>
                      <w:tag w:val="nr_07fe003d5e324129b6c5a6210f3dfc3e"/>
                      <w:lock w:val="sdtLocked"/>
                      <w:richText/>
                    </w:sdtPr>
                    <w:sdtContent>
                      <w:r>
                        <w:rPr>
                          <w:b/>
                          <w:bCs/>
                          <w:szCs w:val="24"/>
                          <w:lang w:eastAsia="lt-LT"/>
                        </w:rPr>
                        <w:t>70</w:t>
                      </w:r>
                    </w:sdtContent>
                  </w:sdt>
                  <w:r>
                    <w:rPr>
                      <w:b/>
                      <w:bCs/>
                      <w:szCs w:val="24"/>
                      <w:lang w:eastAsia="lt-LT"/>
                    </w:rPr>
                    <w:t xml:space="preserve"> straipsnis. </w:t>
                  </w:r>
                  <w:sdt>
                    <w:sdtPr>
                      <w:alias w:val="Pavadinimas"/>
                      <w:tag w:val="title_07fe003d5e324129b6c5a6210f3dfc3e"/>
                      <w:lock w:val="sdtLocked"/>
                      <w:richText/>
                    </w:sdtPr>
                    <w:sdtContent>
                      <w:r>
                        <w:rPr>
                          <w:b/>
                          <w:bCs/>
                          <w:szCs w:val="24"/>
                          <w:lang w:eastAsia="lt-LT"/>
                        </w:rPr>
                        <w:t>Informavimas apie pritaikytas poveikio priemones</w:t>
                      </w:r>
                    </w:sdtContent>
                  </w:sdt>
                </w:p>
                <w:sdt>
                  <w:sdtPr>
                    <w:alias w:val="70 str. 1 d."/>
                    <w:tag w:val="part_134108abeefe488b8a9518174190a796"/>
                    <w:lock w:val="sdtLocked"/>
                    <w:richText/>
                  </w:sdtPr>
                  <w:sdtContent>
                    <w:p>
                      <w:pPr>
                        <w:spacing w:line="360" w:lineRule="auto"/>
                        <w:ind w:firstLine="720"/>
                        <w:jc w:val="both"/>
                        <w:rPr>
                          <w:szCs w:val="24"/>
                          <w:lang w:eastAsia="lt-LT"/>
                        </w:rPr>
                      </w:pPr>
                      <w:sdt>
                        <w:sdtPr>
                          <w:alias w:val="Numeris"/>
                          <w:tag w:val="nr_134108abeefe488b8a9518174190a796"/>
                          <w:lock w:val="sdtLocked"/>
                          <w:richText/>
                        </w:sdtPr>
                        <w:sdtContent>
                          <w:r>
                            <w:rPr>
                              <w:szCs w:val="24"/>
                              <w:lang w:eastAsia="lt-LT"/>
                            </w:rPr>
                            <w:t>1</w:t>
                          </w:r>
                        </w:sdtContent>
                      </w:sdt>
                      <w:r>
                        <w:rPr>
                          <w:szCs w:val="24"/>
                          <w:lang w:eastAsia="lt-LT"/>
                        </w:rPr>
                        <w:t xml:space="preserve">. Sprendimas dėl poveikio priemonės taikymo, atšaukimo ar neatšaukimo per 3 darbo dienas nuo jo priėmimo dienos išsiunčiamas asmeniui, dėl kurio veiksmų buvo svarstomas poveikio priemonės skyrimo klausimas, arba jam įteikiamas pasirašytinai. </w:t>
                      </w:r>
                    </w:p>
                  </w:sdtContent>
                </w:sdt>
                <w:sdt>
                  <w:sdtPr>
                    <w:alias w:val="70 str. 2 d."/>
                    <w:tag w:val="part_3914f67b2c454c87b701152518d9eeeb"/>
                    <w:lock w:val="sdtLocked"/>
                    <w:richText/>
                  </w:sdtPr>
                  <w:sdtContent>
                    <w:p>
                      <w:pPr>
                        <w:spacing w:line="360" w:lineRule="auto"/>
                        <w:ind w:firstLine="720"/>
                        <w:jc w:val="both"/>
                        <w:rPr>
                          <w:szCs w:val="24"/>
                          <w:lang w:eastAsia="lt-LT"/>
                        </w:rPr>
                      </w:pPr>
                      <w:sdt>
                        <w:sdtPr>
                          <w:alias w:val="Numeris"/>
                          <w:tag w:val="nr_3914f67b2c454c87b701152518d9eeeb"/>
                          <w:lock w:val="sdtLocked"/>
                          <w:richText/>
                        </w:sdtPr>
                        <w:sdtContent>
                          <w:r>
                            <w:rPr>
                              <w:szCs w:val="24"/>
                              <w:lang w:eastAsia="lt-LT"/>
                            </w:rPr>
                            <w:t>2</w:t>
                          </w:r>
                        </w:sdtContent>
                      </w:sdt>
                      <w:r>
                        <w:rPr>
                          <w:szCs w:val="24"/>
                          <w:lang w:eastAsia="lt-LT"/>
                        </w:rPr>
                        <w:t>. Informacija apie pritaikytas poveikio priemones, įskaitant informaciją apie padaryto</w:t>
                      </w:r>
                      <w:r>
                        <w:rPr>
                          <w:rFonts w:eastAsia="Calibri"/>
                          <w:szCs w:val="24"/>
                        </w:rPr>
                        <w:t xml:space="preserve"> </w:t>
                      </w:r>
                      <w:r>
                        <w:rPr>
                          <w:szCs w:val="24"/>
                          <w:lang w:eastAsia="lt-LT"/>
                        </w:rPr>
                        <w:t xml:space="preserve">teisės akto pažeidimo esmę ir jį padariusio asmens tapatybę, skelbiama priežiūros institucijos interneto svetainėje nedelsiant po to, kai apie sprendimą taikyti poveikio priemonę informuojamas asmuo, kuriam ji pritaikyta. Jeigu sprendimas taikyti poveikio priemonę yra apskundžiamas, priežiūros institucijos interneto svetainėje taip pat pateikiama informacija apie dėl pritaikytų poveikio priemonių pateiktus skundus ir jų nagrinėjimo rezultatus. Jeigu informacijos apie pritaikytas poveikio priemones paskelbimas turėtų neigiamos įtakos finansų rinkos stabilumui, atliekamam ikiteisminiam tyrimui ar padarytų neproporcingos žalos fiziniams ar juridiniams asmenims, tokios informacijos skelbimas atidedamas tol, kol šios aplinkybės išnyksta, arba ji skelbiama neatskleidžiant informacijos apie pažeidimą padariusį asmenį. Priežiūros institucija užtikrina, kad paskelbta informacija būtų prieinama 5 metus nuo jos paskelbimo dienos. </w:t>
                      </w:r>
                    </w:p>
                    <w:p>
                      <w:pPr>
                        <w:tabs>
                          <w:tab w:val="left" w:pos="0"/>
                        </w:tabs>
                        <w:spacing w:line="360" w:lineRule="auto"/>
                        <w:ind w:firstLine="720"/>
                        <w:jc w:val="both"/>
                        <w:rPr>
                          <w:rFonts w:eastAsia="Calibri"/>
                          <w:b/>
                          <w:bCs/>
                          <w:szCs w:val="24"/>
                          <w:lang w:eastAsia="lt-LT"/>
                        </w:rPr>
                      </w:pPr>
                    </w:p>
                  </w:sdtContent>
                </w:sdt>
              </w:sdtContent>
            </w:sdt>
          </w:sdtContent>
        </w:sdt>
        <w:sdt>
          <w:sdtPr>
            <w:alias w:val="skyrius"/>
            <w:tag w:val="part_67883866679042ff9c523e43650172cf"/>
            <w:lock w:val="sdtLocked"/>
            <w:richText/>
          </w:sdtPr>
          <w:sdtContent>
            <w:p>
              <w:pPr>
                <w:spacing w:line="360" w:lineRule="auto"/>
                <w:jc w:val="center"/>
                <w:rPr>
                  <w:rFonts w:eastAsia="Calibri"/>
                  <w:b/>
                  <w:bCs/>
                  <w:szCs w:val="24"/>
                  <w:lang w:eastAsia="lt-LT"/>
                </w:rPr>
              </w:pPr>
              <w:sdt>
                <w:sdtPr>
                  <w:alias w:val="Numeris"/>
                  <w:tag w:val="nr_67883866679042ff9c523e43650172cf"/>
                  <w:lock w:val="sdtLocked"/>
                  <w:richText/>
                </w:sdtPr>
                <w:sdtContent>
                  <w:r>
                    <w:rPr>
                      <w:rFonts w:eastAsia="Calibri"/>
                      <w:b/>
                      <w:bCs/>
                      <w:szCs w:val="24"/>
                      <w:lang w:eastAsia="lt-LT"/>
                    </w:rPr>
                    <w:t>X</w:t>
                  </w:r>
                </w:sdtContent>
              </w:sdt>
              <w:r>
                <w:rPr>
                  <w:rFonts w:eastAsia="Calibri"/>
                  <w:b/>
                  <w:bCs/>
                  <w:szCs w:val="24"/>
                  <w:lang w:eastAsia="lt-LT"/>
                </w:rPr>
                <w:t xml:space="preserve"> SKYRIUS</w:t>
              </w:r>
            </w:p>
            <w:p>
              <w:pPr>
                <w:spacing w:line="360" w:lineRule="auto"/>
                <w:jc w:val="center"/>
                <w:rPr>
                  <w:rFonts w:eastAsia="Calibri"/>
                  <w:b/>
                  <w:bCs/>
                  <w:szCs w:val="24"/>
                </w:rPr>
              </w:pPr>
              <w:sdt>
                <w:sdtPr>
                  <w:alias w:val="Pavadinimas"/>
                  <w:tag w:val="title_67883866679042ff9c523e43650172cf"/>
                  <w:lock w:val="sdtLocked"/>
                  <w:richText/>
                </w:sdtPr>
                <w:sdtContent>
                  <w:r>
                    <w:rPr>
                      <w:rFonts w:eastAsia="Calibri"/>
                      <w:b/>
                      <w:bCs/>
                      <w:szCs w:val="24"/>
                    </w:rPr>
                    <w:t>PRIEŽIŪROS INSTITUCIJOS BENDRADARBIAVIMAS SU</w:t>
                  </w:r>
                  <w:r>
                    <w:rPr>
                      <w:rFonts w:eastAsia="Calibri"/>
                      <w:szCs w:val="24"/>
                    </w:rPr>
                    <w:t xml:space="preserve"> </w:t>
                  </w:r>
                  <w:r>
                    <w:rPr>
                      <w:rFonts w:eastAsia="Calibri"/>
                      <w:b/>
                      <w:bCs/>
                      <w:szCs w:val="24"/>
                    </w:rPr>
                    <w:t>KITŲ VALSTYBIŲ NARIŲ PRIEŽIŪROS INSTITUCIJOMIS. INFORMACIJOS EUROPOS KOMISIJAI TEIKIMAS</w:t>
                  </w:r>
                </w:sdtContent>
              </w:sdt>
            </w:p>
            <w:p>
              <w:pPr>
                <w:spacing w:line="360" w:lineRule="auto"/>
                <w:jc w:val="both"/>
                <w:rPr>
                  <w:rFonts w:eastAsia="Calibri"/>
                  <w:b/>
                  <w:szCs w:val="24"/>
                  <w:lang w:eastAsia="lt-LT"/>
                </w:rPr>
              </w:pPr>
              <w:r>
                <w:rPr>
                  <w:rFonts w:eastAsia="Calibri"/>
                  <w:b/>
                  <w:i/>
                  <w:iCs/>
                  <w:sz w:val="20"/>
                  <w:lang w:eastAsia="lt-LT"/>
                </w:rPr>
                <w:t>TAR pastaba.</w:t>
              </w:r>
              <w:r>
                <w:rPr>
                  <w:rFonts w:eastAsia="Calibri"/>
                  <w:i/>
                  <w:iCs/>
                  <w:sz w:val="20"/>
                  <w:lang w:eastAsia="lt-LT"/>
                </w:rPr>
                <w:t xml:space="preserve"> X skyrius įsigalioja 2017-02-01.</w:t>
              </w:r>
            </w:p>
            <w:p>
              <w:pPr>
                <w:spacing w:line="360" w:lineRule="auto"/>
                <w:ind w:firstLine="720"/>
                <w:jc w:val="both"/>
                <w:rPr>
                  <w:rFonts w:eastAsia="Calibri"/>
                  <w:b/>
                  <w:szCs w:val="24"/>
                  <w:lang w:eastAsia="lt-LT"/>
                </w:rPr>
              </w:pPr>
            </w:p>
            <w:sdt>
              <w:sdtPr>
                <w:alias w:val="71 str."/>
                <w:tag w:val="part_626c3d58df304a62957686ea1ad3bfb1"/>
                <w:lock w:val="sdtLocked"/>
                <w:richText/>
              </w:sdtPr>
              <w:sdtContent>
                <w:p>
                  <w:pPr>
                    <w:spacing w:line="360" w:lineRule="auto"/>
                    <w:ind w:left="2268" w:hanging="1548"/>
                    <w:jc w:val="both"/>
                    <w:rPr>
                      <w:rFonts w:eastAsia="Calibri"/>
                      <w:b/>
                      <w:bCs/>
                      <w:szCs w:val="24"/>
                    </w:rPr>
                  </w:pPr>
                  <w:sdt>
                    <w:sdtPr>
                      <w:alias w:val="Numeris"/>
                      <w:tag w:val="nr_626c3d58df304a62957686ea1ad3bfb1"/>
                      <w:lock w:val="sdtLocked"/>
                      <w:richText/>
                    </w:sdtPr>
                    <w:sdtContent>
                      <w:r>
                        <w:rPr>
                          <w:rFonts w:eastAsia="Calibri"/>
                          <w:b/>
                          <w:szCs w:val="24"/>
                          <w:lang w:eastAsia="lt-LT"/>
                        </w:rPr>
                        <w:t>71</w:t>
                      </w:r>
                    </w:sdtContent>
                  </w:sdt>
                  <w:r>
                    <w:rPr>
                      <w:rFonts w:eastAsia="Calibri"/>
                      <w:b/>
                      <w:szCs w:val="24"/>
                      <w:lang w:eastAsia="lt-LT"/>
                    </w:rPr>
                    <w:t xml:space="preserve"> straipsnis. </w:t>
                  </w:r>
                  <w:sdt>
                    <w:sdtPr>
                      <w:alias w:val="Pavadinimas"/>
                      <w:tag w:val="title_626c3d58df304a62957686ea1ad3bfb1"/>
                      <w:lock w:val="sdtLocked"/>
                      <w:richText/>
                    </w:sdtPr>
                    <w:sdtContent>
                      <w:r>
                        <w:rPr>
                          <w:rFonts w:eastAsia="Calibri"/>
                          <w:b/>
                          <w:bCs/>
                          <w:szCs w:val="24"/>
                        </w:rPr>
                        <w:t>Priežiūros institucijos bendradarbiavimas su kitų valstybių narių priežiūros institucijomis</w:t>
                      </w:r>
                    </w:sdtContent>
                  </w:sdt>
                </w:p>
                <w:sdt>
                  <w:sdtPr>
                    <w:alias w:val="71 str. 1 d."/>
                    <w:tag w:val="part_ca78c521ceef4f5a881d9fd65ddd89f8"/>
                    <w:lock w:val="sdtLocked"/>
                    <w:richText/>
                  </w:sdtPr>
                  <w:sdtContent>
                    <w:p>
                      <w:pPr>
                        <w:spacing w:line="360" w:lineRule="auto"/>
                        <w:ind w:firstLine="720"/>
                        <w:jc w:val="both"/>
                        <w:rPr>
                          <w:rFonts w:eastAsia="Calibri"/>
                          <w:szCs w:val="24"/>
                          <w:lang w:eastAsia="lt-LT"/>
                        </w:rPr>
                      </w:pPr>
                      <w:sdt>
                        <w:sdtPr>
                          <w:alias w:val="Numeris"/>
                          <w:tag w:val="nr_ca78c521ceef4f5a881d9fd65ddd89f8"/>
                          <w:lock w:val="sdtLocked"/>
                          <w:richText/>
                        </w:sdtPr>
                        <w:sdtContent>
                          <w:r>
                            <w:rPr>
                              <w:rFonts w:eastAsia="Calibri"/>
                              <w:szCs w:val="24"/>
                              <w:lang w:eastAsia="lt-LT"/>
                            </w:rPr>
                            <w:t>1</w:t>
                          </w:r>
                        </w:sdtContent>
                      </w:sdt>
                      <w:r>
                        <w:rPr>
                          <w:rFonts w:eastAsia="Calibri"/>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71 str. 2 d."/>
                    <w:tag w:val="part_7bb217400c0d440aa73eaae2b4893720"/>
                    <w:lock w:val="sdtLocked"/>
                    <w:richText/>
                  </w:sdtPr>
                  <w:sdtContent>
                    <w:p>
                      <w:pPr>
                        <w:spacing w:line="360" w:lineRule="auto"/>
                        <w:ind w:firstLine="720"/>
                        <w:jc w:val="both"/>
                        <w:rPr>
                          <w:rFonts w:eastAsia="Calibri"/>
                          <w:szCs w:val="24"/>
                          <w:lang w:eastAsia="lt-LT"/>
                        </w:rPr>
                      </w:pPr>
                      <w:sdt>
                        <w:sdtPr>
                          <w:alias w:val="Numeris"/>
                          <w:tag w:val="nr_7bb217400c0d440aa73eaae2b4893720"/>
                          <w:lock w:val="sdtLocked"/>
                          <w:richText/>
                        </w:sdtPr>
                        <w:sdtContent>
                          <w:r>
                            <w:rPr>
                              <w:rFonts w:eastAsia="Calibri"/>
                              <w:szCs w:val="24"/>
                              <w:lang w:eastAsia="lt-LT"/>
                            </w:rPr>
                            <w:t>2</w:t>
                          </w:r>
                        </w:sdtContent>
                      </w:sdt>
                      <w:r>
                        <w:rPr>
                          <w:rFonts w:eastAsia="Calibri"/>
                          <w:szCs w:val="24"/>
                          <w:lang w:eastAsia="lt-LT"/>
                        </w:rPr>
                        <w:t xml:space="preserve">. Priežiūros institucija nedelsdama suteikia kitų valstybių narių priežiūros institucijoms informaciją, būtiną siekiant užtikrinti, kad kitų valstybių narių priežiūros institucijos atliktų savo funkcijas. </w:t>
                      </w:r>
                    </w:p>
                    <w:p>
                      <w:pPr>
                        <w:spacing w:line="360" w:lineRule="auto"/>
                        <w:ind w:firstLine="720"/>
                        <w:jc w:val="both"/>
                        <w:rPr>
                          <w:rFonts w:eastAsia="Calibri"/>
                          <w:b/>
                          <w:szCs w:val="24"/>
                          <w:lang w:eastAsia="lt-LT"/>
                        </w:rPr>
                      </w:pPr>
                    </w:p>
                  </w:sdtContent>
                </w:sdt>
              </w:sdtContent>
            </w:sdt>
            <w:sdt>
              <w:sdtPr>
                <w:alias w:val="72 str."/>
                <w:tag w:val="part_b1376ef2837546a28db08ba3f4feac3f"/>
                <w:lock w:val="sdtLocked"/>
                <w:richText/>
              </w:sdtPr>
              <w:sdtContent>
                <w:p>
                  <w:pPr>
                    <w:spacing w:line="360" w:lineRule="auto"/>
                    <w:ind w:firstLine="720"/>
                    <w:jc w:val="both"/>
                    <w:rPr>
                      <w:rFonts w:eastAsia="Calibri"/>
                      <w:b/>
                      <w:szCs w:val="24"/>
                      <w:lang w:eastAsia="lt-LT"/>
                    </w:rPr>
                  </w:pPr>
                  <w:sdt>
                    <w:sdtPr>
                      <w:alias w:val="Numeris"/>
                      <w:tag w:val="nr_b1376ef2837546a28db08ba3f4feac3f"/>
                      <w:lock w:val="sdtLocked"/>
                      <w:richText/>
                    </w:sdtPr>
                    <w:sdtContent>
                      <w:r>
                        <w:rPr>
                          <w:rFonts w:eastAsia="Calibri"/>
                          <w:b/>
                          <w:szCs w:val="24"/>
                          <w:lang w:eastAsia="lt-LT"/>
                        </w:rPr>
                        <w:t>72</w:t>
                      </w:r>
                    </w:sdtContent>
                  </w:sdt>
                  <w:r>
                    <w:rPr>
                      <w:rFonts w:eastAsia="Calibri"/>
                      <w:b/>
                      <w:szCs w:val="24"/>
                      <w:lang w:eastAsia="lt-LT"/>
                    </w:rPr>
                    <w:t xml:space="preserve"> straipsnis. </w:t>
                  </w:r>
                  <w:sdt>
                    <w:sdtPr>
                      <w:alias w:val="Pavadinimas"/>
                      <w:tag w:val="title_b1376ef2837546a28db08ba3f4feac3f"/>
                      <w:lock w:val="sdtLocked"/>
                      <w:richText/>
                    </w:sdtPr>
                    <w:sdtContent>
                      <w:r>
                        <w:rPr>
                          <w:rFonts w:eastAsia="Calibri"/>
                          <w:b/>
                          <w:bCs/>
                          <w:szCs w:val="24"/>
                        </w:rPr>
                        <w:t>Keitimasis informacija</w:t>
                      </w:r>
                    </w:sdtContent>
                  </w:sdt>
                </w:p>
                <w:sdt>
                  <w:sdtPr>
                    <w:alias w:val="72 str. 1 d."/>
                    <w:tag w:val="part_ef87605204dd473190df73cd3484cd62"/>
                    <w:lock w:val="sdtLocked"/>
                    <w:richText/>
                  </w:sdtPr>
                  <w:sdtContent>
                    <w:p>
                      <w:pPr>
                        <w:spacing w:line="360" w:lineRule="auto"/>
                        <w:ind w:firstLine="720"/>
                        <w:jc w:val="both"/>
                        <w:rPr>
                          <w:rFonts w:eastAsia="Calibri"/>
                          <w:szCs w:val="24"/>
                          <w:lang w:eastAsia="lt-LT"/>
                        </w:rPr>
                      </w:pPr>
                      <w:sdt>
                        <w:sdtPr>
                          <w:alias w:val="Numeris"/>
                          <w:tag w:val="nr_ef87605204dd473190df73cd3484cd62"/>
                          <w:lock w:val="sdtLocked"/>
                          <w:richText/>
                        </w:sdtPr>
                        <w:sdtContent>
                          <w:r>
                            <w:rPr>
                              <w:rFonts w:eastAsia="Calibri"/>
                              <w:szCs w:val="24"/>
                              <w:lang w:eastAsia="lt-LT"/>
                            </w:rPr>
                            <w:t>1</w:t>
                          </w:r>
                        </w:sdtContent>
                      </w:sdt>
                      <w:r>
                        <w:rPr>
                          <w:rFonts w:eastAsia="Calibri"/>
                          <w:szCs w:val="24"/>
                          <w:lang w:eastAsia="lt-LT"/>
                        </w:rPr>
                        <w:t>. Priežiūros institucija, atlikdama šio įstatymo VI–IX skyriuose jai pavestas funkcijas, keičiasi informacija su kitų valstybių narių priežiūros institucijomis.</w:t>
                      </w:r>
                    </w:p>
                  </w:sdtContent>
                </w:sdt>
                <w:sdt>
                  <w:sdtPr>
                    <w:alias w:val="72 str. 2 d."/>
                    <w:tag w:val="part_1ef6a27e3fe14f06b8cb95ea2428ef0d"/>
                    <w:lock w:val="sdtLocked"/>
                    <w:richText/>
                  </w:sdtPr>
                  <w:sdtContent>
                    <w:p>
                      <w:pPr>
                        <w:spacing w:line="360" w:lineRule="auto"/>
                        <w:ind w:firstLine="720"/>
                        <w:jc w:val="both"/>
                        <w:rPr>
                          <w:rFonts w:eastAsia="Calibri"/>
                          <w:szCs w:val="24"/>
                          <w:lang w:eastAsia="lt-LT"/>
                        </w:rPr>
                      </w:pPr>
                      <w:sdt>
                        <w:sdtPr>
                          <w:alias w:val="Numeris"/>
                          <w:tag w:val="nr_1ef6a27e3fe14f06b8cb95ea2428ef0d"/>
                          <w:lock w:val="sdtLocked"/>
                          <w:richText/>
                        </w:sdtPr>
                        <w:sdtContent>
                          <w:r>
                            <w:rPr>
                              <w:rFonts w:eastAsia="Calibri"/>
                              <w:szCs w:val="24"/>
                              <w:lang w:eastAsia="lt-LT"/>
                            </w:rPr>
                            <w:t>2</w:t>
                          </w:r>
                        </w:sdtContent>
                      </w:sdt>
                      <w:r>
                        <w:rPr>
                          <w:rFonts w:eastAsia="Calibri"/>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72 str. 3 d."/>
                    <w:tag w:val="part_b4cab718c3c748bfbac084fe47fbfe15"/>
                    <w:lock w:val="sdtLocked"/>
                    <w:richText/>
                  </w:sdtPr>
                  <w:sdtContent>
                    <w:p>
                      <w:pPr>
                        <w:spacing w:line="360" w:lineRule="auto"/>
                        <w:ind w:firstLine="720"/>
                        <w:jc w:val="both"/>
                        <w:rPr>
                          <w:rFonts w:eastAsia="Calibri"/>
                          <w:szCs w:val="24"/>
                          <w:lang w:eastAsia="lt-LT"/>
                        </w:rPr>
                      </w:pPr>
                      <w:sdt>
                        <w:sdtPr>
                          <w:alias w:val="Numeris"/>
                          <w:tag w:val="nr_b4cab718c3c748bfbac084fe47fbfe15"/>
                          <w:lock w:val="sdtLocked"/>
                          <w:richText/>
                        </w:sdtPr>
                        <w:sdtContent>
                          <w:r>
                            <w:rPr>
                              <w:rFonts w:eastAsia="Calibri"/>
                              <w:szCs w:val="24"/>
                            </w:rPr>
                            <w:t>3</w:t>
                          </w:r>
                        </w:sdtContent>
                      </w:sdt>
                      <w:r>
                        <w:rPr>
                          <w:rFonts w:eastAsia="Calibri"/>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szCs w:val="24"/>
                          <w:lang w:eastAsia="lt-LT"/>
                        </w:rPr>
                        <w:t>būtų pateisinamas atsižvelgiant į susiklosčiusias aplinkybes, – tokiu atveju priežiūros institucija nedelsdama informuoja pranešimą pateikusią priežiūros instituciją.</w:t>
                      </w:r>
                    </w:p>
                    <w:p>
                      <w:pPr>
                        <w:spacing w:line="360" w:lineRule="auto"/>
                        <w:ind w:firstLine="720"/>
                        <w:jc w:val="both"/>
                        <w:rPr>
                          <w:rFonts w:eastAsia="Calibri"/>
                          <w:b/>
                          <w:szCs w:val="24"/>
                          <w:lang w:eastAsia="lt-LT"/>
                        </w:rPr>
                      </w:pPr>
                    </w:p>
                  </w:sdtContent>
                </w:sdt>
              </w:sdtContent>
            </w:sdt>
            <w:sdt>
              <w:sdtPr>
                <w:alias w:val="73 str."/>
                <w:tag w:val="part_99b26bced4a74e0184f1a1b4412856fe"/>
                <w:lock w:val="sdtLocked"/>
                <w:richText/>
              </w:sdtPr>
              <w:sdtContent>
                <w:p>
                  <w:pPr>
                    <w:spacing w:line="360" w:lineRule="auto"/>
                    <w:ind w:firstLine="720"/>
                    <w:jc w:val="both"/>
                    <w:rPr>
                      <w:rFonts w:eastAsia="Calibri"/>
                      <w:b/>
                      <w:szCs w:val="24"/>
                      <w:lang w:eastAsia="lt-LT"/>
                    </w:rPr>
                  </w:pPr>
                  <w:sdt>
                    <w:sdtPr>
                      <w:alias w:val="Numeris"/>
                      <w:tag w:val="nr_99b26bced4a74e0184f1a1b4412856fe"/>
                      <w:lock w:val="sdtLocked"/>
                      <w:richText/>
                    </w:sdtPr>
                    <w:sdtContent>
                      <w:r>
                        <w:rPr>
                          <w:rFonts w:eastAsia="Calibri"/>
                          <w:b/>
                          <w:szCs w:val="24"/>
                          <w:lang w:eastAsia="lt-LT"/>
                        </w:rPr>
                        <w:t>73</w:t>
                      </w:r>
                    </w:sdtContent>
                  </w:sdt>
                  <w:r>
                    <w:rPr>
                      <w:rFonts w:eastAsia="Calibri"/>
                      <w:b/>
                      <w:szCs w:val="24"/>
                      <w:lang w:eastAsia="lt-LT"/>
                    </w:rPr>
                    <w:t xml:space="preserve"> straipsnis. </w:t>
                  </w:r>
                  <w:sdt>
                    <w:sdtPr>
                      <w:alias w:val="Pavadinimas"/>
                      <w:tag w:val="title_99b26bced4a74e0184f1a1b4412856fe"/>
                      <w:lock w:val="sdtLocked"/>
                      <w:richText/>
                    </w:sdtPr>
                    <w:sdtContent>
                      <w:r>
                        <w:rPr>
                          <w:rFonts w:eastAsia="Calibri"/>
                          <w:b/>
                          <w:bCs/>
                          <w:szCs w:val="24"/>
                        </w:rPr>
                        <w:t>Atsisakymas bendradarbiauti</w:t>
                      </w:r>
                    </w:sdtContent>
                  </w:sdt>
                </w:p>
                <w:sdt>
                  <w:sdtPr>
                    <w:alias w:val="73 str. 1 d."/>
                    <w:tag w:val="part_d87d538cba55487c93dbc99ef6302cf3"/>
                    <w:lock w:val="sdtLocked"/>
                    <w:richText/>
                  </w:sdtPr>
                  <w:sdtContent>
                    <w:p>
                      <w:pPr>
                        <w:spacing w:line="360" w:lineRule="auto"/>
                        <w:ind w:firstLine="720"/>
                        <w:jc w:val="both"/>
                        <w:rPr>
                          <w:rFonts w:eastAsia="Calibri"/>
                          <w:szCs w:val="24"/>
                          <w:lang w:eastAsia="lt-LT"/>
                        </w:rPr>
                      </w:pPr>
                      <w:sdt>
                        <w:sdtPr>
                          <w:alias w:val="Numeris"/>
                          <w:tag w:val="nr_d87d538cba55487c93dbc99ef6302cf3"/>
                          <w:lock w:val="sdtLocked"/>
                          <w:richText/>
                        </w:sdtPr>
                        <w:sdtContent>
                          <w:r>
                            <w:rPr>
                              <w:rFonts w:eastAsia="Calibri"/>
                              <w:szCs w:val="24"/>
                              <w:lang w:eastAsia="lt-LT"/>
                            </w:rPr>
                            <w:t>1</w:t>
                          </w:r>
                        </w:sdtContent>
                      </w:sdt>
                      <w:r>
                        <w:rPr>
                          <w:rFonts w:eastAsia="Calibri"/>
                          <w:szCs w:val="24"/>
                          <w:lang w:eastAsia="lt-LT"/>
                        </w:rPr>
                        <w:t xml:space="preserve">. Priežiūros institucija turi teisę atsisakyti bendradarbiauti arba teikti pagalbą atliekant patikrinimą ar atliekant kitas priežiūros funkcijas, arba keistis informacija, kaip tai numatyta šio įstatymo 72 straipsnyje, tik kai yra šios aplinkybės: </w:t>
                      </w:r>
                    </w:p>
                    <w:sdt>
                      <w:sdtPr>
                        <w:alias w:val="73 str. 1 d. 1 p."/>
                        <w:tag w:val="part_98f465fac64a43818ea4cd7a701ee88e"/>
                        <w:lock w:val="sdtLocked"/>
                        <w:richText/>
                      </w:sdtPr>
                      <w:sdtContent>
                        <w:p>
                          <w:pPr>
                            <w:spacing w:line="360" w:lineRule="auto"/>
                            <w:ind w:firstLine="720"/>
                            <w:jc w:val="both"/>
                            <w:rPr>
                              <w:rFonts w:eastAsia="Calibri"/>
                              <w:szCs w:val="24"/>
                              <w:lang w:eastAsia="lt-LT"/>
                            </w:rPr>
                          </w:pPr>
                          <w:sdt>
                            <w:sdtPr>
                              <w:alias w:val="Numeris"/>
                              <w:tag w:val="nr_98f465fac64a43818ea4cd7a701ee88e"/>
                              <w:lock w:val="sdtLocked"/>
                              <w:richText/>
                            </w:sdtPr>
                            <w:sdtContent>
                              <w:r>
                                <w:rPr>
                                  <w:rFonts w:eastAsia="Calibri"/>
                                  <w:szCs w:val="24"/>
                                  <w:lang w:eastAsia="lt-LT"/>
                                </w:rPr>
                                <w:t>1</w:t>
                              </w:r>
                            </w:sdtContent>
                          </w:sdt>
                          <w:r>
                            <w:rPr>
                              <w:rFonts w:eastAsia="Calibri"/>
                              <w:szCs w:val="24"/>
                              <w:lang w:eastAsia="lt-LT"/>
                            </w:rPr>
                            <w:t xml:space="preserve">) patikrinimas, kitų priežiūros funkcijų atlikimas arba informacijos perdavimas gali neigiamai paveikti </w:t>
                          </w:r>
                          <w:r>
                            <w:rPr>
                              <w:rFonts w:eastAsia="Calibri"/>
                              <w:szCs w:val="24"/>
                            </w:rPr>
                            <w:t>Lietuvos Respublikos suverenitetą, saugumą ar viešąją tvarką;</w:t>
                          </w:r>
                          <w:r>
                            <w:rPr>
                              <w:rFonts w:eastAsia="Calibri"/>
                              <w:szCs w:val="24"/>
                              <w:lang w:eastAsia="lt-LT"/>
                            </w:rPr>
                            <w:t xml:space="preserve"> </w:t>
                          </w:r>
                        </w:p>
                      </w:sdtContent>
                    </w:sdt>
                    <w:sdt>
                      <w:sdtPr>
                        <w:alias w:val="73 str. 1 d. 2 p."/>
                        <w:tag w:val="part_c73a08db8d17446c961487296140434f"/>
                        <w:lock w:val="sdtLocked"/>
                        <w:richText/>
                      </w:sdtPr>
                      <w:sdtContent>
                        <w:p>
                          <w:pPr>
                            <w:spacing w:line="360" w:lineRule="auto"/>
                            <w:ind w:firstLine="720"/>
                            <w:jc w:val="both"/>
                            <w:rPr>
                              <w:rFonts w:eastAsia="Calibri"/>
                              <w:szCs w:val="24"/>
                              <w:lang w:eastAsia="lt-LT"/>
                            </w:rPr>
                          </w:pPr>
                          <w:sdt>
                            <w:sdtPr>
                              <w:alias w:val="Numeris"/>
                              <w:tag w:val="nr_c73a08db8d17446c961487296140434f"/>
                              <w:lock w:val="sdtLocked"/>
                              <w:richText/>
                            </w:sdtPr>
                            <w:sdtContent>
                              <w:r>
                                <w:rPr>
                                  <w:rFonts w:eastAsia="Calibri"/>
                                  <w:szCs w:val="24"/>
                                  <w:lang w:eastAsia="lt-LT"/>
                                </w:rPr>
                                <w:t>2</w:t>
                              </w:r>
                            </w:sdtContent>
                          </w:sdt>
                          <w:r>
                            <w:rPr>
                              <w:rFonts w:eastAsia="Calibri"/>
                              <w:szCs w:val="24"/>
                              <w:lang w:eastAsia="lt-LT"/>
                            </w:rPr>
                            <w:t xml:space="preserve">) </w:t>
                          </w:r>
                          <w:r>
                            <w:rPr>
                              <w:rFonts w:eastAsia="Calibri"/>
                              <w:szCs w:val="24"/>
                            </w:rPr>
                            <w:t>dėl tų pačių veiksmų ir tų pačių asmenų jau yra pradėtas teismo arba ikiteisminis procesas Lietuvos Respublikoje</w:t>
                          </w:r>
                          <w:r>
                            <w:rPr>
                              <w:rFonts w:eastAsia="Calibri"/>
                              <w:szCs w:val="24"/>
                              <w:lang w:eastAsia="lt-LT"/>
                            </w:rPr>
                            <w:t xml:space="preserve">; </w:t>
                          </w:r>
                        </w:p>
                      </w:sdtContent>
                    </w:sdt>
                    <w:sdt>
                      <w:sdtPr>
                        <w:alias w:val="73 str. 1 d. 3 p."/>
                        <w:tag w:val="part_272c458f2cad43e2a2e4dae3d43e5208"/>
                        <w:lock w:val="sdtLocked"/>
                        <w:richText/>
                      </w:sdtPr>
                      <w:sdtContent>
                        <w:p>
                          <w:pPr>
                            <w:spacing w:line="360" w:lineRule="auto"/>
                            <w:ind w:firstLine="720"/>
                            <w:jc w:val="both"/>
                            <w:rPr>
                              <w:rFonts w:eastAsia="Calibri"/>
                              <w:szCs w:val="24"/>
                              <w:lang w:eastAsia="lt-LT"/>
                            </w:rPr>
                          </w:pPr>
                          <w:sdt>
                            <w:sdtPr>
                              <w:alias w:val="Numeris"/>
                              <w:tag w:val="nr_272c458f2cad43e2a2e4dae3d43e5208"/>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dėl tų pačių veiksmų ir tų pačių asmenų jau yra priimtas galutinis teismo sprendimas Lietuvos Respublikoje</w:t>
                          </w:r>
                          <w:r>
                            <w:rPr>
                              <w:rFonts w:eastAsia="Calibri"/>
                              <w:szCs w:val="24"/>
                              <w:lang w:eastAsia="lt-LT"/>
                            </w:rPr>
                            <w:t>.</w:t>
                          </w:r>
                        </w:p>
                      </w:sdtContent>
                    </w:sdt>
                  </w:sdtContent>
                </w:sdt>
                <w:sdt>
                  <w:sdtPr>
                    <w:alias w:val="73 str. 2 d."/>
                    <w:tag w:val="part_f22570e172a8439897f02fa42ec5f0e7"/>
                    <w:lock w:val="sdtLocked"/>
                    <w:richText/>
                  </w:sdtPr>
                  <w:sdtContent>
                    <w:p>
                      <w:pPr>
                        <w:spacing w:line="360" w:lineRule="auto"/>
                        <w:ind w:firstLine="720"/>
                        <w:jc w:val="both"/>
                        <w:rPr>
                          <w:rFonts w:eastAsia="Calibri"/>
                          <w:szCs w:val="24"/>
                          <w:lang w:eastAsia="lt-LT"/>
                        </w:rPr>
                      </w:pPr>
                      <w:sdt>
                        <w:sdtPr>
                          <w:alias w:val="Numeris"/>
                          <w:tag w:val="nr_f22570e172a8439897f02fa42ec5f0e7"/>
                          <w:lock w:val="sdtLocked"/>
                          <w:richText/>
                        </w:sdtPr>
                        <w:sdtContent>
                          <w:r>
                            <w:rPr>
                              <w:rFonts w:eastAsia="Calibri"/>
                              <w:szCs w:val="24"/>
                              <w:lang w:eastAsia="lt-LT"/>
                            </w:rPr>
                            <w:t>2</w:t>
                          </w:r>
                        </w:sdtContent>
                      </w:sdt>
                      <w:r>
                        <w:rPr>
                          <w:rFonts w:eastAsia="Calibri"/>
                          <w:szCs w:val="24"/>
                          <w:lang w:eastAsia="lt-LT"/>
                        </w:rPr>
                        <w:t xml:space="preserve">. </w:t>
                      </w:r>
                      <w:r>
                        <w:rPr>
                          <w:rFonts w:eastAsia="Calibri"/>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szCs w:val="24"/>
                          <w:lang w:eastAsia="lt-LT"/>
                        </w:rPr>
                        <w:t>.</w:t>
                      </w:r>
                    </w:p>
                    <w:p>
                      <w:pPr>
                        <w:spacing w:line="360" w:lineRule="auto"/>
                        <w:ind w:firstLine="720"/>
                        <w:rPr>
                          <w:rFonts w:eastAsia="Calibri"/>
                          <w:b/>
                          <w:bCs/>
                          <w:szCs w:val="24"/>
                          <w:lang w:eastAsia="lt-LT"/>
                        </w:rPr>
                      </w:pPr>
                    </w:p>
                  </w:sdtContent>
                </w:sdt>
              </w:sdtContent>
            </w:sdt>
            <w:sdt>
              <w:sdtPr>
                <w:alias w:val="74 str."/>
                <w:tag w:val="part_7d79a693a529464a8f6903f718bdf640"/>
                <w:lock w:val="sdtLocked"/>
                <w:richText/>
              </w:sdtPr>
              <w:sdtContent>
                <w:p>
                  <w:pPr>
                    <w:spacing w:line="360" w:lineRule="auto"/>
                    <w:ind w:left="2410" w:hanging="1690"/>
                    <w:jc w:val="both"/>
                    <w:rPr>
                      <w:rFonts w:eastAsia="Calibri"/>
                      <w:b/>
                      <w:bCs/>
                      <w:szCs w:val="24"/>
                      <w:lang w:eastAsia="lt-LT"/>
                    </w:rPr>
                  </w:pPr>
                  <w:sdt>
                    <w:sdtPr>
                      <w:alias w:val="Numeris"/>
                      <w:tag w:val="nr_7d79a693a529464a8f6903f718bdf640"/>
                      <w:lock w:val="sdtLocked"/>
                      <w:richText/>
                    </w:sdtPr>
                    <w:sdtContent>
                      <w:r>
                        <w:rPr>
                          <w:rFonts w:eastAsia="Calibri"/>
                          <w:b/>
                          <w:szCs w:val="24"/>
                          <w:lang w:eastAsia="lt-LT"/>
                        </w:rPr>
                        <w:t>74</w:t>
                      </w:r>
                    </w:sdtContent>
                  </w:sdt>
                  <w:r>
                    <w:rPr>
                      <w:rFonts w:eastAsia="Calibri"/>
                      <w:b/>
                      <w:szCs w:val="24"/>
                      <w:lang w:eastAsia="lt-LT"/>
                    </w:rPr>
                    <w:t xml:space="preserve"> straipsnis. </w:t>
                  </w:r>
                  <w:sdt>
                    <w:sdtPr>
                      <w:alias w:val="Pavadinimas"/>
                      <w:tag w:val="title_7d79a693a529464a8f6903f718bdf640"/>
                      <w:lock w:val="sdtLocked"/>
                      <w:richText/>
                    </w:sdtPr>
                    <w:sdtContent>
                      <w:r>
                        <w:rPr>
                          <w:rFonts w:eastAsia="Calibri"/>
                          <w:b/>
                          <w:bCs/>
                          <w:szCs w:val="24"/>
                          <w:lang w:eastAsia="lt-LT"/>
                        </w:rPr>
                        <w:t>Atskirų valstybių narių kompetentingų institucijų nesutarimų sprendimas</w:t>
                      </w:r>
                    </w:sdtContent>
                  </w:sdt>
                </w:p>
                <w:sdt>
                  <w:sdtPr>
                    <w:alias w:val="74 str. 1 d."/>
                    <w:tag w:val="part_d1047cf5014c4324b65c4788a66174d1"/>
                    <w:lock w:val="sdtLocked"/>
                    <w:richText/>
                  </w:sdtPr>
                  <w:sdtContent>
                    <w:p>
                      <w:pPr>
                        <w:spacing w:line="360" w:lineRule="auto"/>
                        <w:ind w:firstLine="720"/>
                        <w:jc w:val="both"/>
                        <w:rPr>
                          <w:rFonts w:eastAsia="Calibri"/>
                          <w:szCs w:val="24"/>
                          <w:lang w:eastAsia="lt-LT"/>
                        </w:rPr>
                      </w:pPr>
                      <w:sdt>
                        <w:sdtPr>
                          <w:alias w:val="Numeris"/>
                          <w:tag w:val="nr_d1047cf5014c4324b65c4788a66174d1"/>
                          <w:lock w:val="sdtLocked"/>
                          <w:richText/>
                        </w:sdtPr>
                        <w:sdtContent>
                          <w:r>
                            <w:rPr>
                              <w:rFonts w:eastAsia="Calibri"/>
                              <w:szCs w:val="24"/>
                              <w:lang w:eastAsia="lt-LT"/>
                            </w:rPr>
                            <w:t>1</w:t>
                          </w:r>
                        </w:sdtContent>
                      </w:sdt>
                      <w:r>
                        <w:rPr>
                          <w:rFonts w:eastAsia="Calibri"/>
                          <w:szCs w:val="24"/>
                          <w:lang w:eastAsia="lt-LT"/>
                        </w:rPr>
                        <w:t>. Priežiūros institucija gali pranešti Europos bankininkystės institucijai apie šiuos kitos valstybės narės priežiūros institucijos atmestus arba per pagrįstą terminą neįvykdytus prašymus:</w:t>
                      </w:r>
                    </w:p>
                    <w:sdt>
                      <w:sdtPr>
                        <w:alias w:val="74 str. 1 d. 1 p."/>
                        <w:tag w:val="part_44a02b98c87d4522a2a1ea4691fbfa0c"/>
                        <w:lock w:val="sdtLocked"/>
                        <w:richText/>
                      </w:sdtPr>
                      <w:sdtContent>
                        <w:p>
                          <w:pPr>
                            <w:spacing w:line="360" w:lineRule="auto"/>
                            <w:ind w:firstLine="720"/>
                            <w:jc w:val="both"/>
                            <w:rPr>
                              <w:szCs w:val="24"/>
                              <w:lang w:eastAsia="lt-LT"/>
                            </w:rPr>
                          </w:pPr>
                          <w:sdt>
                            <w:sdtPr>
                              <w:alias w:val="Numeris"/>
                              <w:tag w:val="nr_44a02b98c87d4522a2a1ea4691fbfa0c"/>
                              <w:lock w:val="sdtLocked"/>
                              <w:richText/>
                            </w:sdtPr>
                            <w:sdtContent>
                              <w:r>
                                <w:rPr>
                                  <w:szCs w:val="24"/>
                                  <w:lang w:eastAsia="lt-LT"/>
                                </w:rPr>
                                <w:t>1</w:t>
                              </w:r>
                            </w:sdtContent>
                          </w:sdt>
                          <w:r>
                            <w:rPr>
                              <w:szCs w:val="24"/>
                              <w:lang w:eastAsia="lt-LT"/>
                            </w:rPr>
                            <w:t>) keistis informacija;</w:t>
                          </w:r>
                        </w:p>
                      </w:sdtContent>
                    </w:sdt>
                    <w:sdt>
                      <w:sdtPr>
                        <w:alias w:val="74 str. 1 d. 2 p."/>
                        <w:tag w:val="part_1de7a641f8db4d5482e1f9fa04861249"/>
                        <w:lock w:val="sdtLocked"/>
                        <w:richText/>
                      </w:sdtPr>
                      <w:sdtContent>
                        <w:p>
                          <w:pPr>
                            <w:spacing w:line="360" w:lineRule="auto"/>
                            <w:ind w:firstLine="720"/>
                            <w:jc w:val="both"/>
                            <w:rPr>
                              <w:szCs w:val="24"/>
                              <w:lang w:eastAsia="lt-LT"/>
                            </w:rPr>
                          </w:pPr>
                          <w:sdt>
                            <w:sdtPr>
                              <w:alias w:val="Numeris"/>
                              <w:tag w:val="nr_1de7a641f8db4d5482e1f9fa04861249"/>
                              <w:lock w:val="sdtLocked"/>
                              <w:richText/>
                            </w:sdtPr>
                            <w:sdtContent>
                              <w:r>
                                <w:rPr>
                                  <w:szCs w:val="24"/>
                                  <w:lang w:eastAsia="lt-LT"/>
                                </w:rPr>
                                <w:t>2</w:t>
                              </w:r>
                            </w:sdtContent>
                          </w:sdt>
                          <w:r>
                            <w:rPr>
                              <w:szCs w:val="24"/>
                              <w:lang w:eastAsia="lt-LT"/>
                            </w:rPr>
                            <w:t xml:space="preserve">) atlikti patikrinimą; </w:t>
                          </w:r>
                        </w:p>
                      </w:sdtContent>
                    </w:sdt>
                    <w:sdt>
                      <w:sdtPr>
                        <w:alias w:val="74 str. 1 d. 3 p."/>
                        <w:tag w:val="part_6353a311eb404324a3f2f53a71d6c2a5"/>
                        <w:lock w:val="sdtLocked"/>
                        <w:richText/>
                      </w:sdtPr>
                      <w:sdtContent>
                        <w:p>
                          <w:pPr>
                            <w:spacing w:line="360" w:lineRule="auto"/>
                            <w:ind w:firstLine="720"/>
                            <w:jc w:val="both"/>
                            <w:rPr>
                              <w:szCs w:val="24"/>
                              <w:lang w:eastAsia="lt-LT"/>
                            </w:rPr>
                          </w:pPr>
                          <w:sdt>
                            <w:sdtPr>
                              <w:alias w:val="Numeris"/>
                              <w:tag w:val="nr_6353a311eb404324a3f2f53a71d6c2a5"/>
                              <w:lock w:val="sdtLocked"/>
                              <w:richText/>
                            </w:sdtPr>
                            <w:sdtContent>
                              <w:r>
                                <w:rPr>
                                  <w:szCs w:val="24"/>
                                  <w:lang w:eastAsia="lt-LT"/>
                                </w:rPr>
                                <w:t>3</w:t>
                              </w:r>
                            </w:sdtContent>
                          </w:sdt>
                          <w:r>
                            <w:rPr>
                              <w:szCs w:val="24"/>
                              <w:lang w:eastAsia="lt-LT"/>
                            </w:rPr>
                            <w:t>) leisti priežiūros institucijos pareigūnams dalyvauti kitos valstybės narės priežiūros institucijos pareigūnams atliekant patikrinimą.</w:t>
                          </w:r>
                        </w:p>
                      </w:sdtContent>
                    </w:sdt>
                  </w:sdtContent>
                </w:sdt>
                <w:sdt>
                  <w:sdtPr>
                    <w:alias w:val="74 str. 2 d."/>
                    <w:tag w:val="part_7f7b2967f0fa4ed38aab0d2b90792cd6"/>
                    <w:lock w:val="sdtLocked"/>
                    <w:richText/>
                  </w:sdtPr>
                  <w:sdtContent>
                    <w:p>
                      <w:pPr>
                        <w:spacing w:line="360" w:lineRule="auto"/>
                        <w:ind w:firstLine="720"/>
                        <w:jc w:val="both"/>
                        <w:rPr>
                          <w:szCs w:val="24"/>
                          <w:lang w:eastAsia="lt-LT"/>
                        </w:rPr>
                      </w:pPr>
                      <w:sdt>
                        <w:sdtPr>
                          <w:alias w:val="Numeris"/>
                          <w:tag w:val="nr_7f7b2967f0fa4ed38aab0d2b90792cd6"/>
                          <w:lock w:val="sdtLocked"/>
                          <w:richText/>
                        </w:sdtPr>
                        <w:sdtContent>
                          <w:r>
                            <w:rPr>
                              <w:szCs w:val="24"/>
                              <w:lang w:eastAsia="lt-LT"/>
                            </w:rPr>
                            <w:t>2</w:t>
                          </w:r>
                        </w:sdtContent>
                      </w:sdt>
                      <w:r>
                        <w:rPr>
                          <w:szCs w:val="24"/>
                          <w:lang w:eastAsia="lt-LT"/>
                        </w:rPr>
                        <w:t xml:space="preserve">. Šio straipsnio nuostatos įgyvendinamos laikantis </w:t>
                      </w:r>
                      <w:r>
                        <w:rPr>
                          <w:bCs/>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szCs w:val="24"/>
                          <w:lang w:eastAsia="lt-LT"/>
                        </w:rPr>
                        <w:t>(OL 2010 L 331, p. 12)</w:t>
                      </w:r>
                      <w:r>
                        <w:rPr>
                          <w:bCs/>
                          <w:szCs w:val="24"/>
                          <w:lang w:eastAsia="lt-LT"/>
                        </w:rPr>
                        <w:t>,</w:t>
                      </w:r>
                      <w:r>
                        <w:rPr>
                          <w:szCs w:val="24"/>
                          <w:lang w:eastAsia="lt-LT"/>
                        </w:rPr>
                        <w:t xml:space="preserve"> 19 straipsnyje nustatytų reikalavimų.</w:t>
                      </w:r>
                    </w:p>
                    <w:p>
                      <w:pPr>
                        <w:spacing w:line="360" w:lineRule="auto"/>
                        <w:ind w:firstLine="720"/>
                        <w:jc w:val="both"/>
                        <w:rPr>
                          <w:szCs w:val="24"/>
                          <w:lang w:eastAsia="lt-LT"/>
                        </w:rPr>
                      </w:pPr>
                    </w:p>
                  </w:sdtContent>
                </w:sdt>
              </w:sdtContent>
            </w:sdt>
            <w:sdt>
              <w:sdtPr>
                <w:alias w:val="75 str."/>
                <w:tag w:val="part_93e821dc54624241b4c09295d2525a95"/>
                <w:lock w:val="sdtLocked"/>
                <w:richText/>
              </w:sdtPr>
              <w:sdtContent>
                <w:p>
                  <w:pPr>
                    <w:spacing w:line="360" w:lineRule="auto"/>
                    <w:ind w:firstLine="720"/>
                    <w:rPr>
                      <w:rFonts w:eastAsia="Calibri"/>
                      <w:b/>
                      <w:bCs/>
                      <w:szCs w:val="24"/>
                      <w:lang w:eastAsia="lt-LT"/>
                    </w:rPr>
                  </w:pPr>
                  <w:sdt>
                    <w:sdtPr>
                      <w:alias w:val="Numeris"/>
                      <w:tag w:val="nr_93e821dc54624241b4c09295d2525a95"/>
                      <w:lock w:val="sdtLocked"/>
                      <w:richText/>
                    </w:sdtPr>
                    <w:sdtContent>
                      <w:r>
                        <w:rPr>
                          <w:rFonts w:eastAsia="Calibri"/>
                          <w:b/>
                          <w:szCs w:val="24"/>
                          <w:lang w:eastAsia="lt-LT"/>
                        </w:rPr>
                        <w:t>75</w:t>
                      </w:r>
                    </w:sdtContent>
                  </w:sdt>
                  <w:r>
                    <w:rPr>
                      <w:rFonts w:eastAsia="Calibri"/>
                      <w:b/>
                      <w:szCs w:val="24"/>
                      <w:lang w:eastAsia="lt-LT"/>
                    </w:rPr>
                    <w:t xml:space="preserve"> straipsnis. </w:t>
                  </w:r>
                  <w:sdt>
                    <w:sdtPr>
                      <w:alias w:val="Pavadinimas"/>
                      <w:tag w:val="title_93e821dc54624241b4c09295d2525a95"/>
                      <w:lock w:val="sdtLocked"/>
                      <w:richText/>
                    </w:sdtPr>
                    <w:sdtContent>
                      <w:r>
                        <w:rPr>
                          <w:rFonts w:eastAsia="Calibri"/>
                          <w:b/>
                          <w:bCs/>
                          <w:szCs w:val="24"/>
                          <w:lang w:eastAsia="lt-LT"/>
                        </w:rPr>
                        <w:t>Informacijos Europos Komisijai teikimas</w:t>
                      </w:r>
                    </w:sdtContent>
                  </w:sdt>
                </w:p>
                <w:sdt>
                  <w:sdtPr>
                    <w:alias w:val="75 str. 1 d."/>
                    <w:tag w:val="part_794af22b44f148e5a23eeaf89f895292"/>
                    <w:lock w:val="sdtLocked"/>
                    <w:richText/>
                  </w:sdtPr>
                  <w:sdtContent>
                    <w:p>
                      <w:pPr>
                        <w:spacing w:line="360" w:lineRule="auto"/>
                        <w:ind w:firstLine="720"/>
                        <w:jc w:val="both"/>
                        <w:rPr>
                          <w:rFonts w:eastAsia="Calibri"/>
                          <w:szCs w:val="24"/>
                          <w:lang w:eastAsia="lt-LT"/>
                        </w:rPr>
                      </w:pPr>
                      <w:r>
                        <w:rPr>
                          <w:rFonts w:eastAsia="Calibri"/>
                          <w:szCs w:val="24"/>
                          <w:lang w:eastAsia="lt-LT"/>
                        </w:rPr>
                        <w:t xml:space="preserve">Priežiūros institucija pirmą kartą ne vėliau kaip 2018 m. rugsėjo 18 d., o vėliau – kas dvejus metus Europos Komisijai teikia šią informaciją: </w:t>
                      </w:r>
                    </w:p>
                    <w:sdt>
                      <w:sdtPr>
                        <w:alias w:val="75 str. 1 d. 1 p."/>
                        <w:tag w:val="part_1d745bb258b049bebd79f8f4377aa461"/>
                        <w:lock w:val="sdtLocked"/>
                        <w:richText/>
                      </w:sdtPr>
                      <w:sdtContent>
                        <w:p>
                          <w:pPr>
                            <w:spacing w:line="360" w:lineRule="auto"/>
                            <w:ind w:firstLine="720"/>
                            <w:jc w:val="both"/>
                            <w:rPr>
                              <w:rFonts w:eastAsia="Calibri"/>
                              <w:szCs w:val="24"/>
                              <w:lang w:eastAsia="lt-LT"/>
                            </w:rPr>
                          </w:pPr>
                          <w:sdt>
                            <w:sdtPr>
                              <w:alias w:val="Numeris"/>
                              <w:tag w:val="nr_1d745bb258b049bebd79f8f4377aa461"/>
                              <w:lock w:val="sdtLocked"/>
                              <w:richText/>
                            </w:sdtPr>
                            <w:sdtContent>
                              <w:r>
                                <w:rPr>
                                  <w:rFonts w:eastAsia="Calibri"/>
                                  <w:szCs w:val="24"/>
                                  <w:lang w:eastAsia="lt-LT"/>
                                </w:rPr>
                                <w:t>1</w:t>
                              </w:r>
                            </w:sdtContent>
                          </w:sdt>
                          <w:r>
                            <w:rPr>
                              <w:rFonts w:eastAsia="Calibri"/>
                              <w:szCs w:val="24"/>
                              <w:lang w:eastAsia="lt-LT"/>
                            </w:rPr>
                            <w:t>) kaip mokėjimo paslaugų teikėjai laikosi šio įstatymo 47, 48 ir 49 straipsniuose nustatytų reikalavimų;</w:t>
                          </w:r>
                        </w:p>
                      </w:sdtContent>
                    </w:sdt>
                    <w:sdt>
                      <w:sdtPr>
                        <w:alias w:val="75 str. 1 d. 2 p."/>
                        <w:tag w:val="part_d0644f4b764841698178d76fa764b287"/>
                        <w:lock w:val="sdtLocked"/>
                        <w:richText/>
                      </w:sdtPr>
                      <w:sdtContent>
                        <w:p>
                          <w:pPr>
                            <w:spacing w:line="360" w:lineRule="auto"/>
                            <w:ind w:firstLine="720"/>
                            <w:jc w:val="both"/>
                            <w:rPr>
                              <w:rFonts w:eastAsia="Calibri"/>
                              <w:szCs w:val="24"/>
                              <w:lang w:eastAsia="lt-LT"/>
                            </w:rPr>
                          </w:pPr>
                          <w:sdt>
                            <w:sdtPr>
                              <w:alias w:val="Numeris"/>
                              <w:tag w:val="nr_d0644f4b764841698178d76fa764b287"/>
                              <w:lock w:val="sdtLocked"/>
                              <w:richText/>
                            </w:sdtPr>
                            <w:sdtContent>
                              <w:r>
                                <w:rPr>
                                  <w:rFonts w:eastAsia="Calibri"/>
                                  <w:szCs w:val="24"/>
                                  <w:lang w:eastAsia="lt-LT"/>
                                </w:rPr>
                                <w:t>2</w:t>
                              </w:r>
                            </w:sdtContent>
                          </w:sdt>
                          <w:r>
                            <w:rPr>
                              <w:rFonts w:eastAsia="Calibri"/>
                              <w:szCs w:val="24"/>
                              <w:lang w:eastAsia="lt-LT"/>
                            </w:rPr>
                            <w:t>) kaip Lietuvos Respublikoje laikomasi reikalavimų užtikrinti, kad veiktų šio įstatymo 50 straipsnyje nurodyta interneto svetainė;</w:t>
                          </w:r>
                        </w:p>
                      </w:sdtContent>
                    </w:sdt>
                    <w:sdt>
                      <w:sdtPr>
                        <w:alias w:val="75 str. 1 d. 3 p."/>
                        <w:tag w:val="part_674474464e264b4db5144dfc66b750ef"/>
                        <w:lock w:val="sdtLocked"/>
                        <w:richText/>
                      </w:sdtPr>
                      <w:sdtContent>
                        <w:p>
                          <w:pPr>
                            <w:spacing w:line="360" w:lineRule="auto"/>
                            <w:ind w:firstLine="720"/>
                            <w:jc w:val="both"/>
                            <w:rPr>
                              <w:rFonts w:eastAsia="Calibri"/>
                              <w:szCs w:val="24"/>
                              <w:lang w:eastAsia="lt-LT"/>
                            </w:rPr>
                          </w:pPr>
                          <w:sdt>
                            <w:sdtPr>
                              <w:alias w:val="Numeris"/>
                              <w:tag w:val="nr_674474464e264b4db5144dfc66b750ef"/>
                              <w:lock w:val="sdtLocked"/>
                              <w:richText/>
                            </w:sdtPr>
                            <w:sdtContent>
                              <w:r>
                                <w:rPr>
                                  <w:rFonts w:eastAsia="Calibri"/>
                                  <w:szCs w:val="24"/>
                                  <w:lang w:eastAsia="lt-LT"/>
                                </w:rPr>
                                <w:t>3</w:t>
                              </w:r>
                            </w:sdtContent>
                          </w:sdt>
                          <w:r>
                            <w:rPr>
                              <w:rFonts w:eastAsia="Calibri"/>
                              <w:szCs w:val="24"/>
                              <w:lang w:eastAsia="lt-LT"/>
                            </w:rPr>
                            <w:t>) perkeltų mokėjimo sąskaitų ir atmestų prašymų perkelti mokėjimo sąskaitas skaičių;</w:t>
                          </w:r>
                        </w:p>
                      </w:sdtContent>
                    </w:sdt>
                    <w:sdt>
                      <w:sdtPr>
                        <w:alias w:val="75 str. 1 d. 4 p."/>
                        <w:tag w:val="part_3f85fc3b03d640128e5a99033d1212ad"/>
                        <w:lock w:val="sdtLocked"/>
                        <w:richText/>
                      </w:sdtPr>
                      <w:sdtContent>
                        <w:p>
                          <w:pPr>
                            <w:spacing w:line="360" w:lineRule="auto"/>
                            <w:ind w:firstLine="720"/>
                            <w:jc w:val="both"/>
                            <w:rPr>
                              <w:rFonts w:eastAsia="Calibri"/>
                              <w:szCs w:val="24"/>
                              <w:lang w:eastAsia="lt-LT"/>
                            </w:rPr>
                          </w:pPr>
                          <w:sdt>
                            <w:sdtPr>
                              <w:alias w:val="Numeris"/>
                              <w:tag w:val="nr_3f85fc3b03d640128e5a99033d1212ad"/>
                              <w:lock w:val="sdtLocked"/>
                              <w:richText/>
                            </w:sdtPr>
                            <w:sdtContent>
                              <w:r>
                                <w:rPr>
                                  <w:rFonts w:eastAsia="Calibri"/>
                                  <w:szCs w:val="24"/>
                                  <w:lang w:eastAsia="lt-LT"/>
                                </w:rPr>
                                <w:t>4</w:t>
                              </w:r>
                            </w:sdtContent>
                          </w:sdt>
                          <w:r>
                            <w:rPr>
                              <w:rFonts w:eastAsia="Calibri"/>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szCs w:val="24"/>
                              <w:lang w:eastAsia="lt-LT"/>
                            </w:rPr>
                          </w:pPr>
                        </w:p>
                      </w:sdtContent>
                    </w:sdt>
                  </w:sdtContent>
                </w:sdt>
              </w:sdtContent>
            </w:sdt>
          </w:sdtContent>
        </w:sdt>
        <w:sdt>
          <w:sdtPr>
            <w:alias w:val="skyrius"/>
            <w:tag w:val="part_7d4150aca41b47c7bc933f0d205ffd31"/>
            <w:lock w:val="sdtLocked"/>
            <w:richText/>
          </w:sdtPr>
          <w:sdtContent>
            <w:p>
              <w:pPr>
                <w:spacing w:line="360" w:lineRule="auto"/>
                <w:jc w:val="center"/>
                <w:rPr>
                  <w:rFonts w:eastAsia="Calibri"/>
                  <w:b/>
                  <w:bCs/>
                  <w:szCs w:val="24"/>
                  <w:lang w:eastAsia="lt-LT"/>
                </w:rPr>
              </w:pPr>
              <w:sdt>
                <w:sdtPr>
                  <w:alias w:val="Numeris"/>
                  <w:tag w:val="nr_7d4150aca41b47c7bc933f0d205ffd31"/>
                  <w:lock w:val="sdtLocked"/>
                  <w:richText/>
                </w:sdtPr>
                <w:sdtContent>
                  <w:r>
                    <w:rPr>
                      <w:rFonts w:eastAsia="Calibri"/>
                      <w:b/>
                      <w:bCs/>
                      <w:szCs w:val="24"/>
                      <w:lang w:eastAsia="lt-LT"/>
                    </w:rPr>
                    <w:t>XI</w:t>
                  </w:r>
                </w:sdtContent>
              </w:sdt>
              <w:r>
                <w:rPr>
                  <w:rFonts w:eastAsia="Calibri"/>
                  <w:b/>
                  <w:bCs/>
                  <w:szCs w:val="24"/>
                  <w:lang w:eastAsia="lt-LT"/>
                </w:rPr>
                <w:t xml:space="preserve"> SKYRIUS</w:t>
              </w:r>
            </w:p>
            <w:p>
              <w:pPr>
                <w:spacing w:line="360" w:lineRule="auto"/>
                <w:jc w:val="center"/>
                <w:rPr>
                  <w:rFonts w:eastAsia="Calibri"/>
                  <w:b/>
                  <w:bCs/>
                  <w:szCs w:val="24"/>
                </w:rPr>
              </w:pPr>
              <w:sdt>
                <w:sdtPr>
                  <w:alias w:val="Pavadinimas"/>
                  <w:tag w:val="title_7d4150aca41b47c7bc933f0d205ffd31"/>
                  <w:lock w:val="sdtLocked"/>
                  <w:richText/>
                </w:sdtPr>
                <w:sdtContent>
                  <w:r>
                    <w:rPr>
                      <w:rFonts w:eastAsia="Calibri"/>
                      <w:b/>
                      <w:bCs/>
                      <w:szCs w:val="24"/>
                    </w:rPr>
                    <w:t>GINČŲ NAGRINĖJIMO TVARKA</w:t>
                  </w:r>
                </w:sdtContent>
              </w:sdt>
            </w:p>
            <w:p>
              <w:pPr>
                <w:spacing w:line="360" w:lineRule="auto"/>
                <w:ind w:firstLine="720"/>
                <w:jc w:val="center"/>
                <w:rPr>
                  <w:rFonts w:eastAsia="Calibri"/>
                  <w:szCs w:val="24"/>
                  <w:lang w:eastAsia="lt-LT"/>
                </w:rPr>
              </w:pPr>
            </w:p>
            <w:sdt>
              <w:sdtPr>
                <w:alias w:val="76 str."/>
                <w:tag w:val="part_38bd4aeb4da548ca9dc59bac937bffcd"/>
                <w:lock w:val="sdtLocked"/>
                <w:richText/>
              </w:sdtPr>
              <w:sdtContent>
                <w:p>
                  <w:pPr>
                    <w:tabs>
                      <w:tab w:val="left" w:pos="0"/>
                    </w:tabs>
                    <w:spacing w:line="360" w:lineRule="auto"/>
                    <w:ind w:firstLine="720"/>
                    <w:jc w:val="both"/>
                    <w:rPr>
                      <w:rFonts w:eastAsia="Calibri"/>
                      <w:szCs w:val="24"/>
                      <w:lang w:eastAsia="lt-LT"/>
                    </w:rPr>
                  </w:pPr>
                  <w:sdt>
                    <w:sdtPr>
                      <w:alias w:val="Numeris"/>
                      <w:tag w:val="nr_38bd4aeb4da548ca9dc59bac937bffcd"/>
                      <w:lock w:val="sdtLocked"/>
                      <w:richText/>
                    </w:sdtPr>
                    <w:sdtContent>
                      <w:r>
                        <w:rPr>
                          <w:rFonts w:eastAsia="Calibri"/>
                          <w:b/>
                          <w:bCs/>
                          <w:szCs w:val="24"/>
                          <w:lang w:eastAsia="lt-LT"/>
                        </w:rPr>
                        <w:t>76</w:t>
                      </w:r>
                    </w:sdtContent>
                  </w:sdt>
                  <w:r>
                    <w:rPr>
                      <w:rFonts w:eastAsia="Calibri"/>
                      <w:b/>
                      <w:bCs/>
                      <w:szCs w:val="24"/>
                      <w:lang w:eastAsia="lt-LT"/>
                    </w:rPr>
                    <w:t xml:space="preserve"> straipsnis. </w:t>
                  </w:r>
                  <w:sdt>
                    <w:sdtPr>
                      <w:alias w:val="Pavadinimas"/>
                      <w:tag w:val="title_38bd4aeb4da548ca9dc59bac937bffcd"/>
                      <w:lock w:val="sdtLocked"/>
                      <w:richText/>
                    </w:sdtPr>
                    <w:sdtContent>
                      <w:r>
                        <w:rPr>
                          <w:rFonts w:eastAsia="Calibri"/>
                          <w:b/>
                          <w:bCs/>
                          <w:szCs w:val="24"/>
                          <w:lang w:eastAsia="lt-LT"/>
                        </w:rPr>
                        <w:t>Kreipimasis į ginčus nagrinėjančias institucijas</w:t>
                      </w:r>
                    </w:sdtContent>
                  </w:sdt>
                </w:p>
                <w:sdt>
                  <w:sdtPr>
                    <w:alias w:val="76 str. 1 d."/>
                    <w:tag w:val="part_6d003da14a8f4c3ab3a169d8d659870c"/>
                    <w:lock w:val="sdtLocked"/>
                    <w:richText/>
                  </w:sdtPr>
                  <w:sdtContent>
                    <w:p>
                      <w:pPr>
                        <w:tabs>
                          <w:tab w:val="left" w:pos="0"/>
                        </w:tabs>
                        <w:spacing w:line="360" w:lineRule="auto"/>
                        <w:ind w:firstLine="720"/>
                        <w:jc w:val="both"/>
                        <w:rPr>
                          <w:rFonts w:eastAsia="Calibri"/>
                          <w:szCs w:val="24"/>
                          <w:lang w:eastAsia="lt-LT"/>
                        </w:rPr>
                      </w:pPr>
                      <w:r>
                        <w:rPr>
                          <w:rFonts w:eastAsia="Calibri"/>
                          <w:szCs w:val="24"/>
                          <w:lang w:eastAsia="lt-LT"/>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ir Vartotojų teisių apsaugos įstatymo nustatyta tvarka.</w:t>
                      </w:r>
                    </w:p>
                    <w:p>
                      <w:pPr>
                        <w:tabs>
                          <w:tab w:val="left" w:pos="0"/>
                        </w:tabs>
                        <w:spacing w:line="360" w:lineRule="auto"/>
                        <w:ind w:firstLine="720"/>
                        <w:jc w:val="both"/>
                        <w:rPr>
                          <w:rFonts w:eastAsia="Calibri"/>
                          <w:szCs w:val="24"/>
                          <w:lang w:eastAsia="lt-LT"/>
                        </w:rPr>
                      </w:pPr>
                    </w:p>
                  </w:sdtContent>
                </w:sdt>
              </w:sdtContent>
            </w:sdt>
            <w:sdt>
              <w:sdtPr>
                <w:alias w:val="77 str."/>
                <w:tag w:val="part_74ff6cf6d2124b388c4064736f5e7ceb"/>
                <w:lock w:val="sdtLocked"/>
                <w:richText/>
              </w:sdtPr>
              <w:sdtContent>
                <w:p>
                  <w:pPr>
                    <w:spacing w:line="360" w:lineRule="auto"/>
                    <w:ind w:firstLine="720"/>
                    <w:jc w:val="both"/>
                    <w:rPr>
                      <w:b/>
                      <w:szCs w:val="24"/>
                    </w:rPr>
                  </w:pPr>
                  <w:sdt>
                    <w:sdtPr>
                      <w:alias w:val="Numeris"/>
                      <w:tag w:val="nr_74ff6cf6d2124b388c4064736f5e7ceb"/>
                      <w:lock w:val="sdtLocked"/>
                      <w:richText/>
                    </w:sdtPr>
                    <w:sdtContent>
                      <w:r>
                        <w:rPr>
                          <w:b/>
                          <w:bCs/>
                          <w:szCs w:val="24"/>
                        </w:rPr>
                        <w:t>77</w:t>
                      </w:r>
                    </w:sdtContent>
                  </w:sdt>
                  <w:r>
                    <w:rPr>
                      <w:b/>
                      <w:bCs/>
                      <w:szCs w:val="24"/>
                    </w:rPr>
                    <w:t xml:space="preserve"> straipsnis. </w:t>
                  </w:r>
                  <w:sdt>
                    <w:sdtPr>
                      <w:alias w:val="Pavadinimas"/>
                      <w:tag w:val="title_74ff6cf6d2124b388c4064736f5e7ceb"/>
                      <w:lock w:val="sdtLocked"/>
                      <w:richText/>
                    </w:sdtPr>
                    <w:sdtContent>
                      <w:r>
                        <w:rPr>
                          <w:b/>
                          <w:bCs/>
                          <w:szCs w:val="24"/>
                        </w:rPr>
                        <w:t>Kitų nuostolių atlyginimas</w:t>
                      </w:r>
                    </w:sdtContent>
                  </w:sdt>
                </w:p>
                <w:sdt>
                  <w:sdtPr>
                    <w:alias w:val="77 str. 1 d."/>
                    <w:tag w:val="part_f76f696104fc4949b233e7fcd9488e4c"/>
                    <w:lock w:val="sdtLocked"/>
                    <w:richText/>
                  </w:sdtPr>
                  <w:sdtContent>
                    <w:p>
                      <w:pPr>
                        <w:spacing w:line="360" w:lineRule="auto"/>
                        <w:ind w:firstLine="720"/>
                        <w:jc w:val="both"/>
                        <w:rPr>
                          <w:iCs/>
                          <w:szCs w:val="24"/>
                        </w:rPr>
                      </w:pPr>
                      <w:sdt>
                        <w:sdtPr>
                          <w:alias w:val="Numeris"/>
                          <w:tag w:val="nr_f76f696104fc4949b233e7fcd9488e4c"/>
                          <w:lock w:val="sdtLocked"/>
                          <w:richText/>
                        </w:sdtPr>
                        <w:sdtContent>
                          <w:r>
                            <w:rPr>
                              <w:iCs/>
                              <w:szCs w:val="24"/>
                            </w:rPr>
                            <w:t>1</w:t>
                          </w:r>
                        </w:sdtContent>
                      </w:sdt>
                      <w:r>
                        <w:rPr>
                          <w:iCs/>
                          <w:szCs w:val="24"/>
                        </w:rPr>
                        <w:t xml:space="preserve">. Kituose teisės aktuose, taikomuose mokėjimo paslaugų teikėjo ir mokėjimo paslaugų vartotojo sudarytai bendrajai sutarčiai, gali būti numatytas </w:t>
                      </w:r>
                      <w:r>
                        <w:rPr>
                          <w:szCs w:val="24"/>
                        </w:rPr>
                        <w:t>papildomas nuostolių, nenurodytų šio įstatymo 41 ir 42 straipsniuose, atlyginimas</w:t>
                      </w:r>
                      <w:r>
                        <w:rPr>
                          <w:iCs/>
                          <w:szCs w:val="24"/>
                        </w:rPr>
                        <w:t>.</w:t>
                      </w:r>
                    </w:p>
                  </w:sdtContent>
                </w:sdt>
                <w:sdt>
                  <w:sdtPr>
                    <w:alias w:val="77 str. 2 d."/>
                    <w:tag w:val="part_87201ac46a0b43a8aa3362d7db2acc8d"/>
                    <w:lock w:val="sdtLocked"/>
                    <w:richText/>
                  </w:sdtPr>
                  <w:sdtContent>
                    <w:p>
                      <w:pPr>
                        <w:spacing w:line="360" w:lineRule="auto"/>
                        <w:ind w:firstLine="720"/>
                        <w:jc w:val="both"/>
                        <w:rPr>
                          <w:rFonts w:eastAsia="Calibri"/>
                          <w:szCs w:val="24"/>
                          <w:lang w:eastAsia="lt-LT"/>
                        </w:rPr>
                      </w:pPr>
                      <w:sdt>
                        <w:sdtPr>
                          <w:alias w:val="Numeris"/>
                          <w:tag w:val="nr_87201ac46a0b43a8aa3362d7db2acc8d"/>
                          <w:lock w:val="sdtLocked"/>
                          <w:richText/>
                        </w:sdtPr>
                        <w:sdtContent>
                          <w:r>
                            <w:rPr>
                              <w:rFonts w:eastAsia="Calibri"/>
                              <w:szCs w:val="24"/>
                              <w:lang w:eastAsia="lt-LT"/>
                            </w:rPr>
                            <w:t>2</w:t>
                          </w:r>
                        </w:sdtContent>
                      </w:sdt>
                      <w:r>
                        <w:rPr>
                          <w:rFonts w:eastAsia="Calibri"/>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53 straipsnyje jam nustatytų pareigų.</w:t>
                      </w:r>
                    </w:p>
                  </w:sdtContent>
                </w:sdt>
                <w:sdt>
                  <w:sdtPr>
                    <w:alias w:val="77 str. 3 d."/>
                    <w:tag w:val="part_e9e2f4dcd7d641d9af5b2cfcab9a6b81"/>
                    <w:lock w:val="sdtLocked"/>
                    <w:richText/>
                  </w:sdtPr>
                  <w:sdtContent>
                    <w:p>
                      <w:pPr>
                        <w:spacing w:line="360" w:lineRule="auto"/>
                        <w:ind w:firstLine="720"/>
                        <w:jc w:val="both"/>
                        <w:rPr>
                          <w:rFonts w:eastAsia="Calibri"/>
                          <w:szCs w:val="24"/>
                          <w:lang w:eastAsia="lt-LT"/>
                        </w:rPr>
                      </w:pPr>
                      <w:sdt>
                        <w:sdtPr>
                          <w:alias w:val="Numeris"/>
                          <w:tag w:val="nr_e9e2f4dcd7d641d9af5b2cfcab9a6b81"/>
                          <w:lock w:val="sdtLocked"/>
                          <w:richText/>
                        </w:sdtPr>
                        <w:sdtContent>
                          <w:r>
                            <w:rPr>
                              <w:rFonts w:eastAsia="Calibri"/>
                              <w:szCs w:val="24"/>
                              <w:lang w:eastAsia="lt-LT"/>
                            </w:rPr>
                            <w:t>3</w:t>
                          </w:r>
                        </w:sdtContent>
                      </w:sdt>
                      <w:r>
                        <w:rPr>
                          <w:rFonts w:eastAsia="Calibri"/>
                          <w:szCs w:val="24"/>
                          <w:lang w:eastAsia="lt-LT"/>
                        </w:rPr>
                        <w:t>. Atsakomybė pagal šio straipsnio 2 dalį netaikoma, kai yra aplinkybių, kurių mokėjimo paslaugų teikėjas, prašantis į jas atsižvelgti, negalėjo kontroliuoti, protingai numatyti ir užkirsti kelio jų ar jų pasekmių atsiradimui, nepaisant visų pastangų šių aplinkybių išvengti, arba kai mokėjimo paslaugų teikėją saisto kitos teisinės pareigos, nustatytos Lietuvos Respublikos arba Europos Sąjungos teisės aktuose.</w:t>
                      </w:r>
                    </w:p>
                  </w:sdtContent>
                </w:sdt>
                <w:sdt>
                  <w:sdtPr>
                    <w:alias w:val="77 str. 4 d."/>
                    <w:tag w:val="part_ac6696cce8f5422e8071e7ea34b1f43c"/>
                    <w:lock w:val="sdtLocked"/>
                    <w:richText/>
                  </w:sdtPr>
                  <w:sdtContent>
                    <w:p>
                      <w:pPr>
                        <w:spacing w:line="360" w:lineRule="auto"/>
                        <w:ind w:firstLine="720"/>
                        <w:jc w:val="both"/>
                        <w:rPr>
                          <w:rFonts w:eastAsia="Calibri"/>
                          <w:szCs w:val="24"/>
                        </w:rPr>
                      </w:pPr>
                      <w:sdt>
                        <w:sdtPr>
                          <w:alias w:val="Numeris"/>
                          <w:tag w:val="nr_ac6696cce8f5422e8071e7ea34b1f43c"/>
                          <w:lock w:val="sdtLocked"/>
                          <w:richText/>
                        </w:sdtPr>
                        <w:sdtContent>
                          <w:r>
                            <w:rPr>
                              <w:rFonts w:eastAsia="Calibri"/>
                              <w:szCs w:val="24"/>
                              <w:lang w:eastAsia="lt-LT"/>
                            </w:rPr>
                            <w:t>4</w:t>
                          </w:r>
                        </w:sdtContent>
                      </w:sdt>
                      <w:r>
                        <w:rPr>
                          <w:rFonts w:eastAsia="Calibri"/>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szCs w:val="24"/>
                          <w:lang w:eastAsia="lt-LT"/>
                        </w:rPr>
                      </w:pPr>
                    </w:p>
                  </w:sdtContent>
                </w:sdt>
              </w:sdtContent>
            </w:sdt>
          </w:sdtContent>
        </w:sdt>
        <w:sdt>
          <w:sdtPr>
            <w:alias w:val="skyrius"/>
            <w:tag w:val="part_ce0a9eb32d7440e0a2e444443776b84c"/>
            <w:lock w:val="sdtLocked"/>
            <w:richText/>
          </w:sdtPr>
          <w:sdtContent>
            <w:p>
              <w:pPr>
                <w:spacing w:line="360" w:lineRule="auto"/>
                <w:jc w:val="center"/>
                <w:rPr>
                  <w:rFonts w:eastAsia="Calibri"/>
                  <w:b/>
                  <w:bCs/>
                  <w:szCs w:val="24"/>
                  <w:lang w:eastAsia="lt-LT"/>
                </w:rPr>
              </w:pPr>
              <w:sdt>
                <w:sdtPr>
                  <w:alias w:val="Numeris"/>
                  <w:tag w:val="nr_ce0a9eb32d7440e0a2e444443776b84c"/>
                  <w:lock w:val="sdtLocked"/>
                  <w:richText/>
                </w:sdtPr>
                <w:sdtContent>
                  <w:r>
                    <w:rPr>
                      <w:rFonts w:eastAsia="Calibri"/>
                      <w:b/>
                      <w:bCs/>
                      <w:szCs w:val="24"/>
                      <w:lang w:eastAsia="lt-LT"/>
                    </w:rPr>
                    <w:t>XII</w:t>
                  </w:r>
                </w:sdtContent>
              </w:sdt>
              <w:r>
                <w:rPr>
                  <w:rFonts w:eastAsia="Calibri"/>
                  <w:b/>
                  <w:bCs/>
                  <w:szCs w:val="24"/>
                  <w:lang w:eastAsia="lt-LT"/>
                </w:rPr>
                <w:t xml:space="preserve"> SKYRIUS</w:t>
              </w:r>
            </w:p>
            <w:p>
              <w:pPr>
                <w:spacing w:line="360" w:lineRule="auto"/>
                <w:jc w:val="center"/>
                <w:rPr>
                  <w:rFonts w:eastAsia="Calibri"/>
                  <w:szCs w:val="24"/>
                  <w:lang w:eastAsia="lt-LT"/>
                </w:rPr>
              </w:pPr>
              <w:sdt>
                <w:sdtPr>
                  <w:alias w:val="Pavadinimas"/>
                  <w:tag w:val="title_ce0a9eb32d7440e0a2e444443776b84c"/>
                  <w:lock w:val="sdtLocked"/>
                  <w:richText/>
                </w:sdtPr>
                <w:sdtContent>
                  <w:r>
                    <w:rPr>
                      <w:rFonts w:eastAsia="Calibri"/>
                      <w:b/>
                      <w:bCs/>
                      <w:szCs w:val="24"/>
                    </w:rPr>
                    <w:t>BAIGIAMOSIOS NUOSTATOS</w:t>
                  </w:r>
                </w:sdtContent>
              </w:sdt>
            </w:p>
            <w:p>
              <w:pPr>
                <w:spacing w:line="360" w:lineRule="auto"/>
                <w:ind w:firstLine="720"/>
                <w:jc w:val="both"/>
                <w:outlineLvl w:val="1"/>
                <w:rPr>
                  <w:b/>
                  <w:bCs/>
                  <w:szCs w:val="24"/>
                  <w:lang w:eastAsia="lt-LT"/>
                </w:rPr>
              </w:pPr>
            </w:p>
            <w:sdt>
              <w:sdtPr>
                <w:alias w:val="78 str."/>
                <w:tag w:val="part_8884e10e909745198647fe5d5d6f70e8"/>
                <w:lock w:val="sdtLocked"/>
                <w:richText/>
              </w:sdtPr>
              <w:sdtContent>
                <w:p>
                  <w:pPr>
                    <w:spacing w:line="360" w:lineRule="auto"/>
                    <w:ind w:firstLine="720"/>
                    <w:jc w:val="both"/>
                    <w:outlineLvl w:val="1"/>
                    <w:rPr>
                      <w:b/>
                      <w:bCs/>
                      <w:szCs w:val="24"/>
                      <w:lang w:eastAsia="lt-LT"/>
                    </w:rPr>
                  </w:pPr>
                  <w:sdt>
                    <w:sdtPr>
                      <w:alias w:val="Numeris"/>
                      <w:tag w:val="nr_8884e10e909745198647fe5d5d6f70e8"/>
                      <w:lock w:val="sdtLocked"/>
                      <w:richText/>
                    </w:sdtPr>
                    <w:sdtContent>
                      <w:r>
                        <w:rPr>
                          <w:b/>
                          <w:bCs/>
                          <w:szCs w:val="24"/>
                          <w:lang w:eastAsia="lt-LT"/>
                        </w:rPr>
                        <w:t>78</w:t>
                      </w:r>
                    </w:sdtContent>
                  </w:sdt>
                  <w:r>
                    <w:rPr>
                      <w:b/>
                      <w:bCs/>
                      <w:szCs w:val="24"/>
                      <w:lang w:eastAsia="lt-LT"/>
                    </w:rPr>
                    <w:t xml:space="preserve"> straipsnis. </w:t>
                  </w:r>
                  <w:sdt>
                    <w:sdtPr>
                      <w:alias w:val="Pavadinimas"/>
                      <w:tag w:val="title_8884e10e909745198647fe5d5d6f70e8"/>
                      <w:lock w:val="sdtLocked"/>
                      <w:richText/>
                    </w:sdtPr>
                    <w:sdtContent>
                      <w:r>
                        <w:rPr>
                          <w:b/>
                          <w:bCs/>
                          <w:szCs w:val="24"/>
                          <w:lang w:eastAsia="lt-LT"/>
                        </w:rPr>
                        <w:t xml:space="preserve">Mokėjimo paslaugų teikėjo pareiga teikti informaciją </w:t>
                      </w:r>
                    </w:sdtContent>
                  </w:sdt>
                </w:p>
                <w:sdt>
                  <w:sdtPr>
                    <w:alias w:val="78 str. 1 d."/>
                    <w:tag w:val="part_d52f5312cff74aa5a89938b98960722a"/>
                    <w:lock w:val="sdtLocked"/>
                    <w:richText/>
                  </w:sdtPr>
                  <w:sdtContent>
                    <w:p>
                      <w:pPr>
                        <w:spacing w:line="360" w:lineRule="auto"/>
                        <w:ind w:firstLine="720"/>
                        <w:jc w:val="both"/>
                        <w:rPr>
                          <w:rFonts w:eastAsia="Calibri"/>
                          <w:szCs w:val="24"/>
                          <w:lang w:eastAsia="lt-LT"/>
                        </w:rPr>
                      </w:pPr>
                      <w:sdt>
                        <w:sdtPr>
                          <w:alias w:val="Numeris"/>
                          <w:tag w:val="nr_d52f5312cff74aa5a89938b98960722a"/>
                          <w:lock w:val="sdtLocked"/>
                          <w:richText/>
                        </w:sdtPr>
                        <w:sdtContent>
                          <w:r>
                            <w:rPr>
                              <w:caps/>
                              <w:szCs w:val="24"/>
                              <w:lang w:eastAsia="lt-LT"/>
                            </w:rPr>
                            <w:t>1</w:t>
                          </w:r>
                        </w:sdtContent>
                      </w:sdt>
                      <w:r>
                        <w:rPr>
                          <w:caps/>
                          <w:szCs w:val="24"/>
                          <w:lang w:eastAsia="lt-LT"/>
                        </w:rPr>
                        <w:t xml:space="preserve">. </w:t>
                      </w:r>
                      <w:r>
                        <w:rPr>
                          <w:szCs w:val="24"/>
                          <w:lang w:eastAsia="lt-LT"/>
                        </w:rPr>
                        <w:t xml:space="preserve">Įgyvendindami šio įstatymo </w:t>
                      </w:r>
                      <w:r>
                        <w:rPr>
                          <w:rFonts w:eastAsia="Calibri"/>
                          <w:szCs w:val="24"/>
                          <w:lang w:eastAsia="lt-LT"/>
                        </w:rPr>
                        <w:t xml:space="preserve">VI–VIII skyrių, 75 straipsnio nuostatas, </w:t>
                      </w:r>
                      <w:r>
                        <w:rPr>
                          <w:szCs w:val="24"/>
                          <w:lang w:eastAsia="lt-LT"/>
                        </w:rPr>
                        <w:t>mokėjimo paslaugų teikėjai privalo pateikti priežiūros institucijai informaciją apie teikiamas mokėjimo, pagrindinės mokėjimo sąskaitos, mokėjimo sąskaitos perkėlimo ir su mokėjimo sąskaitomis susijusias paslaugas</w:t>
                      </w:r>
                      <w:r>
                        <w:rPr>
                          <w:rFonts w:eastAsia="Calibri"/>
                          <w:szCs w:val="24"/>
                          <w:lang w:eastAsia="lt-LT"/>
                        </w:rPr>
                        <w:t>.</w:t>
                      </w:r>
                    </w:p>
                  </w:sdtContent>
                </w:sdt>
                <w:sdt>
                  <w:sdtPr>
                    <w:alias w:val="78 str. 2 d."/>
                    <w:tag w:val="part_f6fa2edcf370423794f82c7fc30d5ee0"/>
                    <w:lock w:val="sdtLocked"/>
                    <w:richText/>
                  </w:sdtPr>
                  <w:sdtContent>
                    <w:p>
                      <w:pPr>
                        <w:spacing w:line="360" w:lineRule="auto"/>
                        <w:ind w:firstLine="720"/>
                        <w:jc w:val="both"/>
                        <w:rPr>
                          <w:szCs w:val="24"/>
                          <w:lang w:eastAsia="lt-LT"/>
                        </w:rPr>
                      </w:pPr>
                      <w:sdt>
                        <w:sdtPr>
                          <w:alias w:val="Numeris"/>
                          <w:tag w:val="nr_f6fa2edcf370423794f82c7fc30d5ee0"/>
                          <w:lock w:val="sdtLocked"/>
                          <w:richText/>
                        </w:sdtPr>
                        <w:sdtContent>
                          <w:r>
                            <w:rPr>
                              <w:szCs w:val="24"/>
                              <w:lang w:eastAsia="lt-LT"/>
                            </w:rPr>
                            <w:t>2</w:t>
                          </w:r>
                        </w:sdtContent>
                      </w:sdt>
                      <w:r>
                        <w:rPr>
                          <w:szCs w:val="24"/>
                          <w:lang w:eastAsia="lt-LT"/>
                        </w:rPr>
                        <w:t xml:space="preserve">. Šio straipsnio 1 dalyje nurodytos informacijos detalų turinį, formą ir informacijos teikimo tvarką nustato priežiūros institucija. </w:t>
                      </w:r>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78 straipsnis įsigalioja 2017-02-01</w:t>
                      </w:r>
                    </w:p>
                    <w:p>
                      <w:pPr>
                        <w:spacing w:line="360" w:lineRule="auto"/>
                        <w:ind w:firstLine="720"/>
                        <w:jc w:val="both"/>
                      </w:pPr>
                    </w:p>
                  </w:sdtContent>
                </w:sdt>
              </w:sdtContent>
            </w:sdt>
          </w:sdtContent>
        </w:sdt>
        <w:sdt>
          <w:sdtPr>
            <w:alias w:val="signatura"/>
            <w:tag w:val="part_874626c3b3e6487e8aa52c8636fa6ad3"/>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066663d725c441cfad8e8a07820656c0"/>
        <w:lock w:val="sdtLocked"/>
        <w:richText/>
      </w:sdtPr>
      <w:sdtContent>
        <w:p>
          <w:pPr>
            <w:ind w:left="6237"/>
            <w:jc w:val="both"/>
            <w:rPr>
              <w:rFonts w:eastAsia="Calibri"/>
              <w:color w:val="000000"/>
              <w:szCs w:val="24"/>
            </w:rPr>
          </w:pPr>
          <w:r>
            <w:rPr>
              <w:rFonts w:eastAsia="Calibri"/>
              <w:color w:val="000000"/>
              <w:szCs w:val="24"/>
            </w:rPr>
            <w:t>Lietuvos Respublikos</w:t>
          </w:r>
        </w:p>
        <w:p>
          <w:pPr>
            <w:ind w:left="6237"/>
            <w:jc w:val="both"/>
            <w:rPr>
              <w:rFonts w:eastAsia="Calibri"/>
              <w:color w:val="000000"/>
              <w:szCs w:val="24"/>
            </w:rPr>
          </w:pPr>
          <w:r>
            <w:rPr>
              <w:rFonts w:eastAsia="Calibri"/>
              <w:color w:val="000000"/>
              <w:szCs w:val="24"/>
            </w:rPr>
            <w:t>mokėjimų įstatymo</w:t>
          </w:r>
        </w:p>
        <w:p>
          <w:pPr>
            <w:ind w:left="6237"/>
            <w:jc w:val="both"/>
            <w:rPr>
              <w:rFonts w:eastAsia="Calibri"/>
              <w:color w:val="000000"/>
              <w:szCs w:val="24"/>
            </w:rPr>
          </w:pPr>
          <w:r>
            <w:rPr>
              <w:rFonts w:eastAsia="Calibri"/>
              <w:color w:val="000000"/>
              <w:szCs w:val="24"/>
            </w:rPr>
            <w:t>priedas</w:t>
          </w:r>
        </w:p>
        <w:p>
          <w:pPr>
            <w:spacing w:line="360" w:lineRule="auto"/>
            <w:ind w:firstLine="720"/>
            <w:rPr>
              <w:rFonts w:eastAsia="Calibri"/>
              <w:color w:val="000000"/>
              <w:szCs w:val="24"/>
            </w:rPr>
          </w:pPr>
        </w:p>
        <w:p>
          <w:pPr>
            <w:spacing w:line="360" w:lineRule="auto"/>
            <w:jc w:val="center"/>
            <w:rPr>
              <w:rFonts w:eastAsia="Calibri"/>
              <w:b/>
              <w:color w:val="000000"/>
              <w:szCs w:val="24"/>
            </w:rPr>
          </w:pPr>
          <w:sdt>
            <w:sdtPr>
              <w:alias w:val="Pavadinimas"/>
              <w:tag w:val="title_066663d725c441cfad8e8a07820656c0"/>
              <w:lock w:val="sdtLocked"/>
              <w:richText/>
            </w:sdtPr>
            <w:sdtContent>
              <w:r>
                <w:rPr>
                  <w:rFonts w:eastAsia="Calibri"/>
                  <w:b/>
                  <w:color w:val="000000"/>
                  <w:szCs w:val="24"/>
                </w:rPr>
                <w:t>ĮGYVENDINAMI EUROPOS SĄJUNGOS TEISĖS AKTAI</w:t>
              </w:r>
            </w:sdtContent>
          </w:sdt>
        </w:p>
        <w:p>
          <w:pPr>
            <w:spacing w:line="360" w:lineRule="auto"/>
            <w:ind w:firstLine="720"/>
            <w:jc w:val="center"/>
            <w:rPr>
              <w:rFonts w:eastAsia="Calibri"/>
              <w:b/>
              <w:color w:val="000000"/>
              <w:szCs w:val="24"/>
            </w:rPr>
          </w:pPr>
        </w:p>
        <w:sdt>
          <w:sdtPr>
            <w:alias w:val="pr. 1 p."/>
            <w:tag w:val="part_64b248d081ab459cbfe31216a42d85fc"/>
            <w:lock w:val="sdtLocked"/>
            <w:richText/>
          </w:sdtPr>
          <w:sdtContent>
            <w:p>
              <w:pPr>
                <w:spacing w:line="360" w:lineRule="auto"/>
                <w:ind w:firstLine="720"/>
                <w:jc w:val="both"/>
                <w:rPr>
                  <w:rFonts w:eastAsia="Calibri"/>
                  <w:szCs w:val="24"/>
                </w:rPr>
              </w:pPr>
              <w:sdt>
                <w:sdtPr>
                  <w:alias w:val="Numeris"/>
                  <w:tag w:val="nr_64b248d081ab459cbfe31216a42d85fc"/>
                  <w:lock w:val="sdtLocked"/>
                  <w:richText/>
                </w:sdtPr>
                <w:sdtContent>
                  <w:r>
                    <w:rPr>
                      <w:rFonts w:eastAsia="Calibri"/>
                      <w:color w:val="000000"/>
                      <w:szCs w:val="24"/>
                    </w:rPr>
                    <w:t>1</w:t>
                  </w:r>
                </w:sdtContent>
              </w:sdt>
              <w:r>
                <w:rPr>
                  <w:rFonts w:eastAsia="Calibri"/>
                  <w:color w:val="000000"/>
                  <w:szCs w:val="24"/>
                </w:rPr>
                <w:t>. 2007 m. lapkričio 13 d. Europos Parlamento ir Tarybos direktyva 2007/64/EB dėl mokėjimo paslaugų vidaus rinkoje, iš dalies keičianti direktyvas 97/7/EB, 2002/65/EB, 2005/60/EB</w:t>
              </w:r>
              <w:r>
                <w:rPr>
                  <w:rFonts w:eastAsia="Calibri"/>
                  <w:szCs w:val="24"/>
                </w:rPr>
                <w:t xml:space="preserve"> ir 2006/48/EB ir panaikinanti Direktyvą 97/5/EB (OL 2007 L 319, p. 1), su paskutiniais pakeitimais, padarytais 2009 m. rugsėjo 16 d. Europos Parlamento ir Tarybos direktyva 2009/111/EB (</w:t>
              </w:r>
              <w:r>
                <w:rPr>
                  <w:rFonts w:eastAsia="Calibri"/>
                  <w:iCs/>
                  <w:szCs w:val="24"/>
                </w:rPr>
                <w:t>OL 2009 L 302, p. 97</w:t>
              </w:r>
              <w:r>
                <w:rPr>
                  <w:rFonts w:eastAsia="Calibri"/>
                  <w:szCs w:val="24"/>
                </w:rPr>
                <w:t>).</w:t>
              </w:r>
            </w:p>
          </w:sdtContent>
        </w:sdt>
        <w:sdt>
          <w:sdtPr>
            <w:alias w:val="pr. 2 p."/>
            <w:tag w:val="part_f925e89459734bcb98112f91e6dbc909"/>
            <w:lock w:val="sdtLocked"/>
            <w:richText/>
          </w:sdtPr>
          <w:sdtContent>
            <w:p>
              <w:pPr>
                <w:spacing w:line="360" w:lineRule="auto"/>
                <w:ind w:firstLine="720"/>
                <w:jc w:val="both"/>
                <w:rPr>
                  <w:rFonts w:eastAsia="Calibri"/>
                  <w:szCs w:val="24"/>
                </w:rPr>
              </w:pPr>
              <w:sdt>
                <w:sdtPr>
                  <w:alias w:val="Numeris"/>
                  <w:tag w:val="nr_f925e89459734bcb98112f91e6dbc909"/>
                  <w:lock w:val="sdtLocked"/>
                  <w:richText/>
                </w:sdtPr>
                <w:sdtContent>
                  <w:r>
                    <w:rPr>
                      <w:rFonts w:eastAsia="Calibri"/>
                      <w:szCs w:val="24"/>
                    </w:rPr>
                    <w:t>2</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3 p."/>
            <w:tag w:val="part_6523700462a846399b579dab2b286357"/>
            <w:lock w:val="sdtLocked"/>
            <w:richText/>
          </w:sdtPr>
          <w:sdtContent>
            <w:p>
              <w:pPr>
                <w:spacing w:line="360" w:lineRule="auto"/>
                <w:ind w:firstLine="720"/>
                <w:jc w:val="both"/>
                <w:rPr>
                  <w:rFonts w:eastAsia="Calibri"/>
                  <w:szCs w:val="24"/>
                </w:rPr>
              </w:pPr>
              <w:sdt>
                <w:sdtPr>
                  <w:alias w:val="Numeris"/>
                  <w:tag w:val="nr_6523700462a846399b579dab2b286357"/>
                  <w:lock w:val="sdtLocked"/>
                  <w:richText/>
                </w:sdtPr>
                <w:sdtContent>
                  <w:r>
                    <w:rPr>
                      <w:rFonts w:eastAsia="Calibri"/>
                      <w:szCs w:val="24"/>
                    </w:rPr>
                    <w:t>3</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4 p."/>
            <w:tag w:val="part_dee9ed0b41b64f178d1622445821ffb8"/>
            <w:lock w:val="sdtLocked"/>
            <w:richText/>
          </w:sdtPr>
          <w:sdtContent>
            <w:p>
              <w:pPr>
                <w:spacing w:line="360" w:lineRule="auto"/>
                <w:ind w:firstLine="720"/>
                <w:jc w:val="both"/>
                <w:rPr>
                  <w:rFonts w:eastAsia="Calibri"/>
                  <w:bCs/>
                  <w:color w:val="000000"/>
                  <w:szCs w:val="24"/>
                  <w:lang w:eastAsia="lt-LT"/>
                </w:rPr>
              </w:pPr>
              <w:sdt>
                <w:sdtPr>
                  <w:alias w:val="Numeris"/>
                  <w:tag w:val="nr_dee9ed0b41b64f178d1622445821ffb8"/>
                  <w:lock w:val="sdtLocked"/>
                  <w:richText/>
                </w:sdtPr>
                <w:sdtContent>
                  <w:r>
                    <w:rPr>
                      <w:rFonts w:eastAsia="Calibri"/>
                      <w:szCs w:val="24"/>
                    </w:rPr>
                    <w:t>4</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5 p."/>
            <w:tag w:val="part_c784fadc55584601a69683e4f1321176"/>
            <w:lock w:val="sdtLocked"/>
            <w:richText/>
          </w:sdtPr>
          <w:sdtContent>
            <w:p>
              <w:pPr>
                <w:spacing w:line="360" w:lineRule="auto"/>
                <w:ind w:firstLine="720"/>
                <w:jc w:val="both"/>
              </w:pPr>
              <w:sdt>
                <w:sdtPr>
                  <w:alias w:val="Numeris"/>
                  <w:tag w:val="nr_c784fadc55584601a69683e4f1321176"/>
                  <w:lock w:val="sdtLocked"/>
                  <w:richText/>
                </w:sdtPr>
                <w:sdtContent>
                  <w:r>
                    <w:rPr>
                      <w:rFonts w:eastAsia="Calibri"/>
                      <w:bCs/>
                      <w:color w:val="000000"/>
                      <w:szCs w:val="24"/>
                      <w:lang w:eastAsia="lt-LT"/>
                    </w:rPr>
                    <w:t>5</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0f9c6393f6f04c36abb7cc32f066dbeb">
    <Part Type="skyrius" Nr="1" Title="BENDROSIOS NUOSTATOS" DocPartId="2975f1ce9e4046cc983e63b025e9420d" PartId="0103e64471424b8b80ad2316127ea8f8">
      <Part Type="straipsnis" Nr="1" Abbr="1 str." Title="Įstatymo paskirtis" DocPartId="2f46d977ea9346a7ba23ca78bce88bac" PartId="76a6a1e25b38434ca68612fac5cf51b5">
        <Part Type="strDalis" Nr="1" Abbr="1 str. 1 d." DocPartId="c73c818a87314e5ead94300e8860e2d3" PartId="0d52baddc4fd471d81144664acfee4e5"/>
        <Part Type="strDalis" Nr="2" Abbr="1 str. 2 d." DocPartId="de007b0a5b4a44138f80021f4293cfe0" PartId="7a24a07089f64802b332b4207acef739"/>
      </Part>
      <Part Type="straipsnis" Nr="2" Abbr="2 str." Title="Pagrindinės šio įstatymo sąvokos" DocPartId="a51aac8b1e5e44c1a7601565b0ee5873" PartId="279a8bdef3834f02a57eb46c9d2b360a">
        <Part Type="strDalis" Nr="1" Abbr="2 str. 1 d." DocPartId="3844dfb46e1440f9a9c587ce58a2ed23" PartId="e55f394a31104312bc6580182817b8cc"/>
        <Part Type="strDalis" Nr="2" Abbr="2 str. 2 d." DocPartId="2a2e32b5528a44d68617037c08315394" PartId="0c7e7a0c54304800b3aee0928fb3296d"/>
        <Part Type="strDalis" Nr="3" Abbr="2 str. 3 d." DocPartId="f5628150f4ce4dfe8074fa0b36ecd46f" PartId="b4f4f4ec69ea4249a33f69489b6ec182"/>
        <Part Type="strDalis" Nr="4" Abbr="2 str. 4 d." DocPartId="cd5b523356684a7185673fb198a50a67" PartId="10a19bb95d30429cac3379f5654ca1ce"/>
        <Part Type="strDalis" Nr="5" Abbr="2 str. 5 d." DocPartId="a43d5461992a4c77b415f13bf1657519" PartId="ba3f5f1a7de1408c8f9e79d4c699b606"/>
        <Part Type="strDalis" Nr="6" Abbr="2 str. 6 d." DocPartId="ed51caa43b4a4f838c9f00c337e1d418" PartId="1565cd426ce840248f85ab548a130d33"/>
        <Part Type="strDalis" Nr="7" Abbr="2 str. 7 d." DocPartId="6e6fd3bd8198457788ad5712663597c5" PartId="9805b03c083d4adb987d89eb4d554a8b"/>
        <Part Type="strDalis" Nr="8" Abbr="2 str. 8 d." DocPartId="50813c33444b40da8931d7c8bb414e76" PartId="92c16d8326ab403fb999235d8a6d799e"/>
        <Part Type="strDalis" Nr="9" Abbr="2 str. 9 d." DocPartId="c65a98a436894402abc770b22033c821" PartId="4cb89694bcef4241985847d236a6fa9b"/>
        <Part Type="strDalis" Nr="10" Abbr="2 str. 10 d." DocPartId="3ce15c22bb3044c98988bc80d58c005e" PartId="fa0a78af46904ebf80b5a35521e5a612"/>
        <Part Type="strDalis" Nr="11" Abbr="2 str. 11 d." DocPartId="be8a6b5499f14ccb99b1865c0bb08dcf" PartId="6a5a13636e7343c2b786e55ab5191615"/>
        <Part Type="strDalis" Nr="12" Abbr="2 str. 12 d." DocPartId="3f4108075f1f4e60a9dee0204440e367" PartId="a02f6d99149e4734a5795a8a343a5316"/>
        <Part Type="strDalis" Nr="13" Abbr="2 str. 13 d." DocPartId="d0821e993cd04e8b8414455ec2225a90" PartId="cf72accc691645dc8e326ced765df976"/>
        <Part Type="strDalis" Nr="14" Abbr="2 str. 14 d." DocPartId="88cab059d815415c882f3102c6ca09c3" PartId="9d5cd01b86494ca4bd238fad9f28f226"/>
        <Part Type="strDalis" Nr="15" Abbr="2 str. 15 d." DocPartId="63112e852c3b4a5896b6ab03b9dc45f5" PartId="15147f413ce0480ca660ec004422ffaf"/>
        <Part Type="strDalis" Nr="16" Abbr="2 str. 16 d." DocPartId="9a11eaea957845c5869a88dfaea34900" PartId="7aaf60746dd2418c8e622ddf081982c2"/>
        <Part Type="strDalis" Nr="17" Abbr="2 str. 17 d." DocPartId="b3c53274f0934b2693b36f6968ccbd35" PartId="3bf0556397084a5dabdcce46395b84b8"/>
        <Part Type="strDalis" Nr="18" Abbr="2 str. 18 d." DocPartId="9f4d5b32c8d148a095ed5289d5088549" PartId="fa07b3322e0947f3920455c04244b98b"/>
        <Part Type="strDalis" Nr="19" Abbr="2 str. 19 d." DocPartId="9c507b6369024baeb31229fa79f04dda" PartId="e81a0fc9e71643e0a640835af372c2a4"/>
        <Part Type="strDalis" Nr="20" Abbr="2 str. 20 d." DocPartId="66815d89553d4cf5aa3b96640f92a786" PartId="150be9fe1e58407ea4141af52845d688"/>
        <Part Type="strDalis" Nr="21" Abbr="2 str. 21 d." DocPartId="225f3e209c0e405a8c301fe68c20ca0c" PartId="a05d04bc0c194d91aaba80c3bc550cfa"/>
        <Part Type="strDalis" Nr="22" Abbr="2 str. 22 d." DocPartId="86bd5722ae8a4d3db1e45c80cb429602" PartId="721b172426c34fa1b0f60f05221e249a"/>
        <Part Type="strDalis" Nr="23" Abbr="2 str. 23 d." DocPartId="82fb7d6799d94a8fad8883f43c1becc8" PartId="fd5e6fa92cde413a8e37b0a4e2c0d203"/>
        <Part Type="strDalis" Nr="24" Abbr="2 str. 24 d." DocPartId="bf13ef05a00649cb8d3a39820c11a1cb" PartId="bab91b75977348d8a663738f889418db"/>
        <Part Type="strDalis" Nr="25" Abbr="2 str. 25 d." DocPartId="06e32fe511b34b15bb16d4ac4c391e72" PartId="595c1b1cb082401583f7a8b637da4d1e"/>
        <Part Type="strDalis" Nr="26" Abbr="2 str. 26 d." DocPartId="a65bbea6e43941a0b3ea26a6f8410c6b" PartId="34dbdeef2d3d496998be6d55e6567cfb"/>
        <Part Type="strDalis" Nr="27" Abbr="2 str. 27 d." DocPartId="0294dabf7b8d4a1490f89555e1fa8959" PartId="0ead1a3d09074938966d8bd6e17e8201"/>
        <Part Type="strDalis" Nr="28" Abbr="2 str. 28 d." DocPartId="bbb62ccaaa764a658432520d06c5e43f" PartId="bd6674b75cfb43e3bb1b90c8c901cbf5"/>
        <Part Type="strDalis" Nr="29" Abbr="2 str. 29 d." DocPartId="4ec8ea6526024bb394d9d4d0169a48bc" PartId="d86b3ff9703d4979a74b4b3e69b971d9"/>
        <Part Type="strDalis" Nr="30" Abbr="2 str. 30 d." DocPartId="90ac062afe3748ddbc4f8f8bb0fc56ae" PartId="e5350b4764604d4f98a8da8c3b18a891"/>
        <Part Type="strDalis" Nr="31" Abbr="2 str. 31 d." DocPartId="c0d3a1a75ca7440589966abd652e2575" PartId="049fb3f76bba46659a2ba57e7a285435"/>
        <Part Type="strDalis" Nr="32" Abbr="2 str. 32 d." DocPartId="0d02366709f44062acbbfd03dec7156e" PartId="cef5a808054a44dbbfc963580efa7e1f"/>
        <Part Type="strDalis" Nr="33" Abbr="2 str. 33 d." DocPartId="9b0cffa3bf634ff8b4bb7776bf65a604" PartId="a8d7aba4efc246539000ad87b71cf2bf"/>
        <Part Type="strDalis" Nr="34" Abbr="2 str. 34 d." DocPartId="ce4beb4662a745fca4f82542f2cdeb33" PartId="aec01c4fcc4e4313b75b60f466a33226"/>
        <Part Type="strDalis" Nr="35" Abbr="2 str. 35 d." DocPartId="f2e1700ee911448c93c0276f79f56ee3" PartId="700b4bffcc2d41ebb9f1d59a988d2bcb"/>
        <Part Type="strDalis" Nr="36" Abbr="2 str. 36 d." DocPartId="cf2413d05a7c429d90eaf74ea80604e2" PartId="80a1d9e7cc0e41c682cc65c056cb2efb"/>
        <Part Type="strDalis" Nr="37" Abbr="2 str. 37 d." DocPartId="1cd77d48b8a74fbfb20a152dc33daacd" PartId="a82a4b71526a41b4bd831efafc1e9e6a"/>
        <Part Type="strDalis" Nr="38" Abbr="2 str. 38 d." DocPartId="e66734a6d8d74f8084c12955bdfa44a1" PartId="0f26d674a7504e9180066588b91d03d9"/>
        <Part Type="strDalis" Nr="39" Abbr="2 str. 39 d." DocPartId="b5b3475809c043989c3882f6d96763e0" PartId="548c51e92d54416892f8f328631d86cd"/>
        <Part Type="strDalis" Nr="40" Abbr="2 str. 40 d." DocPartId="6be385d5522a45939a92fdc148de327b" PartId="632acda806654947bcc31880cca3c80a"/>
        <Part Type="strDalis" Nr="41" Abbr="2 str. 41 d." DocPartId="fd75dc2d6d274186b923fb262734ed88" PartId="f4e2691876344933b1a4811f79938da2"/>
        <Part Type="strDalis" Nr="42" Abbr="2 str. 42 d." DocPartId="b629d920b9394b64a0b20e3a472d8315" PartId="c035ebd6beee43b68be912919a4cc400"/>
        <Part Type="strDalis" Nr="43" Abbr="2 str. 43 d." DocPartId="31411cba90d74685b6849739a7466369" PartId="0ac8d57f85654f958109bb8e1b32036a"/>
        <Part Type="strDalis" Nr="44" Abbr="2 str. 44 d." DocPartId="b2804cebd0c24ded81a6daab7d106583" PartId="52bd60b716a04967806b39c60172c5bb"/>
        <Part Type="strDalis" Nr="45" Abbr="2 str. 45 d." DocPartId="74b47858187d46319393807a746d07bd" PartId="04d2c0f98ae64939861e8bb8556ac80d"/>
        <Part Type="strDalis" Nr="46" Abbr="2 str. 46 d." DocPartId="dd88e4fb7c9a4d089ace731f4356a98b" PartId="c71afcf857cb4488a947a626546aa109"/>
        <Part Type="strDalis" Nr="47" Abbr="2 str. 47 d." DocPartId="578ea55f61744c5e8be069d9a1a47c7e" PartId="c84d7a27f6fc4d0aa1eea46e4ca44e0c"/>
        <Part Type="strDalis" Nr="48" Abbr="2 str. 48 d." DocPartId="004f00227df54cbb976783c9c803f5ff" PartId="151dbaa0166d465497ae9760730b2070"/>
      </Part>
      <Part Type="straipsnis" Nr="3" Abbr="3 str." Title="Įstatymo taikymo sritis" DocPartId="85079503389440a2a37c039a16bb4774" PartId="d70b2d9c3ec1497893a3d057eff17423">
        <Part Type="strDalis" Nr="1" Abbr="3 str. 1 d." DocPartId="7d1dcc74e5fc44b598e89515b453ec7f" PartId="dd37f44a09034f609ac0669c34e19f76"/>
        <Part Type="strDalis" Nr="2" Abbr="3 str. 2 d." DocPartId="768f2a0baced48eb88a7d204b4aee484" PartId="beac950d1f4c48c2a8c22592ee98eae5"/>
        <Part Type="strDalis" Nr="3" Abbr="3 str. 3 d." DocPartId="ecf463e2cb9a45969fe1f5d05c24c697" PartId="92ccf0b73d0b483abe7d63d1d2089c76">
          <Part Type="strPunktas" Nr="1" Abbr="3 str. 3 d. 1 p." DocPartId="0a06ee2c99c14ba1b01e97c2db214c15" PartId="2805aeb0ed3e4c73984e1b3be41dc14a"/>
          <Part Type="strPunktas" Nr="2" Abbr="3 str. 3 d. 2 p." DocPartId="b19105a0d5754beeaa2127a6fab6812b" PartId="ae88621a740a48908d6db2c664c0debb"/>
          <Part Type="strPunktas" Nr="3" Abbr="3 str. 3 d. 3 p." DocPartId="a352b765c4494d50b4e10b3c28c40484" PartId="ec4a28726e5e471a899b5397af003a20"/>
          <Part Type="strPunktas" Nr="4" Abbr="3 str. 3 d. 4 p." DocPartId="c06bd92f749d4d709f75f40506029f93" PartId="2736245efa1a434c9bbbd4c8539f2623"/>
          <Part Type="strPunktas" Nr="5" Abbr="3 str. 3 d. 5 p." DocPartId="2b7dc89c597741758285ea0917b28c20" PartId="6bd65de7fdc24b3c9589f80f0758e204"/>
          <Part Type="strPunktas" Nr="6" Abbr="3 str. 3 d. 6 p." DocPartId="e3e2af3478db44cf91ae4a04c8d66af1" PartId="0b047e3a5f03400ca95d591f6a82ec22"/>
          <Part Type="strPunktas" Nr="7" Abbr="3 str. 3 d. 7 p." DocPartId="3c69b25f82c7417382cd74cc8adba5e1" PartId="847fdd06c5644e9aa2ea46de09e62ce0"/>
          <Part Type="strPunktas" Nr="8" Abbr="3 str. 3 d. 8 p." DocPartId="2321c087ae624706ad880e78a4bba9ac" PartId="49cc15ef1080428b8e1fa336ce080a11"/>
          <Part Type="strPunktas" Nr="9" Abbr="3 str. 3 d. 9 p." DocPartId="42be97d39f264edf9841849155f17cd8" PartId="71e54e8eaadc4fe286dac1b971552bb2"/>
          <Part Type="strPunktas" Nr="10" Abbr="3 str. 3 d. 10 p." DocPartId="440cb236e4854ab78ece4d4107b89910" PartId="545c2c2d60294be59b22d0a5f0b37026"/>
          <Part Type="strPunktas" Nr="11" Abbr="3 str. 3 d. 11 p." DocPartId="c903afebfa2c42b48ae69b6fa6c0034f" PartId="e2e248e000644a51a0e16fbb59bab378"/>
          <Part Type="strPunktas" Nr="12" Abbr="3 str. 3 d. 12 p." DocPartId="ccabbeb2cedc47aab445bb2b29dafb98" PartId="157726999ee940829792ca206e7ec20d"/>
          <Part Type="strPunktas" Nr="13" Abbr="3 str. 3 d. 13 p." DocPartId="51d9390432fe4c34b3872b82b0897765" PartId="59b90725e073491d9a8d49d8085ca736"/>
          <Part Type="strPunktas" Nr="14" Abbr="3 str. 3 d. 14 p." DocPartId="c1d6620ea3324b0b95fae674326f9d82" PartId="2181cd568d174c9e930d8a012d8f63e8"/>
          <Part Type="strPunktas" Nr="15" Abbr="3 str. 3 d. 15 p." DocPartId="8c3f051d827c4e11b8516743386d8a4d" PartId="4f32a7ee2bc5429f8ef5b101312affcc"/>
          <Part Type="strPunktas" Nr="16" Abbr="3 str. 3 d. 16 p." DocPartId="bfa797f71f574be59f73c8839bc2cf78" PartId="39ceaa5f97b44b7ca894ef19e67400af"/>
        </Part>
        <Part Type="strDalis" Nr="4" Abbr="3 str. 4 d." DocPartId="4c66820715fa49849e5fd89751952a10" PartId="a8fb85eb54394307b6aecdb72320a2e3"/>
        <Part Type="strDalis" Nr="5" Abbr="3 str. 5 d." DocPartId="1b0142f0c6bb4210bc4722ce41f10a7e" PartId="f80acc0859a14c04aa0a0d3498df5fe1"/>
        <Part Type="strDalis" Nr="6" Abbr="3 str. 6 d." DocPartId="57dedf1f1f1e4c23aa88bbddfd830edc" PartId="9c36b38038564dcd981bafa6dfc262e1">
          <Part Type="strPunktas" Nr="1" Abbr="3 str. 6 d. 1 p." DocPartId="e1bea2dd479c46e0a59c02681bd080c6" PartId="68ff432313b1401594bf8690c53976cb"/>
          <Part Type="strPunktas" Nr="2" Abbr="3 str. 6 d. 2 p." DocPartId="359b566aac6a44fc80d1365a99acc36a" PartId="7707532599d446a59aec127a6ac1b558"/>
          <Part Type="strPunktas" Nr="3" Abbr="3 str. 6 d. 3 p." DocPartId="9b5d9fbe920243c2934b350684a8b06f" PartId="bf1caf10e0ab4b4db287b484203f3d7b"/>
        </Part>
        <Part Type="strDalis" Nr="7" Abbr="3 str. 7 d." DocPartId="e2bacaa7b15443f0a3afcc1045a95172" PartId="330d71c261c94328be5f611478720f97"/>
        <Part Type="strDalis" Nr="8" Abbr="3 str. 8 d." DocPartId="31ff6853f8de4cd7a985ea727ccfd72a" PartId="dc8d69c449564138a46a2ab7c20bb042"/>
        <Part Type="strDalis" Nr="9" Abbr="3 str. 9 d." DocPartId="bdd29ff26348497799790d41b116f4c2" PartId="ba3fe9d6cae84d5eaa9b0689af57b33c"/>
        <Part Type="strDalis" Nr="10" Abbr="3 str. 10 d." DocPartId="ce5b4edd04844cc78d0bb9ca5d2d601f" PartId="f945a2772697498693ac30ef6da93902"/>
        <Part Type="strDalis" Nr="11" Abbr="3 str. 11 d." DocPartId="ecdfe9c05b9c49778405ef8fcb0d7906" PartId="0fecbba4dea7459e83b6fae7c774cdf7"/>
        <Part Type="strDalis" Nr="12" Abbr="3 str. 12 d." DocPartId="eb5d1add8f9e4378b7cb8b62336ca912" PartId="5f43acea5a0c41548ce7c61dab434f87"/>
        <Part Type="strDalis" Nr="13" Abbr="3 str. 13 d." DocPartId="8699115f67554e31bb7cb974d2c27311" PartId="eab44b5a27c94a87bb5008881b1c13f9"/>
      </Part>
      <Part Type="straipsnis" Nr="4" Abbr="4 str." Title="Išimtys dėl mažos vertės mokėjimo priemonių ir elektroninių pinigų" DocPartId="ddee70823cff408e8ef7964c3575a727" PartId="f07e860955ab439a86e6ed9adc27e722">
        <Part Type="strDalis" Nr="1" Abbr="4 str. 1 d." DocPartId="9bf0518279744c9c8daa5d65c460b695" PartId="da5bb718ff1e4992be94acd82a23348c">
          <Part Type="strPunktas" Nr="1" Abbr="4 str. 1 d. 1 p." DocPartId="9fea990514154cf98cc5bcbb9025f838" PartId="23e44890852b40e7b06eeb8439c7b439"/>
          <Part Type="strPunktas" Nr="2" Abbr="4 str. 1 d. 2 p." DocPartId="a8d10c1111e1400c8a10b7541cd9af90" PartId="37f5cb83f84941da8f97e00492ad07fe"/>
          <Part Type="strPunktas" Nr="3" Abbr="4 str. 1 d. 3 p." DocPartId="2c2487463fe14e9ba29c443fdfd4b14c" PartId="9208ba58adaf4d2781117f368f9acd5b"/>
          <Part Type="strPunktas" Nr="4" Abbr="4 str. 1 d. 4 p." DocPartId="cb732bbf3b764d5ab0f08953a530cfcd" PartId="db6f87acf2f84940a1c63361bdd28758"/>
          <Part Type="strPunktas" Nr="5" Abbr="4 str. 1 d. 5 p." DocPartId="750997eeedfa4800a92608ce38280a7c" PartId="103b183680e24ed2b0999314748a049b"/>
          <Part Type="strPunktas" Nr="6" Abbr="4 str. 1 d. 6 p." DocPartId="c87d0164ac9f452796009f1c8cad6013" PartId="cf2f62681fe74c9e92e2939dd167d572"/>
          <Part Type="strPunktas" Nr="7" Abbr="4 str. 1 d. 7 p." DocPartId="065179d4d97348a6a7df9efefebda452" PartId="c0b3d530f9b84fa3bf8d8b31004660f1"/>
          <Part Type="strPunktas" Nr="8" Abbr="4 str. 1 d. 8 p." DocPartId="459bf181290c4c699ad349dd3aed991d" PartId="26b0d7b069184639ae96bd033cfac16c"/>
        </Part>
      </Part>
    </Part>
    <Part Type="skyrius" Nr="2" Title="MOKĖJIMO PASLAUGOS IR MOKĖJIMO PASLAUGŲ TEIKĖJAI" DocPartId="ac1e286c162b4d8a90ff04aaa6fa8f7a" PartId="f80dec00ccc64a049db49ef586244144">
      <Part Type="straipsnis" Nr="5" Abbr="5 str." Title="Mokėjimo paslaugos" DocPartId="c73c862bc65b44f199a0b288f10df9ef" PartId="fe59e0f26fcf450ba064ca35884a161b">
        <Part Type="strDalis" Nr="1" Abbr="5 str. 1 d." DocPartId="07075f7170e047cf9f225b48e37034dd" PartId="cae5b4c0f5c242569aec2d04c73ccf66">
          <Part Type="strPunktas" Nr="1" Abbr="5 str. 1 d. 1 p." DocPartId="dce655cfd5994fc7bd41d4a41e69b68f" PartId="b8616abbb72d405dab5938c841ae4026"/>
          <Part Type="strPunktas" Nr="2" Abbr="5 str. 1 d. 2 p." DocPartId="4b1d2ee48b2e4dbe8dfbf59526b545bd" PartId="672a6adc1c8d47ddb6d46e67d1f33cc8"/>
          <Part Type="strPunktas" Nr="3" Abbr="5 str. 1 d. 3 p." DocPartId="20e001f5c4ee4afcbd5e8a5385bd4cee" PartId="8bc48818e2bf4de392163d14193edb68"/>
          <Part Type="strPunktas" Nr="4" Abbr="5 str. 1 d. 4 p." DocPartId="0ff1a3bb22e44344887deb06c52a584b" PartId="f2548d7d08ae4e658e8e557cb9e6ce7c"/>
          <Part Type="strPunktas" Nr="5" Abbr="5 str. 1 d. 5 p." DocPartId="02640955d9874aad94cab56fbc0d167a" PartId="67b89ba55ecb4dcabdca191863253fb0"/>
          <Part Type="strPunktas" Nr="6" Abbr="5 str. 1 d. 6 p." DocPartId="525985d3c69848909aa110d46a7cc46b" PartId="c90fc058fee7468f8e2de58a73d19b30"/>
          <Part Type="strPunktas" Nr="7" Abbr="5 str. 1 d. 7 p." DocPartId="ec929b9b38dd4ec1b2a66ca0a3c33d76" PartId="32408cdf9cf94295bfed3b15c12e1349"/>
        </Part>
      </Part>
      <Part Type="straipsnis" Nr="6" Abbr="6 str." Title="Mokėjimo paslaugų teikėjai" DocPartId="0bab7d12527b46259f320908f7a70d88" PartId="b9a86d10558142278bc0b9ae55551a99">
        <Part Type="strDalis" Nr="1" Abbr="6 str. 1 d." DocPartId="7330d06ab1874dfeae315b070cfb2a31" PartId="b18a0d4c4a7e41e2acc3033c80892fd3">
          <Part Type="strPunktas" Nr="1" Abbr="6 str. 1 d. 1 p." DocPartId="ace8461db6bc48979a96ed023de20c9f" PartId="7542e01ac7be4421a0371cc1e17b8c1f"/>
          <Part Type="strPunktas" Nr="2" Abbr="6 str. 1 d. 2 p." DocPartId="6a82692e195543d6bc6d0c587dc73932" PartId="42fd56de5a7e49a4bb5dfa0911609b0b"/>
          <Part Type="strPunktas" Nr="3" Abbr="6 str. 1 d. 3 p." DocPartId="54894097e6014776bcd729e23d36a80c" PartId="250d5622930f417f8e860854b4836879"/>
          <Part Type="strPunktas" Nr="4" Abbr="6 str. 1 d. 4 p." DocPartId="9bd152a26240478187cbfe9b32ca4259" PartId="4b8432546e394f6e914ceca141722dce"/>
          <Part Type="strPunktas" Nr="5" Abbr="6 str. 1 d. 5 p." DocPartId="8eca1f6dc68640928c21db02c81539f3" PartId="3d132e971a274791bae61705d70f103f"/>
          <Part Type="strPunktas" Nr="6" Abbr="6 str. 1 d. 6 p." DocPartId="2dbcf9eacb96484d9d8dcf09411c8e49" PartId="8351196c933f4b9f90fa3006e4296ad9"/>
        </Part>
      </Part>
      <Part Type="straipsnis" Nr="7" Abbr="7 str." Title="Draudimas ne mokėjimo paslaugų teikėjams teikti mokėjimo paslaugas" DocPartId="48e4266942ce453394dbdfc5403ef806" PartId="14b8ac1309dc43629aad51e78d73f72a">
        <Part Type="strDalis" Nr="1" Abbr="7 str. 1 d." DocPartId="781705096aa04ea4aa23a48a698db6db" PartId="b53fb7a0de79434797194933cc681bde"/>
        <Part Type="strDalis" Nr="2" Abbr="7 str. 2 d." DocPartId="5cd13d12a8924ba9b5d8eb17c25f7e51" PartId="0e1e3d2ef54d4910af4fa1e197dfe283"/>
      </Part>
      <Part Type="straipsnis" Nr="8" Abbr="8 str." Title="Teisė naudotis mokėjimo sistemomis" DocPartId="af793d866ba2468c9c205e48117b11a9" PartId="5675e2f046eb4431883f10673facabfe">
        <Part Type="strDalis" Nr="1" Abbr="8 str. 1 d." DocPartId="9fd0cddcc9a14728ab50ce3cc5daece2" PartId="a08d315931c949bbbb6ca6895b12c393">
          <Part Type="strPunktas" Nr="1" Abbr="8 str. 1 d. 1 p." DocPartId="9e01b2ebb5e84c8496edb863ae96fe74" PartId="64aad137a61942308f3e23fd1a5093f8"/>
          <Part Type="strPunktas" Nr="2" Abbr="8 str. 1 d. 2 p." DocPartId="b0ddcf87b4554339b8a41a5c7ebeec42" PartId="f478b98924574434b6cd19d7db256f72"/>
          <Part Type="strPunktas" Nr="3" Abbr="8 str. 1 d. 3 p." DocPartId="735f3d8ee3254069bc334215e2cf731b" PartId="a2bd9b5f46534797aaa254b6a48b177b"/>
        </Part>
        <Part Type="strDalis" Nr="2" Abbr="8 str. 2 d." DocPartId="d7ddb4c978024dd2a240c65f3031b53e" PartId="4c214db28b20401084933194d1b6246b">
          <Part Type="strPunktas" Nr="1" Abbr="8 str. 2 d. 1 p." DocPartId="0b39d1d177974b88979430f8240c61df" PartId="c0e6e61f180145149b5dccbf0899362c"/>
          <Part Type="strPunktas" Nr="2" Abbr="8 str. 2 d. 2 p." DocPartId="c9179d0a691941df85e7d787146c3f3a" PartId="32c035960309498dbac6a555effce3bd"/>
          <Part Type="strPunktas" Nr="3" Abbr="8 str. 2 d. 3 p." DocPartId="150fabbfe5704a7488c0ce78662d4fd6" PartId="bf9a5f1286544f3593ffdea749778114"/>
        </Part>
        <Part Type="strDalis" Nr="3" Abbr="8 str. 3 d." DocPartId="3e64f81e121d4036a1e8582e6ac36aeb" PartId="fba8c846746b4c6e97f7d43f645fed63">
          <Part Type="strPunktas" Nr="1" Abbr="8 str. 3 d. 1 p." DocPartId="9a25c9138745459990e3abb332fc0a97" PartId="c2d9fe9e1f3440e6855669abfda0fde4"/>
          <Part Type="strPunktas" Nr="2" Abbr="8 str. 3 d. 2 p." DocPartId="2168d737c14346dda3c740a997ebc85a" PartId="470dd15ecf9d4e96a1c9f2392d25bd96"/>
          <Part Type="strPunktas" Nr="3" Abbr="8 str. 3 d. 3 p." DocPartId="183c87ae1c00484695d63f7f9f103360" PartId="91c08fa001344713904e1cd99fa42df8"/>
        </Part>
      </Part>
      <Part Type="straipsnis" Nr="9" Abbr="9 str." Title="Komisinio atlyginimo taikymo ypatumai" DocPartId="337afb246456461593b5890ec0e19009" PartId="7b7b82eeb0594eeeb5e25c9c48c35696">
        <Part Type="strDalis" Nr="1" Abbr="9 str. 1 d." DocPartId="9c7d9ec20fdf4ea8ad47d1c30c40cb2f" PartId="972b159af0244162990c77efe2a6022b"/>
        <Part Type="strDalis" Nr="2" Abbr="9 str. 2 d." DocPartId="da57b3b835f94ef98ca1eabcdc670476" PartId="9c643b68eac844df82d72f24fef04596"/>
        <Part Type="strDalis" Nr="3" Abbr="9 str. 3 d." DocPartId="2803549ad4cd4262bdf9daa24d616b87" PartId="3fd8e05323554cebb984b4cc6c3c34f6"/>
        <Part Type="strDalis" Nr="4" Abbr="9 str. 4 d." DocPartId="5f845f24e6a84df0a64329e382458480" PartId="b9a27b1becd1446ab24e76384ef7f564"/>
        <Part Type="strDalis" Nr="5" Abbr="9 str. 5 d." DocPartId="4a0e7612607e4c3bad256fcc639691a1" PartId="9e2269f4f45c4130ac05fe444352c130"/>
      </Part>
    </Part>
    <Part Type="skyrius" Nr="3" Title="MOKĖJIMO PASLAUGŲ TEIKIMO SĄLYGOS IR INFORMAVIMO REIKALAVIMAI" DocPartId="b036edc1099e430cb961f5c14cb57c5f" PartId="8a7bc749db8a4060b250a3fe75060cc8">
      <Part Type="skirsnis" Nr="1" Title="BENDROJI SUTARTIS" DocPartId="1cfb946117504cc2800d377f452df640" PartId="b010cae2966e48cba9d89959736b8a4c">
        <Part Type="straipsnis" Nr="10" Abbr="10 str." Title="Nediskriminavimo reikalavimas" DocPartId="413e6e7abf2341a6a83a6afbf654ca36" PartId="ba8973b84f194d9097df0b84134cb065">
          <Part Type="strDalis" Nr="1" Abbr="10 str. 1 d." DocPartId="31743f56b3fb4e3f84d7a79a05204114" PartId="341a6a2bc1b14f2faa21821cb916365d"/>
        </Part>
        <Part Type="straipsnis" Nr="11" Abbr="11 str." Title="Mokėjimo paslaugų teikimo sąlygos" DocPartId="6380234816a549739d50ac95af897127" PartId="614237386ced4b2eb7dcbbbe7732f710">
          <Part Type="strDalis" Nr="1" Abbr="11 str. 1 d." DocPartId="8a320b8313ef4759b6e3070655746cb2" PartId="a3cad9235a974eb7b495c2822d06072b"/>
          <Part Type="strDalis" Nr="2" Abbr="11 str. 2 d." DocPartId="845ba5b31c6f408282dbbb7df45e9be8" PartId="fb35419d5ef447d78a3e5a0ff0af78ba">
            <Part Type="strPunktas" Nr="1" Abbr="11 str. 2 d. 1 p." DocPartId="d6d66838c0da4dbea359a78f770f26e7" PartId="4d9b3c9ff6d2496c9e09ce8d057942ef"/>
            <Part Type="strPunktas" Nr="2" Abbr="11 str. 2 d. 2 p." DocPartId="00564ae067be44168e3aef86ac52b1d4" PartId="c7a2339ecbc54bbcb91a93e4837c3f2b"/>
          </Part>
          <Part Type="strDalis" Nr="3" Abbr="11 str. 3 d." DocPartId="ec1004aeffab470ca63b26e57b659ee9" PartId="364c9d7cb60a4d3f93bbdcc43b91d2f8">
            <Part Type="strPunktas" Nr="1" Abbr="11 str. 3 d. 1 p." DocPartId="1f27c3503e9b40afa7abc04d0ceeb99e" PartId="39cdee14c2294c49ab1d9cc19dd91b5e"/>
            <Part Type="strPunktas" Nr="2" Abbr="11 str. 3 d. 2 p." DocPartId="7d4c40312d3443de96f01be67a7f92a4" PartId="5adee092366f4331b82e8b84476ceb0a"/>
            <Part Type="strPunktas" Nr="3" Abbr="11 str. 3 d. 3 p." DocPartId="1161709efffe4976a3219e4baffc6d99" PartId="5124a2ffc9bd4e53a236b39799355fc3"/>
            <Part Type="strPunktas" Nr="4" Abbr="11 str. 3 d. 4 p." DocPartId="c64044775c59416dba1f44311a56b1f4" PartId="dac7af41f4964768b6bc0293b9732ac4"/>
            <Part Type="strPunktas" Nr="5" Abbr="11 str. 3 d. 5 p." DocPartId="b94cd5b6129943cbb613f627f0f4e58d" PartId="8fc26f1a3b2046b0953a5a7b833feaf3"/>
            <Part Type="strPunktas" Nr="6" Abbr="11 str. 3 d. 6 p." DocPartId="a2a67cc344f9410e8d4887b318a2ffff" PartId="de3f6c8e40b6454ebecb5cb957703d3e"/>
          </Part>
          <Part Type="strDalis" Nr="4" Abbr="11 str. 4 d." DocPartId="53f32123e86d478f85ad32fe34bd2c73" PartId="91f4ea339df34e4fa1e38162e03f5044">
            <Part Type="strPunktas" Nr="1" Abbr="11 str. 4 d. 1 p." DocPartId="ecae36a89d624453a35c3c8e33ba7cf9" PartId="8d89f21822e24302942f69a7da9d4a1d"/>
            <Part Type="strPunktas" Nr="2" Abbr="11 str. 4 d. 2 p." DocPartId="28be7b0c447249da90857fa1a8a6f86a" PartId="b3ce23a8f13c47719b3485a1888b3ae2"/>
            <Part Type="strPunktas" Nr="3" Abbr="11 str. 4 d. 3 p." DocPartId="9931905586824d4ab59fde8f4ab09b59" PartId="2bb295cd720a4339a4c8a3d0c887ed2b"/>
          </Part>
          <Part Type="strDalis" Nr="5" Abbr="11 str. 5 d." DocPartId="53382ae801a649dea224abae863777f1" PartId="2ed933beec0c4e33aab4107a275b6daa">
            <Part Type="strPunktas" Nr="1" Abbr="11 str. 5 d. 1 p." DocPartId="b2ba09ce1df84c07b7d8756773e2b9e0" PartId="baa15452837641f1999c9ad36ba71173"/>
            <Part Type="strPunktas" Nr="2" Abbr="11 str. 5 d. 2 p." DocPartId="7806f3ca244a493389f1cb521940c5ba" PartId="da014d3d034b4b9dbee49a8180137e40"/>
            <Part Type="strPunktas" Nr="3" Abbr="11 str. 5 d. 3 p." DocPartId="d6b3597d400847fd92e538b98a560363" PartId="90c550933d97415db3f47e1ad595777f"/>
            <Part Type="strPunktas" Nr="4" Abbr="11 str. 5 d. 4 p." DocPartId="787cf9042a5b4f409e1d07bf3a9f68d6" PartId="edf33402d39a457a91d9faebc7d862a1"/>
          </Part>
          <Part Type="strDalis" Nr="6" Abbr="11 str. 6 d." DocPartId="608d6ad4e27349768689f9d80eb5ece2" PartId="8f304ecb311a46fc9ad406b4f1b9c815">
            <Part Type="strPunktas" Nr="1" Abbr="11 str. 6 d. 1 p." DocPartId="cd9abd2e17b04cb7a39f4d71cc67a702" PartId="030b1781ed214a44b3033f78477b62c3"/>
            <Part Type="strPunktas" Nr="2" Abbr="11 str. 6 d. 2 p." DocPartId="fe106eae63794e578ecc67e1c7179339" PartId="de7d809c0ec64efda6325a945cea7ba7"/>
            <Part Type="strPunktas" Nr="3" Abbr="11 str. 6 d. 3 p." DocPartId="d025139d1b7f48c1868aa99ebebc67eb" PartId="f9f45ac079114a9496786fe6d43c66fd"/>
            <Part Type="strPunktas" Nr="4" Abbr="11 str. 6 d. 4 p." DocPartId="052555e2507043f4917cae621b952810" PartId="3422a45264a54637b7d0583ae5609d90"/>
            <Part Type="strPunktas" Nr="5" Abbr="11 str. 6 d. 5 p." DocPartId="087f921547a54c1b9334fc51ed681c20" PartId="d4c4e610fbd24d45b70e29767c87afac"/>
            <Part Type="strPunktas" Nr="6" Abbr="11 str. 6 d. 6 p." DocPartId="60b43621976c4b2d9fe0329cfd67bacb" PartId="b85a2bde331147f2980eb3f213ee4178"/>
          </Part>
          <Part Type="strDalis" Nr="7" Abbr="11 str. 7 d." DocPartId="8737d2c7cd514bba8ba9e1278dc692cb" PartId="e2f497e09aed492eb50a5b54fce2ce29">
            <Part Type="strPunktas" Nr="1" Abbr="11 str. 7 d. 1 p." DocPartId="c229da4b1e944e81a7c8141393bb541c" PartId="26262245028e42e98aa0488504c03455"/>
            <Part Type="strPunktas" Nr="2" Abbr="11 str. 7 d. 2 p." DocPartId="74aff451445e42fb9d8f39ee1bdb86bf" PartId="e2c0a7eae8364321af929f007e5a5330"/>
            <Part Type="strPunktas" Nr="3" Abbr="11 str. 7 d. 3 p." DocPartId="bc3a34cd47fd476bbf5abdf762d250d0" PartId="3316a0ae3a174d3fba7adb35c2062a0f"/>
          </Part>
          <Part Type="strDalis" Nr="8" Abbr="11 str. 8 d." DocPartId="4298368c0f094381aa39be1d82add0cb" PartId="b67e21ecc43d497f93d4ed067f32abe2">
            <Part Type="strPunktas" Nr="1" Abbr="11 str. 8 d. 1 p." DocPartId="ce7824fbba5947efb093f4e028ce1974" PartId="03e17683fb184733b6cb0235cef34304"/>
            <Part Type="strPunktas" Nr="2" Abbr="11 str. 8 d. 2 p." DocPartId="53a7641ba0ba40a1a3cb314d3f0a78cd" PartId="387f2abf92ee4b078b5212e7a12579c0"/>
          </Part>
          <Part Type="strDalis" Nr="9" Abbr="11 str. 9 d." DocPartId="61584be7fd87473aa39dd24eb59fc400" PartId="b69467e9f2a94214a33af421125504c7"/>
          <Part Type="strDalis" Nr="10" Abbr="11 str. 10 d." DocPartId="c65abf7b13764d3097d6b89045b59bdc" PartId="98b874536cf14260a73451dc3081dd27"/>
        </Part>
        <Part Type="straipsnis" Nr="12" Abbr="12 str." Title="Informacijos ir bendrosios sutarties sąlygų prieinamumas" DocPartId="eb2c153a874c4299a48e414c800b1dea" PartId="52f9f26a8ab043fbbe6bfd8c380ba192">
          <Part Type="strDalis" Nr="1" Abbr="12 str. 1 d." DocPartId="afba4040554b4fb6acc8ed7bb28528fa" PartId="de68453ff804430cbb349f7ade0b3681"/>
        </Part>
        <Part Type="straipsnis" Nr="13" Abbr="13 str." Title="Bendrosios sutarties pakeitimai ir nutraukimas" DocPartId="28e2b95e85244252a122d1f58c1bc93b" PartId="50764376f4104b3f9b479c7bdac13a46">
          <Part Type="strDalis" Nr="1" Abbr="13 str. 1 d." DocPartId="e4b978f6e8cc4ad9a9025fb9aad6ae53" PartId="f986be4c9fa5421fba05179d72b29c81"/>
          <Part Type="strDalis" Nr="2" Abbr="13 str. 2 d." DocPartId="bc9d80357e35458fb0a0edf554bb3f89" PartId="d7df367cc51043fa96e5b6fac9ffcdd7"/>
          <Part Type="strDalis" Nr="3" Abbr="13 str. 3 d." DocPartId="de5453d7ab24448eb2e8450679b3817b" PartId="740cda4b08e24ee4a52a6321551b39a5"/>
          <Part Type="strDalis" Nr="4" Abbr="13 str. 4 d." DocPartId="fe7a1cc2a8b14c079c399405c36f18ea" PartId="59e765703dce4b0c92299cefebb436f6"/>
          <Part Type="strDalis" Nr="5" Abbr="13 str. 5 d." DocPartId="c52017f8030e4715bd938a1c34047f2d" PartId="7a7d0a8e9349401a95162d454687e412"/>
          <Part Type="strDalis" Nr="6" Abbr="13 str. 6 d." DocPartId="1d18f4f643644c93bb4d07efff875a4c" PartId="88aaca47961142c79472b0facc8632f1"/>
          <Part Type="strDalis" Nr="7" Abbr="13 str. 7 d." DocPartId="83f53b9a92e7441a8e1abb1a264d433d" PartId="19d0f7fe9ff247b6a36302ec911726c1"/>
        </Part>
        <Part Type="straipsnis" Nr="14" Abbr="14 str." Title="Informacija prieš vykdant atskirą mokėjimo operaciją" DocPartId="0b0a22dd81564ae1980f7a52acf6000a" PartId="029361ae132445fba7b5367dab917a36">
          <Part Type="strDalis" Nr="1" Abbr="14 str. 1 d." DocPartId="9f7abd6b72dc452197b696890ad1d48e" PartId="ce9913d68f0748ae8d0a4d09c8001b6b"/>
        </Part>
        <Part Type="straipsnis" Nr="15" Abbr="15 str." Title="Mokėtojui teikiama informacija apie atskiras mokėjimo operacijas" DocPartId="8310d8756aa44d0b871263555987c0f5" PartId="cfa69f1cfd924a1da60a7285fe896fa5">
          <Part Type="strDalis" Nr="1" Abbr="15 str. 1 d." DocPartId="c9b12fe092e7409799787886b455536a" PartId="a2d714f296a24d5b995426b2600bcd34">
            <Part Type="strPunktas" Nr="1" Abbr="15 str. 1 d. 1 p." DocPartId="ea91f08e547140afba939d527a427a83" PartId="351c8570c83345bd89f0ce32c77c0beb"/>
            <Part Type="strPunktas" Nr="2" Abbr="15 str. 1 d. 2 p." DocPartId="493daef691ee4b4f9ecd7ccb23033fe8" PartId="7cf6764715294782bfa714d7f325b2dc"/>
            <Part Type="strPunktas" Nr="3" Abbr="15 str. 1 d. 3 p." DocPartId="583382b6f4b2412caf1d24b1635661b1" PartId="2151b9cc5cc64a5f838147b416b9dcc9"/>
            <Part Type="strPunktas" Nr="4" Abbr="15 str. 1 d. 4 p." DocPartId="f067b13fe1c140de8cdfc240e990e11a" PartId="ba9e6f21ce6741d5b80c743919340185"/>
            <Part Type="strPunktas" Nr="5" Abbr="15 str. 1 d. 5 p." DocPartId="1171472817ee47b88981a4a99ce8f068" PartId="b3c157a7a3824e0290176a754bc86944"/>
          </Part>
          <Part Type="strDalis" Nr="2" Abbr="15 str. 2 d." DocPartId="7d9c57d68c3c436b8af62f723d22e3c4" PartId="29e913efd5dc425f828c6370e74f0b50"/>
        </Part>
        <Part Type="straipsnis" Nr="16" Abbr="16 str." Title="Gavėjui teikiama informacija apie atskiras mokėjimo operacijas" DocPartId="a158c2e4dca34755af2b3f7ce5ad2b9a" PartId="9531641a709b49918d5fdd62aceb7d93">
          <Part Type="strDalis" Nr="1" Abbr="16 str. 1 d." DocPartId="6e756f7b364f4b1aad17f73b175b99c3" PartId="9b8c7e872cf44d4c92900287352df37f">
            <Part Type="strPunktas" Nr="1" Abbr="16 str. 1 d. 1 p." DocPartId="1675b20a3a6b41659cbf83f962b3b943" PartId="a1d0b2d3cdb1463fb89e30bbc40cbbb5"/>
            <Part Type="strPunktas" Nr="2" Abbr="16 str. 1 d. 2 p." DocPartId="b9883b8a1aa2424386c6ed438486a005" PartId="3445d1145c5f49bc9858b7f0f1af9bf7"/>
            <Part Type="strPunktas" Nr="3" Abbr="16 str. 1 d. 3 p." DocPartId="83e86e8f97eb4312addd2d3a1f072d9c" PartId="ac713672dff742f4b4b673ef621378d6"/>
            <Part Type="strPunktas" Nr="4" Abbr="16 str. 1 d. 4 p." DocPartId="60c6da81aded4111a1eb6c3006fa060d" PartId="140a3a8201924b568a6e1a98da42ad50"/>
            <Part Type="strPunktas" Nr="5" Abbr="16 str. 1 d. 5 p." DocPartId="9c5b72948e6a4ea3801612313e41885f" PartId="9121f24202234c31b41f138fcf7274de"/>
          </Part>
          <Part Type="strDalis" Nr="2" Abbr="16 str. 2 d." DocPartId="cc20ea5d62ee4181bf438b60372c9d26" PartId="67eaa5a3ffca454db9e4df0a2ed7379d"/>
        </Part>
      </Part>
      <Part Type="skirsnis" Nr="2" Title="VIENKARTINĖS MOKĖJIMO OPERACIJOS" DocPartId="cbb46235e5d14171ae7220a224402f57" PartId="d37c0e8e29094a9891ba6a531926c864">
        <Part Type="straipsnis" Nr="17" Abbr="17 str." Title="Bendrosios informavimo reikalavimų sąlygos" DocPartId="361526cbfd6c4e1082f77ba546c27b99" PartId="1c466142075649878a5a5d8a35bdd4cf">
          <Part Type="strDalis" Nr="1" Abbr="17 str. 1 d." DocPartId="19ee3ee27f274d7e8ed1b00156ffc7d8" PartId="b1dc8fefdfa54bc9a803f97235b4724c"/>
        </Part>
        <Part Type="straipsnis" Nr="18" Abbr="18 str." Title="Vienkartinių mokėjimo operacijų vykdymo sąlygos" DocPartId="07c639106d3d44089d750ef9a3e1e86f" PartId="b62d718d22ad47028997291bd9453344">
          <Part Type="strDalis" Nr="1" Abbr="18 str. 1 d." DocPartId="b0068dc10a6843f997d6609e1ccae1e8" PartId="ba136be8bc984d69abff0bdde00481f5"/>
          <Part Type="strDalis" Nr="2" Abbr="18 str. 2 d." DocPartId="de43ca24a77c4bdba8f2e7999a1f70e2" PartId="ee070939fdae4932ad581e7af0601abb">
            <Part Type="strPunktas" Nr="1" Abbr="18 str. 2 d. 1 p." DocPartId="cf3758941e7a4edc948bd5e6c6089ad3" PartId="e39b427dcffb46639622aeeae98b5d4c"/>
            <Part Type="strPunktas" Nr="2" Abbr="18 str. 2 d. 2 p." DocPartId="4bd30af676da4e54bfeb17e06b2b5b8e" PartId="751bbd511dd84b0ba58761c13e3e0b40"/>
            <Part Type="strPunktas" Nr="3" Abbr="18 str. 2 d. 3 p." DocPartId="c508f0a8eade48a09354060050cdc44e" PartId="4a2e8a50e1fb4a60a1b39d23b3c29895"/>
            <Part Type="strPunktas" Nr="4" Abbr="18 str. 2 d. 4 p." DocPartId="c37f459fc7964512b1513bacb4b050b2" PartId="c13d04c9f48144229d45c91acdedaa13"/>
            <Part Type="strPunktas" Nr="5" Abbr="18 str. 2 d. 5 p." DocPartId="2f37733e64304e89a7b2514d62f42916" PartId="d15e4c4d8f024d3da60544af45f5d021"/>
          </Part>
          <Part Type="strDalis" Nr="3" Abbr="18 str. 3 d." DocPartId="f70a727bceab432caa9bc77817907ea8" PartId="5e3d308c781e4332849c2c94d6fdc78b"/>
          <Part Type="strDalis" Nr="4" Abbr="18 str. 4 d." DocPartId="796a8ea6ffd0406fb3523085d313dd19" PartId="37c707d3502d4198891719ea1664a916"/>
        </Part>
        <Part Type="straipsnis" Nr="19" Abbr="19 str." Title="Mokėtojui teikiama informacija gavus mokėjimo nurodymą" DocPartId="8f6c1ec405574e3ab718af5d73a8f1b3" PartId="d5bf2380eeba46c2a921eb628b812c86">
          <Part Type="strDalis" Nr="1" Abbr="19 str. 1 d." DocPartId="612bdf83af5c4e33bb0d0346bc6bf0fa" PartId="2fad1b72be1f4412b355ee0847764e17">
            <Part Type="strPunktas" Nr="1" Abbr="19 str. 1 d. 1 p." DocPartId="85cffa59d5a74f3e8f0dd18d14298c95" PartId="b145697ba4354b00898077e8fd785fc6"/>
            <Part Type="strPunktas" Nr="2" Abbr="19 str. 1 d. 2 p." DocPartId="1665d3cf450640f68a81e15948f4b4b2" PartId="82d15c33ec9e4961860d95b36b18299b"/>
            <Part Type="strPunktas" Nr="3" Abbr="19 str. 1 d. 3 p." DocPartId="9dec234f3d494636af8ef5aebb70c061" PartId="4541149fd7a541c88dc2a2e29fdd831e"/>
            <Part Type="strPunktas" Nr="4" Abbr="19 str. 1 d. 4 p." DocPartId="2b431b10e54c4587a605c32eca07b4b9" PartId="ffff84a7141e4bd38a4ebe6f17f6e883"/>
            <Part Type="strPunktas" Nr="5" Abbr="19 str. 1 d. 5 p." DocPartId="0c726e120a6542dc932d04478bd05361" PartId="1c49b3d99fc94c6aba7aeb0ba7c52ae4"/>
          </Part>
          <Part Type="strDalis" Nr="2" Abbr="19 str. 2 d." DocPartId="1ee8374208274bbca5cb630faeae03ec" PartId="c7055e5589ee44879bcfb255f93ea25c"/>
        </Part>
        <Part Type="straipsnis" Nr="20" Abbr="20 str." Title="Gavėjui teikiama informacija įvykdžius mokėjimo operaciją" DocPartId="cadea726644c47cda3c9a002f657d30e" PartId="27429852ff814b428560d6736788ad8e">
          <Part Type="strDalis" Nr="1" Abbr="20 str. 1 d." DocPartId="df17906314d14ddda747306f4ecce21e" PartId="edd0ebe5a186499ab803fba12c34fa3e">
            <Part Type="strPunktas" Nr="1" Abbr="20 str. 1 d. 1 p." DocPartId="4bbdb2d6ec3e4102b2c716e0fc5ec7b8" PartId="024700005696436cb5dc54f709213b68"/>
            <Part Type="strPunktas" Nr="2" Abbr="20 str. 1 d. 2 p." DocPartId="2a39de2ece1b417d8d56cc3ad3f88420" PartId="839c28b81212483aaa9276589d3ea1ec"/>
            <Part Type="strPunktas" Nr="3" Abbr="20 str. 1 d. 3 p." DocPartId="9fb360a2168d40f8a1fa7e9761440f12" PartId="8dde77afb3cb42c7bea83eaffe4e5fa4"/>
            <Part Type="strPunktas" Nr="4" Abbr="20 str. 1 d. 4 p." DocPartId="b6c4d570c37b49cdab8ed37395451847" PartId="e36492b3da3247f993786d086a8210a4"/>
            <Part Type="strPunktas" Nr="5" Abbr="20 str. 1 d. 5 p." DocPartId="f60d50e4520b4dcdbce83f71e7cfaeb1" PartId="13ddde561dee4f028132be32a8c3cc2b"/>
          </Part>
          <Part Type="strDalis" Nr="2" Abbr="20 str. 2 d." DocPartId="b6e3ba6cfb48438e9ecebc72820dda4c" PartId="dbea669d6ae94e48ac8816e8182d2479"/>
        </Part>
      </Part>
      <Part Type="skirsnis" Nr="3" Title="INFORMACIJA APIE PAPILDOMĄ KOMISINĮ ATLYGINIMĄ IR NUOLAIDAS. VALIUTOS KEITIMAS IR SU INFORMAVIMU SUSIJUSI ĮRODINĖJIMO PAREIGA" DocPartId="a9bbf6c63f3347cc864aafc6d85a3968" PartId="c4bd31b9cd054e67a1a14760ca35b0d5">
        <Part Type="straipsnis" Nr="21" Abbr="21 str." Title="Informacija apie papildomą komisinį atlyginimą ir nuolaidas" DocPartId="c5668adab03b4eb1a94f63ab221e2cb3" PartId="333f84e260bf48c187f2af47ffdb4290">
          <Part Type="strDalis" Nr="1" Abbr="21 str. 1 d." DocPartId="c29ed0c54a3b4b6899e5454c826bd625" PartId="6fa8a6e20f4c46dbb200ed41ffc7c811"/>
          <Part Type="strDalis" Nr="2" Abbr="21 str. 2 d." DocPartId="6db3cfb69e3b4f99a068ed522c8c0013" PartId="9f11a3aaca1345fca29b029049c9775d"/>
        </Part>
        <Part Type="straipsnis" Nr="22" Abbr="22 str." Title="Valiuta ir valiutos keitimas" DocPartId="1b7acb878cc6456680a4da62bad7f7bc" PartId="67230b47c12842dd93544c95b66463ee">
          <Part Type="strDalis" Nr="1" Abbr="22 str. 1 d." DocPartId="a09dda5eac4f47d1a235e68a0838d070" PartId="154af28b099846629056e1e8611c62aa"/>
          <Part Type="strDalis" Nr="2" Abbr="22 str. 2 d." DocPartId="8d60e45b40454a20b52d17ee7f4bb478" PartId="278de2acd64549a89ed34def96126ae4"/>
        </Part>
        <Part Type="straipsnis" Nr="23" Abbr="23 str." Title="Su informavimu susijusi įrodinėjimo pareiga" DocPartId="082587b0af224e97b27c3771f0413e9b" PartId="88337d4994b9487285b96792880a5df1">
          <Part Type="strDalis" Nr="1" Abbr="23 str. 1 d." DocPartId="a1239a81508a4c28a8894b0fa38785bb" PartId="5c3ccf2e0b3745968a7a5f22d6e1c328"/>
        </Part>
      </Part>
    </Part>
    <Part Type="skyrius" Nr="4" Title="MOKĖJIMO OPERACIJŲ AUTORIZAVIMAS" DocPartId="d83d5b30a0d64113b69906ce53febb92" PartId="478e4d8d16bb4857b875ce8abfdf5bcb">
      <Part Type="straipsnis" Nr="24" Abbr="24 str." Title="Sutikimas įvykdyti mokėjimo operaciją ir sutikimo įvykdyti mokėjimo operaciją panaikinimas" DocPartId="ffc582feff3049478a26e2d972221da0" PartId="ba7e92bb4932406ab5f294701d3d7219">
        <Part Type="strDalis" Nr="1" Abbr="24 str. 1 d." DocPartId="5d4a802e37fd428dac3d7595334bacdd" PartId="ddb7e3dafe524950a8b32fc73c42b4ae"/>
        <Part Type="strDalis" Nr="2" Abbr="24 str. 2 d." DocPartId="88aca2bf09d346f1a7d762b9e36ba88c" PartId="b4e4f39fbb4245e2b9951302e79a5871"/>
        <Part Type="strDalis" Nr="3" Abbr="24 str. 3 d." DocPartId="d32efbc421914702888f37574d212bc4" PartId="0515a98071ac40b1828f16c5a8750d72"/>
      </Part>
      <Part Type="straipsnis" Nr="25" Abbr="25 str." Title="Mokėjimo priemonės naudojimo ribojimas" DocPartId="c577ae604d514a7b9c94c84a765fa407" PartId="4f39a51d34d84a359a401ba6c5e51a6f">
        <Part Type="strDalis" Nr="1" Abbr="25 str. 1 d." DocPartId="13afbfcbaf0248bba80b65a60a94906b" PartId="551c961c121d40b9a8bdabb7b488b267"/>
        <Part Type="strDalis" Nr="2" Abbr="25 str. 2 d." DocPartId="a3d106e9e71749228b71e198d57f427c" PartId="f36e8502e2b04a36b3fadeb9b957a9d6"/>
        <Part Type="strDalis" Nr="3" Abbr="25 str. 3 d." DocPartId="aa100857ebb84fa29d6120b489d7b6cc" PartId="3d1048847b724855b434d32a4c12b0bf"/>
        <Part Type="strDalis" Nr="4" Abbr="25 str. 4 d." DocPartId="16849532a9a44c82b77b80dd83bcce7b" PartId="f2a1cc9f573a4df6a05d2a944a424c26"/>
      </Part>
      <Part Type="straipsnis" Nr="26" Abbr="26 str." Title="Mokėjimo paslaugų vartotojo pareigos, susijusios su mokėjimo priemonėmis" DocPartId="499362f4c57f4274beac70d599a1d12f" PartId="cb7db93b15ed4518870134d059dd3821">
        <Part Type="strDalis" Nr="1" Abbr="26 str. 1 d." DocPartId="2eac51001d5d4f998d3c407c02b17bc6" PartId="5aa998945fa447f3a4355a1e56323366">
          <Part Type="strPunktas" Nr="1" Abbr="26 str. 1 d. 1 p." DocPartId="382e181f5fbb4c7793b501cb89b3cf2c" PartId="263f754fa4b04150aec0e88407fe9a12"/>
          <Part Type="strPunktas" Nr="2" Abbr="26 str. 1 d. 2 p." DocPartId="efd54d9ef12b4358a97d10b0ac3826c3" PartId="c84f606140b043faa31714c13d56246a"/>
        </Part>
        <Part Type="strDalis" Nr="2" Abbr="26 str. 2 d." DocPartId="87142a63853f425dad150fdba609b97c" PartId="c8c0896aa7f1430aaa54c2b825590a1f"/>
      </Part>
      <Part Type="straipsnis" Nr="27" Abbr="27 str." Title="Mokėjimo paslaugų teikėjo pareigos, susijusios su mokėjimo priemonėmis" DocPartId="b595c2c3fcd74350bf6c1bb2cdd5530e" PartId="1686aa7167d14d7fa691010e24b3fe1f">
        <Part Type="strDalis" Nr="1" Abbr="27 str. 1 d." DocPartId="8e438ae6c45441ca93d82261891516b9" PartId="65cdf6fc4af64f1ba906c5cc5945b4e1">
          <Part Type="strPunktas" Nr="1" Abbr="27 str. 1 d. 1 p." DocPartId="25ba873836504d89b2b01e31253df4aa" PartId="6aae121cfc914ca7af61fc60ed750f6c"/>
          <Part Type="strPunktas" Nr="2" Abbr="27 str. 1 d. 2 p." DocPartId="dff58862e4584f88b313640c7a26d6fc" PartId="d3e126125c674c038ccaa58998e2b749"/>
          <Part Type="strPunktas" Nr="3" Abbr="27 str. 1 d. 3 p." DocPartId="6c6e6d2f4bcf4a868d8d5122e7b70475" PartId="78a77ccf1bdf411bb6193095231ad684"/>
          <Part Type="strPunktas" Nr="4" Abbr="27 str. 1 d. 4 p." DocPartId="2d4271b8fd2649a7bab072e0b6e6b34f" PartId="5421da3a9fcc4f2987f993e1e6b97306"/>
        </Part>
        <Part Type="strDalis" Nr="2" Abbr="27 str. 2 d." DocPartId="3867f274daf94c85b2e7b668d0dcc124" PartId="ab75087769ff4e9ba202d7aa2b1a7c06"/>
      </Part>
      <Part Type="straipsnis" Nr="28" Abbr="28 str." Title="Pranešimas apie neautorizuotas ar netinkamai įvykdytas mokėjimo operacijas" DocPartId="7d73a592f8074bcba11fc122da4c705c" PartId="c056c8e2abfb43afa830361e3b9f742f">
        <Part Type="strDalis" Nr="1" Abbr="28 str. 1 d." DocPartId="8f7a269f21e541718e200ffc26bd9b51" PartId="ff4028b4e08847749ef038732c3d75f9"/>
        <Part Type="strDalis" Nr="2" Abbr="28 str. 2 d." DocPartId="48b309195af04cd382eccb2dd0350148" PartId="2e25c4702d4245468223f0500b01c4da"/>
      </Part>
      <Part Type="straipsnis" Nr="29" Abbr="29 str." Title="Mokėjimo operacijų autentiškumo patvirtinimo ir įvykdymo įrodymas" DocPartId="3b30f42371e8458a8adf38890d628326" PartId="69ff593daa994cc08b7fef30c80d73f2">
        <Part Type="strDalis" Nr="1" Abbr="29 str. 1 d." DocPartId="05ad3f35ddab479592468b725857edb4" PartId="faf9614839934b9c906950a0db54c40c"/>
        <Part Type="strDalis" Nr="2" Abbr="29 str. 2 d." DocPartId="7aaa4726727c4801a3e9957f91c68ce8" PartId="2b87a53efeaf4ce48bace1b85e4f1716"/>
      </Part>
      <Part Type="straipsnis" Nr="30" Abbr="30 str." Title="Mokėjimo paslaugų teikėjo atsakomybė už neautorizuotas mokėjimo operacijas" DocPartId="cfb3321839934f6587721589ed3043ba" PartId="ba6366330ed3424997651f1f36fba5f9">
        <Part Type="strDalis" Nr="1" Abbr="30 str. 1 d." DocPartId="0333a72d47f142d88332cff8596e8595" PartId="915d0bf7a20b4dc3b1deb563e77fbadc"/>
      </Part>
      <Part Type="straipsnis" Nr="31" Abbr="31 str." Title="Mokėtojo atsakomybė už neautorizuotą mokėjimo priemonės naudojimą" DocPartId="a299300dcabc418f9b90c3d2ef2de69a" PartId="43d08b31bb1a4735a68c1a8dd178ea7b">
        <Part Type="strDalis" Nr="1" Abbr="31 str. 1 d." DocPartId="8b471d278dd745d9b552a059a6fd4bf0" PartId="fa55317fcec4402d8c4c083c18aa9d38">
          <Part Type="strPunktas" Nr="1" Abbr="31 str. 1 d. 1 p." DocPartId="60c55300a44f4b0ca2c930175464eb2b" PartId="d03155a35a14449bb4f4d399c8254084"/>
          <Part Type="strPunktas" Nr="2" Abbr="31 str. 1 d. 2 p." DocPartId="747d4aace7244a89b09e852cce08ef6d" PartId="64a24152c0ba49df8e9b48100e46a213"/>
        </Part>
        <Part Type="strDalis" Nr="2" Abbr="31 str. 2 d." DocPartId="d2f6ba1f830549b995e7a2e36dde2e40" PartId="f32ab2fa40c044f1beab8d025002cab5">
          <Part Type="strPunktas" Nr="1" Abbr="31 str. 2 d. 1 p." DocPartId="553500a0925649078ae6be3bfafd6a28" PartId="a6bb1f4a817441f7bbcfd470a384cc60"/>
          <Part Type="strPunktas" Nr="2" Abbr="31 str. 2 d. 2 p." DocPartId="bd1bc58e91134ce6907b1f5b0c6684ad" PartId="a77ff8c7defa43aeaf711ada9fefab48"/>
        </Part>
        <Part Type="strDalis" Nr="3" Abbr="31 str. 3 d." DocPartId="5b66a9e199fc4a47bfb60ba39fa274cb" PartId="a9a462a133744e19a99ba2f48dc1ef86"/>
        <Part Type="strDalis" Nr="4" Abbr="31 str. 4 d." DocPartId="5ce1137d14734f0cb5d8a97482732762" PartId="ff79975815204075ab19f8883e4aa571"/>
        <Part Type="strDalis" Nr="5" Abbr="31 str. 5 d." DocPartId="dcf380d8a04b4951b6eb0d01c5950853" PartId="e794981824ed4bafbb7602bef1729b9c"/>
      </Part>
      <Part Type="straipsnis" Nr="32" Abbr="32 str." Title="Gavėjo ar per gavėją inicijuotų mokėjimo operacijų sumų grąžinimas" DocPartId="cff721dd377d403cbec5b41590135902" PartId="67ba59bfe6fd4db7a652a26cd42ba42b">
        <Part Type="strDalis" Nr="1" Abbr="32 str. 1 d." DocPartId="5a3008081b004980805b119517f1b1b8" PartId="b81218af8a6f4b15991cc7026baf3aad">
          <Part Type="strPunktas" Nr="1" Abbr="32 str. 1 d. 1 p." DocPartId="827b4d16f18f4a408b77f7c2f7f1b619" PartId="e453dda641e74cedba0fc24bea5e14c4"/>
          <Part Type="strPunktas" Nr="2" Abbr="32 str. 1 d. 2 p." DocPartId="eb88476b372c4121a900dbd11b82583f" PartId="fa10e7699cba4425b4e1c0d8d4728458"/>
        </Part>
        <Part Type="strDalis" Nr="2" Abbr="32 str. 2 d." DocPartId="b9503ad66b4b4c299eb2492e0d39fe92" PartId="fc4055818cf9439396dd9f40ffd0aa40"/>
        <Part Type="strDalis" Nr="3" Abbr="32 str. 3 d." DocPartId="e790f53d94784a51878834c4b191cdfe" PartId="d8e6eeba4e7e455bb28c8aa77124f833"/>
        <Part Type="strDalis" Nr="4" Abbr="32 str. 4 d." DocPartId="7761b61d00c444b580fc513047a99956" PartId="6be2980e613f455588d2d70b33cd6347"/>
        <Part Type="strDalis" Nr="5" Abbr="32 str. 5 d." DocPartId="155e6cfa9aee4388ba0bd3d4f4195813" PartId="febbadf7f716465faa24366169813b08"/>
        <Part Type="strDalis" Nr="6" Abbr="32 str. 6 d." DocPartId="f6f45bbc02404e09b21bcfc845a1866a" PartId="0ac44fbc77604ea0b5147b5f01ab6fc3"/>
      </Part>
    </Part>
    <Part Type="skyrius" Nr="5" Title="MOKĖJIMO OPERACIJŲ VYKDYMAS" DocPartId="c41d2754bcd543768446bf0b82845914" PartId="b63bf5d06240414fbb61c6f9fb88ef86">
      <Part Type="straipsnis" Nr="33" Abbr="33 str." Title="Mokėjimo nurodymo gavimo momentas" DocPartId="6957048a48bb41af854f80007e37dc5e" PartId="b3c0ab28fb4849f6a62a752387fac89c">
        <Part Type="strDalis" Nr="1" Abbr="33 str. 1 d." DocPartId="85a65f8790ac453ab4f9e2a19665c10d" PartId="e617243405c34e84956b69a7faa9b702"/>
        <Part Type="strDalis" Nr="2" Abbr="33 str. 2 d." DocPartId="c79b9d84629b4341863119daf9059553" PartId="79a73ddf630c4db48c17efb65da865ee"/>
      </Part>
      <Part Type="straipsnis" Nr="34" Abbr="34 str." Title="Atsisakymas vykdyti mokėjimo nurodymą" DocPartId="cf49029d37c74b558eda63fc845686c2" PartId="694e8001f8804fa584545a105d490881">
        <Part Type="strDalis" Nr="1" Abbr="34 str. 1 d." DocPartId="ec635823546942bba0db21b4a153d026" PartId="00592913328f4f9394f3837464b6dc93"/>
        <Part Type="strDalis" Nr="2" Abbr="34 str. 2 d." DocPartId="e2745650c072447589d872e93e9fd7fd" PartId="27d29e213ded4ff59e2b95044fd78d20"/>
        <Part Type="strDalis" Nr="3" Abbr="34 str. 3 d." DocPartId="1793f63fded74845840cea6c014fb342" PartId="0bb71d92c830424299e93a7502783328"/>
        <Part Type="strDalis" Nr="4" Abbr="34 str. 4 d." DocPartId="1bfcaec5a152456da3c4094b2d7af73a" PartId="a8210d78c5cd4664ba2f97c83045019b"/>
      </Part>
      <Part Type="straipsnis" Nr="35" Abbr="35 str." Title="Mokėjimo nurodymo neatšaukiamumas" DocPartId="9f877abc62e5468099b5520f4fa0ec85" PartId="48ae2356a0474f329cbf1319ec779a74">
        <Part Type="strDalis" Nr="1" Abbr="35 str. 1 d." DocPartId="fa52401aef204710a65e8e2cdc28cd85" PartId="88b62e9b1b3e4443bb18139f63631915"/>
        <Part Type="strDalis" Nr="2" Abbr="35 str. 2 d." DocPartId="70ab27637a36440383df74d588941862" PartId="78436921eb504a55871025d730d2dd30"/>
        <Part Type="strDalis" Nr="3" Abbr="35 str. 3 d." DocPartId="486dab5bf0f9455f9bfa100271162f81" PartId="5c95e06ad07c4adc898fcdafc7869b54"/>
        <Part Type="strDalis" Nr="4" Abbr="35 str. 4 d." DocPartId="ebdb9909593d4dd9a9565fc4fc0c18f7" PartId="3a6009ac87cf465e866e0bd87c4be880"/>
      </Part>
      <Part Type="straipsnis" Nr="36" Abbr="36 str." Title="Pervestos ir gautos sumos" DocPartId="b12bb13b12274adea7fcc7d125d70582" PartId="f57da18c98ce4b6ba6a71028d1a3e4b0">
        <Part Type="strDalis" Nr="1" Abbr="36 str. 1 d." DocPartId="1b74c622115c4b0e9b0def46feeeaa0e" PartId="ff66373c51c64f18b04f89be065a02d7"/>
        <Part Type="strDalis" Nr="2" Abbr="36 str. 2 d." DocPartId="4f81294bf0b049fab4078d4bd0b19f87" PartId="36e6752ef3bf456ea9478446f303e97e"/>
        <Part Type="strDalis" Nr="3" Abbr="36 str. 3 d." DocPartId="ce0082c64bbd46b49f903e565b6b47f4" PartId="3382cf73fba742c3b068a3e8ffd77694"/>
      </Part>
      <Part Type="straipsnis" Nr="37" Abbr="37 str." Title="Mokėjimo į mokėjimo sąskaitas operacijų įvykdymo terminai" DocPartId="78beac8c1021451b91549fbbae75df37" PartId="f13308c988eb4ade9221e360c3ba47c8">
        <Part Type="strDalis" Nr="1" Abbr="37 str. 1 d." DocPartId="4436f8b95b304b39929807a26feb4dc8" PartId="3fe0e85ee2fd4285909a4dc58c51d3cd">
          <Part Type="strPunktas" Nr="1" Abbr="37 str. 1 d. 1 p." DocPartId="7dfae74c374745c2a2ecdb1d1efbc20d" PartId="f83d3d98f5a245c3b6894cd46184a8c9"/>
          <Part Type="strPunktas" Nr="2" Abbr="37 str. 1 d. 2 p." DocPartId="664d8265336c4ec592116a2c53bdffdf" PartId="a8d87887a83e46e3907c76c667f39860"/>
        </Part>
        <Part Type="strDalis" Nr="2" Abbr="37 str. 2 d." DocPartId="dc5b3ee33b234a49af773a1bd631c277" PartId="3eb806c0a80845e187f4d12544b4299e"/>
        <Part Type="strDalis" Nr="3" Abbr="37 str. 3 d." DocPartId="fd1f8ac7f8d04e828da1eae33dad0c74" PartId="e3de44ca863f4b4387c92fe22481dacd"/>
        <Part Type="strDalis" Nr="4" Abbr="37 str. 4 d." DocPartId="c52d2e22faa3495a9b725950e7ea51a5" PartId="d662b1dd9a064a4fb9be29c4619aee69"/>
        <Part Type="strDalis" Nr="5" Abbr="37 str. 5 d." DocPartId="bcfdb6672fe04e2c825402cf98316c54" PartId="1e2cd4072a424e2aae797364f8b322b8"/>
      </Part>
      <Part Type="straipsnis" Nr="38" Abbr="38 str." Title="Mokėjimas, kai gavėjas neturi mokėjimo sąskaitos mokėjimo paslaugų teikėjo įstaigoje" DocPartId="50c4703d35a24fb9b51bb7d21ebbdaf6" PartId="c3afdee9ab814debbe40c6341a2e5747">
        <Part Type="strDalis" Nr="1" Abbr="38 str. 1 d." DocPartId="2cb1c981d2394f67a903faa5e4dea8fa" PartId="5acac736aa8a4766abc8285d5bfd456b"/>
      </Part>
      <Part Type="straipsnis" Nr="39" Abbr="39 str." Title="Į mokėjimo sąskaitą įmokėti grynieji pinigai" DocPartId="004ca08d798a424eaaef71aeac0acde6" PartId="f5f1baca976b4475a5bec0dbe0c73243">
        <Part Type="strDalis" Nr="1" Abbr="39 str. 1 d." DocPartId="e728758f2751447abd15033b89cf96af" PartId="b027a2e85b87417b90fd59534b2c710a"/>
        <Part Type="strDalis" Nr="2" Abbr="39 str. 2 d." DocPartId="5cd1cf55635b4968bd4bae0e2802ac94" PartId="d7d419c6c7d54a148999449986fb300a"/>
      </Part>
      <Part Type="straipsnis" Nr="40" Abbr="40 str." Title="Lėšų įskaitymo data, lėšų nurašymo data ir disponavimas lėšomis" DocPartId="cefc0ca86b744431aa4983d0209d5b67" PartId="8f64d4ec464746e08927514b7562631e">
        <Part Type="strDalis" Nr="1" Abbr="40 str. 1 d." DocPartId="e3ff890c70bc493ca33d00fcdb03a095" PartId="952fbd13c88c4887928ac30e314b3f01"/>
        <Part Type="strDalis" Nr="2" Abbr="40 str. 2 d." DocPartId="2b9067da7b6a4dd590ed36b9d351287b" PartId="7ff4a5681a1d4f2daae2bfc095c6e71c"/>
        <Part Type="strDalis" Nr="3" Abbr="40 str. 3 d." DocPartId="c22bae9569c5445dab390c5e5e684c67" PartId="2f673a1d07664d77a9bb8a06e55f4cd3"/>
      </Part>
      <Part Type="straipsnis" Nr="41" Abbr="41 str." Title="Klaidingi unikalūs identifikatoriai" DocPartId="4b3f2cc92ca448ca973c7287557c1569" PartId="539fb0f5f6da496fa8bd23915255593d">
        <Part Type="strDalis" Nr="1" Abbr="41 str. 1 d." DocPartId="74019709db7c49fbbf227956f3d5d9e5" PartId="669bb68cb09a469986c6ca5905ab20c7"/>
        <Part Type="strDalis" Nr="2" Abbr="41 str. 2 d." DocPartId="e7effb59f8994c4c9f88908fb5dec043" PartId="c772be3728324b5994189e6594c58757"/>
        <Part Type="strDalis" Nr="3" Abbr="41 str. 3 d." DocPartId="419137bf5b9d47a283b877a6c2b3512b" PartId="66da9a8ae946487c88d3b276a665fe0a"/>
      </Part>
      <Part Type="straipsnis" Nr="42" Abbr="42 str." Title="Mokėjimo operacijos neįvykdymas arba netinkamas įvykdymas" DocPartId="30cb5bf897594042b7da5faf1b223744" PartId="499b8f43dbac4633a4cfd572fb9f8d60">
        <Part Type="strDalis" Nr="1" Abbr="42 str. 1 d." DocPartId="f47afb6c1ea242088134da433715c342" PartId="f966ae956d6141418fcb400e6195bd69"/>
        <Part Type="strDalis" Nr="2" Abbr="42 str. 2 d." DocPartId="43f8b2ba897045e3b39e6a3788c7ae7f" PartId="301ffa795be54372b83c42d39833050c"/>
        <Part Type="strDalis" Nr="3" Abbr="42 str. 3 d." DocPartId="641983202ec647718101da243ae739db" PartId="c423f1a812004b62a8f28065974d1b34"/>
        <Part Type="strDalis" Nr="4" Abbr="42 str. 4 d." DocPartId="ec6289c76a204dc5bb1a0de313ae182f" PartId="41e54148654a4c2ebe43701db305ec02"/>
        <Part Type="strDalis" Nr="5" Abbr="42 str. 5 d." DocPartId="32bb6ef168d5442eb7098137ee9e5451" PartId="299ca7fefa3e4a9ea9faf10fa83a6d61"/>
        <Part Type="strDalis" Nr="6" Abbr="42 str. 6 d." DocPartId="d20d01330c3f40dd9f636ae5c442b080" PartId="ae2d8d17b494431e9552cc137e87502f"/>
        <Part Type="strDalis" Nr="7" Abbr="42 str. 7 d." DocPartId="ecf86b3cca2542f3b0edc108695c6822" PartId="f7f973dcb6aa49b89f640d8127fe3ce1"/>
        <Part Type="strDalis" Nr="8" Abbr="42 str. 8 d." DocPartId="c6c635d5477941cda34a0a938cc43a5e" PartId="ac12f261939f403aa38962cb64bbb071"/>
        <Part Type="strDalis" Nr="9" Abbr="42 str. 9 d." DocPartId="d17f836b487247eb967265f537a0be26" PartId="d7b12605d790485c893b9d4ba9d9e0bb"/>
      </Part>
      <Part Type="straipsnis" Nr="43" Abbr="43 str." Title="Atgręžtinio reikalavimo teisė" DocPartId="b8a9ae0e6b6d450d8480e2e7e7d0d57a" PartId="29e1664f88054d259c25f425f06bb3d9">
        <Part Type="strDalis" Nr="1" Abbr="43 str. 1 d." DocPartId="07859ad6dde04be782f4c6fa7d3425f3" PartId="e940cc1ab1a14da09ad0801db9dcda4b"/>
        <Part Type="strDalis" Nr="2" Abbr="43 str. 2 d." DocPartId="521f7fb844994e2aa2274a28ca71d83e" PartId="823a94586900491ca13c033b974ca92d"/>
      </Part>
      <Part Type="straipsnis" Nr="44" Abbr="44 str." Title="Duomenų apsauga" DocPartId="cabf59b9a7f9417d8b13d3cb8bd03dfb" PartId="8afa6b729c4f4b7a93b9bf177e0eaf17">
        <Part Type="strDalis" Nr="1" Abbr="44 str. 1 d." DocPartId="f9b6c7dd7ad34f7d9b767a9403348110" PartId="ca0c013a3815433683bd7f68bfe0fa98"/>
      </Part>
      <Part Type="straipsnis" Nr="45" Abbr="45 str." Title="Mokėjimo paslaugų teikėjų pareigos dėl Europos Sąjungos mokėjimo schemos" DocPartId="1c894fec10c94a279bfcdf74544a8ea0" PartId="87a7c1b6bc5042f39bd41d5a6fdcc5c9">
        <Part Type="strDalis" Nr="1" Abbr="45 str. 1 d." DocPartId="9fb3fabefe8a4d25b33882a785e22024" PartId="394f2e1a0d7247c9976880af737a1396"/>
        <Part Type="strDalis" Nr="2" Abbr="45 str. 2 d." DocPartId="be348ad804df4f1aa0d59144fb8ded41" PartId="e1c2145ecb324a61b79132cc12b284b8"/>
        <Part Type="strDalis" Nr="3" Abbr="45 str. 3 d." DocPartId="931200bdef6c408fa1c792e8f00aa534" PartId="7408e2c46f0b48828e9f7bff607898bc"/>
      </Part>
    </Part>
    <Part Type="skyrius" Nr="6" Title="SU MOKĖJIMO SĄSKAITA SUSIJĘS KOMISINIS ATLYGINIMAS, JO PALYGINAMUMAS IR SKAIDRUMAS" DocPartId="2d75469fcf2b4b48ac3ec1d21f922aa5" PartId="d52bfffe9a88432186e7b7bdef84085f">
      <Part Type="straipsnis" Nr="46" Abbr="46 str." Title="Tipiškiausios su mokėjimo sąskaita susijusios paslaugos" DocPartId="611e6f4e36484a0e836623f063b69f9f" PartId="8516c6f635e84a7097b226c0572def03">
        <Part Type="strDalis" Nr="1" Abbr="46 str. 1 d." DocPartId="1b0717a10c36438aac2781d35f2d4a6c" PartId="d1c7069fe5664f3e819c6153d879762d"/>
        <Part Type="strDalis" Nr="2" Abbr="46 str. 2 d." DocPartId="03af18adf2254ad18c0430e488dd32dd" PartId="34e78af68d854f639cfd295ca84f5e9b"/>
        <Part Type="strDalis" Nr="3" Abbr="46 str. 3 d." DocPartId="1f1f651c0a06463ea6b83ea39fcee269" PartId="2824be17d6784f61b5877560506e4cce"/>
      </Part>
      <Part Type="straipsnis" Nr="47" Abbr="47 str." Title="Informacijos apie komisinį atlyginimą dokumentas ir sąvokų žodynas" DocPartId="107f8f9cf7be4feebd9abbf9fcd7855d" PartId="c07a6a7bb0a345b783b814289016500f">
        <Part Type="strDalis" Nr="1" Abbr="47 str. 1 d." DocPartId="f1bee7b6826c4aa6ab477603d6175460" PartId="20a0602c66244082ab10f7f8e0dab58e"/>
        <Part Type="strDalis" Nr="2" Abbr="47 str. 2 d." DocPartId="2ff4abbfed4a41a399f3b31316e83d2e" PartId="9aab3c525eeb45369fbe4b71a7a075f5"/>
        <Part Type="strDalis" Nr="3" Abbr="47 str. 3 d." DocPartId="29e0ca8b1ea746c09644273e4ccdf15a" PartId="7da13922c12f4e43a6f189e401b8aa14">
          <Part Type="strPunktas" Nr="1" Abbr="47 str. 3 d. 1 p." DocPartId="bcfe25c7c6d64a259051836f80535e66" PartId="2c8b9dee2fc64e1db1f09250758ce604"/>
          <Part Type="strPunktas" Nr="2" Abbr="47 str. 3 d. 2 p." DocPartId="004951af642f4131a4e98890f2a6e1df" PartId="435036f9aeb2435f849c5c2606489ea3"/>
          <Part Type="strPunktas" Nr="3" Abbr="47 str. 3 d. 3 p." DocPartId="92bf36d73a9644c0bb9349c125ea7660" PartId="e7a6f7c9976349788e2b07a889e3315c"/>
        </Part>
        <Part Type="strDalis" Nr="4" Abbr="47 str. 4 d." DocPartId="71be81e85893461e8131b348add7c38e" PartId="2312b391ccda46569121f71d2831ba63"/>
        <Part Type="strDalis" Nr="5" Abbr="47 str. 5 d." DocPartId="85c23fea0fa542bf9e6ad9bddcf2d042" PartId="58441904ab384218b1a1621e450503ae"/>
        <Part Type="strDalis" Nr="6" Abbr="47 str. 6 d." DocPartId="993e51ae12f242309351b2da0e7e7269" PartId="6aa0870e551c46d39582702e58bb3bd7"/>
      </Part>
      <Part Type="straipsnis" Nr="48" Abbr="48 str." Title="Komisinio atlyginimo ataskaita" DocPartId="26d6781484174acd86ef61f2cc0cb58a" PartId="a54a535322e44bec8e5c006c7bb6794b">
        <Part Type="strDalis" Nr="1" Abbr="48 str. 1 d." DocPartId="9d5c8c03032a41578bb01091f22e9e12" PartId="47786eff43934d86a6ae54591f55ef4c"/>
        <Part Type="strDalis" Nr="2" Abbr="48 str. 2 d." DocPartId="73e592a216e644c69e9d9762bce23179" PartId="5e2afa2d726f4867afa344ec7c6da801"/>
        <Part Type="strDalis" Nr="3" Abbr="48 str. 3 d." DocPartId="a343ce5a48a141e99053247e0060a8e2" PartId="b48eb9e09b8d47089d0865f80e7cd889"/>
        <Part Type="strDalis" Nr="4" Abbr="48 str. 4 d." DocPartId="7e33551f33fa46f195bfc340f05213a4" PartId="c301665d965d4a9ba732add1aeedc5c4"/>
      </Part>
      <Part Type="straipsnis" Nr="49" Abbr="49 str." Title="Informacija vartotojams" DocPartId="a8b7ddc7564a4288a2b882e9612f30bd" PartId="7ad7328d4d6f451bb8db33c8448ab3d4">
        <Part Type="strDalis" Nr="1" Abbr="49 str. 1 d." DocPartId="5a0bce73ddff46e9aee5e4d395bcc3c2" PartId="feb43b8f463f484f8e30e10a7fec37ae"/>
        <Part Type="strDalis" Nr="2" Abbr="49 str. 2 d." DocPartId="5ccb2c1c253b4e3d8d865dd8f1e37902" PartId="fbd6d6e8584042199f8acab146922cef"/>
        <Part Type="strDalis" Nr="3" Abbr="49 str. 3 d." DocPartId="d94d392022c745b7a15cc662c4c09de0" PartId="b4bd4f1816274d82b00942ef06dd0d5b"/>
      </Part>
      <Part Type="straipsnis" Nr="50" Abbr="50 str." Title="Lyginamoji svetainė" DocPartId="675baa70d97946abb2d63d26c6e49d20" PartId="50f438274b234d92b4f7dad27a95d496">
        <Part Type="strDalis" Nr="1" Abbr="50 str. 1 d." DocPartId="0ebe7d483ec1411f8e021f7a92868540" PartId="dc02771997344b01ade879841afe5b83"/>
        <Part Type="strDalis" Nr="2" Abbr="50 str. 2 d." DocPartId="80641b04e3c641bc973f97cdfcc86e9c" PartId="eed919ca691340cc8dc10159f69bc1bd">
          <Part Type="strPunktas" Nr="1" Abbr="50 str. 2 d. 1 p." DocPartId="f4cd7b72ab9648cd8b90fe9f1943ccec" PartId="6658396cfcc64834b181ae6a3f13f450"/>
          <Part Type="strPunktas" Nr="2" Abbr="50 str. 2 d. 2 p." DocPartId="e6e57be2346a4d01ae6a02296b5b4f51" PartId="c7ffd608d6214bb2a889feb76317976d"/>
          <Part Type="strPunktas" Nr="3" Abbr="50 str. 2 d. 3 p." DocPartId="702b90ffe1fa455fb43f4018503b85c3" PartId="09351216457f45af8091d7f01c28b084"/>
          <Part Type="strPunktas" Nr="4" Abbr="50 str. 2 d. 4 p." DocPartId="5408d1e626d347cda8ec2558729cde26" PartId="ea5613067f8142228ba25d6225ec052f"/>
          <Part Type="strPunktas" Nr="5" Abbr="50 str. 2 d. 5 p." DocPartId="0a68aa8f8eaa4d42afd4e2fd8b323c75" PartId="d874feb9cc04428b87c96be563ece670"/>
          <Part Type="strPunktas" Nr="6" Abbr="50 str. 2 d. 6 p." DocPartId="073a8fdd3e224f60bd4ee5058220d299" PartId="d774f53083e24697858e84144290eb72"/>
          <Part Type="strPunktas" Nr="7" Abbr="50 str. 2 d. 7 p." DocPartId="a29fa264c13943629aca16790bc97bcd" PartId="2f60df09205a4b7c86e6e8d4fcb10c6b"/>
        </Part>
        <Part Type="strDalis" Nr="3" Abbr="50 str. 3 d." DocPartId="f6a7edc0a4144be9a7f0c64c1e9c163b" PartId="1d0e98b7e8c54e26916c509da4b8b755"/>
      </Part>
      <Part Type="straipsnis" Nr="51" Abbr="51 str." Title="Mokėjimo sąskaitos, įtrauktos į paslaugų rinkinius, apimančius kitą produktą arba paslaugą" DocPartId="0f20da6cc58c410b98b2d8d8d75923c3" PartId="ac14c744960848bd831f14617a60ca37">
        <Part Type="strDalis" Nr="1" Abbr="51 str. 1 d." DocPartId="f3dc32d7ddcb44ea9fb650d1618a12ba" PartId="1b058b41355449af85791395e04dab49"/>
        <Part Type="strDalis" Nr="2" Abbr="51 str. 2 d." DocPartId="fa7046b62b3e4d248597cb7f37336d48" PartId="af9571f665f146c89e86dbd1933073f5"/>
      </Part>
    </Part>
    <Part Type="skyrius" Nr="7" Title="MOKĖJIMO SĄSKAITOS PERKĖLIMAS" DocPartId="d430bf234cf34190adedbd549437ac2e" PartId="d8e9524253ca4b50af65316d04df87c4">
      <Part Type="straipsnis" Nr="52" Abbr="52 str." Title="Mokėjimo sąskaitos perkėlimo paslauga" DocPartId="d8b77566594e43718c4fe4cd95bdb229" PartId="06dcc1dfd8dc41139c931a4528c90c77">
        <Part Type="strDalis" Nr="1" Abbr="52 str. 1 d." DocPartId="9732a3c56ef94052975ff153d67553d8" PartId="d6e7e2a3ef00461590ed0d8273bc82bd"/>
      </Part>
      <Part Type="straipsnis" Nr="53" Abbr="53 str." Title="Mokėjimo sąskaitos perkėlimo paslaugos reikalavimai" DocPartId="153c96a954b3484583199f6e49e5e417" PartId="4f161d501e0c4f7d8f61948750f7088a">
        <Part Type="strDalis" Nr="1" Abbr="53 str. 1 d." DocPartId="fd3e80d6531d450abea1e9d8b325438f" PartId="778188cd28514b0c88b0a3e4cd80234c"/>
        <Part Type="strDalis" Nr="2" Abbr="53 str. 2 d." DocPartId="0428932134dd4f0e9f1be7e62c662443" PartId="c8a4b449f5624dad8afdda4c6c11b010"/>
        <Part Type="strDalis" Nr="3" Abbr="53 str. 3 d." DocPartId="090ad943cc1f47be85109499b885e7e7" PartId="3d3fd4c6c6984bc5bfc5c24b9b7a74b0">
          <Part Type="strPunktas" Nr="1" Abbr="53 str. 3 d. 1 p." DocPartId="b2bc335f26a847b99df3f6edcd2536be" PartId="afab50116c3045868888904fb9787a6d"/>
          <Part Type="strPunktas" Nr="2" Abbr="53 str. 3 d. 2 p." DocPartId="f2c7c86945c741888d7eb57d0c45f4c9" PartId="ab8b7994b72d43adae696f8fb6bea42c"/>
          <Part Type="strPunktas" Nr="3" Abbr="53 str. 3 d. 3 p." DocPartId="abaca82edc7b4cee9390628fe20a3c83" PartId="835aee07adaf47c1bca10f6cea5134a8"/>
          <Part Type="strPunktas" Nr="4" Abbr="53 str. 3 d. 4 p." DocPartId="9f04a4e3c3264a40b17c7a91de671115" PartId="5b76048a53844f76a8b2183ffb39a35a"/>
        </Part>
        <Part Type="strDalis" Nr="4" Abbr="53 str. 4 d." DocPartId="ccd6c1a1dc0946ca962899431e7e32e9" PartId="6c417a3ecb124bfabb5f4b80593c099e">
          <Part Type="strPunktas" Nr="1" Abbr="53 str. 4 d. 1 p." DocPartId="3ba11b95be074887a7dd2fc4445de781" PartId="d5be42f13f9d498c9f198606d82cc5f0"/>
          <Part Type="strPunktas" Nr="2" Abbr="53 str. 4 d. 2 p." DocPartId="f33f4cded6304f71b496f73300446c8a" PartId="b69cb963870242f2918f7387e8c1870b"/>
          <Part Type="strPunktas" Nr="3" Abbr="53 str. 4 d. 3 p." DocPartId="4def4b40450c45f7ae2d452dc28eb398" PartId="28a319768c8a4088bd9902ad76e760b3"/>
          <Part Type="strPunktas" Nr="4" Abbr="53 str. 4 d. 4 p." DocPartId="fdaf21510a7342beafd05ca2c4de1eb4" PartId="2e131bd54ff8436b8239489ed8d5166f"/>
          <Part Type="strPunktas" Nr="5" Abbr="53 str. 4 d. 5 p." DocPartId="aad5bb6d995f4440911eb968a99b012d" PartId="dce70c4afb554ffc8fd51e0274d3fbb0"/>
          <Part Type="strPunktas" Nr="6" Abbr="53 str. 4 d. 6 p." DocPartId="248d0fd8e9b14522bdc4656757622c41" PartId="30722ecb67a545ecbd551dc1740b023c"/>
        </Part>
        <Part Type="strDalis" Nr="5" Abbr="53 str. 5 d." DocPartId="b4ef48a2564944c385756cd842767009" PartId="b25c5208607a4e1f8cc3483df3750fb8">
          <Part Type="strPunktas" Nr="1" Abbr="53 str. 5 d. 1 p." DocPartId="bfc6b0083adb4d028f7113086166e98a" PartId="626c448fb21043658d1b9345a82f6c4f"/>
          <Part Type="strPunktas" Nr="2" Abbr="53 str. 5 d. 2 p." DocPartId="b8523e8014ce4f79b34331a6c1b5c070" PartId="7c19129744a649f28ae8efdcea8db96c"/>
          <Part Type="strPunktas" Nr="3" Abbr="53 str. 5 d. 3 p." DocPartId="2a7363c78e8d44adb6d5ed32c2d17f75" PartId="0ecb7afb19a646efbc879a95bc65c8e9"/>
          <Part Type="strPunktas" Nr="4" Abbr="53 str. 5 d. 4 p." DocPartId="6c53f29e051c4becb9d266dcd0ebacb9" PartId="15ad42ca7ad047efa07e3c8d4454c1c8"/>
          <Part Type="strPunktas" Nr="5" Abbr="53 str. 5 d. 5 p." DocPartId="1b8576fd50024fc4816c7f46b98fdc40" PartId="efa49a6620584a228c1209d17c254838"/>
        </Part>
        <Part Type="strDalis" Nr="6" Abbr="53 str. 6 d." DocPartId="183701e908324c0d9aeb5ea4438fe594" PartId="59f85c89c1f04b069ed50f8d634b2e2a">
          <Part Type="strPunktas" Nr="1" Abbr="53 str. 6 d. 1 p." DocPartId="5572ee70dfa2448983fc6ee901895db7" PartId="ecb9321958794ea69a7c73455f52f3f8"/>
          <Part Type="strPunktas" Nr="2" Abbr="53 str. 6 d. 2 p." DocPartId="b2011789e69b46ee8596f6c2d5795c6c" PartId="10528cdb3686453285edeb8def2418cf"/>
          <Part Type="strPunktas" Nr="3" Abbr="53 str. 6 d. 3 p." DocPartId="6dd537abe5294b699b43e4a62f33f938" PartId="95f73c44951147eca6834a031cf0b84d"/>
          <Part Type="strPunktas" Nr="4" Abbr="53 str. 6 d. 4 p." DocPartId="e27e8f36e47448df808f6d74d904c755" PartId="e59e1275f8cf4e3e848af6c453c4cf6f"/>
          <Part Type="strPunktas" Nr="5" Abbr="53 str. 6 d. 5 p." DocPartId="6604f1f09bb74c508618f15052a7070d" PartId="2eadd270cb7d4c5b943f72a307910dd1"/>
        </Part>
        <Part Type="strDalis" Nr="7" Abbr="53 str. 7 d." DocPartId="240104f32e354735b5495ae12fd1ec99" PartId="6efe37334f694a69b5219280c5c0cee8"/>
        <Part Type="strDalis" Nr="8" Abbr="53 str. 8 d." DocPartId="bcc38d2f43d746c684662a822c5d33b7" PartId="74db85f3cf9c4cabb58c9ad0430570f5"/>
        <Part Type="strDalis" Nr="9" Abbr="53 str. 9 d." DocPartId="df4d5e7c78ea478fb00f1b927c110e81" PartId="b5c5d8ce9d474d69b3a15155f62216ad"/>
      </Part>
      <Part Type="straipsnis" Nr="54" Abbr="54 str." Title="Mokėjimo paslaugų teikėjo pareigos vartotojams, atidarantiems mokėjimo sąskaitą kitoje valstybėje narėje" DocPartId="d9c90a01ff774d0181f7c324f1afa121" PartId="6380eeab9c5c4e2ba09de4a38541b45f">
        <Part Type="strDalis" Nr="1" Abbr="54 str. 1 d." DocPartId="84a5edea51ce4f4bac3db74370fca05b" PartId="2ca7c75dd0004da4b9ace176ff4d44f7">
          <Part Type="strPunktas" Nr="1" Abbr="54 str. 1 d. 1 p." DocPartId="49b9d4d8c0ea46f8a631b45f1755320c" PartId="5735c911b88d41b1a610fabf106f89f3"/>
          <Part Type="strPunktas" Nr="2" Abbr="54 str. 1 d. 2 p." DocPartId="fd5ccea3fa004c739f0dbff17b7047e4" PartId="3922424d49944f62b43629aca728f518"/>
          <Part Type="strPunktas" Nr="3" Abbr="54 str. 1 d. 3 p." DocPartId="99cd27e041d34fce82b467afe24663df" PartId="a3bb4351d9044282b07e8a2f032b8e5f"/>
        </Part>
        <Part Type="strDalis" Nr="2" Abbr="54 str. 2 d." DocPartId="e09bdcdaf2f34c32bf1c542ad2b1c6db" PartId="fa86eda84cb841c4b448b1eceb49321a"/>
        <Part Type="strDalis" Nr="3" Abbr="54 str. 3 d." DocPartId="1e5e82058b9544a0bf9fbd89e399fb28" PartId="15df1d20be9e4485910efb5aa011716a"/>
      </Part>
      <Part Type="straipsnis" Nr="55" Abbr="55 str." Title="Su mokėjimo sąskaitos perkėlimo paslauga susijęs komisinis atlyginimas" DocPartId="039d678899024a81a01c448519ccc442" PartId="193b04ec1b344edabbfab8efa534c9d9">
        <Part Type="strDalis" Nr="1" Abbr="55 str. 1 d." DocPartId="51fe45cae53e4b85b7b63934784eedba" PartId="5abc777b3c3946e2a98c2de0e66e8b79"/>
        <Part Type="strDalis" Nr="2" Abbr="55 str. 2 d." DocPartId="fe4e2d3451ae41939e9f85fa24c884a4" PartId="2479e8afa43e487e95c56fa2b891d1c5"/>
        <Part Type="strDalis" Nr="3" Abbr="55 str. 3 d." DocPartId="6e5b0100d0d742f09e4a054b3aec76b2" PartId="0c7e2df03ae24754b9669eda0bcb144f"/>
        <Part Type="strDalis" Nr="4" Abbr="55 str. 4 d." DocPartId="cf638d919add4f1682b2daf2346a7ce3" PartId="2ce4b9d957ba487086dd26fd491288c6"/>
      </Part>
      <Part Type="straipsnis" Nr="56" Abbr="56 str." Title="Informacija apie mokėjimo sąskaitos perkėlimo paslaugą" DocPartId="1d1be1e57994401dbb77acbf3a063e5f" PartId="90e2f622ea514ebba75f470971ace94c">
        <Part Type="strDalis" Nr="1" Abbr="56 str. 1 d." DocPartId="7dd5bb3878334798adfe075896a86489" PartId="3e1dd4ddd62b4f1986c591fa044a3082">
          <Part Type="strPunktas" Nr="1" Abbr="56 str. 1 d. 1 p." DocPartId="2a8735b7af624429a4b37c187480c1f8" PartId="ad7ee79165124d2e9b7df053baa65f02"/>
          <Part Type="strPunktas" Nr="2" Abbr="56 str. 1 d. 2 p." DocPartId="223dbf37ca4b4d6ea72c6ea374cdad8f" PartId="4f55604510a64305a9a1b1bcd9c21112"/>
          <Part Type="strPunktas" Nr="3" Abbr="56 str. 1 d. 3 p." DocPartId="21713f53e6614b429ab6300a35ab41d5" PartId="587b9935cd1548f0ab63e05e81fe1b56"/>
          <Part Type="strPunktas" Nr="4" Abbr="56 str. 1 d. 4 p." DocPartId="5f7f6e4700274101ad694be1a38de968" PartId="8e7c17a4b87c40c8bf82ae531d60f385"/>
          <Part Type="strPunktas" Nr="5" Abbr="56 str. 1 d. 5 p." DocPartId="9b466ecec00d469e8468440a70ab93bd" PartId="3ac1e910971d4b1db8060f1471e77dd3"/>
          <Part Type="strPunktas" Nr="6" Abbr="56 str. 1 d. 6 p." DocPartId="00737e9f722d454283630e87b7f96959" PartId="7b3120b9e06b4ae4b6086e01b8e866f7"/>
        </Part>
        <Part Type="strDalis" Nr="2" Abbr="56 str. 2 d." DocPartId="4d8c5f7ce86740658b4480732a6c9118" PartId="31061b30b9094636984bf567132f2b1b"/>
      </Part>
    </Part>
    <Part Type="skyrius" Nr="8" Title="PAGRINDINĖ MOKĖJIMO SĄSKAITA" DocPartId="8e7815a698e64e84be44dab9d6fc406c" PartId="b6738bc5a74e49af86784c5480c10a07">
      <Part Type="straipsnis" Nr="57" Abbr="57 str." Title="Pagrindinės mokėjimo sąskaitos atidarymas" DocPartId="6f649e7f58234207b087832b1056df81" PartId="223bea1bacec4a36b8e03cd5a7797c0f">
        <Part Type="strDalis" Nr="1" Abbr="57 str. 1 d." DocPartId="6fa0707b6b34470ab3b4fed61f63062b" PartId="68af9dce56c1468aab6c1caddd2573be"/>
        <Part Type="strDalis" Nr="2" Abbr="57 str. 2 d." DocPartId="e4bdea2d817a4ac791b8a1e9951c3975" PartId="c7d7b03cdb4d4ff2912864ac8dd78c2d"/>
        <Part Type="strDalis" Nr="3" Abbr="57 str. 3 d." DocPartId="393290ba07e4426eb71fea7962375784" PartId="46436e87205d49b8b6b444bf731acdf8"/>
        <Part Type="strDalis" Nr="4" Abbr="57 str. 4 d." DocPartId="04e77b89d6564030b7a9971e03232b36" PartId="22cda6b4e0f7491ebd0921b41b7e77a7"/>
        <Part Type="strDalis" Nr="5" Abbr="57 str. 5 d." DocPartId="3201d38f58ae4e3491132d1bb67dd74e" PartId="40173822d42f4b60baa2782f44f77f64"/>
        <Part Type="strDalis" Nr="6" Abbr="57 str. 6 d." DocPartId="3621d69911444d8aa6ad81f7d4a12c00" PartId="2bcc0b1467f2405b96c2dc31e7e54dab"/>
        <Part Type="strDalis" Nr="7" Abbr="57 str. 7 d." DocPartId="15f130b688c34225ad18152f777b804d" PartId="ab4335767f86415cb834b3ccf970da47">
          <Part Type="strPunktas" Nr="1" Abbr="57 str. 7 d. 1 p." DocPartId="eddd895d76b141fba3da2118e809189c" PartId="5dc68c9fca694725b524fc5022326b15"/>
          <Part Type="strPunktas" Nr="2" Abbr="57 str. 7 d. 2 p." DocPartId="c83288ad7269436ab9877a0374e4230a" PartId="c37fb98b124e448ebf7617ba38ac50a3"/>
        </Part>
        <Part Type="strDalis" Nr="8" Abbr="57 str. 8 d." DocPartId="d27b08d236fb443fbb0da9830db92643" PartId="e9d20c1a641d44628a1f2f035d861852"/>
        <Part Type="strDalis" Nr="9" Abbr="57 str. 9 d." DocPartId="b24946e442b542c9a6eb943e77edfee8" PartId="6a642d91eab544bf95565177bdd74cd6"/>
      </Part>
      <Part Type="straipsnis" Nr="58" Abbr="58 str." Title="Pagrindinės mokėjimo sąskaitos ypatybės" DocPartId="0794eec993bb4effae984df6efe1bc89" PartId="1d1db4afde814effa39e8cae564d1ca7">
        <Part Type="strDalis" Nr="1" Abbr="58 str. 1 d." DocPartId="8bafa616c6754098ba74162a4c3264f4" PartId="90f6334e5a424303b3b2342f5ac586f9">
          <Part Type="strPunktas" Nr="1" Abbr="58 str. 1 d. 1 p." DocPartId="f3d4048aabb84bd8812362a7f1dc8dcb" PartId="3ff9bb0ec2fb4ee482f810d0855d11fe"/>
          <Part Type="strPunktas" Nr="2" Abbr="58 str. 1 d. 2 p." DocPartId="0bb1fffbcc184ccfa3025028efcd3b4e" PartId="96e78e8845cb4e9ebee93629c17bc2cf"/>
          <Part Type="strPunktas" Nr="3" Abbr="58 str. 1 d. 3 p." DocPartId="a64dda03b54e4860a3346a235be70de2" PartId="60d45fae95c3404fa06a7a6fdbbf3bda"/>
          <Part Type="strPunktas" Nr="4" Abbr="58 str. 1 d. 4 p." DocPartId="ebcaf314135c441091756d28fb9831a5" PartId="dbd3c7666b27473ca2972d7d52d7de17"/>
          <Part Type="strPunktas" Nr="5" Abbr="58 str. 1 d. 5 p." DocPartId="e1ed832097124cb9acc241b3f2635f8e" PartId="e1488f9df3ab4efca51bdd838c8e656a"/>
          <Part Type="strPunktas" Nr="6" Abbr="58 str. 1 d. 6 p." DocPartId="942f80d9b3744469a9ed549e89cfc9ca" PartId="f15d79f62387421eaab2c1eca0f505dd"/>
          <Part Type="strPunktas" Nr="7" Abbr="58 str. 1 d. 7 p." DocPartId="cea0d52820014e46be48da16c525866a" PartId="6c3ca806db3f43868b774aa3180229a0"/>
        </Part>
        <Part Type="strDalis" Nr="2" Abbr="58 str. 2 d." DocPartId="93450ccec46441b09e9c25a4e4f9e02f" PartId="616c5ca4c32c48a0bc6bcc91b0bdc820"/>
        <Part Type="strDalis" Nr="3" Abbr="58 str. 3 d." DocPartId="770f491df8fe4128961b723ef2fa9cd7" PartId="08301e4a68684bc8b8a152d6ee6d476e"/>
        <Part Type="strDalis" Nr="4" Abbr="58 str. 4 d." DocPartId="1c515793c70c42418f80012bce8919d7" PartId="5358d72e48a340b2a938bd93390a476d">
          <Part Type="strPunktas" Nr="1" Abbr="58 str. 4 d. 1 p." DocPartId="544e062163774bf3b6927994161bd33a" PartId="60a28a284b464b28827396f97a68f6f3"/>
          <Part Type="strPunktas" Nr="2" Abbr="58 str. 4 d. 2 p." DocPartId="1856570e94a44e08bb474fba97c6ca61" PartId="01df0197242e4f62a042277c30ed1397"/>
          <Part Type="strPunktas" Nr="3" Abbr="58 str. 4 d. 3 p." DocPartId="eccd36ac339e4b87957ef65c39a89835" PartId="a085483e9983433787c4328c6807bdd0"/>
        </Part>
        <Part Type="strDalis" Nr="5" Abbr="58 str. 5 d." DocPartId="7cfb6ccc5b074c52a095c6dc2e585eda" PartId="e2a3b7868b704f4794976f5301459025"/>
        <Part Type="strDalis" Nr="6" Abbr="58 str. 6 d." DocPartId="fc3d09c4e6574c649d87f8263c12bc6b" PartId="3ff9f936f9704c0783868124afa01ad2"/>
        <Part Type="strDalis" Nr="7" Abbr="58 str. 7 d." DocPartId="b4ae56bcc5954f61a826f16ae401cef3" PartId="c798baed4c714d9cb2be3fc8b286836f"/>
      </Part>
      <Part Type="straipsnis" Nr="59" Abbr="59 str." Title="Su pagrindine mokėjimo sąskaita susijęs komisinis atlyginimas" DocPartId="6b205b43eec4492790e361f31705dfd0" PartId="99edcbcf5f884d18a1c0e2071385d93c">
        <Part Type="strDalis" Nr="1" Abbr="59 str. 1 d." DocPartId="2b8a6df24dca41ba87d3164bb4656a28" PartId="9a06d5fd2f6147169fb13d55c08ae1e4">
          <Part Type="strPunktas" Nr="1" Abbr="59 str. 1 d. 1 p." DocPartId="68359c3a7a044f2ea20500f557898f5e" PartId="d08d04d17d3e4d27ae275d946ccdf70a"/>
          <Part Type="strPunktas" Nr="2" Abbr="59 str. 1 d. 2 p." DocPartId="6341c6a1e6824bcd8c6667340059cee2" PartId="c47f2eabff134e8799323b33a1051fda"/>
        </Part>
        <Part Type="strDalis" Nr="2" Abbr="59 str. 2 d." DocPartId="db3f8eb0e2a149d18c6cb056422335f1" PartId="e90a72a0eea54a6ab2b4e96374fd1835"/>
        <Part Type="strDalis" Nr="3" Abbr="59 str. 3 d." DocPartId="fa4a7f283aaf41b8b289c24a9d2ea483" PartId="d2eb5a8952cd45608e253b0482937108"/>
        <Part Type="strDalis" Nr="4" Abbr="59 str. 4 d." DocPartId="deb1b1185f6d4608ace3b8f586530682" PartId="e5ea0e9743db4477b24cd69cab78dc54"/>
        <Part Type="strDalis" Nr="5" Abbr="59 str. 5 d." DocPartId="2e0dcaffaad7404cb2a0e0039ba5cb04" PartId="459a00dec7f54ad29716e8fa6b86c7bf"/>
        <Part Type="strDalis" Nr="6" Abbr="59 str. 6 d." DocPartId="8480a900df1e4fcea1f4753636765bcf" PartId="1de37199cbd540c19b68b08a110b1347"/>
        <Part Type="strDalis" Nr="7" Abbr="59 str. 7 d." DocPartId="436a3645043d4f1cbfe2b6485182d6a8" PartId="32789379f2bf4529a4c9b4c1feebab91"/>
        <Part Type="strDalis" Nr="8" Abbr="59 str. 8 d." DocPartId="b45de506a9f6419c8e692744faf369c0" PartId="0656415c6b3a451ebb5ceb679553b0a3"/>
      </Part>
      <Part Type="straipsnis" Nr="60" Abbr="60 str." Title="Bendroji sutartis dėl pagrindinės mokėjimo sąskaitos ir jos nutraukimas" DocPartId="bae125be2c7647a99be47091302f3c06" PartId="eb68102f3d5b40c99730ca261168f7b2">
        <Part Type="strDalis" Nr="1" Abbr="60 str. 1 d." DocPartId="accb0c6485bf471daf57e7c96ea6a0fd" PartId="c7174e8f0a3045b6bc8565bfea5c71fd"/>
        <Part Type="strDalis" Nr="2" Abbr="60 str. 2 d." DocPartId="c00ac4c9a5514e92b30b3a1319e775b2" PartId="e3560a2151f4470883b9900919684aaa"/>
        <Part Type="strDalis" Nr="3" Abbr="60 str. 3 d." DocPartId="eb45146a51b54e2aabf909df79b2fa58" PartId="ec1df1d40a0c4a08930d7a736715b291">
          <Part Type="strPunktas" Nr="1" Abbr="60 str. 3 d. 1 p." DocPartId="b3ef8dad49dc46c6a72f6451b4b44be2" PartId="6c62dc36495f4c9cbddf898d33d68778"/>
          <Part Type="strPunktas" Nr="2" Abbr="60 str. 3 d. 2 p." DocPartId="4e6b536dda084d308ff8c801b1672a97" PartId="6cc179274cca47388e6baec5a2a166ac"/>
          <Part Type="strPunktas" Nr="3" Abbr="60 str. 3 d. 3 p." DocPartId="3754bd2621854b27b70aecd2f2c5f38f" PartId="9ecd131c446847229e5f27cfe8fa4714"/>
          <Part Type="strPunktas" Nr="4" Abbr="60 str. 3 d. 4 p." DocPartId="ae68495d505e407395eee84f00885e13" PartId="412e4592bebe4864b60fab0342b919e8"/>
          <Part Type="strPunktas" Nr="5" Abbr="60 str. 3 d. 5 p." DocPartId="af485a092b1c45f5aa5a5cc742cdce20" PartId="d57b6e24c1644fed99b0919620a921e9"/>
        </Part>
        <Part Type="strDalis" Nr="4" Abbr="60 str. 4 d." DocPartId="6780056d8b9243a48a3d1d1ea4cd7a78" PartId="03e6854e542045bdbbb5fd11a9a9a945"/>
        <Part Type="strDalis" Nr="5" Abbr="60 str. 5 d." DocPartId="7a38eb74c96441b5868feb19edd939d3" PartId="87798b00df6d456a9697c5fab621d247"/>
      </Part>
      <Part Type="straipsnis" Nr="61" Abbr="61 str." Title="Bendroji informacija apie pagrindinę mokėjimo sąskaitą" DocPartId="c2f96b7178c94224b1c5c85ee3b6dbd0" PartId="d1483a0da3d542c586fe7a7f9d6ddd64">
        <Part Type="strDalis" Nr="1" Abbr="61 str. 1 d." DocPartId="1140732b06dd40dba29009ff6091084a" PartId="c3b70dc207904e04ad2deab6da998d15"/>
        <Part Type="strDalis" Nr="2" Abbr="61 str. 2 d." DocPartId="40eec4ca9b8d46f9a2393022c5de85bd" PartId="32bec634e8264e67976e9a3f01cbd77a"/>
      </Part>
    </Part>
    <Part Type="skyrius" Nr="9" Title="ĮSTATYMO VYKDYMO PRIEŽIŪRA IR ATSAKOMYBĖ UŽ ŠIO ĮSTATYMO PAŽEIDIMUS" DocPartId="8c5a19d002534d6b9ecc166bd8387b5f" PartId="88b3e156c43b432abf9829ca9e29f94e">
      <Part Type="straipsnis" Nr="62" Abbr="62 str." Title="Priežiūros institucija" DocPartId="4168793efe09403d83ff5280fd31d9d4" PartId="a55fe7ec2cc342028135f2c7c64b4720">
        <Part Type="strDalis" Nr="1" Abbr="62 str. 1 d." DocPartId="bf66dc96bbca485bbabf62103ee8913f" PartId="709267ff0c9648d0812968d0ee30b6ab"/>
        <Part Type="strDalis" Nr="2" Abbr="62 str. 2 d." DocPartId="761ffd6c69484c70a1bf0a3b11fe3db3" PartId="2f2465c696364deca029928ef830af16"/>
      </Part>
      <Part Type="straipsnis" Nr="63" Abbr="63 str." Title="Priežiūros tikslu gautos informacijos apsauga" DocPartId="d8097c6a7c9b4814bf796f31a495aad4" PartId="0d638bedc84a424c85967cad08b90d17">
        <Part Type="strDalis" Nr="1" Abbr="63 str. 1 d." DocPartId="b0d68d9a3d5344ce9677f45c38fba2b1" PartId="70933180627d4363bf47545f05ed6377"/>
      </Part>
      <Part Type="straipsnis" Nr="64" Abbr="64 str." Title="Priežiūros institucijos atliekami patikrinimai" DocPartId="ccb7aa2ac5c942298ddc0d953faa562c" PartId="4848d66cfe824370b9a9d18a9e8ccc46">
        <Part Type="strDalis" Nr="1" Abbr="64 str. 1 d." DocPartId="fecd763e7c834e6d96dc247cead153b8" PartId="080e0227adcd4c07b59db630e8b50178"/>
        <Part Type="strDalis" Nr="2" Abbr="64 str. 2 d." DocPartId="bfd126d99fe341bc84ea2d520d2e897c" PartId="f97d8c910b284d8c948e43fa17ae30b2"/>
      </Part>
      <Part Type="straipsnis" Nr="65" Abbr="65 str." Title="Priežiūros institucijos taikomos poveikio priemonės" DocPartId="112652805a7042f68643158b15a6f64a" PartId="28978383f3d5485e9d1c876fca8c8340">
        <Part Type="strDalis" Nr="1" Abbr="65 str. 1 d." DocPartId="c298380b58e84e3aa469741d31a06d76" PartId="f7acc4f051004d1d8f9e6c01bed9d68d">
          <Part Type="strPunktas" Nr="1" Abbr="65 str. 1 d. 1 p." DocPartId="d617bbc7224c44eeb53ba5ceaf9c52ae" PartId="b4c5d138524d421680d3802c818ae8e3"/>
          <Part Type="strPunktas" Nr="2" Abbr="65 str. 1 d. 2 p." DocPartId="3403fc3688d742c78f1fda45eebf0f0c" PartId="5fc6c047515e488fbd1f5bd93f655c12"/>
        </Part>
      </Part>
      <Part Type="straipsnis" Nr="66" Abbr="66 str." Title="Poveikio priemonių taikymo pagrindai ir tvarka" DocPartId="7d52d9d5dd3f43c1a735d24858ee36fd" PartId="f9880a715fc94c5781fd487c1c525b1b">
        <Part Type="strDalis" Nr="1" Abbr="66 str. 1 d." DocPartId="a94772f030c046f5b3d520fc5a36617f" PartId="527a4d4d00674ed3b45480b16aa7ae1d">
          <Part Type="strPunktas" Nr="1" Abbr="66 str. 1 d. 1 p." DocPartId="36b8d5f6ecaf485fbdb1b53b60866f75" PartId="c79f975112874bc380a641f11b930aa6"/>
          <Part Type="strPunktas" Nr="2" Abbr="66 str. 1 d. 2 p." DocPartId="3f882c32ad2c4eaba45b89380e26b049" PartId="997c0b945a3a4cb5a2e946e4d5dbfe65"/>
          <Part Type="strPunktas" Nr="3" Abbr="66 str. 1 d. 3 p." DocPartId="50b38786b3bc48fca109a21222e21022" PartId="b6521c9e30d94d81b3c886d1bfde6251"/>
          <Part Type="strPunktas" Nr="4" Abbr="66 str. 1 d. 4 p." DocPartId="e9a5c73a50b145cda26c047d719d1deb" PartId="57220eb3cfbe4125875d2475d52ed8bb"/>
        </Part>
        <Part Type="strDalis" Nr="2" Abbr="66 str. 2 d." DocPartId="e1b363be07974490801fb85a1e5b05bf" PartId="b4770fc6afd24faea9596f10baeaa851"/>
        <Part Type="strDalis" Nr="3" Abbr="66 str. 3 d." DocPartId="78615719a2854478853f86d135879ece" PartId="4df37ecc903c4665820fa96ed246877c"/>
        <Part Type="strDalis" Nr="4" Abbr="66 str. 4 d." DocPartId="da7cd27f65e54291b05eb0d3382b98a1" PartId="583375e353d443be90f2389ecca81514"/>
        <Part Type="strDalis" Nr="5" Abbr="66 str. 5 d." DocPartId="f681cac51fbc479786053b9c173e6eda" PartId="795e32ce8d75409d8da51e765816a7a7"/>
        <Part Type="strDalis" Nr="6" Abbr="66 str. 6 d." DocPartId="3d17b54b8db94aa699c481730c0acd1a" PartId="235b7857943b451ca68607e6893ebdbd">
          <Part Type="strPunktas" Nr="1" Abbr="66 str. 6 d. 1 p." DocPartId="ee82591ea93b48ed9d956fb20c3f7d82" PartId="3ab44e3c77f847b5aa89d57f374908c2"/>
          <Part Type="strPunktas" Nr="2" Abbr="66 str. 6 d. 2 p." DocPartId="13e9f49ea0a248b7a21c0eb49879d038" PartId="9cbc895278964dcb9d986fcb04bffccc"/>
          <Part Type="strPunktas" Nr="3" Abbr="66 str. 6 d. 3 p." DocPartId="393a81e082cd44d7b66e61ccb7a71951" PartId="bd03f1b423184844beff5aa6c356c1f2"/>
          <Part Type="strPunktas" Nr="4" Abbr="66 str. 6 d. 4 p." DocPartId="ef676488d16a4e9cb24d45d4e6627877" PartId="6313ad9d482541c5a5b5ba4d1c2445ec"/>
          <Part Type="strPunktas" Nr="5" Abbr="66 str. 6 d. 5 p." DocPartId="2ee3d83a214549478953404527832716" PartId="73a4b02d7d094b7a92452de22b98510b"/>
          <Part Type="strPunktas" Nr="6" Abbr="66 str. 6 d. 6 p." DocPartId="2a61feae134f414fbe66d587fc7cb09d" PartId="93edb0f8fa6e45699b88528ce0871ddb"/>
        </Part>
        <Part Type="strDalis" Nr="7" Abbr="66 str. 7 d." DocPartId="d33e7cd081994c1ba0f9ada1e4f4a4d5" PartId="9fedfd1358704faf874e1cac20c488d4"/>
        <Part Type="strDalis" Nr="8" Abbr="66 str. 8 d." DocPartId="3fa4fd8dc7614d75a363a0324c8ef599" PartId="34131922b4a142c4852d9745bfce65bb"/>
        <Part Type="strDalis" Nr="9" Abbr="66 str. 9 d." DocPartId="95e30723ad1244489b4a5eb856174223" PartId="8b1be3d6e5c3472ebaa477600677612a"/>
        <Part Type="strDalis" Nr="10" Abbr="66 str. 10 d." DocPartId="dd756a3995db47cda3c55406d96ba4a4" PartId="8779013d269c48d5a8a12dbb3fab4420"/>
        <Part Type="strDalis" Nr="11" Abbr="66 str. 11 d." DocPartId="e0991c9e916749afaefa67e3ef7b0668" PartId="2bfbb950f7964d2cbdc3552a08fbbc05"/>
        <Part Type="strDalis" Nr="12" Abbr="66 str. 12 d." DocPartId="8bed591d30534d82801eeaa5043f66ec" PartId="2997cb6b1ae9436da4d8192a59993340"/>
        <Part Type="strDalis" Nr="13" Abbr="66 str. 13 d." DocPartId="b9215b915a934cd69d4101036fc3d9f1" PartId="fea31528aa75474f984f3766da3a1a15"/>
      </Part>
      <Part Type="straipsnis" Nr="67" Abbr="67 str." Title="Baudos" DocPartId="c4c5777a1f374bb58a56bcca448bc98b" PartId="5d7ef7f2fd3e40838e2319c1e06ef949">
        <Part Type="strDalis" Nr="1" Abbr="67 str. 1 d." DocPartId="e30b76c3d1d7422790e9dea51f9e2d02" PartId="601dee132a014fe78172b100390c4aab">
          <Part Type="strPunktas" Nr="1" Abbr="67 str. 1 d. 1 p." DocPartId="c22d83c2786a412d98d8a43c32b8ad62" PartId="6787aec71c2f413caa4fc9848d5c6e7d"/>
          <Part Type="strPunktas" Nr="2" Abbr="67 str. 1 d. 2 p." DocPartId="d8631e571ef34ecf9403ae4df5e0cf6e" PartId="29b9b7720b3a4ee896a5d810d4ea87e4"/>
          <Part Type="strPunktas" Nr="3" Abbr="67 str. 1 d. 3 p." DocPartId="8cc6212e63db4e4aaaa814a6af606a3e" PartId="a1b81bb3b9c34c0bb333c5ad90399833"/>
        </Part>
        <Part Type="strDalis" Nr="2" Abbr="67 str. 2 d." DocPartId="e5d26bbb25de40a29fe3c1d33142b399" PartId="b3946e83477c4aefb58573c24d85f419"/>
        <Part Type="strDalis" Nr="3" Abbr="67 str. 3 d." DocPartId="8a2ba63b89004466aeab8f31fbd077bc" PartId="ed86a1b22a634f93832391c770e615dc"/>
      </Part>
      <Part Type="straipsnis" Nr="68" Abbr="68 str." Title="Priežiūros institucijos sprendimo vykdymas" DocPartId="9aef56f3cfed4e49a070ac456b536297" PartId="69d80dc01bb74124953ca9760ac040b0">
        <Part Type="strDalis" Nr="1" Abbr="68 str. 1 d." DocPartId="0e4fca8a35c54740bcabaab860002655" PartId="cf353918d4b04cb28d799a09f869f7ed"/>
        <Part Type="strDalis" Nr="2" Abbr="68 str. 2 d." DocPartId="f926046fa7f64c3882c47834d2323790" PartId="d1142b8acd154b53ad46318e45bf5af5"/>
      </Part>
      <Part Type="straipsnis" Nr="69" Abbr="69 str." Title="Priežiūros institucijos sprendimų, veiksmų (neveikimo) apskundimas" DocPartId="5074433ec9dd497d91088cd02c26a112" PartId="4682f02cad9f4adea9cbcfb62fdf2b80">
        <Part Type="strDalis" Nr="1" Abbr="69 str. 1 d." DocPartId="d4db07e20fa542eb999a00015904b9b8" PartId="9ecee1c886704f0ba6f62532d316637d"/>
        <Part Type="strDalis" Nr="2" Abbr="69 str. 2 d." DocPartId="0b9560d489dc43c899d31e3e7f1aa3a0" PartId="f9f8b18ea7e14bc2a42bd5c0de5ba06f"/>
      </Part>
      <Part Type="straipsnis" Nr="70" Abbr="70 str." Title="Informavimas apie pritaikytas poveikio priemones" DocPartId="97e179a57cb94d07a060254e648d2d1d" PartId="07fe003d5e324129b6c5a6210f3dfc3e">
        <Part Type="strDalis" Nr="1" Abbr="70 str. 1 d." DocPartId="e0f27d8969a24c80af50d23c70c36a8d" PartId="134108abeefe488b8a9518174190a796"/>
        <Part Type="strDalis" Nr="2" Abbr="70 str. 2 d." DocPartId="8801e3a138da4f148d788c1600d0178b" PartId="3914f67b2c454c87b701152518d9eeeb"/>
      </Part>
    </Part>
    <Part Type="skyrius" Nr="10" Title="PRIEŽIŪROS INSTITUCIJOS BENDRADARBIAVIMAS SU KITŲ VALSTYBIŲ NARIŲ PRIEŽIŪROS INSTITUCIJOMIS. INFORMACIJOS EUROPOS KOMISIJAI TEIKIMAS" DocPartId="dfb7afe877264090a7a0dcbd01a023c2" PartId="67883866679042ff9c523e43650172cf">
      <Part Type="straipsnis" Nr="71" Abbr="71 str." Title="Priežiūros institucijos bendradarbiavimas su kitų valstybių narių priežiūros institucijomis" DocPartId="abb5f04146c3442684033e841516d1d3" PartId="626c3d58df304a62957686ea1ad3bfb1">
        <Part Type="strDalis" Nr="1" Abbr="71 str. 1 d." DocPartId="7ebe9495d7cd475c8cac2dd85503cb6e" PartId="ca78c521ceef4f5a881d9fd65ddd89f8"/>
        <Part Type="strDalis" Nr="2" Abbr="71 str. 2 d." DocPartId="714774bf20cb4b5098d645b75f233c2b" PartId="7bb217400c0d440aa73eaae2b4893720"/>
      </Part>
      <Part Type="straipsnis" Nr="72" Abbr="72 str." Title="Keitimasis informacija" DocPartId="e2c3dd4c2a8549d7a7266c520d791b69" PartId="b1376ef2837546a28db08ba3f4feac3f">
        <Part Type="strDalis" Nr="1" Abbr="72 str. 1 d." DocPartId="92b7470965f040dfb2970cef9531d76b" PartId="ef87605204dd473190df73cd3484cd62"/>
        <Part Type="strDalis" Nr="2" Abbr="72 str. 2 d." DocPartId="cca6144e223d4498a2af0e8468d417d2" PartId="1ef6a27e3fe14f06b8cb95ea2428ef0d"/>
        <Part Type="strDalis" Nr="3" Abbr="72 str. 3 d." DocPartId="ea9fe288820243028de69cbde31f332b" PartId="b4cab718c3c748bfbac084fe47fbfe15"/>
      </Part>
      <Part Type="straipsnis" Nr="73" Abbr="73 str." Title="Atsisakymas bendradarbiauti" DocPartId="d68e937c3bed4fe8bb075577c93794b3" PartId="99b26bced4a74e0184f1a1b4412856fe">
        <Part Type="strDalis" Nr="1" Abbr="73 str. 1 d." DocPartId="078b64a044e84cf7a5d4dcfbc89bafca" PartId="d87d538cba55487c93dbc99ef6302cf3">
          <Part Type="strPunktas" Nr="1" Abbr="73 str. 1 d. 1 p." DocPartId="0f35d48b4f4e4a519edb71ce0deb202b" PartId="98f465fac64a43818ea4cd7a701ee88e"/>
          <Part Type="strPunktas" Nr="2" Abbr="73 str. 1 d. 2 p." DocPartId="8980681b302e43ebae285d5e0f3c7536" PartId="c73a08db8d17446c961487296140434f"/>
          <Part Type="strPunktas" Nr="3" Abbr="73 str. 1 d. 3 p." DocPartId="c862b04c993d42b09d0d85b718432172" PartId="272c458f2cad43e2a2e4dae3d43e5208"/>
        </Part>
        <Part Type="strDalis" Nr="2" Abbr="73 str. 2 d." DocPartId="ad4514c531ca448f87f8b08ff17ab92f" PartId="f22570e172a8439897f02fa42ec5f0e7"/>
      </Part>
      <Part Type="straipsnis" Nr="74" Abbr="74 str." Title="Atskirų valstybių narių kompetentingų institucijų nesutarimų sprendimas" DocPartId="6b87a9fa13d94195be8778102c36b468" PartId="7d79a693a529464a8f6903f718bdf640">
        <Part Type="strDalis" Nr="1" Abbr="74 str. 1 d." DocPartId="20c7e769ccaf41a78fb0908d75ad4ddc" PartId="d1047cf5014c4324b65c4788a66174d1">
          <Part Type="strPunktas" Nr="1" Abbr="74 str. 1 d. 1 p." DocPartId="8a3e6a859e514e368dafe2c4293fb5f2" PartId="44a02b98c87d4522a2a1ea4691fbfa0c"/>
          <Part Type="strPunktas" Nr="2" Abbr="74 str. 1 d. 2 p." DocPartId="01b59d970eeb49f28161353ed2030a13" PartId="1de7a641f8db4d5482e1f9fa04861249"/>
          <Part Type="strPunktas" Nr="3" Abbr="74 str. 1 d. 3 p." DocPartId="1ce55b5c2b134c398172296809afdf3f" PartId="6353a311eb404324a3f2f53a71d6c2a5"/>
        </Part>
        <Part Type="strDalis" Nr="2" Abbr="74 str. 2 d." DocPartId="11ca61d81608496e8db10ed5ae42da7c" PartId="7f7b2967f0fa4ed38aab0d2b90792cd6"/>
      </Part>
      <Part Type="straipsnis" Nr="75" Abbr="75 str." Title="Informacijos Europos Komisijai teikimas" DocPartId="938d0b6aba504386975048dd93f84043" PartId="93e821dc54624241b4c09295d2525a95">
        <Part Type="strDalis" Nr="1" Abbr="75 str. 1 d." DocPartId="19fe369ce1f1428c8b000eb35ed6be19" PartId="794af22b44f148e5a23eeaf89f895292">
          <Part Type="strPunktas" Nr="1" Abbr="75 str. 1 d. 1 p." DocPartId="bd8c982fc9984aa98a351a7278025d1d" PartId="1d745bb258b049bebd79f8f4377aa461"/>
          <Part Type="strPunktas" Nr="2" Abbr="75 str. 1 d. 2 p." DocPartId="232375bbb70b40a9a5e1a73ef33c5e02" PartId="d0644f4b764841698178d76fa764b287"/>
          <Part Type="strPunktas" Nr="3" Abbr="75 str. 1 d. 3 p." DocPartId="83bcbb60ef5b4931bb679e6f24256c9a" PartId="674474464e264b4db5144dfc66b750ef"/>
          <Part Type="strPunktas" Nr="4" Abbr="75 str. 1 d. 4 p." DocPartId="428433d9432e46959ca5bb2730b7b948" PartId="3f85fc3b03d640128e5a99033d1212ad"/>
        </Part>
      </Part>
    </Part>
    <Part Type="skyrius" Nr="11" Title="GINČŲ NAGRINĖJIMO TVARKA" DocPartId="2366e00d2bde4bc188f6ac540b4106b8" PartId="7d4150aca41b47c7bc933f0d205ffd31">
      <Part Type="straipsnis" Nr="76" Abbr="76 str." Title="Kreipimasis į ginčus nagrinėjančias institucijas" DocPartId="77881ec07c6c4a37afc8a43cff8f523d" PartId="38bd4aeb4da548ca9dc59bac937bffcd">
        <Part Type="strDalis" Nr="1" Abbr="76 str. 1 d." DocPartId="231e89cc3dc248a2babb470813f2c15f" PartId="6d003da14a8f4c3ab3a169d8d659870c"/>
      </Part>
      <Part Type="straipsnis" Nr="77" Abbr="77 str." Title="Kitų nuostolių atlyginimas" DocPartId="b7adc4e006c249cd98c9538bf885cf4c" PartId="74ff6cf6d2124b388c4064736f5e7ceb">
        <Part Type="strDalis" Nr="1" Abbr="77 str. 1 d." DocPartId="2f408170490242a1972849f79f8dc228" PartId="f76f696104fc4949b233e7fcd9488e4c"/>
        <Part Type="strDalis" Nr="2" Abbr="77 str. 2 d." DocPartId="fdae943cd00749e9978301b8b6fa78d7" PartId="87201ac46a0b43a8aa3362d7db2acc8d"/>
        <Part Type="strDalis" Nr="3" Abbr="77 str. 3 d." DocPartId="fb4b51e857234fb286b77860f0dcb00a" PartId="e9e2f4dcd7d641d9af5b2cfcab9a6b81"/>
        <Part Type="strDalis" Nr="4" Abbr="77 str. 4 d." DocPartId="900b8abb8b694de1a4d668157eedc359" PartId="ac6696cce8f5422e8071e7ea34b1f43c"/>
      </Part>
    </Part>
    <Part Type="skyrius" Nr="12" Title="BAIGIAMOSIOS NUOSTATOS" DocPartId="7895e0f2800c4946a5bd2aa0f02b11c2" PartId="ce0a9eb32d7440e0a2e444443776b84c">
      <Part Type="straipsnis" Nr="78" Abbr="78 str." Title="Mokėjimo paslaugų teikėjo pareiga teikti informaciją" DocPartId="fb5122fa43864debb410e0759787f19c" PartId="8884e10e909745198647fe5d5d6f70e8">
        <Part Type="strDalis" Nr="1" Abbr="78 str. 1 d." DocPartId="7fa76bde5ebf4345a5ac21bc99d68a8e" PartId="d52f5312cff74aa5a89938b98960722a"/>
        <Part Type="strDalis" Nr="2" Abbr="78 str. 2 d." DocPartId="cd83373aaf8841748dc9a5269f79b42e" PartId="f6fa2edcf370423794f82c7fc30d5ee0"/>
      </Part>
    </Part>
    <Part Type="signatura" DocPartId="db65f88368ca4f45832e9142af8141cb" PartId="874626c3b3e6487e8aa52c8636fa6ad3"/>
  </Part>
  <Part Type="priedas" Abbr="pr." Title="ĮGYVENDINAMI EUROPOS SĄJUNGOS TEISĖS AKTAI" DocPartId="ce461106415c4ca98d1d8170753fe327" PartId="066663d725c441cfad8e8a07820656c0">
    <Part Type="punktas" Nr="1" Abbr="pr. 1 p." DocPartId="4f0b68adeac749cd85f7ae4c135e1d83" PartId="64b248d081ab459cbfe31216a42d85fc"/>
    <Part Type="punktas" Nr="2" Abbr="pr. 2 p." DocPartId="a8aebdd662e4443abc5237f795e461c1" PartId="f925e89459734bcb98112f91e6dbc909"/>
    <Part Type="punktas" Nr="3" Abbr="pr. 3 p." DocPartId="2b72b457804543bd90214a6a5eb3d74c" PartId="6523700462a846399b579dab2b286357"/>
    <Part Type="punktas" Nr="4" Abbr="pr. 4 p." DocPartId="6b8e4cd0ea2849afa8f5d6ce12af1082" PartId="dee9ed0b41b64f178d1622445821ffb8"/>
    <Part Type="punktas" Nr="5" Abbr="pr. 5 p." DocPartId="e5664b5206d54bf9825b928a3d77197d" PartId="c784fadc55584601a69683e4f1321176"/>
  </Part>
</Parts>
</file>

<file path=customXml/itemProps1.xml><?xml version="1.0" encoding="utf-8"?>
<ds:datastoreItem xmlns:ds="http://schemas.openxmlformats.org/officeDocument/2006/customXml" ds:itemID="{526E55A8-ED77-4021-BF08-E84291F68C16}">
  <ds:schemaRefs>
    <ds:schemaRef ds:uri="http://lrs.lt/TAIS/DocParts"/>
  </ds:schemaRefs>
</ds:datastoreItem>
</file>

<file path=docProps/app.xml><?xml version="1.0" encoding="utf-8"?>
<Properties xmlns="http://schemas.openxmlformats.org/officeDocument/2006/extended-properties">
  <Template>Normal.dotm</Template>
  <TotalTime>92</TotalTime>
  <Pages>54</Pages>
  <Words>86203</Words>
  <Characters>49137</Characters>
  <Application>Microsoft Office Word</Application>
  <DocSecurity>0</DocSecurity>
  <Lines>409</Lines>
  <Paragraphs>270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135070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2024-08-27T08:23:00Z</dcterms:modified>
  <revision>37</revision>
</coreProperties>
</file>