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814bcb656ee4ba9acda50cd74b2ca42"/>
        <w:lock w:val="sdtLocked"/>
        <w:richText/>
      </w:sdtPr>
      <w:sdtContent>
        <w:p>
          <w:pPr>
            <w:jc w:val="both"/>
            <w:rPr>
              <w:rFonts w:ascii="Times New Roman" w:hAnsi="Times New Roman"/>
            </w:rPr>
          </w:pPr>
          <w:r>
            <w:rPr>
              <w:rFonts w:ascii="Times New Roman" w:hAnsi="Times New Roman"/>
              <w:b/>
              <w:i/>
            </w:rPr>
            <w:t>Suvestinė redakcija nuo 2017-05-06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a14124fb09924da4997dd9f9643fbe95"/>
            <w:lock w:val="sdtLocked"/>
            <w:richText/>
          </w:sdtPr>
          <w:sdtContent>
            <w:p>
              <w:pPr>
                <w:widowControl w:val="0"/>
                <w:suppressAutoHyphens/>
                <w:jc w:val="center"/>
                <w:rPr>
                  <w:b/>
                  <w:bCs/>
                  <w:caps/>
                </w:rPr>
              </w:pPr>
              <w:sdt>
                <w:sdtPr>
                  <w:alias w:val="Numeris"/>
                  <w:tag w:val="nr_a14124fb09924da4997dd9f9643fbe95"/>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a14124fb09924da4997dd9f9643fbe95"/>
                  <w:lock w:val="sdtLocked"/>
                  <w:richText/>
                </w:sdtPr>
                <w:sdtContent>
                  <w:r>
                    <w:rPr>
                      <w:b/>
                      <w:bCs/>
                      <w:caps/>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 p."/>
                <w:tag w:val="part_f2963b79b82642158cf159ec201804ca"/>
                <w:lock w:val="sdtLocked"/>
                <w:richText/>
              </w:sdtPr>
              <w:sdtContent>
                <w:p>
                  <w:pPr>
                    <w:widowControl w:val="0"/>
                    <w:suppressAutoHyphens/>
                    <w:ind w:firstLine="567"/>
                    <w:jc w:val="both"/>
                  </w:pPr>
                  <w:sdt>
                    <w:sdtPr>
                      <w:alias w:val="Numeris"/>
                      <w:tag w:val="nr_f2963b79b82642158cf159ec201804ca"/>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0f4e0f21658e4db4975e73be73f54e13"/>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0f4e0f21658e4db4975e73be73f54e13"/>
                      <w:lock w:val="sdtLocked"/>
                      <w:richText/>
                    </w:sdtPr>
                    <w:sdtContent>
                      <w:r>
                        <w:rPr>
                          <w:rFonts w:eastAsia="Lucida Sans Unicode" w:cs="Tahoma"/>
                          <w:szCs w:val="24"/>
                        </w:rPr>
                        <w:t>5</w:t>
                      </w:r>
                    </w:sdtContent>
                  </w:sdt>
                  <w:r>
                    <w:rPr>
                      <w:rFonts w:eastAsia="Lucida Sans Unicode" w:cs="Tahoma"/>
                      <w:szCs w:val="24"/>
                    </w:rPr>
                    <w:t xml:space="preserve">. Pagrindinės šiose taisyklėse vartojamos sąvokos: </w:t>
                  </w:r>
                </w:p>
                <w:sdt>
                  <w:sdtPr>
                    <w:alias w:val="5.1 p."/>
                    <w:tag w:val="part_bf84c8de10e843ce934ff7dc284783d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84c8de10e843ce934ff7dc284783d6"/>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
                    <w:tag w:val="part_e2de81dc5bb942be814fc781638df707"/>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2de81dc5bb942be814fc781638df707"/>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
                    <w:tag w:val="part_69054d519a1a492898f37ad69c2dec2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9054d519a1a492898f37ad69c2dec29"/>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
                    <w:tag w:val="part_da9be157340b4a6e8dbb2d0f050236b5"/>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da9be157340b4a6e8dbb2d0f050236b5"/>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
                    <w:tag w:val="part_d7609e6fb72347168531dd603aefa8e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d7609e6fb72347168531dd603aefa8e6"/>
                          <w:lock w:val="sdtLocked"/>
                          <w:richText/>
                        </w:sdtPr>
                        <w:sdtContent>
                          <w:r>
                            <w:rPr>
                              <w:rFonts w:eastAsia="Lucida Sans Unicode" w:cs="Tahoma"/>
                              <w:szCs w:val="24"/>
                            </w:rPr>
                            <w:t>5.5</w:t>
                          </w:r>
                        </w:sdtContent>
                      </w:sdt>
                      <w:r>
                        <w:rPr>
                          <w:rFonts w:eastAsia="Lucida Sans Unicode" w:cs="Tahoma"/>
                          <w:szCs w:val="24"/>
                        </w:rPr>
                        <w:t xml:space="preserve">. </w:t>
                      </w:r>
                      <w:r>
                        <w:rPr>
                          <w:rFonts w:eastAsia="Lucida Sans Unicode" w:cs="Tahoma"/>
                          <w:b/>
                          <w:szCs w:val="24"/>
                        </w:rPr>
                        <w:t>įmonė</w:t>
                      </w:r>
                      <w:r>
                        <w:rPr>
                          <w:rFonts w:eastAsia="Lucida Sans Unicode" w:cs="Tahoma"/>
                          <w:szCs w:val="24"/>
                        </w:rPr>
                        <w:t xml:space="preserve"> – Taisyklėse apibrėžiama kaip fizinis asmuo, vykdantis individualią veiklą, juridinis asmuo, kita organizacija ar jų padaliniai, ūkininkai, kurių ūkiai vadovaujantis Ūkininko ūkio įstatymu įregistruoti Ūkininkų ūkio registre;</w:t>
                      </w:r>
                    </w:p>
                  </w:sdtContent>
                </w:sdt>
                <w:sdt>
                  <w:sdtPr>
                    <w:alias w:val="5.6 p."/>
                    <w:tag w:val="part_27bd4c55a91d4310831e96a0eec2168a"/>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7bd4c55a91d4310831e96a0eec2168a"/>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
                    <w:tag w:val="part_68394826607d42a38b802ef9b7d4d83e"/>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8394826607d42a38b802ef9b7d4d83e"/>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
                    <w:tag w:val="part_ec836d8f11fa4c0f81af2899151ed8c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c836d8f11fa4c0f81af2899151ed8cf"/>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
                    <w:tag w:val="part_66817b0af29b4f3aa5c557756edf298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6817b0af29b4f3aa5c557756edf2986"/>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
                    <w:tag w:val="part_6c12f0843ccf4cc9a62424068b5a599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c12f0843ccf4cc9a62424068b5a5999"/>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ir kurios veikla nesusijusi su atliekų tvarkymu;</w:t>
                      </w:r>
                    </w:p>
                  </w:sdtContent>
                </w:sdt>
                <w:sdt>
                  <w:sdtPr>
                    <w:alias w:val="5.11 p."/>
                    <w:tag w:val="part_62f98436e8f6410fb3be9c1be397a6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2f98436e8f6410fb3be9c1be397a61b"/>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
                    <w:tag w:val="part_76058b50b8104506b752a08d0b82027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76058b50b8104506b752a08d0b82027b"/>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
                    <w:tag w:val="part_3ec68e18adec4b3bab15c70a1abe918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ec68e18adec4b3bab15c70a1abe918b"/>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
                    <w:tag w:val="part_d79cf22ed52244bbb93f13fea2c33b41"/>
                    <w:lock w:val="sdtLocked"/>
                    <w:richText/>
                  </w:sdtPr>
                  <w:sdtContent>
                    <w:p>
                      <w:pPr>
                        <w:widowControl w:val="0"/>
                        <w:tabs>
                          <w:tab w:val="left" w:pos="851"/>
                          <w:tab w:val="left" w:pos="993"/>
                        </w:tabs>
                        <w:suppressAutoHyphens/>
                        <w:ind w:firstLine="567"/>
                        <w:jc w:val="both"/>
                      </w:pPr>
                      <w:sdt>
                        <w:sdtPr>
                          <w:alias w:val="Numeris"/>
                          <w:tag w:val="nr_d79cf22ed52244bbb93f13fea2c33b41"/>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e4c4b4794f844bda930dcc7a9f1f3e98"/>
                <w:lock w:val="sdtLocked"/>
                <w:richText/>
              </w:sdtPr>
              <w:sdtContent>
                <w:p>
                  <w:pPr>
                    <w:tabs>
                      <w:tab w:val="left" w:pos="14317"/>
                    </w:tabs>
                    <w:suppressAutoHyphens/>
                    <w:ind w:firstLine="567"/>
                    <w:jc w:val="both"/>
                    <w:textAlignment w:val="center"/>
                  </w:pPr>
                  <w:sdt>
                    <w:sdtPr>
                      <w:alias w:val="Numeris"/>
                      <w:tag w:val="nr_e4c4b4794f844bda930dcc7a9f1f3e98"/>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(arba) šalinimo, išskyrus 7</w:t>
                  </w:r>
                  <w:r>
                    <w:rPr>
                      <w:color w:val="000000"/>
                      <w:szCs w:val="24"/>
                      <w:vertAlign w:val="superscript"/>
                      <w:lang w:eastAsia="lt-LT"/>
                    </w:rPr>
                    <w:t>1</w:t>
                  </w:r>
                  <w:r>
                    <w:rPr>
                      <w:color w:val="000000"/>
                      <w:szCs w:val="24"/>
                      <w:lang w:eastAsia="lt-LT"/>
                    </w:rPr>
                    <w:t xml:space="preserve"> punkte numatytus atvejus,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b241002be711e69c3d99cd9039168e">
                    <w:r w:rsidRPr="00532B9F">
                      <w:rPr>
                        <w:rFonts w:ascii="Times New Roman" w:eastAsia="MS Mincho" w:hAnsi="Times New Roman"/>
                        <w:sz w:val="20"/>
                        <w:i/>
                        <w:iCs/>
                        <w:color w:val="0000FF" w:themeColor="hyperlink"/>
                        <w:u w:val="single"/>
                      </w:rPr>
                      <w:t>D1-422</w:t>
                    </w:r>
                  </w:fldSimple>
                  <w:r>
                    <w:rPr>
                      <w:rFonts w:ascii="Times New Roman" w:eastAsia="MS Mincho" w:hAnsi="Times New Roman"/>
                      <w:sz w:val="20"/>
                      <w:i/>
                      <w:iCs/>
                    </w:rPr>
                    <w:t>,
2016-06-06,
paskelbta TAR 2016-06-07, i. k. 2016-15147            </w:t>
                  </w:r>
                </w:p>
                <w:p/>
              </w:sdtContent>
            </w:sdt>
            <w:sdt>
              <w:sdtPr>
                <w:alias w:val="7-1 p."/>
                <w:tag w:val="part_d60ebb6d6e6e4b739d9831a9a37560ad"/>
                <w:lock w:val="sdtLocked"/>
                <w:richText/>
              </w:sdtPr>
              <w:sdtContent>
                <w:p>
                  <w:pPr>
                    <w:suppressAutoHyphens/>
                    <w:snapToGrid w:val="0"/>
                    <w:ind w:firstLine="567"/>
                    <w:jc w:val="both"/>
                  </w:pPr>
                  <w:sdt>
                    <w:sdtPr>
                      <w:alias w:val="Numeris"/>
                      <w:tag w:val="nr_d60ebb6d6e6e4b739d9831a9a37560ad"/>
                      <w:lock w:val="sdtLocked"/>
                      <w:richText/>
                    </w:sdtPr>
                    <w:sdtContent>
                      <w:r>
                        <w:rPr>
                          <w:szCs w:val="24"/>
                          <w:lang w:eastAsia="ar-SA"/>
                        </w:rPr>
                        <w:t>7</w:t>
                      </w:r>
                      <w:r>
                        <w:rPr>
                          <w:szCs w:val="24"/>
                          <w:vertAlign w:val="superscript"/>
                          <w:lang w:eastAsia="ar-SA"/>
                        </w:rPr>
                        <w:t>1</w:t>
                      </w:r>
                    </w:sdtContent>
                  </w:sdt>
                  <w:r>
                    <w:rPr>
                      <w:szCs w:val="24"/>
                      <w:lang w:eastAsia="ar-SA"/>
                    </w:rPr>
                    <w:t>. Kūno dalys ir organai, išskyrus kraujo paketus ir konservuotą kraują (atliekų sąrašo kodas 18 01 02), gali būti tvarkomi tik Taisyklių 4 priede nurodytomis atliekų naudojimo veiklomis ir (ar) šalinti deginant. Atliekų turėtojas Atliekų tvarkymo įstatymo ir kitų teisės aktų nustatyta tvarka šias atliekas pagal sutartis dėl šių atliekų naudojimo ir (ar) šalinimo turi perduoti atliekų tvarkymo įmonei, tik turinčiai teisę tvarkyti šias atliekas Taisyklių 4 priede nurodytomis atliekų naudojimo veiklomis ir (ar) šalinti deginant.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803b5efc1dbb4908bf0a6f6ffe0f8540"/>
                <w:lock w:val="sdtLocked"/>
                <w:richText/>
              </w:sdtPr>
              <w:sdtContent>
                <w:p>
                  <w:pPr>
                    <w:ind w:firstLine="567"/>
                    <w:jc w:val="both"/>
                    <w:textAlignment w:val="center"/>
                  </w:pPr>
                  <w:sdt>
                    <w:sdtPr>
                      <w:alias w:val="Numeris"/>
                      <w:tag w:val="nr_803b5efc1dbb4908bf0a6f6ffe0f8540"/>
                      <w:lock w:val="sdtLocked"/>
                      <w:richText/>
                    </w:sdtPr>
                    <w:sdtContent>
                      <w:r>
                        <w:rPr>
                          <w:szCs w:val="24"/>
                          <w:lang w:eastAsia="lt-LT"/>
                        </w:rPr>
                        <w:t>9</w:t>
                      </w:r>
                    </w:sdtContent>
                  </w:sdt>
                  <w:r>
                    <w:rPr>
                      <w:szCs w:val="24"/>
                      <w:lang w:eastAsia="lt-LT"/>
                    </w:rPr>
                    <w:t xml:space="preserve">. Atliekas apdorojanti įmonė, priėmusi atliekas iš atliekų turėtojo, Taisyklių 8 punkte nurodytą dokumentą atliekų turėtojui privalo išduoti ne vėliau kaip per  3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926505e460c9453b819e003bfe6be01f"/>
            <w:lock w:val="sdtLocked"/>
            <w:richText/>
          </w:sdtPr>
          <w:sdtContent>
            <w:p>
              <w:pPr>
                <w:keepLines/>
                <w:widowControl w:val="0"/>
                <w:suppressAutoHyphens/>
                <w:jc w:val="center"/>
                <w:rPr>
                  <w:b/>
                  <w:bCs/>
                  <w:caps/>
                </w:rPr>
              </w:pPr>
              <w:sdt>
                <w:sdtPr>
                  <w:alias w:val="Numeris"/>
                  <w:tag w:val="nr_926505e460c9453b819e003bfe6be01f"/>
                  <w:lock w:val="sdtLocked"/>
                  <w:richText/>
                </w:sdtPr>
                <w:sdtContent>
                  <w:r>
                    <w:rPr>
                      <w:b/>
                      <w:bCs/>
                      <w:caps/>
                    </w:rPr>
                    <w:t>II</w:t>
                  </w:r>
                </w:sdtContent>
              </w:sdt>
              <w:r>
                <w:rPr>
                  <w:b/>
                  <w:bCs/>
                  <w:caps/>
                </w:rPr>
                <w:t xml:space="preserve"> SKYRIUS</w:t>
              </w:r>
            </w:p>
            <w:p>
              <w:pPr>
                <w:keepLines/>
                <w:widowControl w:val="0"/>
                <w:suppressAutoHyphens/>
                <w:jc w:val="center"/>
                <w:rPr>
                  <w:b/>
                  <w:bCs/>
                  <w:caps/>
                </w:rPr>
              </w:pPr>
              <w:sdt>
                <w:sdtPr>
                  <w:alias w:val="Pavadinimas"/>
                  <w:tag w:val="title_926505e460c9453b819e003bfe6be01f"/>
                  <w:lock w:val="sdtLocked"/>
                  <w:richText/>
                </w:sdtPr>
                <w:sdtContent>
                  <w:r>
                    <w:rPr>
                      <w:b/>
                      <w:bCs/>
                      <w:caps/>
                    </w:rPr>
                    <w:t xml:space="preserve">ATLIEKŲ RŪŠIAVIMAS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b413d62bec1c4221baa7596638087043"/>
            <w:lock w:val="sdtLocked"/>
            <w:richText/>
          </w:sdtPr>
          <w:sdtContent>
            <w:p>
              <w:pPr>
                <w:keepLines/>
                <w:widowControl w:val="0"/>
                <w:suppressAutoHyphens/>
                <w:jc w:val="center"/>
                <w:rPr>
                  <w:b/>
                  <w:bCs/>
                  <w:caps/>
                </w:rPr>
              </w:pPr>
              <w:sdt>
                <w:sdtPr>
                  <w:alias w:val="Numeris"/>
                  <w:tag w:val="nr_b413d62bec1c4221baa7596638087043"/>
                  <w:lock w:val="sdtLocked"/>
                  <w:richText/>
                </w:sdtPr>
                <w:sdtContent>
                  <w:r>
                    <w:rPr>
                      <w:b/>
                      <w:bCs/>
                      <w:caps/>
                    </w:rPr>
                    <w:t>III</w:t>
                  </w:r>
                </w:sdtContent>
              </w:sdt>
              <w:r>
                <w:rPr>
                  <w:b/>
                  <w:bCs/>
                  <w:caps/>
                </w:rPr>
                <w:t xml:space="preserve"> SKYRIUS</w:t>
              </w:r>
            </w:p>
            <w:p>
              <w:pPr>
                <w:keepLines/>
                <w:widowControl w:val="0"/>
                <w:suppressAutoHyphens/>
                <w:jc w:val="center"/>
                <w:rPr>
                  <w:b/>
                  <w:bCs/>
                  <w:caps/>
                </w:rPr>
              </w:pPr>
              <w:sdt>
                <w:sdtPr>
                  <w:alias w:val="Pavadinimas"/>
                  <w:tag w:val="title_b413d62bec1c4221baa7596638087043"/>
                  <w:lock w:val="sdtLocked"/>
                  <w:richText/>
                </w:sdtPr>
                <w:sdtContent>
                  <w:r>
                    <w:rPr>
                      <w:b/>
                      <w:bCs/>
                      <w:caps/>
                    </w:rPr>
                    <w:t xml:space="preserve">ATLIEKŲ LAIKINASIS 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1e3086ee1b31487baf571f04003b7534"/>
                <w:lock w:val="sdtLocked"/>
                <w:richText/>
              </w:sdtPr>
              <w:sdtContent>
                <w:p>
                  <w:pPr>
                    <w:widowControl w:val="0"/>
                    <w:suppressAutoHyphens/>
                    <w:ind w:firstLine="567"/>
                    <w:jc w:val="both"/>
                  </w:pPr>
                  <w:sdt>
                    <w:sdtPr>
                      <w:alias w:val="Numeris"/>
                      <w:tag w:val="nr_1e3086ee1b31487baf571f04003b7534"/>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0-1 p."/>
                <w:tag w:val="part_77fc74090ea743c9bd2e18cceba19e90"/>
                <w:lock w:val="sdtLocked"/>
                <w:richText/>
              </w:sdtPr>
              <w:sdtContent>
                <w:p>
                  <w:pPr>
                    <w:suppressAutoHyphens/>
                    <w:ind w:firstLine="567"/>
                    <w:jc w:val="both"/>
                  </w:pPr>
                  <w:sdt>
                    <w:sdtPr>
                      <w:alias w:val="Numeris"/>
                      <w:tag w:val="nr_77fc74090ea743c9bd2e18cceba19e90"/>
                      <w:lock w:val="sdtLocked"/>
                      <w:richText/>
                    </w:sdtPr>
                    <w:sdtContent>
                      <w:r>
                        <w:rPr>
                          <w:szCs w:val="24"/>
                          <w:lang w:eastAsia="ar-SA"/>
                        </w:rPr>
                        <w:t>20</w:t>
                      </w:r>
                      <w:r>
                        <w:rPr>
                          <w:szCs w:val="24"/>
                          <w:vertAlign w:val="superscript"/>
                          <w:lang w:eastAsia="ar-SA"/>
                        </w:rPr>
                        <w:t>1</w:t>
                      </w:r>
                    </w:sdtContent>
                  </w:sdt>
                  <w:r>
                    <w:rPr>
                      <w:szCs w:val="24"/>
                      <w:lang w:eastAsia="ar-SA"/>
                    </w:rPr>
                    <w:t>. A</w:t>
                  </w:r>
                  <w:r>
                    <w:rPr>
                      <w:color w:val="000000"/>
                      <w:szCs w:val="24"/>
                      <w:lang w:eastAsia="ar-SA"/>
                    </w:rPr>
                    <w:t>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ir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įsakymu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4b2823ce82cd41a7b61ce0ec19dcea74"/>
            <w:lock w:val="sdtLocked"/>
            <w:richText/>
          </w:sdtPr>
          <w:sdtContent>
            <w:p>
              <w:pPr>
                <w:keepLines/>
                <w:widowControl w:val="0"/>
                <w:suppressAutoHyphens/>
                <w:jc w:val="center"/>
                <w:rPr>
                  <w:b/>
                  <w:bCs/>
                  <w:caps/>
                </w:rPr>
              </w:pPr>
              <w:sdt>
                <w:sdtPr>
                  <w:alias w:val="Numeris"/>
                  <w:tag w:val="nr_4b2823ce82cd41a7b61ce0ec19dcea74"/>
                  <w:lock w:val="sdtLocked"/>
                  <w:richText/>
                </w:sdtPr>
                <w:sdtContent>
                  <w:r>
                    <w:rPr>
                      <w:b/>
                      <w:bCs/>
                      <w:caps/>
                    </w:rPr>
                    <w:t>IV</w:t>
                  </w:r>
                </w:sdtContent>
              </w:sdt>
              <w:r>
                <w:rPr>
                  <w:b/>
                  <w:bCs/>
                  <w:caps/>
                </w:rPr>
                <w:t xml:space="preserve"> SKYRIUS</w:t>
              </w:r>
            </w:p>
            <w:p>
              <w:pPr>
                <w:keepLines/>
                <w:widowControl w:val="0"/>
                <w:suppressAutoHyphens/>
                <w:jc w:val="center"/>
                <w:rPr>
                  <w:b/>
                  <w:bCs/>
                  <w:caps/>
                </w:rPr>
              </w:pPr>
              <w:sdt>
                <w:sdtPr>
                  <w:alias w:val="Pavadinimas"/>
                  <w:tag w:val="title_4b2823ce82cd41a7b61ce0ec19dcea74"/>
                  <w:lock w:val="sdtLocked"/>
                  <w:richText/>
                </w:sdtPr>
                <w:sdtContent>
                  <w:r>
                    <w:rPr>
                      <w:b/>
                      <w:bCs/>
                      <w:caps/>
                    </w:rPr>
                    <w:t xml:space="preserve">REIKALAVIMAI PRODUKTŲ PLATINTOJAMS, PRIIMANTIEMS VARTOTOJŲ ATIDUODAMAS PRODUKTŲ ATLIEKAS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7313553b0e624891ae3668aaf096313f"/>
            <w:lock w:val="sdtLocked"/>
            <w:richText/>
          </w:sdtPr>
          <w:sdtContent>
            <w:p>
              <w:pPr>
                <w:keepLines/>
                <w:widowControl w:val="0"/>
                <w:suppressAutoHyphens/>
                <w:jc w:val="center"/>
                <w:rPr>
                  <w:b/>
                  <w:bCs/>
                  <w:caps/>
                </w:rPr>
              </w:pPr>
              <w:sdt>
                <w:sdtPr>
                  <w:alias w:val="Numeris"/>
                  <w:tag w:val="nr_7313553b0e624891ae3668aaf096313f"/>
                  <w:lock w:val="sdtLocked"/>
                  <w:richText/>
                </w:sdtPr>
                <w:sdtContent>
                  <w:r>
                    <w:rPr>
                      <w:b/>
                      <w:bCs/>
                      <w:caps/>
                    </w:rPr>
                    <w:t>V</w:t>
                  </w:r>
                </w:sdtContent>
              </w:sdt>
              <w:r>
                <w:rPr>
                  <w:b/>
                  <w:bCs/>
                  <w:caps/>
                </w:rPr>
                <w:t xml:space="preserve"> SKYRIUS</w:t>
              </w:r>
            </w:p>
            <w:p>
              <w:pPr>
                <w:keepLines/>
                <w:widowControl w:val="0"/>
                <w:suppressAutoHyphens/>
                <w:jc w:val="center"/>
                <w:rPr>
                  <w:b/>
                  <w:bCs/>
                  <w:caps/>
                </w:rPr>
              </w:pPr>
              <w:sdt>
                <w:sdtPr>
                  <w:alias w:val="Pavadinimas"/>
                  <w:tag w:val="title_7313553b0e624891ae3668aaf096313f"/>
                  <w:lock w:val="sdtLocked"/>
                  <w:richText/>
                </w:sdtPr>
                <w:sdtContent>
                  <w:r>
                    <w:rPr>
                      <w:b/>
                      <w:bCs/>
                      <w:caps/>
                    </w:rPr>
                    <w:t xml:space="preserve">ATLIEKŲ SURINKIMAS,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31 p."/>
                <w:tag w:val="part_5eb9b4f489404c70bf80b2a6db8e3d3c"/>
                <w:lock w:val="sdtLocked"/>
                <w:richText/>
              </w:sdtPr>
              <w:sdtContent>
                <w:p>
                  <w:pPr>
                    <w:ind w:firstLine="567"/>
                    <w:jc w:val="both"/>
                  </w:pPr>
                  <w:sdt>
                    <w:sdtPr>
                      <w:alias w:val="Numeris"/>
                      <w:tag w:val="nr_5eb9b4f489404c70bf80b2a6db8e3d3c"/>
                      <w:lock w:val="sdtLocked"/>
                      <w:richText/>
                    </w:sdtPr>
                    <w:sdtContent>
                      <w:r>
                        <w:rPr>
                          <w:szCs w:val="24"/>
                        </w:rPr>
                        <w:t>31</w:t>
                      </w:r>
                    </w:sdtContent>
                  </w:sdt>
                  <w:r>
                    <w:rPr>
                      <w:szCs w:val="24"/>
                    </w:rPr>
                    <w:t>. Atliekų surinkimo ir (ar) vežimo veikla gali verstis įmonė, atitinkanti Atliekų tvarkymo įstatyme atliekas surenkančioms ir vežančioms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5"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3632fe4a9d0246c68f2294a05f1c1275"/>
            <w:lock w:val="sdtLocked"/>
            <w:richText/>
          </w:sdtPr>
          <w:sdtContent>
            <w:p>
              <w:pPr>
                <w:keepLines/>
                <w:widowControl w:val="0"/>
                <w:suppressAutoHyphens/>
                <w:jc w:val="center"/>
                <w:rPr>
                  <w:b/>
                  <w:bCs/>
                  <w:caps/>
                </w:rPr>
              </w:pPr>
              <w:sdt>
                <w:sdtPr>
                  <w:alias w:val="Numeris"/>
                  <w:tag w:val="nr_3632fe4a9d0246c68f2294a05f1c1275"/>
                  <w:lock w:val="sdtLocked"/>
                  <w:richText/>
                </w:sdtPr>
                <w:sdtContent>
                  <w:r>
                    <w:rPr>
                      <w:b/>
                      <w:bCs/>
                      <w:caps/>
                    </w:rPr>
                    <w:t>VI</w:t>
                  </w:r>
                </w:sdtContent>
              </w:sdt>
              <w:r>
                <w:rPr>
                  <w:b/>
                  <w:bCs/>
                  <w:caps/>
                </w:rPr>
                <w:t xml:space="preserve"> SKYRIUS</w:t>
              </w:r>
            </w:p>
            <w:p>
              <w:pPr>
                <w:keepLines/>
                <w:widowControl w:val="0"/>
                <w:suppressAutoHyphens/>
                <w:jc w:val="center"/>
                <w:rPr>
                  <w:b/>
                  <w:bCs/>
                  <w:caps/>
                </w:rPr>
              </w:pPr>
              <w:sdt>
                <w:sdtPr>
                  <w:alias w:val="Pavadinimas"/>
                  <w:tag w:val="title_3632fe4a9d0246c68f2294a05f1c1275"/>
                  <w:lock w:val="sdtLocked"/>
                  <w:richText/>
                </w:sdtPr>
                <w:sdtContent>
                  <w:r>
                    <w:rPr>
                      <w:b/>
                      <w:bCs/>
                      <w:caps/>
                    </w:rPr>
                    <w:t xml:space="preserve">ATLIEKŲ APDOROJIMAS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187ead0d0c5e4bf591f3349c4fafd6a1"/>
                <w:lock w:val="sdtLocked"/>
                <w:richText/>
              </w:sdtPr>
              <w:sdtContent>
                <w:p>
                  <w:pPr>
                    <w:widowControl w:val="0"/>
                    <w:suppressAutoHyphens/>
                    <w:ind w:firstLine="567"/>
                    <w:jc w:val="both"/>
                  </w:pPr>
                  <w:sdt>
                    <w:sdtPr>
                      <w:alias w:val="Numeris"/>
                      <w:tag w:val="nr_187ead0d0c5e4bf591f3349c4fafd6a1"/>
                      <w:lock w:val="sdtLocked"/>
                      <w:richText/>
                    </w:sdtPr>
                    <w:sdtContent>
                      <w:r>
                        <w:rPr>
                          <w:color w:val="000000"/>
                          <w:szCs w:val="24"/>
                          <w:lang w:eastAsia="ar-SA"/>
                        </w:rPr>
                        <w:t>40</w:t>
                      </w:r>
                    </w:sdtContent>
                  </w:sdt>
                  <w:r>
                    <w:rPr>
                      <w:color w:val="000000"/>
                      <w:szCs w:val="24"/>
                      <w:lang w:eastAsia="ar-SA"/>
                    </w:rPr>
                    <w:t xml:space="preserve">. Atliekų apdorojimo veikla gali verstis </w:t>
                  </w:r>
                  <w:r>
                    <w:rPr>
                      <w:szCs w:val="24"/>
                      <w:lang w:eastAsia="ar-SA"/>
                    </w:rPr>
                    <w:t>įmonė, atitinkanti Atliekų tvarkymo įstatyme atliekas apdorojančioms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26" w:tgtFrame="_blank" w:history="1">
                    <w:r>
                      <w:rPr>
                        <w:color w:val="0000FF"/>
                        <w:u w:val="single"/>
                      </w:rPr>
                      <w:t>96-3051</w:t>
                    </w:r>
                  </w:hyperlink>
                  <w:r>
                    <w:t>).</w:t>
                  </w:r>
                </w:p>
                <w:p>
                  <w:pPr>
                    <w:widowControl w:val="0"/>
                    <w:suppressAutoHyphens/>
                    <w:ind w:firstLine="567"/>
                    <w:jc w:val="both"/>
                  </w:pPr>
                </w:p>
              </w:sdtContent>
            </w:sdt>
          </w:sdtContent>
        </w:sdt>
        <w:sdt>
          <w:sdtPr>
            <w:alias w:val="skyrius"/>
            <w:tag w:val="part_7111fb38ce244d2b9a8176f19ba87884"/>
            <w:lock w:val="sdtLocked"/>
            <w:richText/>
          </w:sdtPr>
          <w:sdtContent>
            <w:p>
              <w:pPr>
                <w:keepLines/>
                <w:widowControl w:val="0"/>
                <w:suppressAutoHyphens/>
                <w:jc w:val="center"/>
                <w:rPr>
                  <w:b/>
                  <w:bCs/>
                  <w:caps/>
                </w:rPr>
              </w:pPr>
              <w:sdt>
                <w:sdtPr>
                  <w:alias w:val="Numeris"/>
                  <w:tag w:val="nr_7111fb38ce244d2b9a8176f19ba87884"/>
                  <w:lock w:val="sdtLocked"/>
                  <w:richText/>
                </w:sdtPr>
                <w:sdtContent>
                  <w:r>
                    <w:rPr>
                      <w:b/>
                      <w:bCs/>
                      <w:caps/>
                    </w:rPr>
                    <w:t>VII</w:t>
                  </w:r>
                </w:sdtContent>
              </w:sdt>
              <w:r>
                <w:rPr>
                  <w:b/>
                  <w:bCs/>
                  <w:caps/>
                </w:rPr>
                <w:t xml:space="preserve"> SKYRIUS</w:t>
              </w:r>
            </w:p>
            <w:p>
              <w:pPr>
                <w:keepLines/>
                <w:widowControl w:val="0"/>
                <w:suppressAutoHyphens/>
                <w:jc w:val="center"/>
                <w:rPr>
                  <w:b/>
                  <w:bCs/>
                  <w:caps/>
                </w:rPr>
              </w:pPr>
              <w:sdt>
                <w:sdtPr>
                  <w:alias w:val="Pavadinimas"/>
                  <w:tag w:val="title_7111fb38ce244d2b9a8176f19ba87884"/>
                  <w:lock w:val="sdtLocked"/>
                  <w:richText/>
                </w:sdtPr>
                <w:sdtContent>
                  <w:r>
                    <w:rPr>
                      <w:b/>
                      <w:bCs/>
                      <w:caps/>
                    </w:rPr>
                    <w:t xml:space="preserve">PAPILDOMI BIOLOGINIŲ ATLIEKŲ TVARKYMO REIKLAVIMAI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48 p."/>
                <w:tag w:val="part_24136eee3abf4cd0a14b9dd48c0dc4eb"/>
                <w:lock w:val="sdtLocked"/>
                <w:richText/>
              </w:sdtPr>
              <w:sdtContent>
                <w:p>
                  <w:pPr>
                    <w:tabs>
                      <w:tab w:val="left" w:pos="14317"/>
                    </w:tabs>
                    <w:suppressAutoHyphens/>
                    <w:ind w:firstLine="567"/>
                    <w:jc w:val="both"/>
                    <w:textAlignment w:val="center"/>
                  </w:pPr>
                  <w:sdt>
                    <w:sdtPr>
                      <w:alias w:val="Numeris"/>
                      <w:tag w:val="nr_24136eee3abf4cd0a14b9dd48c0dc4eb"/>
                      <w:lock w:val="sdtLocked"/>
                      <w:richText/>
                    </w:sdtPr>
                    <w:sdtContent>
                      <w:r>
                        <w:rPr>
                          <w:color w:val="000000"/>
                          <w:szCs w:val="24"/>
                          <w:lang w:eastAsia="lt-LT"/>
                        </w:rPr>
                        <w:t>48</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3946c9c1675c4d66b3bda688ef85ecad"/>
                <w:lock w:val="sdtLocked"/>
                <w:richText/>
              </w:sdtPr>
              <w:sdtContent>
                <w:p>
                  <w:pPr>
                    <w:tabs>
                      <w:tab w:val="left" w:pos="14317"/>
                    </w:tabs>
                    <w:suppressAutoHyphens/>
                    <w:ind w:firstLine="567"/>
                    <w:jc w:val="both"/>
                    <w:textAlignment w:val="center"/>
                  </w:pPr>
                  <w:sdt>
                    <w:sdtPr>
                      <w:alias w:val="Numeris"/>
                      <w:tag w:val="nr_3946c9c1675c4d66b3bda688ef85ecad"/>
                      <w:lock w:val="sdtLocked"/>
                      <w:richText/>
                    </w:sdtPr>
                    <w:sdtContent>
                      <w:r>
                        <w:rPr>
                          <w:color w:val="000000"/>
                          <w:szCs w:val="24"/>
                          <w:lang w:val="en-US" w:eastAsia="lt-LT"/>
                        </w:rPr>
                        <w:t>51</w:t>
                      </w:r>
                    </w:sdtContent>
                  </w:sdt>
                  <w:r>
                    <w:rPr>
                      <w:color w:val="000000"/>
                      <w:szCs w:val="24"/>
                      <w:lang w:val="en-US" w:eastAsia="lt-LT"/>
                    </w:rPr>
                    <w:t xml:space="preserve">. </w:t>
                  </w:r>
                  <w:r>
                    <w:rPr>
                      <w:color w:val="000000"/>
                      <w:szCs w:val="24"/>
                      <w:lang w:eastAsia="lt-LT"/>
                    </w:rPr>
                    <w:t>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r>
                    <w:rPr>
                      <w:color w:val="000000"/>
                      <w:szCs w:val="24"/>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52 p."/>
                <w:tag w:val="part_72b5798dad6d40f392d057dd24c59312"/>
                <w:lock w:val="sdtLocked"/>
                <w:richText/>
              </w:sdtPr>
              <w:sdtContent>
                <w:p>
                  <w:pPr>
                    <w:widowControl w:val="0"/>
                    <w:suppressAutoHyphens/>
                    <w:ind w:firstLine="567"/>
                    <w:jc w:val="both"/>
                  </w:pPr>
                  <w:sdt>
                    <w:sdtPr>
                      <w:alias w:val="Numeris"/>
                      <w:tag w:val="nr_72b5798dad6d40f392d057dd24c59312"/>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52-1 p."/>
                <w:tag w:val="part_8bc5dd422c1448f585936fd3d2954b74"/>
                <w:lock w:val="sdtLocked"/>
                <w:richText/>
              </w:sdtPr>
              <w:sdtContent>
                <w:p>
                  <w:pPr>
                    <w:tabs>
                      <w:tab w:val="left" w:pos="14317"/>
                    </w:tabs>
                    <w:suppressAutoHyphens/>
                    <w:ind w:firstLine="567"/>
                    <w:jc w:val="both"/>
                    <w:textAlignment w:val="center"/>
                  </w:pPr>
                  <w:sdt>
                    <w:sdtPr>
                      <w:alias w:val="Numeris"/>
                      <w:tag w:val="nr_8bc5dd422c1448f585936fd3d2954b74"/>
                      <w:lock w:val="sdtLocked"/>
                      <w:richText/>
                    </w:sdtPr>
                    <w:sdtContent>
                      <w:r>
                        <w:rPr>
                          <w:color w:val="000000"/>
                          <w:szCs w:val="24"/>
                          <w:lang w:eastAsia="lt-LT"/>
                        </w:rPr>
                        <w:t>52</w:t>
                      </w:r>
                      <w:r>
                        <w:rPr>
                          <w:color w:val="000000"/>
                          <w:szCs w:val="24"/>
                          <w:vertAlign w:val="superscript"/>
                          <w:lang w:eastAsia="lt-LT"/>
                        </w:rPr>
                        <w:t>1</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Content>
        </w:sdt>
        <w:sdt>
          <w:sdtPr>
            <w:alias w:val="skyrius"/>
            <w:tag w:val="part_d5b68767c6944cb388dff5244f21b82c"/>
            <w:lock w:val="sdtLocked"/>
            <w:richText/>
          </w:sdtPr>
          <w:sdtContent>
            <w:p>
              <w:pPr>
                <w:keepLines/>
                <w:widowControl w:val="0"/>
                <w:suppressAutoHyphens/>
                <w:jc w:val="center"/>
                <w:rPr>
                  <w:b/>
                  <w:bCs/>
                  <w:caps/>
                </w:rPr>
              </w:pPr>
              <w:sdt>
                <w:sdtPr>
                  <w:alias w:val="Numeris"/>
                  <w:tag w:val="nr_d5b68767c6944cb388dff5244f21b82c"/>
                  <w:lock w:val="sdtLocked"/>
                  <w:richText/>
                </w:sdtPr>
                <w:sdtContent>
                  <w:r>
                    <w:rPr>
                      <w:b/>
                      <w:bCs/>
                      <w:caps/>
                    </w:rPr>
                    <w:t>VIII</w:t>
                  </w:r>
                </w:sdtContent>
              </w:sdt>
              <w:r>
                <w:rPr>
                  <w:b/>
                  <w:bCs/>
                  <w:caps/>
                </w:rPr>
                <w:t xml:space="preserve"> SKYRIUS</w:t>
              </w:r>
            </w:p>
            <w:p>
              <w:pPr>
                <w:keepLines/>
                <w:widowControl w:val="0"/>
                <w:suppressAutoHyphens/>
                <w:jc w:val="center"/>
                <w:rPr>
                  <w:b/>
                  <w:bCs/>
                  <w:caps/>
                </w:rPr>
              </w:pPr>
              <w:sdt>
                <w:sdtPr>
                  <w:alias w:val="Pavadinimas"/>
                  <w:tag w:val="title_d5b68767c6944cb388dff5244f21b82c"/>
                  <w:lock w:val="sdtLocked"/>
                  <w:richText/>
                </w:sdtPr>
                <w:sdtContent>
                  <w:r>
                    <w:rPr>
                      <w:b/>
                      <w:bCs/>
                      <w:caps/>
                    </w:rPr>
                    <w:t xml:space="preserve">PREKIAUTOJAI ATLIEKOMIS IR TARPININKAI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5da6133ea2414031bbefe7a4e9411d80"/>
                <w:lock w:val="sdtLocked"/>
                <w:richText/>
              </w:sdtPr>
              <w:sdtContent>
                <w:p>
                  <w:pPr>
                    <w:widowControl w:val="0"/>
                    <w:suppressAutoHyphens/>
                    <w:ind w:firstLine="567"/>
                    <w:jc w:val="both"/>
                  </w:pPr>
                  <w:sdt>
                    <w:sdtPr>
                      <w:alias w:val="Numeris"/>
                      <w:tag w:val="nr_5da6133ea2414031bbefe7a4e9411d80"/>
                      <w:lock w:val="sdtLocked"/>
                      <w:richText/>
                    </w:sdtPr>
                    <w:sdtContent>
                      <w:r>
                        <w:t>56</w:t>
                      </w:r>
                    </w:sdtContent>
                  </w:sdt>
                  <w:r>
                    <w:t>. Prekiautojais atliekomis ir tarpininkais gali būti įmonės, neįsigyjančios atliekų fiziškai.</w:t>
                  </w:r>
                </w:p>
              </w:sdtContent>
            </w:sdt>
            <w:sdt>
              <w:sdtPr>
                <w:alias w:val="56.1 p."/>
                <w:tag w:val="part_473f5bd9649946cfad686565ac72911a"/>
                <w:lock w:val="sdtLocked"/>
                <w:richText/>
              </w:sdtPr>
              <w:sdtContent>
                <w:p>
                  <w:pPr>
                    <w:widowControl w:val="0"/>
                    <w:suppressAutoHyphens/>
                    <w:ind w:firstLine="567"/>
                    <w:jc w:val="both"/>
                    <w:rPr>
                      <w:b/>
                      <w:bCs/>
                    </w:rPr>
                  </w:pPr>
                  <w:sdt>
                    <w:sdtPr>
                      <w:alias w:val="Numeris"/>
                      <w:tag w:val="nr_473f5bd9649946cfad686565ac72911a"/>
                      <w:lock w:val="sdtLocked"/>
                      <w:richText/>
                    </w:sdtPr>
                    <w:sdtContent>
                      <w:r>
                        <w:rPr>
                          <w:color w:val="000000"/>
                          <w:szCs w:val="24"/>
                          <w:lang w:eastAsia="ar-SA"/>
                        </w:rPr>
                        <w:t>56</w:t>
                      </w:r>
                      <w:r>
                        <w:rPr>
                          <w:color w:val="000000"/>
                          <w:szCs w:val="24"/>
                          <w:vertAlign w:val="superscript"/>
                          <w:lang w:eastAsia="ar-SA"/>
                        </w:rPr>
                        <w:t>1</w:t>
                      </w:r>
                    </w:sdtContent>
                  </w:sdt>
                  <w:r>
                    <w:rPr>
                      <w:color w:val="000000"/>
                      <w:szCs w:val="24"/>
                      <w:lang w:eastAsia="ar-SA"/>
                    </w:rPr>
                    <w:t xml:space="preserve"> Prekiautojo atliekomis ir tarpininko veikla gali verstis </w:t>
                  </w:r>
                  <w:r>
                    <w:rPr>
                      <w:szCs w:val="24"/>
                      <w:lang w:eastAsia="ar-SA"/>
                    </w:rPr>
                    <w:t>įmonė, atitinkanti Atliekų tvarkymo įstatyme Prekiautojui atliekomis ir tapininkui nustatytus reikalavimus ir kurią Registro nuostatuose ir Registro tvarkymo taisyklėse nustatyta tvarka Agentūra yra užregistravusi Registre</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d4179428a6164448a18c4df304728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2016-03-01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09b8a32413124081a59943bfd237759d"/>
            <w:lock w:val="sdtLocked"/>
            <w:richText/>
          </w:sdtPr>
          <w:sdtContent>
            <w:p>
              <w:pPr>
                <w:keepLines/>
                <w:widowControl w:val="0"/>
                <w:suppressAutoHyphens/>
                <w:jc w:val="center"/>
                <w:rPr>
                  <w:b/>
                  <w:bCs/>
                  <w:caps/>
                </w:rPr>
              </w:pPr>
              <w:sdt>
                <w:sdtPr>
                  <w:alias w:val="Numeris"/>
                  <w:tag w:val="nr_09b8a32413124081a59943bfd237759d"/>
                  <w:lock w:val="sdtLocked"/>
                  <w:richText/>
                </w:sdtPr>
                <w:sdtContent>
                  <w:r>
                    <w:rPr>
                      <w:b/>
                      <w:bCs/>
                      <w:caps/>
                    </w:rPr>
                    <w:t>X</w:t>
                  </w:r>
                </w:sdtContent>
              </w:sdt>
              <w:r>
                <w:rPr>
                  <w:b/>
                  <w:bCs/>
                  <w:caps/>
                </w:rPr>
                <w:t xml:space="preserve"> SKYRIUS</w:t>
              </w:r>
            </w:p>
            <w:p>
              <w:pPr>
                <w:keepLines/>
                <w:widowControl w:val="0"/>
                <w:suppressAutoHyphens/>
                <w:jc w:val="center"/>
                <w:rPr>
                  <w:b/>
                  <w:bCs/>
                  <w:caps/>
                </w:rPr>
              </w:pPr>
              <w:sdt>
                <w:sdtPr>
                  <w:alias w:val="Pavadinimas"/>
                  <w:tag w:val="title_09b8a32413124081a59943bfd237759d"/>
                  <w:lock w:val="sdtLocked"/>
                  <w:richText/>
                </w:sdtPr>
                <w:sdtContent>
                  <w:r>
                    <w:rPr>
                      <w:b/>
                      <w:bCs/>
                      <w:caps/>
                    </w:rPr>
                    <w:t xml:space="preserve">ATLIEKŲ NAUDOJIMO AR ŠALINIMO TECHNINIS REGLAMENTAS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69 p."/>
                <w:tag w:val="part_e4e0117d6b4848d2961dd92840920ef5"/>
                <w:lock w:val="sdtLocked"/>
                <w:richText/>
              </w:sdtPr>
              <w:sdtContent>
                <w:p>
                  <w:pPr>
                    <w:ind w:firstLine="567"/>
                    <w:jc w:val="both"/>
                  </w:pPr>
                  <w:sdt>
                    <w:sdtPr>
                      <w:alias w:val="Numeris"/>
                      <w:tag w:val="nr_e4e0117d6b4848d2961dd92840920ef5"/>
                      <w:lock w:val="sdtLocked"/>
                      <w:richText/>
                    </w:sdtPr>
                    <w:sdtContent>
                      <w:r>
                        <w:rPr>
                          <w:color w:val="000000"/>
                          <w:szCs w:val="24"/>
                          <w:lang w:eastAsia="lt-LT"/>
                        </w:rPr>
                        <w:t>69</w:t>
                      </w:r>
                    </w:sdtContent>
                  </w:sdt>
                  <w:r>
                    <w:rPr>
                      <w:color w:val="000000"/>
                      <w:szCs w:val="24"/>
                      <w:lang w:eastAsia="lt-LT"/>
                    </w:rPr>
                    <w:t>. Atliekas naudojančios ar šalinančios įmonės, įskaitant įmones, kurios paruošia atliekas naudoti ar šalinti, privalo turėti atliekų naudojimo ar šalinimo techninį reglamentą. Atliekų naudojimo ar šalinimo techninio reglamento forma turi būti užpildyta pagal Taisyklių 5 priedo priedėlyje nurodytas pildymo instrukcijas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70 p."/>
                <w:tag w:val="part_0d7574e58c2e4606928d21689d2df385"/>
                <w:lock w:val="sdtLocked"/>
                <w:richText/>
              </w:sdtPr>
              <w:sdtContent>
                <w:p>
                  <w:pPr>
                    <w:pStyle w:val="PlainText"/>
                    <w:ind w:firstLine="567"/>
                    <w:jc w:val="both"/>
                    <w:rPr>
                      <w:rFonts w:ascii="Times New Roman" w:hAnsi="Times New Roman"/>
                      <w:b/>
                      <w:bCs/>
                      <w:sz w:val="22"/>
                    </w:rPr>
                  </w:pPr>
                  <w:r>
                    <w:rPr>
                      <w:rFonts w:ascii="Times New Roman" w:hAnsi="Times New Roman"/>
                      <w:sz w:val="22"/>
                    </w:rPr>
                    <w:t>70</w:t>
                  </w:r>
                  <w:r>
                    <w:rPr>
                      <w:rFonts w:ascii="Times New Roman" w:hAnsi="Times New Roman"/>
                      <w:sz w:val="22"/>
                    </w:rPr>
                    <w:t>.</w:t>
                  </w:r>
                  <w:r>
                    <w:rPr>
                      <w:rFonts w:ascii="Times New Roman" w:eastAsia="MS Mincho" w:hAnsi="Times New Roman"/>
                      <w:sz w:val="20"/>
                      <w:i/>
                      <w:iCs/>
                    </w:rPr>
                    <w:t xml:space="preserve"> Neteko galios nuo 2017-04-01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b74ecb1caded4ca983ddfa137496f393"/>
                <w:lock w:val="sdtLocked"/>
                <w:richText/>
              </w:sdtPr>
              <w:sdtContent>
                <w:p>
                  <w:pPr>
                    <w:ind w:firstLine="567"/>
                    <w:jc w:val="both"/>
                    <w:textAlignment w:val="center"/>
                  </w:pPr>
                  <w:sdt>
                    <w:sdtPr>
                      <w:alias w:val="Numeris"/>
                      <w:tag w:val="nr_b74ecb1caded4ca983ddfa137496f393"/>
                      <w:lock w:val="sdtLocked"/>
                      <w:richText/>
                    </w:sdtPr>
                    <w:sdtContent>
                      <w:r>
                        <w:rPr>
                          <w:color w:val="000000"/>
                          <w:szCs w:val="24"/>
                          <w:lang w:eastAsia="lt-LT"/>
                        </w:rPr>
                        <w:t>72</w:t>
                      </w:r>
                    </w:sdtContent>
                  </w:sdt>
                  <w:r>
                    <w:rPr>
                      <w:color w:val="000000"/>
                      <w:szCs w:val="24"/>
                      <w:lang w:eastAsia="lt-LT"/>
                    </w:rPr>
                    <w:t xml:space="preserve">. 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 Agentūra per 10 darbo dienų nuo  atnaujinto Atliekų naudojimo ar šalinimo techninio reglamento gavimo dienos raštu kreipiasi į leidimo turėtoją informuodama apie priimtą sprendimą dėl Atliekų naudojimo ar šalinimo techninio reglamento suderinimo arba nurodydama pašalinti nustatytus jame trūkumus.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73 p."/>
                <w:tag w:val="part_f2c5377e23964b10b0b5f6b7eb6d0d41"/>
                <w:lock w:val="sdtLocked"/>
                <w:richText/>
              </w:sdtPr>
              <w:sdtContent>
                <w:p>
                  <w:pPr>
                    <w:pStyle w:val="PlainText"/>
                    <w:ind w:firstLine="567"/>
                    <w:jc w:val="both"/>
                    <w:rPr>
                      <w:rFonts w:ascii="Times New Roman" w:hAnsi="Times New Roman"/>
                      <w:b/>
                      <w:bCs/>
                      <w:sz w:val="22"/>
                    </w:rPr>
                  </w:pPr>
                  <w:r>
                    <w:rPr>
                      <w:rFonts w:ascii="Times New Roman" w:hAnsi="Times New Roman"/>
                      <w:sz w:val="22"/>
                    </w:rPr>
                    <w:t>73</w:t>
                  </w:r>
                  <w:r>
                    <w:rPr>
                      <w:rFonts w:ascii="Times New Roman" w:hAnsi="Times New Roman"/>
                      <w:sz w:val="22"/>
                    </w:rPr>
                    <w:t>.</w:t>
                  </w:r>
                  <w:r>
                    <w:rPr>
                      <w:rFonts w:ascii="Times New Roman" w:eastAsia="MS Mincho" w:hAnsi="Times New Roman"/>
                      <w:sz w:val="20"/>
                      <w:i/>
                      <w:iCs/>
                    </w:rPr>
                    <w:t xml:space="preserve"> Neteko galios nuo 2017-04-01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99a7fb01ad0540bcb30ec6f21dc01276"/>
            <w:lock w:val="sdtLocked"/>
            <w:richText/>
          </w:sdtPr>
          <w:sdtContent>
            <w:p>
              <w:pPr>
                <w:keepLines/>
                <w:widowControl w:val="0"/>
                <w:suppressAutoHyphens/>
                <w:jc w:val="center"/>
                <w:rPr>
                  <w:b/>
                  <w:bCs/>
                  <w:caps/>
                </w:rPr>
              </w:pPr>
              <w:sdt>
                <w:sdtPr>
                  <w:alias w:val="Numeris"/>
                  <w:tag w:val="nr_99a7fb01ad0540bcb30ec6f21dc01276"/>
                  <w:lock w:val="sdtLocked"/>
                  <w:richText/>
                </w:sdtPr>
                <w:sdtContent>
                  <w:r>
                    <w:rPr>
                      <w:b/>
                      <w:bCs/>
                      <w:caps/>
                    </w:rPr>
                    <w:t>XI</w:t>
                  </w:r>
                </w:sdtContent>
              </w:sdt>
              <w:r>
                <w:rPr>
                  <w:b/>
                  <w:bCs/>
                  <w:caps/>
                </w:rPr>
                <w:t xml:space="preserve"> SKYRIUS</w:t>
              </w:r>
            </w:p>
            <w:p>
              <w:pPr>
                <w:keepLines/>
                <w:widowControl w:val="0"/>
                <w:suppressAutoHyphens/>
                <w:jc w:val="center"/>
                <w:rPr>
                  <w:b/>
                  <w:bCs/>
                  <w:caps/>
                </w:rPr>
              </w:pPr>
              <w:sdt>
                <w:sdtPr>
                  <w:alias w:val="Pavadinimas"/>
                  <w:tag w:val="title_99a7fb01ad0540bcb30ec6f21dc01276"/>
                  <w:lock w:val="sdtLocked"/>
                  <w:richText/>
                </w:sdtPr>
                <w:sdtContent>
                  <w:r>
                    <w:rPr>
                      <w:b/>
                      <w:bCs/>
                      <w:caps/>
                    </w:rPr>
                    <w:t xml:space="preserve">PAVOJINGŲJŲ ATLIEKŲ IDENTIFIKAVIMAS IR DEKLARAVIMAS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75 p."/>
                <w:tag w:val="part_55d2940cb8f94a5ab48d481ebe7401b7"/>
                <w:lock w:val="sdtLocked"/>
                <w:richText/>
              </w:sdtPr>
              <w:sdtContent>
                <w:p>
                  <w:pPr>
                    <w:widowControl w:val="0"/>
                    <w:tabs>
                      <w:tab w:val="left" w:pos="993"/>
                    </w:tabs>
                    <w:suppressAutoHyphens/>
                    <w:ind w:firstLine="567"/>
                    <w:jc w:val="both"/>
                  </w:pPr>
                  <w:sdt>
                    <w:sdtPr>
                      <w:alias w:val="Numeris"/>
                      <w:tag w:val="nr_55d2940cb8f94a5ab48d481ebe7401b7"/>
                      <w:lock w:val="sdtLocked"/>
                      <w:richText/>
                    </w:sdtPr>
                    <w:sdtContent>
                      <w:r>
                        <w:rPr>
                          <w:rFonts w:eastAsia="Lucida Sans Unicode" w:cs="Tahoma"/>
                          <w:szCs w:val="24"/>
                        </w:rPr>
                        <w:t>75</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laikomos pavojingosiomis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4818792944454de08d1e3d3d3e8df13e"/>
                <w:lock w:val="sdtLocked"/>
                <w:richText/>
              </w:sdtPr>
              <w:sdtContent>
                <w:p>
                  <w:pPr>
                    <w:widowControl w:val="0"/>
                    <w:tabs>
                      <w:tab w:val="left" w:pos="993"/>
                    </w:tabs>
                    <w:suppressAutoHyphens/>
                    <w:ind w:firstLine="567"/>
                    <w:jc w:val="both"/>
                  </w:pPr>
                  <w:sdt>
                    <w:sdtPr>
                      <w:alias w:val="Numeris"/>
                      <w:tag w:val="nr_4818792944454de08d1e3d3d3e8df13e"/>
                      <w:lock w:val="sdtLocked"/>
                      <w:richText/>
                    </w:sdtPr>
                    <w:sdtContent>
                      <w:r>
                        <w:rPr>
                          <w:rFonts w:eastAsia="Lucida Sans Unicode" w:cs="Tahoma"/>
                          <w:szCs w:val="24"/>
                        </w:rPr>
                        <w:t>77</w:t>
                      </w:r>
                    </w:sdtContent>
                  </w:sdt>
                  <w:r>
                    <w:rPr>
                      <w:rFonts w:eastAsia="Lucida Sans Unicode" w:cs="Tahoma"/>
                      <w:szCs w:val="24"/>
                    </w:rPr>
                    <w:t>. Įmonės, identifikuodamos pavojingąsias atliekas, turi vadovautis 1 Priedo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f47fdd3b071947e8a8299c8a37d97aeb"/>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81 p."/>
                <w:tag w:val="part_84618fd161fe4beba17efe4719d870f0"/>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c26ef2d37c9542d4a4276d30af309f62"/>
            <w:lock w:val="sdtLocked"/>
            <w:richText/>
          </w:sdtPr>
          <w:sdtContent>
            <w:p>
              <w:pPr>
                <w:keepLines/>
                <w:widowControl w:val="0"/>
                <w:suppressAutoHyphens/>
                <w:jc w:val="center"/>
                <w:rPr>
                  <w:b/>
                  <w:bCs/>
                  <w:caps/>
                </w:rPr>
              </w:pPr>
              <w:sdt>
                <w:sdtPr>
                  <w:alias w:val="Numeris"/>
                  <w:tag w:val="nr_c26ef2d37c9542d4a4276d30af309f62"/>
                  <w:lock w:val="sdtLocked"/>
                  <w:richText/>
                </w:sdtPr>
                <w:sdtContent>
                  <w:r>
                    <w:rPr>
                      <w:b/>
                      <w:bCs/>
                      <w:caps/>
                    </w:rPr>
                    <w:t>XII</w:t>
                  </w:r>
                </w:sdtContent>
              </w:sdt>
              <w:r>
                <w:rPr>
                  <w:b/>
                  <w:bCs/>
                  <w:caps/>
                </w:rPr>
                <w:t xml:space="preserve"> SKYRIUS</w:t>
              </w:r>
            </w:p>
            <w:p>
              <w:pPr>
                <w:keepLines/>
                <w:widowControl w:val="0"/>
                <w:suppressAutoHyphens/>
                <w:jc w:val="center"/>
                <w:rPr>
                  <w:b/>
                  <w:bCs/>
                  <w:caps/>
                </w:rPr>
              </w:pPr>
              <w:sdt>
                <w:sdtPr>
                  <w:alias w:val="Pavadinimas"/>
                  <w:tag w:val="title_c26ef2d37c9542d4a4276d30af309f62"/>
                  <w:lock w:val="sdtLocked"/>
                  <w:richText/>
                </w:sdtPr>
                <w:sdtContent>
                  <w:r>
                    <w:rPr>
                      <w:b/>
                      <w:bCs/>
                      <w:caps/>
                    </w:rPr>
                    <w:t xml:space="preserve">PAVOJINGŲJŲ ATLIEKŲ MAIŠYMAS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4adb90d5d102422e864b216924590bc7"/>
            <w:lock w:val="sdtLocked"/>
            <w:richText/>
          </w:sdtPr>
          <w:sdtContent>
            <w:p>
              <w:pPr>
                <w:keepLines/>
                <w:widowControl w:val="0"/>
                <w:suppressAutoHyphens/>
                <w:jc w:val="center"/>
                <w:rPr>
                  <w:b/>
                  <w:bCs/>
                  <w:caps/>
                </w:rPr>
              </w:pPr>
              <w:sdt>
                <w:sdtPr>
                  <w:alias w:val="Numeris"/>
                  <w:tag w:val="nr_4adb90d5d102422e864b216924590bc7"/>
                  <w:lock w:val="sdtLocked"/>
                  <w:richText/>
                </w:sdtPr>
                <w:sdtContent>
                  <w:r>
                    <w:rPr>
                      <w:b/>
                      <w:bCs/>
                      <w:caps/>
                    </w:rPr>
                    <w:t>XIII</w:t>
                  </w:r>
                </w:sdtContent>
              </w:sdt>
              <w:r>
                <w:rPr>
                  <w:b/>
                  <w:bCs/>
                  <w:caps/>
                </w:rPr>
                <w:t xml:space="preserve"> SKYRIUS</w:t>
              </w:r>
            </w:p>
            <w:p>
              <w:pPr>
                <w:keepLines/>
                <w:widowControl w:val="0"/>
                <w:suppressAutoHyphens/>
                <w:jc w:val="center"/>
                <w:rPr>
                  <w:b/>
                  <w:bCs/>
                  <w:caps/>
                </w:rPr>
              </w:pPr>
              <w:sdt>
                <w:sdtPr>
                  <w:alias w:val="Pavadinimas"/>
                  <w:tag w:val="title_4adb90d5d102422e864b216924590bc7"/>
                  <w:lock w:val="sdtLocked"/>
                  <w:richText/>
                </w:sdtPr>
                <w:sdtContent>
                  <w:r>
                    <w:rPr>
                      <w:b/>
                      <w:bCs/>
                      <w:caps/>
                    </w:rPr>
                    <w:t xml:space="preserve">PAVOJINGŲJŲ ATLIEKŲ PAKAVIMAS, ŽENKLINIMAS IR 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7-1 p."/>
                <w:tag w:val="part_d9759d53491c4a0198ab8b25978744ac"/>
                <w:lock w:val="sdtLocked"/>
                <w:richText/>
              </w:sdtPr>
              <w:sdtContent>
                <w:p>
                  <w:pPr>
                    <w:ind w:firstLine="567"/>
                    <w:jc w:val="both"/>
                    <w:rPr>
                      <w:color w:val="000000"/>
                      <w:szCs w:val="24"/>
                      <w:lang w:eastAsia="lt-LT"/>
                    </w:rPr>
                  </w:pPr>
                  <w:sdt>
                    <w:sdtPr>
                      <w:alias w:val="Numeris"/>
                      <w:tag w:val="nr_d9759d53491c4a0198ab8b25978744ac"/>
                      <w:lock w:val="sdtLocked"/>
                      <w:richText/>
                    </w:sdtPr>
                    <w:sdtContent>
                      <w:r>
                        <w:rPr>
                          <w:color w:val="000000"/>
                          <w:szCs w:val="24"/>
                          <w:lang w:eastAsia="lt-LT"/>
                        </w:rPr>
                        <w:t>87</w:t>
                      </w:r>
                      <w:r>
                        <w:rPr>
                          <w:color w:val="000000"/>
                          <w:szCs w:val="24"/>
                          <w:vertAlign w:val="superscript"/>
                          <w:lang w:eastAsia="lt-LT"/>
                        </w:rPr>
                        <w:t>1</w:t>
                      </w:r>
                    </w:sdtContent>
                  </w:sdt>
                  <w:r>
                    <w:rPr>
                      <w:color w:val="000000"/>
                      <w:szCs w:val="24"/>
                      <w:lang w:eastAsia="lt-LT"/>
                    </w:rPr>
                    <w:t>. Pavojingųjų atliekų laikymo vieta turi būti padengta nelaidžia danga, atsparia skysčių ardančiajam poveikiui, ir turi turėti:</w:t>
                  </w:r>
                </w:p>
                <w:sdt>
                  <w:sdtPr>
                    <w:alias w:val="87-1.1 pp."/>
                    <w:tag w:val="part_727aca3d5905474c83541b7fbc8a0d6a"/>
                    <w:lock w:val="sdtLocked"/>
                    <w:richText/>
                  </w:sdtPr>
                  <w:sdtContent>
                    <w:p>
                      <w:pPr>
                        <w:ind w:firstLine="567"/>
                        <w:jc w:val="both"/>
                        <w:rPr>
                          <w:color w:val="000000"/>
                          <w:szCs w:val="24"/>
                          <w:lang w:eastAsia="lt-LT"/>
                        </w:rPr>
                      </w:pPr>
                      <w:sdt>
                        <w:sdtPr>
                          <w:alias w:val="Numeris"/>
                          <w:tag w:val="nr_727aca3d5905474c83541b7fbc8a0d6a"/>
                          <w:lock w:val="sdtLocked"/>
                          <w:richText/>
                        </w:sdtPr>
                        <w:sdtContent>
                          <w:r>
                            <w:rPr>
                              <w:color w:val="000000"/>
                              <w:szCs w:val="24"/>
                              <w:lang w:eastAsia="lt-LT"/>
                            </w:rPr>
                            <w:t>87</w:t>
                          </w:r>
                          <w:r>
                            <w:rPr>
                              <w:color w:val="000000"/>
                              <w:szCs w:val="24"/>
                              <w:vertAlign w:val="superscript"/>
                              <w:lang w:eastAsia="lt-LT"/>
                            </w:rPr>
                            <w:t>1</w:t>
                          </w:r>
                          <w:r>
                            <w:rPr>
                              <w:color w:val="000000"/>
                              <w:szCs w:val="24"/>
                              <w:lang w:eastAsia="lt-LT"/>
                            </w:rPr>
                            <w:t>.1</w:t>
                          </w:r>
                        </w:sdtContent>
                      </w:sdt>
                      <w:r>
                        <w:rPr>
                          <w:color w:val="000000"/>
                          <w:szCs w:val="24"/>
                          <w:lang w:eastAsia="lt-LT"/>
                        </w:rPr>
                        <w:t>. nutekėjusių skysčių surinkimo įrenginius ir (arba) priemones, užtikrinančias apsaugą nuo teršalų patekimo į aplinką;</w:t>
                      </w:r>
                    </w:p>
                  </w:sdtContent>
                </w:sdt>
                <w:sdt>
                  <w:sdtPr>
                    <w:alias w:val="87-1.2 pp."/>
                    <w:tag w:val="part_b62541ebcf924b2f8088bfe37de9f87a"/>
                    <w:lock w:val="sdtLocked"/>
                    <w:richText/>
                  </w:sdtPr>
                  <w:sdtContent>
                    <w:p>
                      <w:pPr>
                        <w:ind w:firstLine="567"/>
                        <w:jc w:val="both"/>
                      </w:pPr>
                      <w:sdt>
                        <w:sdtPr>
                          <w:alias w:val="Numeris"/>
                          <w:tag w:val="nr_b62541ebcf924b2f8088bfe37de9f87a"/>
                          <w:lock w:val="sdtLocked"/>
                          <w:richText/>
                        </w:sdtPr>
                        <w:sdtContent>
                          <w:r>
                            <w:rPr>
                              <w:color w:val="000000"/>
                              <w:szCs w:val="24"/>
                              <w:lang w:eastAsia="lt-LT"/>
                            </w:rPr>
                            <w:t>87</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paviršinių nuotekų, susidarančių ant atvirų teritorijų, kuriose vykdoma  atliekų tvarkymo veikla (krovimas, pakavimas, svėrimas, laikymas) surinkimo ir tvarkymo sistemą, atitinkančią nustatytus aplinkosaugos reikalavimus nuotekoms tvarkyti.</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87-2 p."/>
                <w:tag w:val="part_11cac7e11168459b9a0154dc4e0d461a"/>
                <w:lock w:val="sdtLocked"/>
                <w:richText/>
              </w:sdtPr>
              <w:sdtContent>
                <w:p>
                  <w:pPr>
                    <w:ind w:firstLine="567"/>
                    <w:jc w:val="both"/>
                  </w:pPr>
                  <w:sdt>
                    <w:sdtPr>
                      <w:alias w:val="Numeris"/>
                      <w:tag w:val="nr_11cac7e11168459b9a0154dc4e0d461a"/>
                      <w:lock w:val="sdtLocked"/>
                      <w:richText/>
                    </w:sdtPr>
                    <w:sdtContent>
                      <w:r>
                        <w:rPr>
                          <w:color w:val="000000"/>
                          <w:szCs w:val="24"/>
                          <w:lang w:eastAsia="lt-LT"/>
                        </w:rPr>
                        <w:t>87</w:t>
                      </w:r>
                      <w:r>
                        <w:rPr>
                          <w:color w:val="000000"/>
                          <w:szCs w:val="24"/>
                          <w:vertAlign w:val="superscript"/>
                          <w:lang w:eastAsia="lt-LT"/>
                        </w:rPr>
                        <w:t>2</w:t>
                      </w:r>
                    </w:sdtContent>
                  </w:sdt>
                  <w:r>
                    <w:rPr>
                      <w:color w:val="000000"/>
                      <w:szCs w:val="24"/>
                      <w:lang w:eastAsia="lt-LT"/>
                    </w:rPr>
                    <w:t xml:space="preserve">. </w:t>
                  </w:r>
                  <w:r>
                    <w:t xml:space="preserve">Pavojingosios atliekos </w:t>
                  </w:r>
                  <w:r>
                    <w:rPr>
                      <w:color w:val="000000"/>
                    </w:rPr>
                    <w:t>negali būti laikomos požeminėse talpyklose, jei nėra įrengtos apsaugos nuo patekimo į gruntą priemonės ir nuotėkio fiksavimo sistema.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87-3 p."/>
                <w:tag w:val="part_14813946c05249deb8eef22f11b36c20"/>
                <w:lock w:val="sdtLocked"/>
                <w:richText/>
              </w:sdtPr>
              <w:sdtContent>
                <w:p>
                  <w:pPr>
                    <w:ind w:firstLine="567"/>
                    <w:jc w:val="both"/>
                  </w:pPr>
                  <w:sdt>
                    <w:sdtPr>
                      <w:alias w:val="Numeris"/>
                      <w:tag w:val="nr_14813946c05249deb8eef22f11b36c20"/>
                      <w:lock w:val="sdtLocked"/>
                      <w:richText/>
                    </w:sdtPr>
                    <w:sdtContent>
                      <w:r>
                        <w:rPr>
                          <w:color w:val="000000"/>
                          <w:szCs w:val="24"/>
                          <w:lang w:eastAsia="lt-LT"/>
                        </w:rPr>
                        <w:t>87</w:t>
                      </w:r>
                      <w:r>
                        <w:rPr>
                          <w:color w:val="000000"/>
                          <w:szCs w:val="24"/>
                          <w:vertAlign w:val="superscript"/>
                          <w:lang w:eastAsia="lt-LT"/>
                        </w:rPr>
                        <w:t>3</w:t>
                      </w:r>
                    </w:sdtContent>
                  </w:sdt>
                  <w:r>
                    <w:rPr>
                      <w:color w:val="000000"/>
                      <w:szCs w:val="24"/>
                      <w:lang w:eastAsia="lt-LT"/>
                    </w:rPr>
                    <w:t xml:space="preserve">. </w:t>
                  </w:r>
                  <w:r>
                    <w:rPr>
                      <w:color w:val="000000"/>
                    </w:rPr>
                    <w:t>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87-4 p."/>
                <w:tag w:val="part_2122e5b5ea7f4787afca3e55b063fc75"/>
                <w:lock w:val="sdtLocked"/>
                <w:richText/>
              </w:sdtPr>
              <w:sdtContent>
                <w:p>
                  <w:pPr>
                    <w:ind w:firstLine="567"/>
                    <w:jc w:val="both"/>
                  </w:pPr>
                  <w:sdt>
                    <w:sdtPr>
                      <w:alias w:val="Numeris"/>
                      <w:tag w:val="nr_2122e5b5ea7f4787afca3e55b063fc75"/>
                      <w:lock w:val="sdtLocked"/>
                      <w:richText/>
                    </w:sdtPr>
                    <w:sdtContent>
                      <w:r>
                        <w:rPr>
                          <w:color w:val="000000"/>
                        </w:rPr>
                        <w:t>87</w:t>
                      </w:r>
                      <w:r>
                        <w:rPr>
                          <w:color w:val="000000"/>
                          <w:vertAlign w:val="superscript"/>
                        </w:rPr>
                        <w:t>4</w:t>
                      </w:r>
                    </w:sdtContent>
                  </w:sdt>
                  <w:r>
                    <w:rPr>
                      <w:color w:val="000000"/>
                    </w:rPr>
                    <w:t>. Patalpose, kur laikomos pavojingosios atliekos, turi būti įrengta vėdinimo sistema.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a25aaa8a593a4521afde8cadfea4055f"/>
            <w:lock w:val="sdtLocked"/>
            <w:richText/>
          </w:sdtPr>
          <w:sdtContent>
            <w:p>
              <w:pPr>
                <w:keepLines/>
                <w:widowControl w:val="0"/>
                <w:suppressAutoHyphens/>
                <w:jc w:val="center"/>
                <w:rPr>
                  <w:b/>
                  <w:bCs/>
                  <w:caps/>
                </w:rPr>
              </w:pPr>
              <w:sdt>
                <w:sdtPr>
                  <w:alias w:val="Numeris"/>
                  <w:tag w:val="nr_a25aaa8a593a4521afde8cadfea4055f"/>
                  <w:lock w:val="sdtLocked"/>
                  <w:richText/>
                </w:sdtPr>
                <w:sdtContent>
                  <w:r>
                    <w:rPr>
                      <w:b/>
                      <w:bCs/>
                      <w:caps/>
                    </w:rPr>
                    <w:t>XIV</w:t>
                  </w:r>
                </w:sdtContent>
              </w:sdt>
              <w:r>
                <w:rPr>
                  <w:b/>
                  <w:bCs/>
                  <w:caps/>
                </w:rPr>
                <w:t xml:space="preserve"> SKYRIUS</w:t>
              </w:r>
            </w:p>
            <w:p>
              <w:pPr>
                <w:keepLines/>
                <w:widowControl w:val="0"/>
                <w:suppressAutoHyphens/>
                <w:jc w:val="center"/>
                <w:rPr>
                  <w:b/>
                  <w:bCs/>
                  <w:caps/>
                </w:rPr>
              </w:pPr>
              <w:sdt>
                <w:sdtPr>
                  <w:alias w:val="Pavadinimas"/>
                  <w:tag w:val="title_a25aaa8a593a4521afde8cadfea4055f"/>
                  <w:lock w:val="sdtLocked"/>
                  <w:richText/>
                </w:sdtPr>
                <w:sdtContent>
                  <w:r>
                    <w:rPr>
                      <w:b/>
                      <w:bCs/>
                      <w:caps/>
                    </w:rPr>
                    <w:t xml:space="preserve">PAVOJINGŲJŲ ATLIEKŲ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27"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28" w:tgtFrame="_blank" w:history="1">
                    <w:r>
                      <w:rPr>
                        <w:color w:val="0000FF"/>
                        <w:u w:val="single"/>
                      </w:rPr>
                      <w:t>65-2310</w:t>
                    </w:r>
                  </w:hyperlink>
                  <w:r>
                    <w:t xml:space="preserve">; 2009, Nr. </w:t>
                  </w:r>
                  <w:hyperlink r:id="rId29"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0" w:tgtFrame="_blank" w:history="1">
                    <w:r>
                      <w:rPr>
                        <w:color w:val="0000FF"/>
                        <w:u w:val="single"/>
                      </w:rPr>
                      <w:t>119-2772</w:t>
                    </w:r>
                  </w:hyperlink>
                  <w:r>
                    <w:t xml:space="preserve">; 2005, Nr. </w:t>
                  </w:r>
                  <w:hyperlink r:id="rId31"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fd2ed1832d7c4a7bbc03c8d837ff7f75"/>
                <w:lock w:val="sdtLocked"/>
                <w:richText/>
              </w:sdtPr>
              <w:sdtContent>
                <w:p>
                  <w:pPr>
                    <w:tabs>
                      <w:tab w:val="left" w:pos="14317"/>
                    </w:tabs>
                    <w:suppressAutoHyphens/>
                    <w:ind w:firstLine="629"/>
                    <w:jc w:val="both"/>
                    <w:textAlignment w:val="center"/>
                  </w:pPr>
                  <w:sdt>
                    <w:sdtPr>
                      <w:alias w:val="Numeris"/>
                      <w:tag w:val="nr_fd2ed1832d7c4a7bbc03c8d837ff7f75"/>
                      <w:lock w:val="sdtLocked"/>
                      <w:richText/>
                    </w:sdtPr>
                    <w:sdtContent>
                      <w:r>
                        <w:rPr>
                          <w:color w:val="000000"/>
                          <w:szCs w:val="24"/>
                          <w:lang w:eastAsia="lt-LT"/>
                        </w:rPr>
                        <w:t>99</w:t>
                      </w:r>
                    </w:sdtContent>
                  </w:sdt>
                  <w:r>
                    <w:rPr>
                      <w:color w:val="000000"/>
                      <w:szCs w:val="24"/>
                      <w:lang w:eastAsia="lt-LT"/>
                    </w:rPr>
                    <w:t>. Atliekų gavėjas, tvarkantis atliekas R12, R13 ir D13–D15, S5 atliekų tvarkymo veiklomis, perdavęs iš siuntėjo gautas ir laikytas atliekas galutiniam atliekų tvarkytojui (gavėjui, tvarkančiam atliekas R1–R11 ir D1–D12 atliekų tvarkymo veiklos rūšimis) ir gavęs galutinio atliekų tvarkytojo užpildytą Lydraščio egzempliorių, jo kopiją privalo nedelsdamas pateikti atliekų siuntėjui, kurio atliekos buvo priimtos tvarkyti R12, R13 ir D13–D15, S5 atliekų tvarkymo veiklomis. Galutinis atliekų tvarkytojas gali Lydraštį pateikti tiesiai atliekų siuntėjui.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949a4d05e327474489ba569a400b1de8"/>
            <w:lock w:val="sdtLocked"/>
            <w:richText/>
          </w:sdtPr>
          <w:sdtContent>
            <w:p>
              <w:pPr>
                <w:keepLines/>
                <w:widowControl w:val="0"/>
                <w:suppressAutoHyphens/>
                <w:jc w:val="center"/>
                <w:rPr>
                  <w:b/>
                  <w:bCs/>
                  <w:caps/>
                </w:rPr>
              </w:pPr>
              <w:sdt>
                <w:sdtPr>
                  <w:alias w:val="Numeris"/>
                  <w:tag w:val="nr_949a4d05e327474489ba569a400b1de8"/>
                  <w:lock w:val="sdtLocked"/>
                  <w:richText/>
                </w:sdtPr>
                <w:sdtContent>
                  <w:r>
                    <w:rPr>
                      <w:b/>
                      <w:bCs/>
                      <w:caps/>
                    </w:rPr>
                    <w:t>XV</w:t>
                  </w:r>
                </w:sdtContent>
              </w:sdt>
              <w:r>
                <w:rPr>
                  <w:b/>
                  <w:bCs/>
                  <w:caps/>
                </w:rPr>
                <w:t xml:space="preserve"> SKYRIUS</w:t>
              </w:r>
            </w:p>
            <w:p>
              <w:pPr>
                <w:keepLines/>
                <w:widowControl w:val="0"/>
                <w:suppressAutoHyphens/>
                <w:jc w:val="center"/>
                <w:rPr>
                  <w:b/>
                  <w:bCs/>
                  <w:caps/>
                </w:rPr>
              </w:pPr>
              <w:sdt>
                <w:sdtPr>
                  <w:alias w:val="Pavadinimas"/>
                  <w:tag w:val="title_949a4d05e327474489ba569a400b1de8"/>
                  <w:lock w:val="sdtLocked"/>
                  <w:richText/>
                </w:sdtPr>
                <w:sdtContent>
                  <w:r>
                    <w:rPr>
                      <w:b/>
                      <w:bCs/>
                      <w:caps/>
                    </w:rPr>
                    <w:t xml:space="preserve">PAPILDOMI REIKALAVIMAI ALYVOS ATLIEKAS TVARKANČIOMS ĮMONĖMS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2"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3" w:tgtFrame="_blank" w:history="1">
                        <w:r>
                          <w:rPr>
                            <w:color w:val="0000FF"/>
                            <w:u w:val="single"/>
                          </w:rPr>
                          <w:t>99-4469</w:t>
                        </w:r>
                      </w:hyperlink>
                      <w:r>
                        <w:t xml:space="preserve">; 2004, Nr. </w:t>
                      </w:r>
                      <w:hyperlink r:id="rId34"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179d8ea3e87a42d1b57433726d71ca28"/>
                <w:lock w:val="sdtLocked"/>
                <w:richText/>
              </w:sdtPr>
              <w:sdtContent>
                <w:p>
                  <w:pPr>
                    <w:widowControl w:val="0"/>
                    <w:tabs>
                      <w:tab w:val="left" w:pos="993"/>
                    </w:tabs>
                    <w:suppressAutoHyphens/>
                    <w:ind w:firstLine="567"/>
                    <w:jc w:val="both"/>
                  </w:pPr>
                  <w:sdt>
                    <w:sdtPr>
                      <w:alias w:val="Numeris"/>
                      <w:tag w:val="nr_179d8ea3e87a42d1b57433726d71ca28"/>
                      <w:lock w:val="sdtLocked"/>
                      <w:richText/>
                    </w:sdtPr>
                    <w:sdtContent>
                      <w:r>
                        <w:rPr>
                          <w:rFonts w:eastAsia="Lucida Sans Unicode" w:cs="Tahoma"/>
                          <w:szCs w:val="24"/>
                        </w:rPr>
                        <w:t>110</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111 p."/>
                <w:tag w:val="part_3451d82f604f4ce3acdb508b8b98da21"/>
                <w:lock w:val="sdtLocked"/>
                <w:richText/>
              </w:sdtPr>
              <w:sdtContent>
                <w:p>
                  <w:pPr>
                    <w:widowControl w:val="0"/>
                    <w:tabs>
                      <w:tab w:val="left" w:pos="993"/>
                    </w:tabs>
                    <w:suppressAutoHyphens/>
                    <w:ind w:firstLine="567"/>
                    <w:jc w:val="both"/>
                  </w:pPr>
                  <w:sdt>
                    <w:sdtPr>
                      <w:alias w:val="Numeris"/>
                      <w:tag w:val="nr_3451d82f604f4ce3acdb508b8b98da21"/>
                      <w:lock w:val="sdtLocked"/>
                      <w:richText/>
                    </w:sdtPr>
                    <w:sdtContent>
                      <w:r>
                        <w:rPr>
                          <w:rFonts w:eastAsia="Lucida Sans Unicode" w:cs="Tahoma"/>
                          <w:szCs w:val="24"/>
                        </w:rPr>
                        <w:t>111</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86065df7810f418a9fd0eafbe03ffd57"/>
            <w:lock w:val="sdtLocked"/>
            <w:richText/>
          </w:sdtPr>
          <w:sdtContent>
            <w:p>
              <w:pPr>
                <w:keepLines/>
                <w:widowControl w:val="0"/>
                <w:suppressAutoHyphens/>
                <w:jc w:val="center"/>
                <w:rPr>
                  <w:b/>
                  <w:bCs/>
                  <w:caps/>
                </w:rPr>
              </w:pPr>
              <w:sdt>
                <w:sdtPr>
                  <w:alias w:val="Numeris"/>
                  <w:tag w:val="nr_86065df7810f418a9fd0eafbe03ffd57"/>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6065df7810f418a9fd0eafbe03ffd57"/>
                  <w:lock w:val="sdtLocked"/>
                  <w:richText/>
                </w:sdtPr>
                <w:sdtContent>
                  <w:r>
                    <w:rPr>
                      <w:b/>
                      <w:bCs/>
                      <w:caps/>
                    </w:rPr>
                    <w:t xml:space="preserve">ATLIEKŲ APSKAITOS IR TVARKYMO DOKUMENTŲ SAUGOJIMAS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bb59947b355a4c21a810aa14149f2258"/>
                <w:lock w:val="sdtLocked"/>
                <w:richText/>
              </w:sdtPr>
              <w:sdtContent>
                <w:p>
                  <w:pPr>
                    <w:tabs>
                      <w:tab w:val="left" w:pos="14317"/>
                    </w:tabs>
                    <w:suppressAutoHyphens/>
                    <w:ind w:firstLine="567"/>
                    <w:jc w:val="both"/>
                    <w:textAlignment w:val="center"/>
                  </w:pPr>
                  <w:sdt>
                    <w:sdtPr>
                      <w:alias w:val="Numeris"/>
                      <w:tag w:val="nr_bb59947b355a4c21a810aa14149f2258"/>
                      <w:lock w:val="sdtLocked"/>
                      <w:richText/>
                    </w:sdtPr>
                    <w:sdtContent>
                      <w:r>
                        <w:rPr>
                          <w:color w:val="000000"/>
                          <w:szCs w:val="24"/>
                          <w:lang w:eastAsia="lt-LT"/>
                        </w:rPr>
                        <w:t>114</w:t>
                      </w:r>
                    </w:sdtContent>
                  </w:sdt>
                  <w:r>
                    <w:rPr>
                      <w:color w:val="000000"/>
                      <w:szCs w:val="24"/>
                      <w:lang w:eastAsia="lt-LT"/>
                    </w:rPr>
                    <w:t>. Sąvartynų operatoriai atliekų priėmimo į sąvartynus dokumentus (atliekų šalinimo sutartį, atliekų priėmimo deklaraciją, atliekų atitikties ir kitus dokumentus) turi saugoti Atliekų tvarkymo įstatyme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16-1 sk."/>
            <w:tag w:val="part_83033b1c17bc4fb1ab5dfface44bf2ce"/>
            <w:lock w:val="sdtLocked"/>
            <w:richText/>
          </w:sdtPr>
          <w:sdtContent>
            <w:sdt>
              <w:sdtPr>
                <w:alias w:val="Pavadinimas"/>
                <w:tag w:val="title_83033b1c17bc4fb1ab5dfface44bf2ce"/>
                <w:lock w:val="sdtLocked"/>
                <w:richText/>
              </w:sdtPr>
              <w:sdtContent>
                <w:p>
                  <w:pPr>
                    <w:keepLines/>
                    <w:tabs>
                      <w:tab w:val="left" w:pos="14317"/>
                    </w:tabs>
                    <w:suppressAutoHyphens/>
                    <w:ind w:firstLine="567"/>
                    <w:jc w:val="center"/>
                    <w:textAlignment w:val="center"/>
                  </w:pPr>
                  <w:sdt>
                    <w:sdtPr>
                      <w:alias w:val="Numeris"/>
                      <w:tag w:val="nr_83033b1c17bc4fb1ab5dfface44bf2ce"/>
                      <w:lock w:val="sdtLocked"/>
                      <w:richText/>
                    </w:sdtPr>
                    <w:sdtContent>
                      <w:r>
                        <w:rPr>
                          <w:b/>
                          <w:color w:val="000000"/>
                          <w:szCs w:val="24"/>
                          <w:lang w:eastAsia="lt-LT"/>
                        </w:rPr>
                        <w:t>XVI</w:t>
                      </w:r>
                      <w:r>
                        <w:rPr>
                          <w:b/>
                          <w:color w:val="000000"/>
                          <w:szCs w:val="24"/>
                          <w:vertAlign w:val="superscript"/>
                          <w:lang w:eastAsia="lt-LT"/>
                        </w:rPr>
                        <w:t>1</w:t>
                      </w:r>
                    </w:sdtContent>
                  </w:sdt>
                  <w:r>
                    <w:rPr>
                      <w:b/>
                      <w:color w:val="000000"/>
                      <w:szCs w:val="24"/>
                      <w:lang w:eastAsia="lt-LT"/>
                    </w:rPr>
                    <w:t xml:space="preserve"> SKYRIUS</w:t>
                  </w:r>
                </w:p>
                <w:p>
                  <w:pPr>
                    <w:keepLines/>
                    <w:tabs>
                      <w:tab w:val="left" w:pos="14317"/>
                    </w:tabs>
                    <w:suppressAutoHyphens/>
                    <w:ind w:firstLine="567"/>
                    <w:jc w:val="center"/>
                    <w:textAlignment w:val="center"/>
                    <w:rPr>
                      <w:b/>
                      <w:szCs w:val="24"/>
                    </w:rPr>
                  </w:pPr>
                  <w:r>
                    <w:rPr>
                      <w:b/>
                      <w:color w:val="000000"/>
                      <w:szCs w:val="24"/>
                      <w:lang w:eastAsia="lt-LT"/>
                    </w:rPr>
                    <w:t>DEGIŲJŲ ATLIEKŲ (IŠ ATLIEKŲ GAUTO KURO) LAIKYMO APLINKOSAUGINIAI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16 p."/>
                <w:tag w:val="part_28d38347eb16420eb6dcc80271ad76da"/>
                <w:lock w:val="sdtLocked"/>
                <w:richText/>
              </w:sdtPr>
              <w:sdtContent>
                <w:p>
                  <w:pPr>
                    <w:ind w:firstLine="567"/>
                    <w:jc w:val="both"/>
                    <w:rPr>
                      <w:szCs w:val="24"/>
                    </w:rPr>
                  </w:pPr>
                  <w:sdt>
                    <w:sdtPr>
                      <w:alias w:val="Numeris"/>
                      <w:tag w:val="nr_28d38347eb16420eb6dcc80271ad76da"/>
                      <w:lock w:val="sdtLocked"/>
                      <w:richText/>
                    </w:sdtPr>
                    <w:sdtContent>
                      <w:r>
                        <w:rPr>
                          <w:szCs w:val="24"/>
                        </w:rPr>
                        <w:t>116</w:t>
                      </w:r>
                    </w:sdtContent>
                  </w:sdt>
                  <w:r>
                    <w:rPr>
                      <w:szCs w:val="24"/>
                    </w:rPr>
                    <w:t>. Degiosios atliekos (iš atliekų gautas kuras) (toliau – degiosios atliekos) turi būti laikomos taip, kad neturėtų neigiamo poveikio žmonių sveikatai ir aplinkai.</w:t>
                  </w:r>
                </w:p>
              </w:sdtContent>
            </w:sdt>
            <w:sdt>
              <w:sdtPr>
                <w:alias w:val="117 p."/>
                <w:tag w:val="part_f31bd1202f914c1d98c0f02c82605a12"/>
                <w:lock w:val="sdtLocked"/>
                <w:richText/>
              </w:sdtPr>
              <w:sdtContent>
                <w:p>
                  <w:pPr>
                    <w:ind w:firstLine="567"/>
                    <w:jc w:val="both"/>
                    <w:rPr>
                      <w:szCs w:val="24"/>
                    </w:rPr>
                  </w:pPr>
                  <w:sdt>
                    <w:sdtPr>
                      <w:alias w:val="Numeris"/>
                      <w:tag w:val="nr_f31bd1202f914c1d98c0f02c82605a12"/>
                      <w:lock w:val="sdtLocked"/>
                      <w:richText/>
                    </w:sdtPr>
                    <w:sdtContent>
                      <w:r>
                        <w:rPr>
                          <w:szCs w:val="24"/>
                        </w:rPr>
                        <w:t>117</w:t>
                      </w:r>
                    </w:sdtContent>
                  </w:sdt>
                  <w:r>
                    <w:rPr>
                      <w:szCs w:val="24"/>
                    </w:rPr>
                    <w:t>. Degiosios atliekos turi būti laikomos taip, kad jas būtų galima panaudoti atliekoms deginti skirtuose įrenginiuose.</w:t>
                  </w:r>
                </w:p>
              </w:sdtContent>
            </w:sdt>
            <w:sdt>
              <w:sdtPr>
                <w:alias w:val="16-1 sk. 118 p."/>
                <w:tag w:val="part_2335402e59da4de4a5f6c26de7e305e3"/>
                <w:lock w:val="sdtLocked"/>
                <w:richText/>
              </w:sdtPr>
              <w:sdtContent>
                <w:p>
                  <w:pPr>
                    <w:ind w:firstLine="567"/>
                    <w:jc w:val="both"/>
                    <w:rPr>
                      <w:szCs w:val="24"/>
                    </w:rPr>
                  </w:pPr>
                  <w:sdt>
                    <w:sdtPr>
                      <w:alias w:val="Numeris"/>
                      <w:tag w:val="nr_2335402e59da4de4a5f6c26de7e305e3"/>
                      <w:lock w:val="sdtLocked"/>
                      <w:richText/>
                    </w:sdtPr>
                    <w:sdtContent>
                      <w:r>
                        <w:rPr>
                          <w:szCs w:val="24"/>
                        </w:rPr>
                        <w:t>118</w:t>
                      </w:r>
                    </w:sdtContent>
                  </w:sdt>
                  <w:r>
                    <w:rPr>
                      <w:szCs w:val="24"/>
                    </w:rPr>
                    <w:t>. Degiosios atliekos gali būti terminuotai laikomos sąvartyne, iki bus įrengtos degiųjų atliekų laikymo vietos.</w:t>
                  </w:r>
                </w:p>
                <w:p>
                  <w:pPr>
                    <w:ind w:left="1298" w:hanging="1298"/>
                    <w:jc w:val="both"/>
                    <w:rPr>
                      <w:i/>
                      <w:sz w:val="20"/>
                      <w:szCs w:val="24"/>
                    </w:rPr>
                  </w:pPr>
                  <w:r>
                    <w:rPr>
                      <w:b/>
                      <w:i/>
                      <w:sz w:val="20"/>
                      <w:szCs w:val="24"/>
                    </w:rPr>
                    <w:t>TAR pastaba</w:t>
                  </w:r>
                  <w:r>
                    <w:rPr>
                      <w:i/>
                      <w:sz w:val="20"/>
                      <w:szCs w:val="24"/>
                    </w:rPr>
                    <w:t xml:space="preserve">. </w:t>
                  </w:r>
                  <w:r>
                    <w:rPr>
                      <w:i/>
                      <w:sz w:val="20"/>
                      <w:szCs w:val="24"/>
                      <w:lang w:eastAsia="lt-LT"/>
                    </w:rPr>
                    <w:t>Taisyklių 118 punkto nuostatos taikomos iki 2017 m. gegužės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becfc0160c11e79800e8266c1e5d1b">
                    <w:r w:rsidRPr="00532B9F">
                      <w:rPr>
                        <w:rFonts w:ascii="Times New Roman" w:eastAsia="MS Mincho" w:hAnsi="Times New Roman"/>
                        <w:sz w:val="20"/>
                        <w:i/>
                        <w:iCs/>
                        <w:color w:val="0000FF" w:themeColor="hyperlink"/>
                        <w:u w:val="single"/>
                      </w:rPr>
                      <w:t>D1-269</w:t>
                    </w:r>
                  </w:fldSimple>
                  <w:r>
                    <w:rPr>
                      <w:rFonts w:ascii="Times New Roman" w:eastAsia="MS Mincho" w:hAnsi="Times New Roman"/>
                      <w:sz w:val="20"/>
                      <w:i/>
                      <w:iCs/>
                    </w:rPr>
                    <w:t>,
2017-03-31,
paskelbta TAR 2017-03-31, i. k. 2017-05329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8ff0317f11e78397ae072f58c508">
                    <w:r w:rsidRPr="00532B9F">
                      <w:rPr>
                        <w:rFonts w:ascii="Times New Roman" w:eastAsia="MS Mincho" w:hAnsi="Times New Roman"/>
                        <w:sz w:val="20"/>
                        <w:i/>
                        <w:iCs/>
                        <w:color w:val="0000FF" w:themeColor="hyperlink"/>
                        <w:u w:val="single"/>
                      </w:rPr>
                      <w:t>D1-360</w:t>
                    </w:r>
                  </w:fldSimple>
                  <w:r>
                    <w:rPr>
                      <w:rFonts w:ascii="Times New Roman" w:eastAsia="MS Mincho" w:hAnsi="Times New Roman"/>
                      <w:sz w:val="20"/>
                      <w:i/>
                      <w:iCs/>
                    </w:rPr>
                    <w:t>,
2017-05-04,
paskelbta TAR 2017-05-05, i. k. 2017-07701            </w:t>
                  </w:r>
                </w:p>
                <w:p/>
              </w:sdtContent>
            </w:sdt>
            <w:sdt>
              <w:sdtPr>
                <w:alias w:val="119 p."/>
                <w:tag w:val="part_a9e49d7db25b462782afc5321d3c1db3"/>
                <w:lock w:val="sdtLocked"/>
                <w:richText/>
              </w:sdtPr>
              <w:sdtContent>
                <w:p>
                  <w:pPr>
                    <w:ind w:firstLine="567"/>
                    <w:jc w:val="both"/>
                    <w:rPr>
                      <w:szCs w:val="24"/>
                    </w:rPr>
                  </w:pPr>
                  <w:sdt>
                    <w:sdtPr>
                      <w:alias w:val="Numeris"/>
                      <w:tag w:val="nr_a9e49d7db25b462782afc5321d3c1db3"/>
                      <w:lock w:val="sdtLocked"/>
                      <w:richText/>
                    </w:sdtPr>
                    <w:sdtContent>
                      <w:r>
                        <w:rPr>
                          <w:szCs w:val="24"/>
                        </w:rPr>
                        <w:t>119</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reikalavimus.</w:t>
                  </w:r>
                </w:p>
              </w:sdtContent>
            </w:sdt>
            <w:sdt>
              <w:sdtPr>
                <w:alias w:val="120 p."/>
                <w:tag w:val="part_4b9e412850e2416ea426fa6be37b5353"/>
                <w:lock w:val="sdtLocked"/>
                <w:richText/>
              </w:sdtPr>
              <w:sdtContent>
                <w:p>
                  <w:pPr>
                    <w:ind w:firstLine="567"/>
                    <w:jc w:val="both"/>
                    <w:rPr>
                      <w:szCs w:val="24"/>
                    </w:rPr>
                  </w:pPr>
                  <w:sdt>
                    <w:sdtPr>
                      <w:alias w:val="Numeris"/>
                      <w:tag w:val="nr_4b9e412850e2416ea426fa6be37b5353"/>
                      <w:lock w:val="sdtLocked"/>
                      <w:richText/>
                    </w:sdtPr>
                    <w:sdtContent>
                      <w:r>
                        <w:rPr>
                          <w:szCs w:val="24"/>
                        </w:rPr>
                        <w:t>120</w:t>
                      </w:r>
                    </w:sdtContent>
                  </w:sdt>
                  <w:r>
                    <w:rPr>
                      <w:szCs w:val="24"/>
                    </w:rPr>
                    <w:t>. Degiosios atliekos turi būti laikomos laikinai įrengtame kaupe arba supresuotos ir supakuotos degiosios atliekos turi būti laikomos rietuvėje. Šios laikymo vietos turi būti įrengtos pagal 119 punkte nurodytus reikalavimus.</w:t>
                  </w:r>
                </w:p>
              </w:sdtContent>
            </w:sdt>
            <w:sdt>
              <w:sdtPr>
                <w:alias w:val="121 p."/>
                <w:tag w:val="part_6f415b9565894165b6d0de2b2dc3ad52"/>
                <w:lock w:val="sdtLocked"/>
                <w:richText/>
              </w:sdtPr>
              <w:sdtContent>
                <w:p>
                  <w:pPr>
                    <w:ind w:firstLine="567"/>
                    <w:jc w:val="both"/>
                    <w:rPr>
                      <w:szCs w:val="24"/>
                    </w:rPr>
                  </w:pPr>
                  <w:sdt>
                    <w:sdtPr>
                      <w:alias w:val="Numeris"/>
                      <w:tag w:val="nr_6f415b9565894165b6d0de2b2dc3ad52"/>
                      <w:lock w:val="sdtLocked"/>
                      <w:richText/>
                    </w:sdtPr>
                    <w:sdtContent>
                      <w:r>
                        <w:rPr>
                          <w:szCs w:val="24"/>
                        </w:rPr>
                        <w:t>121</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22 p."/>
                <w:tag w:val="part_14d7f7ccaf8f46b08d9f85e937f3ac85"/>
                <w:lock w:val="sdtLocked"/>
                <w:richText/>
              </w:sdtPr>
              <w:sdtContent>
                <w:p>
                  <w:pPr>
                    <w:ind w:firstLine="567"/>
                    <w:jc w:val="both"/>
                    <w:rPr>
                      <w:szCs w:val="24"/>
                    </w:rPr>
                  </w:pPr>
                  <w:sdt>
                    <w:sdtPr>
                      <w:alias w:val="Numeris"/>
                      <w:tag w:val="nr_14d7f7ccaf8f46b08d9f85e937f3ac85"/>
                      <w:lock w:val="sdtLocked"/>
                      <w:richText/>
                    </w:sdtPr>
                    <w:sdtContent>
                      <w:r>
                        <w:rPr>
                          <w:szCs w:val="24"/>
                        </w:rPr>
                        <w:t>122</w:t>
                      </w:r>
                    </w:sdtContent>
                  </w:sdt>
                  <w:r>
                    <w:rPr>
                      <w:szCs w:val="24"/>
                    </w:rPr>
                    <w:t>. Degiosios atliekos, kurias planuojama laikyti laikinai įrengtame kaupe turi būti laikomos pagal galiojančius teisės aktus, numatant techninius sprendimus, įgalinančius nesudėtingą degiųjų atliekų kaupo rekultivavimą, siekiant sudeginti degiąsias atliekas joms deginti skirtuose įrenginiuose.</w:t>
                  </w:r>
                </w:p>
              </w:sdtContent>
            </w:sdt>
            <w:sdt>
              <w:sdtPr>
                <w:alias w:val="123 p."/>
                <w:tag w:val="part_0b9f50271c9747689633a4bbda8f6d5b"/>
                <w:lock w:val="sdtLocked"/>
                <w:richText/>
              </w:sdtPr>
              <w:sdtContent>
                <w:p>
                  <w:pPr>
                    <w:ind w:firstLine="567"/>
                    <w:jc w:val="both"/>
                    <w:rPr>
                      <w:szCs w:val="24"/>
                    </w:rPr>
                  </w:pPr>
                  <w:sdt>
                    <w:sdtPr>
                      <w:alias w:val="Numeris"/>
                      <w:tag w:val="nr_0b9f50271c9747689633a4bbda8f6d5b"/>
                      <w:lock w:val="sdtLocked"/>
                      <w:richText/>
                    </w:sdtPr>
                    <w:sdtContent>
                      <w:r>
                        <w:rPr>
                          <w:szCs w:val="24"/>
                        </w:rPr>
                        <w:t>123</w:t>
                      </w:r>
                    </w:sdtContent>
                  </w:sdt>
                  <w:r>
                    <w:rPr>
                      <w:szCs w:val="24"/>
                    </w:rPr>
                    <w:t>. Degiosios atliekos gali būti pakuojamos stačiakampio gretasienio arba cilindro forma. Į pakavimo plėvelę jos turi būti vyniojamos dviem skirtingomis kryptimis (vertikaliai ir horizontaliai).</w:t>
                  </w:r>
                </w:p>
              </w:sdtContent>
            </w:sdt>
            <w:sdt>
              <w:sdtPr>
                <w:alias w:val="124 p."/>
                <w:tag w:val="part_2051d2a0f0bc4e718095e0b0dd070121"/>
                <w:lock w:val="sdtLocked"/>
                <w:richText/>
              </w:sdtPr>
              <w:sdtContent>
                <w:p>
                  <w:pPr>
                    <w:ind w:firstLine="567"/>
                    <w:jc w:val="both"/>
                    <w:rPr>
                      <w:szCs w:val="24"/>
                    </w:rPr>
                  </w:pPr>
                  <w:sdt>
                    <w:sdtPr>
                      <w:alias w:val="Numeris"/>
                      <w:tag w:val="nr_2051d2a0f0bc4e718095e0b0dd070121"/>
                      <w:lock w:val="sdtLocked"/>
                      <w:richText/>
                    </w:sdtPr>
                    <w:sdtContent>
                      <w:r>
                        <w:rPr>
                          <w:szCs w:val="24"/>
                        </w:rPr>
                        <w:t>124</w:t>
                      </w:r>
                    </w:sdtContent>
                  </w:sdt>
                  <w:r>
                    <w:rPr>
                      <w:szCs w:val="24"/>
                    </w:rPr>
                    <w:t>. Degiosios atliekos turi būti presuojamos ir pakuojamos pakavimo plėvele tik tam skirta specialia įranga.</w:t>
                  </w:r>
                </w:p>
              </w:sdtContent>
            </w:sdt>
            <w:sdt>
              <w:sdtPr>
                <w:alias w:val="125 p."/>
                <w:tag w:val="part_995a2b47bb80454ba164a8075ac7540c"/>
                <w:lock w:val="sdtLocked"/>
                <w:richText/>
              </w:sdtPr>
              <w:sdtContent>
                <w:p>
                  <w:pPr>
                    <w:ind w:firstLine="567"/>
                    <w:jc w:val="both"/>
                    <w:rPr>
                      <w:szCs w:val="24"/>
                    </w:rPr>
                  </w:pPr>
                  <w:sdt>
                    <w:sdtPr>
                      <w:alias w:val="Numeris"/>
                      <w:tag w:val="nr_995a2b47bb80454ba164a8075ac7540c"/>
                      <w:lock w:val="sdtLocked"/>
                      <w:richText/>
                    </w:sdtPr>
                    <w:sdtContent>
                      <w:r>
                        <w:rPr>
                          <w:szCs w:val="24"/>
                        </w:rPr>
                        <w:t>125</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26 p."/>
                <w:tag w:val="part_101aceee123442f5b30f525c83214a36"/>
                <w:lock w:val="sdtLocked"/>
                <w:richText/>
              </w:sdtPr>
              <w:sdtContent>
                <w:p>
                  <w:pPr>
                    <w:ind w:firstLine="567"/>
                    <w:jc w:val="both"/>
                    <w:rPr>
                      <w:szCs w:val="24"/>
                    </w:rPr>
                  </w:pPr>
                  <w:sdt>
                    <w:sdtPr>
                      <w:alias w:val="Numeris"/>
                      <w:tag w:val="nr_101aceee123442f5b30f525c83214a36"/>
                      <w:lock w:val="sdtLocked"/>
                      <w:richText/>
                    </w:sdtPr>
                    <w:sdtContent>
                      <w:r>
                        <w:rPr>
                          <w:szCs w:val="24"/>
                        </w:rPr>
                        <w:t>126</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27 p."/>
                <w:tag w:val="part_0eafd3806aa74f6eb4f6a706e3ce1367"/>
                <w:lock w:val="sdtLocked"/>
                <w:richText/>
              </w:sdtPr>
              <w:sdtContent>
                <w:p>
                  <w:pPr>
                    <w:ind w:firstLine="567"/>
                    <w:jc w:val="both"/>
                    <w:rPr>
                      <w:szCs w:val="24"/>
                    </w:rPr>
                  </w:pPr>
                  <w:sdt>
                    <w:sdtPr>
                      <w:alias w:val="Numeris"/>
                      <w:tag w:val="nr_0eafd3806aa74f6eb4f6a706e3ce1367"/>
                      <w:lock w:val="sdtLocked"/>
                      <w:richText/>
                    </w:sdtPr>
                    <w:sdtContent>
                      <w:r>
                        <w:rPr>
                          <w:szCs w:val="24"/>
                        </w:rPr>
                        <w:t>127</w:t>
                      </w:r>
                    </w:sdtContent>
                  </w:sdt>
                  <w:r>
                    <w:rPr>
                      <w:szCs w:val="24"/>
                    </w:rPr>
                    <w:t>. Formuojant rietuves turi būti vadovaujamasi saugos, sveikatos ir priešgaisrinės saugos reikalavimais.</w:t>
                  </w:r>
                </w:p>
              </w:sdtContent>
            </w:sdt>
            <w:sdt>
              <w:sdtPr>
                <w:alias w:val="128 p."/>
                <w:tag w:val="part_27430face4d44d5eba9bf5b8716449fb"/>
                <w:lock w:val="sdtLocked"/>
                <w:richText/>
              </w:sdtPr>
              <w:sdtContent>
                <w:p>
                  <w:pPr>
                    <w:ind w:firstLine="567"/>
                    <w:jc w:val="both"/>
                    <w:rPr>
                      <w:szCs w:val="24"/>
                    </w:rPr>
                  </w:pPr>
                  <w:sdt>
                    <w:sdtPr>
                      <w:alias w:val="Numeris"/>
                      <w:tag w:val="nr_27430face4d44d5eba9bf5b8716449fb"/>
                      <w:lock w:val="sdtLocked"/>
                      <w:richText/>
                    </w:sdtPr>
                    <w:sdtContent>
                      <w:r>
                        <w:rPr>
                          <w:szCs w:val="24"/>
                        </w:rPr>
                        <w:t>128</w:t>
                      </w:r>
                    </w:sdtContent>
                  </w:sdt>
                  <w:r>
                    <w:rPr>
                      <w:szCs w:val="24"/>
                    </w:rPr>
                    <w:t>. Maksimalūs leistini rietuvės išmatavimai: aukštis – ne daugiau kaip 8 m, pagrindo plotis – ne daugiau kaip 12 m, praeigos tarp rietuvių – ne mažiau kaip 4 m.</w:t>
                  </w:r>
                </w:p>
              </w:sdtContent>
            </w:sdt>
            <w:sdt>
              <w:sdtPr>
                <w:alias w:val="129 p."/>
                <w:tag w:val="part_8d35609f5dc84df882aa6ff611441e86"/>
                <w:lock w:val="sdtLocked"/>
                <w:richText/>
              </w:sdtPr>
              <w:sdtContent>
                <w:p>
                  <w:pPr>
                    <w:ind w:firstLine="567"/>
                    <w:jc w:val="both"/>
                    <w:rPr>
                      <w:szCs w:val="24"/>
                    </w:rPr>
                  </w:pPr>
                  <w:sdt>
                    <w:sdtPr>
                      <w:alias w:val="Numeris"/>
                      <w:tag w:val="nr_8d35609f5dc84df882aa6ff611441e86"/>
                      <w:lock w:val="sdtLocked"/>
                      <w:richText/>
                    </w:sdtPr>
                    <w:sdtContent>
                      <w:r>
                        <w:rPr>
                          <w:szCs w:val="24"/>
                        </w:rPr>
                        <w:t>129</w:t>
                      </w:r>
                    </w:sdtContent>
                  </w:sdt>
                  <w:r>
                    <w:rPr>
                      <w:szCs w:val="24"/>
                    </w:rPr>
                    <w:t>. Degiųjų atliekų talpinimas laikinai įrengtuose kaupuose ar rietuvėse ir paėmimas iš jų turi būti užfiksuojamas surašant aktą, kuriame, nurodoma degiųjų atliekų patalpinimo ar paėmimo vietą ir laikas, kaupo ar rietuvės formavimo, išformavimo pradžia ir pabaiga, surašiusio aktą atsakingo asmens vardas, pavardė ir pareigos.</w:t>
                  </w:r>
                </w:p>
              </w:sdtContent>
            </w:sdt>
            <w:sdt>
              <w:sdtPr>
                <w:alias w:val="130 p."/>
                <w:tag w:val="part_e4acb1df6bf1476786c7356182752bb6"/>
                <w:lock w:val="sdtLocked"/>
                <w:richText/>
              </w:sdtPr>
              <w:sdtContent>
                <w:p>
                  <w:pPr>
                    <w:ind w:firstLine="567"/>
                    <w:jc w:val="both"/>
                    <w:rPr>
                      <w:szCs w:val="24"/>
                    </w:rPr>
                  </w:pPr>
                  <w:sdt>
                    <w:sdtPr>
                      <w:alias w:val="Numeris"/>
                      <w:tag w:val="nr_e4acb1df6bf1476786c7356182752bb6"/>
                      <w:lock w:val="sdtLocked"/>
                      <w:richText/>
                    </w:sdtPr>
                    <w:sdtContent>
                      <w:r>
                        <w:rPr>
                          <w:szCs w:val="24"/>
                        </w:rPr>
                        <w:t>130</w:t>
                      </w:r>
                    </w:sdtContent>
                  </w:sdt>
                  <w:r>
                    <w:rPr>
                      <w:szCs w:val="24"/>
                    </w:rPr>
                    <w:t>. Laikomos supakuotos degiosios atliekos turi būti apsaugotos nuo tiesioginių saulės spindulių tuo tikslu naudojant šias priemones ir būdus:</w:t>
                  </w:r>
                </w:p>
                <w:sdt>
                  <w:sdtPr>
                    <w:alias w:val="130.1 pp."/>
                    <w:tag w:val="part_29b2e25b2cb945b8858a82e05df31fed"/>
                    <w:lock w:val="sdtLocked"/>
                    <w:richText/>
                  </w:sdtPr>
                  <w:sdtContent>
                    <w:p>
                      <w:pPr>
                        <w:ind w:firstLine="567"/>
                        <w:jc w:val="both"/>
                        <w:rPr>
                          <w:szCs w:val="24"/>
                        </w:rPr>
                      </w:pPr>
                      <w:sdt>
                        <w:sdtPr>
                          <w:alias w:val="Numeris"/>
                          <w:tag w:val="nr_29b2e25b2cb945b8858a82e05df31fed"/>
                          <w:lock w:val="sdtLocked"/>
                          <w:richText/>
                        </w:sdtPr>
                        <w:sdtContent>
                          <w:r>
                            <w:rPr>
                              <w:szCs w:val="24"/>
                            </w:rPr>
                            <w:t>130.1</w:t>
                          </w:r>
                        </w:sdtContent>
                      </w:sdt>
                      <w:r>
                        <w:rPr>
                          <w:szCs w:val="24"/>
                        </w:rPr>
                        <w:t>. degiųjų atliekų ryšulių laikymas po pastoge;</w:t>
                      </w:r>
                    </w:p>
                  </w:sdtContent>
                </w:sdt>
                <w:sdt>
                  <w:sdtPr>
                    <w:alias w:val="130.2 pp."/>
                    <w:tag w:val="part_dcff2ce5a8414fa6a570afe8e00cfa54"/>
                    <w:lock w:val="sdtLocked"/>
                    <w:richText/>
                  </w:sdtPr>
                  <w:sdtContent>
                    <w:p>
                      <w:pPr>
                        <w:ind w:firstLine="567"/>
                        <w:jc w:val="both"/>
                        <w:rPr>
                          <w:szCs w:val="24"/>
                        </w:rPr>
                      </w:pPr>
                      <w:sdt>
                        <w:sdtPr>
                          <w:alias w:val="Numeris"/>
                          <w:tag w:val="nr_dcff2ce5a8414fa6a570afe8e00cfa54"/>
                          <w:lock w:val="sdtLocked"/>
                          <w:richText/>
                        </w:sdtPr>
                        <w:sdtContent>
                          <w:r>
                            <w:rPr>
                              <w:szCs w:val="24"/>
                            </w:rPr>
                            <w:t>130.2</w:t>
                          </w:r>
                        </w:sdtContent>
                      </w:sdt>
                      <w:r>
                        <w:rPr>
                          <w:szCs w:val="24"/>
                        </w:rPr>
                        <w:t>. degiųjų atliekų ryšulių uždengimas saulės spinduliams nelaidžia danga ar naudojant specialią pakavimo plėvelę ar papildomus plėvelės sluoksnius, užtikrinančius 116 punkto reikalavimų laikymąsi visą numatytą terminuoto saugojimo laiką;</w:t>
                      </w:r>
                    </w:p>
                  </w:sdtContent>
                </w:sdt>
                <w:sdt>
                  <w:sdtPr>
                    <w:alias w:val="130.3 pp."/>
                    <w:tag w:val="part_28d31507d7e84364b4474033c67f2e98"/>
                    <w:lock w:val="sdtLocked"/>
                    <w:richText/>
                  </w:sdtPr>
                  <w:sdtContent>
                    <w:p>
                      <w:pPr>
                        <w:ind w:firstLine="567"/>
                        <w:jc w:val="both"/>
                        <w:rPr>
                          <w:szCs w:val="24"/>
                        </w:rPr>
                      </w:pPr>
                      <w:sdt>
                        <w:sdtPr>
                          <w:alias w:val="Numeris"/>
                          <w:tag w:val="nr_28d31507d7e84364b4474033c67f2e98"/>
                          <w:lock w:val="sdtLocked"/>
                          <w:richText/>
                        </w:sdtPr>
                        <w:sdtContent>
                          <w:r>
                            <w:rPr>
                              <w:szCs w:val="24"/>
                            </w:rPr>
                            <w:t>130.3</w:t>
                          </w:r>
                        </w:sdtContent>
                      </w:sdt>
                      <w:r>
                        <w:rPr>
                          <w:szCs w:val="24"/>
                        </w:rPr>
                        <w:t>. rietuvės formavimas taip, kad vėliau padedamos degiosios atliekos uždengtų anksčiau padėtas degiąsias atliekas;</w:t>
                      </w:r>
                    </w:p>
                  </w:sdtContent>
                </w:sdt>
                <w:sdt>
                  <w:sdtPr>
                    <w:alias w:val="130.4 pp."/>
                    <w:tag w:val="part_abb6cc4ee4b54872bfd4b2df84e6ac43"/>
                    <w:lock w:val="sdtLocked"/>
                    <w:richText/>
                  </w:sdtPr>
                  <w:sdtContent>
                    <w:p>
                      <w:pPr>
                        <w:ind w:firstLine="567"/>
                        <w:jc w:val="both"/>
                      </w:pPr>
                      <w:sdt>
                        <w:sdtPr>
                          <w:alias w:val="Numeris"/>
                          <w:tag w:val="nr_abb6cc4ee4b54872bfd4b2df84e6ac43"/>
                          <w:lock w:val="sdtLocked"/>
                          <w:richText/>
                        </w:sdtPr>
                        <w:sdtContent>
                          <w:r>
                            <w:rPr>
                              <w:szCs w:val="24"/>
                            </w:rPr>
                            <w:t>130.4</w:t>
                          </w:r>
                        </w:sdtContent>
                      </w:sdt>
                      <w:r>
                        <w:rPr>
                          <w:szCs w:val="24"/>
                        </w:rPr>
                        <w:t>. degiųjų atliekų ryšulių sluoksnių perdengimas gruntu.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skyrius"/>
            <w:tag w:val="part_c0f4e218dbc2424c9cd8f74a24933277"/>
            <w:lock w:val="sdtLocked"/>
            <w:richText/>
          </w:sdtPr>
          <w:sdtContent>
            <w:p>
              <w:pPr>
                <w:keepLines/>
                <w:widowControl w:val="0"/>
                <w:suppressAutoHyphens/>
                <w:jc w:val="center"/>
                <w:rPr>
                  <w:b/>
                  <w:bCs/>
                  <w:caps/>
                </w:rPr>
              </w:pPr>
              <w:sdt>
                <w:sdtPr>
                  <w:alias w:val="Numeris"/>
                  <w:tag w:val="nr_c0f4e218dbc2424c9cd8f74a24933277"/>
                  <w:lock w:val="sdtLocked"/>
                  <w:richText/>
                </w:sdtPr>
                <w:sdtContent>
                  <w:r>
                    <w:rPr>
                      <w:b/>
                      <w:bCs/>
                      <w:caps/>
                    </w:rPr>
                    <w:t>XVII</w:t>
                  </w:r>
                </w:sdtContent>
              </w:sdt>
              <w:r>
                <w:rPr>
                  <w:b/>
                  <w:bCs/>
                  <w:caps/>
                </w:rPr>
                <w:t xml:space="preserve"> SKYRIUS</w:t>
              </w:r>
            </w:p>
            <w:p>
              <w:pPr>
                <w:keepLines/>
                <w:widowControl w:val="0"/>
                <w:suppressAutoHyphens/>
                <w:jc w:val="center"/>
                <w:rPr>
                  <w:b/>
                  <w:bCs/>
                  <w:caps/>
                </w:rPr>
              </w:pPr>
              <w:sdt>
                <w:sdtPr>
                  <w:alias w:val="Pavadinimas"/>
                  <w:tag w:val="title_c0f4e218dbc2424c9cd8f74a24933277"/>
                  <w:lock w:val="sdtLocked"/>
                  <w:richText/>
                </w:sdtPr>
                <w:sdtContent>
                  <w:r>
                    <w:rPr>
                      <w:b/>
                      <w:bCs/>
                      <w:caps/>
                    </w:rPr>
                    <w:t xml:space="preserve">PAPILDOMUS REIKLAVIMUS ATLIEKŲ TVARKYMUI NUSTATANTYS TEISĖS AKTAI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31 p."/>
                <w:tag w:val="part_c61d121797a34af9918163af30950f82"/>
                <w:lock w:val="sdtLocked"/>
                <w:richText/>
              </w:sdtPr>
              <w:sdtContent>
                <w:p>
                  <w:pPr>
                    <w:widowControl w:val="0"/>
                    <w:suppressAutoHyphens/>
                    <w:ind w:firstLine="567"/>
                    <w:jc w:val="both"/>
                  </w:pPr>
                  <w:sdt>
                    <w:sdtPr>
                      <w:alias w:val="Numeris"/>
                      <w:tag w:val="nr_c61d121797a34af9918163af30950f82"/>
                      <w:lock w:val="sdtLocked"/>
                      <w:richText/>
                    </w:sdtPr>
                    <w:sdtContent>
                      <w:r>
                        <w:t>131</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2 p."/>
                <w:tag w:val="part_39b186171d5e45bb99bd3d2a0aaddb21"/>
                <w:lock w:val="sdtLocked"/>
                <w:richText/>
              </w:sdtPr>
              <w:sdtContent>
                <w:p>
                  <w:pPr>
                    <w:widowControl w:val="0"/>
                    <w:suppressAutoHyphens/>
                    <w:ind w:firstLine="567"/>
                    <w:jc w:val="both"/>
                  </w:pPr>
                  <w:sdt>
                    <w:sdtPr>
                      <w:alias w:val="Numeris"/>
                      <w:tag w:val="nr_39b186171d5e45bb99bd3d2a0aaddb21"/>
                      <w:lock w:val="sdtLocked"/>
                      <w:richText/>
                    </w:sdtPr>
                    <w:sdtContent>
                      <w:r>
                        <w:t>132</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35" w:tgtFrame="_blank" w:history="1">
                    <w:r>
                      <w:rPr>
                        <w:color w:val="0000FF"/>
                        <w:u w:val="single"/>
                      </w:rPr>
                      <w:t>23-902</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3 p."/>
                <w:tag w:val="part_14b3f7809b22421d85d65be6a053e8e5"/>
                <w:lock w:val="sdtLocked"/>
                <w:richText/>
              </w:sdtPr>
              <w:sdtContent>
                <w:p>
                  <w:pPr>
                    <w:widowControl w:val="0"/>
                    <w:suppressAutoHyphens/>
                    <w:ind w:firstLine="567"/>
                    <w:jc w:val="both"/>
                  </w:pPr>
                  <w:sdt>
                    <w:sdtPr>
                      <w:alias w:val="Numeris"/>
                      <w:tag w:val="nr_14b3f7809b22421d85d65be6a053e8e5"/>
                      <w:lock w:val="sdtLocked"/>
                      <w:richText/>
                    </w:sdtPr>
                    <w:sdtContent>
                      <w:r>
                        <w:t>133</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36" w:tgtFrame="_blank" w:history="1">
                    <w:r>
                      <w:rPr>
                        <w:color w:val="0000FF"/>
                        <w:u w:val="single"/>
                      </w:rPr>
                      <w:t>1-12</w:t>
                    </w:r>
                  </w:hyperlink>
                  <w:r>
                    <w:t xml:space="preserve">; 2003, Nr. </w:t>
                  </w:r>
                  <w:hyperlink r:id="rId37" w:tgtFrame="_blank" w:history="1">
                    <w:r>
                      <w:rPr>
                        <w:color w:val="0000FF"/>
                        <w:u w:val="single"/>
                      </w:rPr>
                      <w:t>17-745</w:t>
                    </w:r>
                  </w:hyperlink>
                  <w:r>
                    <w:t xml:space="preserve">; 2008, Nr. </w:t>
                  </w:r>
                  <w:hyperlink r:id="rId38" w:tgtFrame="_blank" w:history="1">
                    <w:r>
                      <w:rPr>
                        <w:color w:val="0000FF"/>
                        <w:u w:val="single"/>
                      </w:rPr>
                      <w:t>86-3439</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4 p."/>
                <w:tag w:val="part_052c7c8b5cff45ca8e3f70309b4f83c8"/>
                <w:lock w:val="sdtLocked"/>
                <w:richText/>
              </w:sdtPr>
              <w:sdtContent>
                <w:p>
                  <w:pPr>
                    <w:widowControl w:val="0"/>
                    <w:suppressAutoHyphens/>
                    <w:ind w:firstLine="567"/>
                    <w:jc w:val="both"/>
                  </w:pPr>
                  <w:sdt>
                    <w:sdtPr>
                      <w:alias w:val="Numeris"/>
                      <w:tag w:val="nr_052c7c8b5cff45ca8e3f70309b4f83c8"/>
                      <w:lock w:val="sdtLocked"/>
                      <w:richText/>
                    </w:sdtPr>
                    <w:sdtContent>
                      <w:r>
                        <w:t>134</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39" w:tgtFrame="_blank" w:history="1">
                    <w:r>
                      <w:rPr>
                        <w:color w:val="0000FF"/>
                        <w:u w:val="single"/>
                      </w:rPr>
                      <w:t>141-5168</w:t>
                    </w:r>
                  </w:hyperlink>
                  <w:r>
                    <w:t xml:space="preserve">; 2005, Nr. </w:t>
                  </w:r>
                  <w:hyperlink r:id="rId40" w:tgtFrame="_blank" w:history="1">
                    <w:r>
                      <w:rPr>
                        <w:color w:val="0000FF"/>
                        <w:u w:val="single"/>
                      </w:rPr>
                      <w:t>102-3793</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5 p."/>
                <w:tag w:val="part_7a0b53436d584f17bc2b1dd2383fc4f8"/>
                <w:lock w:val="sdtLocked"/>
                <w:richText/>
              </w:sdtPr>
              <w:sdtContent>
                <w:p>
                  <w:pPr>
                    <w:widowControl w:val="0"/>
                    <w:suppressAutoHyphens/>
                    <w:ind w:firstLine="567"/>
                    <w:jc w:val="both"/>
                  </w:pPr>
                  <w:sdt>
                    <w:sdtPr>
                      <w:alias w:val="Numeris"/>
                      <w:tag w:val="nr_7a0b53436d584f17bc2b1dd2383fc4f8"/>
                      <w:lock w:val="sdtLocked"/>
                      <w:richText/>
                    </w:sdtPr>
                    <w:sdtContent>
                      <w:r>
                        <w:t>135</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1" w:tgtFrame="_blank" w:history="1">
                    <w:r>
                      <w:rPr>
                        <w:color w:val="0000FF"/>
                        <w:u w:val="single"/>
                      </w:rPr>
                      <w:t>99-4469</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6 p."/>
                <w:tag w:val="part_e9e46cd286104d72b251238a66119b34"/>
                <w:lock w:val="sdtLocked"/>
                <w:richText/>
              </w:sdtPr>
              <w:sdtContent>
                <w:p>
                  <w:pPr>
                    <w:widowControl w:val="0"/>
                    <w:suppressAutoHyphens/>
                    <w:ind w:firstLine="567"/>
                    <w:jc w:val="both"/>
                  </w:pPr>
                  <w:sdt>
                    <w:sdtPr>
                      <w:alias w:val="Numeris"/>
                      <w:tag w:val="nr_e9e46cd286104d72b251238a66119b34"/>
                      <w:lock w:val="sdtLocked"/>
                      <w:richText/>
                    </w:sdtPr>
                    <w:sdtContent>
                      <w:r>
                        <w:t>136</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2" w:tgtFrame="_blank" w:history="1">
                    <w:r>
                      <w:rPr>
                        <w:color w:val="0000FF"/>
                        <w:u w:val="single"/>
                      </w:rPr>
                      <w:t>81-3503</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7 p."/>
                <w:tag w:val="part_accbf63c6f0042f99d21df787923ef14"/>
                <w:lock w:val="sdtLocked"/>
                <w:richText/>
              </w:sdtPr>
              <w:sdtContent>
                <w:p>
                  <w:pPr>
                    <w:widowControl w:val="0"/>
                    <w:suppressAutoHyphens/>
                    <w:ind w:firstLine="567"/>
                    <w:jc w:val="both"/>
                  </w:pPr>
                  <w:sdt>
                    <w:sdtPr>
                      <w:alias w:val="Numeris"/>
                      <w:tag w:val="nr_accbf63c6f0042f99d21df787923ef14"/>
                      <w:lock w:val="sdtLocked"/>
                      <w:richText/>
                    </w:sdtPr>
                    <w:sdtContent>
                      <w:r>
                        <w:t>137</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3" w:tgtFrame="_blank" w:history="1">
                    <w:r>
                      <w:rPr>
                        <w:color w:val="0000FF"/>
                        <w:u w:val="single"/>
                      </w:rPr>
                      <w:t>22-822</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8 p."/>
                <w:tag w:val="part_4a6305213c7244e0970658ee995bfdd8"/>
                <w:lock w:val="sdtLocked"/>
                <w:richText/>
              </w:sdtPr>
              <w:sdtContent>
                <w:p>
                  <w:pPr>
                    <w:widowControl w:val="0"/>
                    <w:suppressAutoHyphens/>
                    <w:ind w:firstLine="567"/>
                    <w:jc w:val="both"/>
                  </w:pPr>
                  <w:sdt>
                    <w:sdtPr>
                      <w:alias w:val="Numeris"/>
                      <w:tag w:val="nr_4a6305213c7244e0970658ee995bfdd8"/>
                      <w:lock w:val="sdtLocked"/>
                      <w:richText/>
                    </w:sdtPr>
                    <w:sdtContent>
                      <w:r>
                        <w:t>138</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44" w:tgtFrame="_blank" w:history="1">
                    <w:r>
                      <w:rPr>
                        <w:color w:val="0000FF"/>
                        <w:u w:val="single"/>
                      </w:rPr>
                      <w:t>85-3430</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39 p."/>
                <w:tag w:val="part_7ed81e447f984b6f950abe6f1488f2e1"/>
                <w:lock w:val="sdtLocked"/>
                <w:richText/>
              </w:sdtPr>
              <w:sdtContent>
                <w:p>
                  <w:pPr>
                    <w:widowControl w:val="0"/>
                    <w:suppressAutoHyphens/>
                    <w:ind w:firstLine="567"/>
                    <w:jc w:val="both"/>
                  </w:pPr>
                  <w:sdt>
                    <w:sdtPr>
                      <w:alias w:val="Numeris"/>
                      <w:tag w:val="nr_7ed81e447f984b6f950abe6f1488f2e1"/>
                      <w:lock w:val="sdtLocked"/>
                      <w:richText/>
                    </w:sdtPr>
                    <w:sdtContent>
                      <w:r>
                        <w:t>139</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45" w:tgtFrame="_blank" w:history="1">
                    <w:r>
                      <w:rPr>
                        <w:color w:val="0000FF"/>
                        <w:u w:val="single"/>
                      </w:rPr>
                      <w:t>50-1676</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0 p."/>
                <w:tag w:val="part_1b185e93a46945f7866130168c0f06a6"/>
                <w:lock w:val="sdtLocked"/>
                <w:richText/>
              </w:sdtPr>
              <w:sdtContent>
                <w:p>
                  <w:pPr>
                    <w:widowControl w:val="0"/>
                    <w:suppressAutoHyphens/>
                    <w:ind w:firstLine="567"/>
                    <w:jc w:val="both"/>
                  </w:pPr>
                  <w:sdt>
                    <w:sdtPr>
                      <w:alias w:val="Numeris"/>
                      <w:tag w:val="nr_1b185e93a46945f7866130168c0f06a6"/>
                      <w:lock w:val="sdtLocked"/>
                      <w:richText/>
                    </w:sdtPr>
                    <w:sdtContent>
                      <w:r>
                        <w:t>140</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46" w:tgtFrame="_blank" w:history="1">
                    <w:r>
                      <w:rPr>
                        <w:color w:val="0000FF"/>
                        <w:u w:val="single"/>
                      </w:rPr>
                      <w:t>10-403</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1 p."/>
                <w:tag w:val="part_82e5d7a9dfa842749894cadd69509ac6"/>
                <w:lock w:val="sdtLocked"/>
                <w:richText/>
              </w:sdtPr>
              <w:sdtContent>
                <w:p>
                  <w:pPr>
                    <w:widowControl w:val="0"/>
                    <w:suppressAutoHyphens/>
                    <w:ind w:firstLine="567"/>
                    <w:jc w:val="both"/>
                  </w:pPr>
                  <w:sdt>
                    <w:sdtPr>
                      <w:alias w:val="Numeris"/>
                      <w:tag w:val="nr_82e5d7a9dfa842749894cadd69509ac6"/>
                      <w:lock w:val="sdtLocked"/>
                      <w:richText/>
                    </w:sdtPr>
                    <w:sdtContent>
                      <w:r>
                        <w:t>141</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47" w:tgtFrame="_blank" w:history="1">
                    <w:r>
                      <w:rPr>
                        <w:color w:val="0000FF"/>
                        <w:u w:val="single"/>
                      </w:rPr>
                      <w:t>31-1290</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2 p."/>
                <w:tag w:val="part_133505258faa48acad07ce4318de321d"/>
                <w:lock w:val="sdtLocked"/>
                <w:richText/>
              </w:sdtPr>
              <w:sdtContent>
                <w:p>
                  <w:pPr>
                    <w:widowControl w:val="0"/>
                    <w:suppressAutoHyphens/>
                    <w:ind w:firstLine="567"/>
                    <w:jc w:val="both"/>
                  </w:pPr>
                  <w:sdt>
                    <w:sdtPr>
                      <w:alias w:val="Numeris"/>
                      <w:tag w:val="nr_133505258faa48acad07ce4318de321d"/>
                      <w:lock w:val="sdtLocked"/>
                      <w:richText/>
                    </w:sdtPr>
                    <w:sdtContent>
                      <w:r>
                        <w:t>142</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48" w:tgtFrame="_blank" w:history="1">
                    <w:r>
                      <w:rPr>
                        <w:color w:val="0000FF"/>
                        <w:u w:val="single"/>
                      </w:rPr>
                      <w:t>106-5491</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3 p."/>
                <w:tag w:val="part_fcfffd7e645042878efdf4e5ab23b463"/>
                <w:lock w:val="sdtLocked"/>
                <w:richText/>
              </w:sdtPr>
              <w:sdtContent>
                <w:p>
                  <w:pPr>
                    <w:widowControl w:val="0"/>
                    <w:suppressAutoHyphens/>
                    <w:ind w:firstLine="567"/>
                    <w:jc w:val="both"/>
                  </w:pPr>
                  <w:sdt>
                    <w:sdtPr>
                      <w:alias w:val="Numeris"/>
                      <w:tag w:val="nr_fcfffd7e645042878efdf4e5ab23b463"/>
                      <w:lock w:val="sdtLocked"/>
                      <w:richText/>
                    </w:sdtPr>
                    <w:sdtContent>
                      <w:r>
                        <w:t>143</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49" w:tgtFrame="_blank" w:history="1">
                    <w:r>
                      <w:rPr>
                        <w:color w:val="0000FF"/>
                        <w:u w:val="single"/>
                      </w:rPr>
                      <w:t>61-2196</w:t>
                    </w:r>
                  </w:hyperlink>
                  <w:r>
                    <w:t xml:space="preserve">; 2005, Nr. </w:t>
                  </w:r>
                  <w:hyperlink r:id="rId50" w:tgtFrame="_blank" w:history="1">
                    <w:r>
                      <w:rPr>
                        <w:color w:val="0000FF"/>
                        <w:u w:val="single"/>
                      </w:rPr>
                      <w:t>142-5135</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
              <w:sdtPr>
                <w:alias w:val="144 p."/>
                <w:tag w:val="part_8e97e8d97dad43cbb05bbe0c1b54cbae"/>
                <w:lock w:val="sdtLocked"/>
                <w:richText/>
              </w:sdtPr>
              <w:sdtContent>
                <w:p>
                  <w:pPr>
                    <w:widowControl w:val="0"/>
                    <w:suppressAutoHyphens/>
                    <w:ind w:firstLine="567"/>
                    <w:jc w:val="both"/>
                  </w:pPr>
                  <w:sdt>
                    <w:sdtPr>
                      <w:alias w:val="Numeris"/>
                      <w:tag w:val="nr_8e97e8d97dad43cbb05bbe0c1b54cbae"/>
                      <w:lock w:val="sdtLocked"/>
                      <w:richText/>
                    </w:sdtPr>
                    <w:sdtContent>
                      <w:r>
                        <w:t>144</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1" w:tgtFrame="_blank" w:history="1">
                    <w:r>
                      <w:rPr>
                        <w:color w:val="0000FF"/>
                        <w:u w:val="single"/>
                      </w:rPr>
                      <w:t>5-168</w:t>
                    </w:r>
                  </w:hyperlink>
                  <w: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Content>
        </w:sdt>
        <w:sdt>
          <w:sdtPr>
            <w:alias w:val="skyrius"/>
            <w:tag w:val="part_2f2c606c99f74d72aec906d0a27adb4a"/>
            <w:lock w:val="sdtLocked"/>
            <w:richText/>
          </w:sdtPr>
          <w:sdtContent>
            <w:p>
              <w:pPr>
                <w:keepLines/>
                <w:widowControl w:val="0"/>
                <w:suppressAutoHyphens/>
                <w:jc w:val="center"/>
                <w:rPr>
                  <w:b/>
                  <w:bCs/>
                  <w:caps/>
                </w:rPr>
              </w:pPr>
              <w:sdt>
                <w:sdtPr>
                  <w:alias w:val="Numeris"/>
                  <w:tag w:val="nr_2f2c606c99f74d72aec906d0a27adb4a"/>
                  <w:lock w:val="sdtLocked"/>
                  <w:richText/>
                </w:sdtPr>
                <w:sdtContent>
                  <w:r>
                    <w:rPr>
                      <w:b/>
                      <w:bCs/>
                      <w:caps/>
                    </w:rPr>
                    <w:t>XVIII</w:t>
                  </w:r>
                </w:sdtContent>
              </w:sdt>
              <w:r>
                <w:rPr>
                  <w:b/>
                  <w:bCs/>
                  <w:caps/>
                </w:rPr>
                <w:t xml:space="preserve"> SKYRIUS</w:t>
              </w:r>
            </w:p>
            <w:p>
              <w:pPr>
                <w:keepLines/>
                <w:widowControl w:val="0"/>
                <w:suppressAutoHyphens/>
                <w:jc w:val="center"/>
                <w:rPr>
                  <w:b/>
                  <w:bCs/>
                  <w:caps/>
                </w:rPr>
              </w:pPr>
              <w:sdt>
                <w:sdtPr>
                  <w:alias w:val="Pavadinimas"/>
                  <w:tag w:val="title_2f2c606c99f74d72aec906d0a27adb4a"/>
                  <w:lock w:val="sdtLocked"/>
                  <w:richText/>
                </w:sdtPr>
                <w:sdtContent>
                  <w:r>
                    <w:rPr>
                      <w:b/>
                      <w:bCs/>
                      <w:caps/>
                    </w:rPr>
                    <w:t xml:space="preserve">ATSAKOMYBĖ UŽ PAŽEIDIMĄ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
              <w:sdtPr>
                <w:alias w:val="145 p."/>
                <w:tag w:val="part_812c9c4600ab43d6a6e02e8f833cc04b"/>
                <w:lock w:val="sdtLocked"/>
                <w:richText/>
              </w:sdtPr>
              <w:sdtContent>
                <w:p>
                  <w:pPr>
                    <w:widowControl w:val="0"/>
                    <w:suppressAutoHyphens/>
                    <w:ind w:firstLine="567"/>
                    <w:jc w:val="both"/>
                  </w:pPr>
                  <w:sdt>
                    <w:sdtPr>
                      <w:alias w:val="Numeris"/>
                      <w:tag w:val="nr_812c9c4600ab43d6a6e02e8f833cc04b"/>
                      <w:lock w:val="sdtLocked"/>
                      <w:richText/>
                    </w:sdtPr>
                    <w:sdtContent>
                      <w:r>
                        <w:t>145</w:t>
                      </w:r>
                    </w:sdtContent>
                  </w:sdt>
                  <w:r>
                    <w:t>. Asmenys, pažeidę Taisyklių reikalavimus, atsako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335407eef11e6b969d7ae07280e89">
                    <w:r w:rsidRPr="00532B9F">
                      <w:rPr>
                        <w:rFonts w:ascii="Times New Roman" w:eastAsia="MS Mincho" w:hAnsi="Times New Roman"/>
                        <w:sz w:val="20"/>
                        <w:i/>
                        <w:iCs/>
                        <w:color w:val="0000FF" w:themeColor="hyperlink"/>
                        <w:u w:val="single"/>
                      </w:rPr>
                      <w:t>D1-617</w:t>
                    </w:r>
                  </w:fldSimple>
                  <w:r>
                    <w:rPr>
                      <w:rFonts w:ascii="Times New Roman" w:eastAsia="MS Mincho" w:hAnsi="Times New Roman"/>
                      <w:sz w:val="20"/>
                      <w:i/>
                      <w:iCs/>
                    </w:rPr>
                    <w:t>,
2016-09-16,
paskelbta TAR 2016-09-20, i. k. 2016-23798        </w:t>
                  </w:r>
                </w:p>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cecb3913f74e410ca0dbd5f636ece009"/>
        <w:lock w:val="sdtLocked"/>
        <w:richText/>
      </w:sdtPr>
      <w:sdtContent>
        <w:p>
          <w:pPr>
            <w:ind w:firstLine="6237"/>
            <w:sectPr>
              <w:pgSz w:w="11906" w:h="16838" w:code="9"/>
              <w:pgMar w:top="1134" w:right="1134" w:bottom="1134" w:left="1701" w:header="567" w:footer="567" w:gutter="0"/>
              <w:cols w:space="1296"/>
              <w:noEndnote/>
              <w:docGrid w:linePitch="326"/>
            </w:sectPr>
          </w:pPr>
        </w:p>
        <w:p>
          <w:pPr>
            <w:ind w:firstLine="6237"/>
            <w:rPr>
              <w:bCs/>
              <w:color w:val="000000"/>
              <w:szCs w:val="24"/>
              <w:lang w:eastAsia="lt-LT"/>
            </w:rPr>
          </w:pPr>
          <w:r>
            <w:rPr>
              <w:bCs/>
              <w:color w:val="000000"/>
              <w:szCs w:val="24"/>
              <w:lang w:eastAsia="lt-LT"/>
            </w:rPr>
            <w:t>Atliekų tvarkymo taisyklių</w:t>
          </w:r>
        </w:p>
        <w:p>
          <w:pPr>
            <w:ind w:firstLine="6237"/>
            <w:rPr>
              <w:bCs/>
              <w:color w:val="000000"/>
              <w:szCs w:val="24"/>
              <w:lang w:eastAsia="lt-LT"/>
            </w:rPr>
          </w:pPr>
          <w:r>
            <w:rPr>
              <w:bCs/>
              <w:color w:val="000000"/>
              <w:szCs w:val="24"/>
              <w:lang w:eastAsia="lt-LT"/>
            </w:rPr>
            <w:t>1 priedas</w:t>
          </w:r>
        </w:p>
        <w:p>
          <w:pPr>
            <w:tabs>
              <w:tab w:val="left" w:pos="993"/>
            </w:tabs>
            <w:jc w:val="center"/>
            <w:rPr>
              <w:b/>
              <w:bCs/>
              <w:color w:val="000000"/>
              <w:szCs w:val="24"/>
              <w:lang w:eastAsia="lt-LT"/>
            </w:rPr>
          </w:pPr>
        </w:p>
        <w:sdt>
          <w:sdtPr>
            <w:alias w:val="skyrius"/>
            <w:tag w:val="part_267c8565215545c3ae4c9c31df7faeec"/>
            <w:lock w:val="sdtLocked"/>
            <w:richText/>
          </w:sdtPr>
          <w:sdtContent>
            <w:p>
              <w:pPr>
                <w:tabs>
                  <w:tab w:val="left" w:pos="993"/>
                </w:tabs>
                <w:jc w:val="center"/>
                <w:rPr>
                  <w:b/>
                  <w:bCs/>
                  <w:color w:val="000000"/>
                  <w:szCs w:val="24"/>
                  <w:lang w:eastAsia="lt-LT"/>
                </w:rPr>
              </w:pPr>
              <w:sdt>
                <w:sdtPr>
                  <w:alias w:val="Numeris"/>
                  <w:tag w:val="nr_267c8565215545c3ae4c9c31df7faeec"/>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267c8565215545c3ae4c9c31df7faeec"/>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264c42b0b046430cbe181cf7a60225d2"/>
                <w:lock w:val="sdtLocked"/>
                <w:richText/>
              </w:sdtPr>
              <w:sdtContent>
                <w:p>
                  <w:pPr>
                    <w:tabs>
                      <w:tab w:val="left" w:pos="851"/>
                    </w:tabs>
                    <w:ind w:left="360" w:firstLine="207"/>
                    <w:jc w:val="both"/>
                    <w:rPr>
                      <w:b/>
                      <w:bCs/>
                      <w:color w:val="000000"/>
                      <w:szCs w:val="24"/>
                      <w:lang w:eastAsia="lt-LT"/>
                    </w:rPr>
                  </w:pPr>
                  <w:sdt>
                    <w:sdtPr>
                      <w:alias w:val="Numeris"/>
                      <w:tag w:val="nr_264c42b0b046430cbe181cf7a60225d2"/>
                      <w:lock w:val="sdtLocked"/>
                      <w:richText/>
                    </w:sdtPr>
                    <w:sdtContent>
                      <w:r>
                        <w:rPr>
                          <w:b/>
                          <w:bCs/>
                          <w:color w:val="000000"/>
                          <w:szCs w:val="24"/>
                          <w:lang w:eastAsia="lt-LT"/>
                        </w:rPr>
                        <w:t>1</w:t>
                      </w:r>
                    </w:sdtContent>
                  </w:sdt>
                  <w:r>
                    <w:rPr>
                      <w:b/>
                      <w:bCs/>
                      <w:color w:val="000000"/>
                      <w:szCs w:val="24"/>
                      <w:lang w:eastAsia="lt-LT"/>
                    </w:rPr>
                    <w:t>.</w:t>
                    <w:tab/>
                    <w:t>Atliekų pavojingųjų savybių vertinimas</w:t>
                  </w:r>
                </w:p>
                <w:p>
                  <w:pPr>
                    <w:tabs>
                      <w:tab w:val="left" w:pos="993"/>
                    </w:tabs>
                    <w:ind w:firstLine="567"/>
                    <w:jc w:val="both"/>
                    <w:rPr>
                      <w:color w:val="000000"/>
                      <w:szCs w:val="24"/>
                      <w:lang w:eastAsia="lt-LT"/>
                    </w:rPr>
                  </w:pPr>
                  <w:r>
                    <w:rPr>
                      <w:color w:val="000000"/>
                      <w:szCs w:val="24"/>
                      <w:lang w:eastAsia="lt-LT"/>
                    </w:rPr>
                    <w:t>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p>
                  <w:pPr>
                    <w:tabs>
                      <w:tab w:val="left" w:pos="993"/>
                    </w:tabs>
                    <w:ind w:left="567"/>
                    <w:jc w:val="both"/>
                    <w:rPr>
                      <w:color w:val="000000"/>
                      <w:szCs w:val="24"/>
                      <w:lang w:eastAsia="lt-LT"/>
                    </w:rPr>
                  </w:pPr>
                </w:p>
              </w:sdtContent>
            </w:sdt>
            <w:sdt>
              <w:sdtPr>
                <w:alias w:val="1 pr. 2 p."/>
                <w:tag w:val="part_a522791378774faeb9e30bda952aca95"/>
                <w:lock w:val="sdtLocked"/>
                <w:richText/>
              </w:sdtPr>
              <w:sdtContent>
                <w:p>
                  <w:pPr>
                    <w:tabs>
                      <w:tab w:val="left" w:pos="993"/>
                    </w:tabs>
                    <w:ind w:firstLine="567"/>
                    <w:jc w:val="both"/>
                    <w:rPr>
                      <w:b/>
                      <w:bCs/>
                      <w:color w:val="000000"/>
                      <w:szCs w:val="24"/>
                      <w:lang w:eastAsia="lt-LT"/>
                    </w:rPr>
                  </w:pPr>
                  <w:sdt>
                    <w:sdtPr>
                      <w:alias w:val="Numeris"/>
                      <w:tag w:val="nr_a522791378774faeb9e30bda952aca95"/>
                      <w:lock w:val="sdtLocked"/>
                      <w:richText/>
                    </w:sdtPr>
                    <w:sdtContent>
                      <w:r>
                        <w:rPr>
                          <w:b/>
                          <w:bCs/>
                          <w:color w:val="000000"/>
                          <w:szCs w:val="24"/>
                          <w:lang w:eastAsia="lt-LT"/>
                        </w:rPr>
                        <w:t>2</w:t>
                      </w:r>
                    </w:sdtContent>
                  </w:sdt>
                  <w:r>
                    <w:rPr>
                      <w:b/>
                      <w:bCs/>
                      <w:color w:val="000000"/>
                      <w:szCs w:val="24"/>
                      <w:lang w:eastAsia="lt-LT"/>
                    </w:rPr>
                    <w:t>.</w:t>
                    <w:tab/>
                    <w:t>Atliekų priskyrimas pavojingosioms atliekoms</w:t>
                  </w:r>
                </w:p>
                <w:sdt>
                  <w:sdtPr>
                    <w:alias w:val="1 pr. 2.1 p."/>
                    <w:tag w:val="part_054369e86229459597448ced7c49d248"/>
                    <w:lock w:val="sdtLocked"/>
                    <w:richText/>
                  </w:sdtPr>
                  <w:sdtContent>
                    <w:p>
                      <w:pPr>
                        <w:tabs>
                          <w:tab w:val="left" w:pos="993"/>
                          <w:tab w:val="left" w:pos="1276"/>
                        </w:tabs>
                        <w:ind w:firstLine="567"/>
                        <w:jc w:val="both"/>
                        <w:rPr>
                          <w:color w:val="000000"/>
                          <w:szCs w:val="24"/>
                          <w:lang w:eastAsia="lt-LT"/>
                        </w:rPr>
                      </w:pPr>
                      <w:sdt>
                        <w:sdtPr>
                          <w:alias w:val="Numeris"/>
                          <w:tag w:val="nr_054369e86229459597448ced7c49d248"/>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
                    <w:tag w:val="part_fc987421dd424a0fa637e2c2900e73a0"/>
                    <w:lock w:val="sdtLocked"/>
                    <w:richText/>
                  </w:sdtPr>
                  <w:sdtContent>
                    <w:p>
                      <w:pPr>
                        <w:tabs>
                          <w:tab w:val="left" w:pos="993"/>
                        </w:tabs>
                        <w:ind w:firstLine="567"/>
                        <w:jc w:val="both"/>
                        <w:rPr>
                          <w:color w:val="000000"/>
                          <w:szCs w:val="24"/>
                          <w:lang w:eastAsia="lt-LT"/>
                        </w:rPr>
                      </w:pPr>
                      <w:sdt>
                        <w:sdtPr>
                          <w:alias w:val="Numeris"/>
                          <w:tag w:val="nr_fc987421dd424a0fa637e2c2900e73a0"/>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
                        <w:tag w:val="part_5f70d12d15144a3cb3a80563c76987a7"/>
                        <w:lock w:val="sdtLocked"/>
                        <w:richText/>
                      </w:sdtPr>
                      <w:sdtContent>
                        <w:p>
                          <w:pPr>
                            <w:ind w:firstLine="567"/>
                            <w:jc w:val="both"/>
                            <w:rPr>
                              <w:color w:val="000000"/>
                              <w:szCs w:val="24"/>
                              <w:lang w:eastAsia="lt-LT"/>
                            </w:rPr>
                          </w:pPr>
                          <w:sdt>
                            <w:sdtPr>
                              <w:alias w:val="Numeris"/>
                              <w:tag w:val="nr_5f70d12d15144a3cb3a80563c76987a7"/>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
                        <w:tag w:val="part_d91fdfa79ae84dac947805adc2746b22"/>
                        <w:lock w:val="sdtLocked"/>
                        <w:richText/>
                      </w:sdtPr>
                      <w:sdtContent>
                        <w:p>
                          <w:pPr>
                            <w:ind w:firstLine="567"/>
                            <w:jc w:val="both"/>
                            <w:rPr>
                              <w:color w:val="000000"/>
                              <w:szCs w:val="24"/>
                              <w:lang w:eastAsia="lt-LT"/>
                            </w:rPr>
                          </w:pPr>
                          <w:sdt>
                            <w:sdtPr>
                              <w:alias w:val="Numeris"/>
                              <w:tag w:val="nr_d91fdfa79ae84dac947805adc2746b22"/>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keičiančio ir panaikinančio direktyvas 67/548/EEB bei 1999/45/EB ir iš dalies keičiančio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
                        <w:tag w:val="part_4d73a0433a244bfea388577810c29630"/>
                        <w:lock w:val="sdtLocked"/>
                        <w:richText/>
                      </w:sdtPr>
                      <w:sdtContent>
                        <w:p>
                          <w:pPr>
                            <w:ind w:firstLine="567"/>
                            <w:jc w:val="both"/>
                            <w:rPr>
                              <w:color w:val="000000"/>
                              <w:szCs w:val="24"/>
                              <w:lang w:eastAsia="lt-LT"/>
                            </w:rPr>
                          </w:pPr>
                          <w:sdt>
                            <w:sdtPr>
                              <w:alias w:val="Numeris"/>
                              <w:tag w:val="nr_4d73a0433a244bfea388577810c29630"/>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
                        <w:tag w:val="part_6726f3d20430448ea1f12c0c145da35f"/>
                        <w:lock w:val="sdtLocked"/>
                        <w:richText/>
                      </w:sdtPr>
                      <w:sdtContent>
                        <w:p>
                          <w:pPr>
                            <w:ind w:firstLine="567"/>
                            <w:jc w:val="both"/>
                            <w:rPr>
                              <w:color w:val="000000"/>
                              <w:szCs w:val="24"/>
                              <w:lang w:eastAsia="lt-LT"/>
                            </w:rPr>
                          </w:pPr>
                          <w:sdt>
                            <w:sdtPr>
                              <w:alias w:val="Numeris"/>
                              <w:tag w:val="nr_6726f3d20430448ea1f12c0c145da35f"/>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
                        <w:tag w:val="part_447a8df176424228bc502f3053b7e0c0"/>
                        <w:lock w:val="sdtLocked"/>
                        <w:richText/>
                      </w:sdtPr>
                      <w:sdtContent>
                        <w:p>
                          <w:pPr>
                            <w:ind w:firstLine="567"/>
                            <w:jc w:val="both"/>
                            <w:rPr>
                              <w:szCs w:val="24"/>
                              <w:lang w:eastAsia="lt-LT"/>
                            </w:rPr>
                          </w:pPr>
                          <w:sdt>
                            <w:sdtPr>
                              <w:alias w:val="Numeris"/>
                              <w:tag w:val="nr_447a8df176424228bc502f3053b7e0c0"/>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
                            <w:tag w:val="part_30816e7cfece41c18e6e6a47f6d164f5"/>
                            <w:lock w:val="sdtLocked"/>
                            <w:richText/>
                          </w:sdtPr>
                          <w:sdtContent>
                            <w:p>
                              <w:pPr>
                                <w:tabs>
                                  <w:tab w:val="left" w:pos="1418"/>
                                </w:tabs>
                                <w:ind w:firstLine="567"/>
                                <w:jc w:val="both"/>
                                <w:rPr>
                                  <w:szCs w:val="24"/>
                                  <w:lang w:eastAsia="lt-LT"/>
                                </w:rPr>
                              </w:pPr>
                              <w:sdt>
                                <w:sdtPr>
                                  <w:alias w:val="Numeris"/>
                                  <w:tag w:val="nr_30816e7cfece41c18e6e6a47f6d164f5"/>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
                            <w:tag w:val="part_ee536d7aff824714bb59847317d772e8"/>
                            <w:lock w:val="sdtLocked"/>
                            <w:richText/>
                          </w:sdtPr>
                          <w:sdtContent>
                            <w:p>
                              <w:pPr>
                                <w:tabs>
                                  <w:tab w:val="left" w:pos="1418"/>
                                </w:tabs>
                                <w:ind w:firstLine="567"/>
                                <w:jc w:val="both"/>
                                <w:rPr>
                                  <w:szCs w:val="24"/>
                                  <w:lang w:eastAsia="lt-LT"/>
                                </w:rPr>
                              </w:pPr>
                              <w:sdt>
                                <w:sdtPr>
                                  <w:alias w:val="Numeris"/>
                                  <w:tag w:val="nr_ee536d7aff824714bb59847317d772e8"/>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
                        <w:tag w:val="part_83bff068c8eb47debdf8fe99829e8a21"/>
                        <w:lock w:val="sdtLocked"/>
                        <w:richText/>
                      </w:sdtPr>
                      <w:sdtContent>
                        <w:p>
                          <w:pPr>
                            <w:tabs>
                              <w:tab w:val="left" w:pos="1134"/>
                            </w:tabs>
                            <w:ind w:firstLine="567"/>
                            <w:jc w:val="both"/>
                            <w:rPr>
                              <w:szCs w:val="24"/>
                              <w:lang w:eastAsia="lt-LT"/>
                            </w:rPr>
                          </w:pPr>
                          <w:sdt>
                            <w:sdtPr>
                              <w:alias w:val="Numeris"/>
                              <w:tag w:val="nr_83bff068c8eb47debdf8fe99829e8a21"/>
                              <w:lock w:val="sdtLocked"/>
                              <w:richText/>
                            </w:sdtPr>
                            <w:sdtContent>
                              <w:r>
                                <w:rPr>
                                  <w:szCs w:val="24"/>
                                  <w:lang w:eastAsia="lt-LT"/>
                                </w:rPr>
                                <w:t>2.2.6</w:t>
                              </w:r>
                            </w:sdtContent>
                          </w:sdt>
                          <w:r>
                            <w:rPr>
                              <w:szCs w:val="24"/>
                              <w:lang w:eastAsia="lt-LT"/>
                            </w:rPr>
                            <w:t>.</w:t>
                            <w:tab/>
                            <w:t>Šiuo metodu įvertinus atliekų pavojingąsias savybes, joms turėtų būti atitinkamai priskirtas pavojingųjų arba nepavojingųjų atliekų kodas iš šio sąrašo.</w:t>
                          </w:r>
                        </w:p>
                      </w:sdtContent>
                    </w:sdt>
                    <w:sdt>
                      <w:sdtPr>
                        <w:alias w:val="2.2.7 p."/>
                        <w:tag w:val="part_eb978ad7277048c2bb0fed2765492696"/>
                        <w:lock w:val="sdtLocked"/>
                        <w:richText/>
                      </w:sdtPr>
                      <w:sdtContent>
                        <w:p>
                          <w:pPr>
                            <w:widowControl w:val="0"/>
                            <w:tabs>
                              <w:tab w:val="left" w:pos="993"/>
                            </w:tabs>
                            <w:suppressAutoHyphens/>
                            <w:ind w:firstLine="567"/>
                            <w:jc w:val="both"/>
                            <w:rPr>
                              <w:szCs w:val="24"/>
                              <w:lang w:eastAsia="lt-LT"/>
                            </w:rPr>
                          </w:pPr>
                          <w:sdt>
                            <w:sdtPr>
                              <w:alias w:val="Numeris"/>
                              <w:tag w:val="nr_eb978ad7277048c2bb0fed2765492696"/>
                              <w:lock w:val="sdtLocked"/>
                              <w:richText/>
                            </w:sdtPr>
                            <w:sdtContent>
                              <w:r>
                                <w:rPr>
                                  <w:rFonts w:eastAsia="Lucida Sans Unicode" w:cs="Tahoma"/>
                                  <w:szCs w:val="24"/>
                                </w:rPr>
                                <w:t>2.2.7</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4e9460fbf311e5a52397090a2fa158">
                            <w:r w:rsidRPr="00532B9F">
                              <w:rPr>
                                <w:rFonts w:ascii="Times New Roman" w:eastAsia="MS Mincho" w:hAnsi="Times New Roman"/>
                                <w:sz w:val="20"/>
                                <w:i/>
                                <w:iCs/>
                                <w:color w:val="0000FF" w:themeColor="hyperlink"/>
                                <w:u w:val="single"/>
                              </w:rPr>
                              <w:t>D1-238</w:t>
                            </w:r>
                          </w:fldSimple>
                          <w:r>
                            <w:rPr>
                              <w:rFonts w:ascii="Times New Roman" w:eastAsia="MS Mincho" w:hAnsi="Times New Roman"/>
                              <w:sz w:val="20"/>
                              <w:i/>
                              <w:iCs/>
                            </w:rPr>
                            <w:t>,
2016-04-05,
paskelbta TAR 2016-04-06, i. k. 2016-07995        </w:t>
                          </w:r>
                        </w:p>
                        <w:p/>
                      </w:sdtContent>
                    </w:sdt>
                  </w:sdtContent>
                </w:sdt>
                <w:sdt>
                  <w:sdtPr>
                    <w:alias w:val="1 pr. 2.3 p."/>
                    <w:tag w:val="part_1d5429de9b8c4155871885a640645444"/>
                    <w:lock w:val="sdtLocked"/>
                    <w:richText/>
                  </w:sdtPr>
                  <w:sdtContent>
                    <w:p>
                      <w:pPr>
                        <w:tabs>
                          <w:tab w:val="left" w:pos="993"/>
                        </w:tabs>
                        <w:ind w:left="792" w:hanging="225"/>
                        <w:jc w:val="both"/>
                        <w:rPr>
                          <w:szCs w:val="24"/>
                          <w:lang w:eastAsia="lt-LT"/>
                        </w:rPr>
                      </w:pPr>
                      <w:sdt>
                        <w:sdtPr>
                          <w:alias w:val="Numeris"/>
                          <w:tag w:val="nr_1d5429de9b8c4155871885a640645444"/>
                          <w:lock w:val="sdtLocked"/>
                          <w:richText/>
                        </w:sdtPr>
                        <w:sdtContent>
                          <w:r>
                            <w:rPr>
                              <w:szCs w:val="24"/>
                              <w:lang w:eastAsia="lt-LT"/>
                            </w:rPr>
                            <w:t>2.3</w:t>
                          </w:r>
                        </w:sdtContent>
                      </w:sdt>
                      <w:r>
                        <w:rPr>
                          <w:szCs w:val="24"/>
                          <w:lang w:eastAsia="lt-LT"/>
                        </w:rPr>
                        <w:t>.</w:t>
                        <w:tab/>
                        <w:t>Visos kitos suderintame atliekų sąraše įrašytos atliekos laikomos nepavojingomis.</w:t>
                      </w:r>
                    </w:p>
                    <w:p>
                      <w:pPr>
                        <w:ind w:left="360"/>
                        <w:rPr>
                          <w:vanish/>
                          <w:szCs w:val="24"/>
                          <w:lang w:eastAsia="lt-LT"/>
                        </w:rPr>
                      </w:pPr>
                    </w:p>
                  </w:sdtContent>
                </w:sdt>
              </w:sdtContent>
            </w:sdt>
          </w:sdtContent>
        </w:sdt>
        <w:sdt>
          <w:sdtPr>
            <w:alias w:val="skyrius"/>
            <w:tag w:val="part_5b3485334cd640268426166d825b3d5b"/>
            <w:lock w:val="sdtLocked"/>
            <w:richText/>
          </w:sdtPr>
          <w:sdtContent>
            <w:p>
              <w:pPr>
                <w:jc w:val="center"/>
                <w:rPr>
                  <w:b/>
                  <w:bCs/>
                  <w:color w:val="000000"/>
                  <w:szCs w:val="24"/>
                  <w:lang w:eastAsia="lt-LT"/>
                </w:rPr>
              </w:pPr>
              <w:sdt>
                <w:sdtPr>
                  <w:alias w:val="Numeris"/>
                  <w:tag w:val="nr_5b3485334cd640268426166d825b3d5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5b3485334cd640268426166d825b3d5b"/>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56ea687ed2fb4c89a25808634564c9a3"/>
                <w:lock w:val="sdtLocked"/>
                <w:richText/>
              </w:sdtPr>
              <w:sdtContent>
                <w:p>
                  <w:pPr>
                    <w:tabs>
                      <w:tab w:val="left" w:pos="851"/>
                    </w:tabs>
                    <w:ind w:firstLine="567"/>
                    <w:jc w:val="both"/>
                    <w:rPr>
                      <w:color w:val="000000"/>
                      <w:szCs w:val="24"/>
                      <w:lang w:eastAsia="lt-LT"/>
                    </w:rPr>
                  </w:pPr>
                  <w:sdt>
                    <w:sdtPr>
                      <w:alias w:val="Numeris"/>
                      <w:tag w:val="nr_56ea687ed2fb4c89a25808634564c9a3"/>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skaitmenų kodu ir tam tikrais dviejų skaitmenų ir keturių skaitmenų skyrių pavadinimais. Tai reiškia, kad norint nustatyti atliekų rūšį sąraše, turėtų būti laikomasi toliau nurodytos tvarkos:</w:t>
                  </w:r>
                </w:p>
                <w:sdt>
                  <w:sdtPr>
                    <w:alias w:val="1 pr. 3.1 p."/>
                    <w:tag w:val="part_6a24b534d7d74fef82471a0f2bd1231e"/>
                    <w:lock w:val="sdtLocked"/>
                    <w:richText/>
                  </w:sdtPr>
                  <w:sdtContent>
                    <w:p>
                      <w:pPr>
                        <w:tabs>
                          <w:tab w:val="left" w:pos="993"/>
                        </w:tabs>
                        <w:ind w:firstLine="567"/>
                        <w:jc w:val="both"/>
                        <w:rPr>
                          <w:color w:val="000000"/>
                          <w:szCs w:val="24"/>
                          <w:lang w:eastAsia="lt-LT"/>
                        </w:rPr>
                      </w:pPr>
                      <w:sdt>
                        <w:sdtPr>
                          <w:alias w:val="Numeris"/>
                          <w:tag w:val="nr_6a24b534d7d74fef82471a0f2bd123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
                    <w:tag w:val="part_d51d93a8f3624e45a684c1230ec36787"/>
                    <w:lock w:val="sdtLocked"/>
                    <w:richText/>
                  </w:sdtPr>
                  <w:sdtContent>
                    <w:p>
                      <w:pPr>
                        <w:tabs>
                          <w:tab w:val="left" w:pos="993"/>
                        </w:tabs>
                        <w:ind w:firstLine="567"/>
                        <w:jc w:val="both"/>
                        <w:rPr>
                          <w:color w:val="000000"/>
                          <w:szCs w:val="24"/>
                          <w:lang w:eastAsia="lt-LT"/>
                        </w:rPr>
                      </w:pPr>
                      <w:sdt>
                        <w:sdtPr>
                          <w:alias w:val="Numeris"/>
                          <w:tag w:val="nr_d51d93a8f3624e45a684c1230ec36787"/>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
                    <w:tag w:val="part_7deec8e25ca74d6fb48b27b94bbc7744"/>
                    <w:lock w:val="sdtLocked"/>
                    <w:richText/>
                  </w:sdtPr>
                  <w:sdtContent>
                    <w:p>
                      <w:pPr>
                        <w:tabs>
                          <w:tab w:val="left" w:pos="993"/>
                        </w:tabs>
                        <w:ind w:firstLine="567"/>
                        <w:jc w:val="both"/>
                        <w:rPr>
                          <w:color w:val="000000"/>
                          <w:szCs w:val="24"/>
                          <w:lang w:eastAsia="lt-LT"/>
                        </w:rPr>
                      </w:pPr>
                      <w:sdt>
                        <w:sdtPr>
                          <w:alias w:val="Numeris"/>
                          <w:tag w:val="nr_7deec8e25ca74d6fb48b27b94bbc7744"/>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
                    <w:tag w:val="part_3b9c8a5982d14f909940523c3ba3c4c4"/>
                    <w:lock w:val="sdtLocked"/>
                    <w:richText/>
                  </w:sdtPr>
                  <w:sdtContent>
                    <w:p>
                      <w:pPr>
                        <w:tabs>
                          <w:tab w:val="left" w:pos="993"/>
                        </w:tabs>
                        <w:ind w:firstLine="567"/>
                        <w:jc w:val="both"/>
                        <w:rPr>
                          <w:color w:val="000000"/>
                          <w:szCs w:val="24"/>
                          <w:lang w:eastAsia="lt-LT"/>
                        </w:rPr>
                      </w:pPr>
                      <w:sdt>
                        <w:sdtPr>
                          <w:alias w:val="Numeris"/>
                          <w:tag w:val="nr_3b9c8a5982d14f909940523c3ba3c4c4"/>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p>
                      <w:pPr>
                        <w:rPr>
                          <w:sz w:val="12"/>
                          <w:szCs w:val="12"/>
                        </w:rPr>
                      </w:pPr>
                    </w:p>
                  </w:sdtContent>
                </w:sdt>
              </w:sdtContent>
            </w:sdt>
          </w:sdtContent>
        </w:sdt>
        <w:sdt>
          <w:sdtPr>
            <w:alias w:val="skyrius"/>
            <w:tag w:val="part_59b0ed628dd541dfbcb537c0e7d3850c"/>
            <w:lock w:val="sdtLocked"/>
            <w:richText/>
          </w:sdtPr>
          <w:sdtContent>
            <w:p>
              <w:pPr>
                <w:jc w:val="center"/>
                <w:rPr>
                  <w:color w:val="000000"/>
                  <w:sz w:val="27"/>
                  <w:szCs w:val="27"/>
                  <w:lang w:eastAsia="lt-LT"/>
                </w:rPr>
              </w:pPr>
              <w:sdt>
                <w:sdtPr>
                  <w:alias w:val="Numeris"/>
                  <w:tag w:val="nr_59b0ed628dd541dfbcb537c0e7d3850c"/>
                  <w:lock w:val="sdtLocked"/>
                  <w:richText/>
                </w:sdtPr>
                <w:sdtContent>
                  <w:r>
                    <w:rPr>
                      <w:rFonts w:ascii="inherit" w:hAnsi="inherit"/>
                      <w:b/>
                      <w:bCs/>
                      <w:color w:val="000000"/>
                      <w:sz w:val="27"/>
                      <w:szCs w:val="27"/>
                      <w:lang w:eastAsia="lt-LT"/>
                    </w:rPr>
                    <w:t>III</w:t>
                  </w:r>
                </w:sdtContent>
              </w:sdt>
              <w:r>
                <w:rPr>
                  <w:rFonts w:ascii="inherit" w:hAnsi="inherit"/>
                  <w:b/>
                  <w:bCs/>
                  <w:color w:val="000000"/>
                  <w:sz w:val="27"/>
                  <w:szCs w:val="27"/>
                  <w:lang w:eastAsia="lt-LT"/>
                </w:rPr>
                <w:t xml:space="preserve">. </w:t>
              </w:r>
              <w:sdt>
                <w:sdtPr>
                  <w:alias w:val="Pavadinimas"/>
                  <w:tag w:val="title_59b0ed628dd541dfbcb537c0e7d3850c"/>
                  <w:lock w:val="sdtLocked"/>
                  <w:richText/>
                </w:sdtPr>
                <w:sdtContent>
                  <w:r>
                    <w:rPr>
                      <w:rFonts w:ascii="inherit" w:hAnsi="inherit"/>
                      <w:b/>
                      <w:bCs/>
                      <w:color w:val="000000"/>
                      <w:szCs w:val="24"/>
                      <w:lang w:eastAsia="lt-LT"/>
                    </w:rPr>
                    <w:t>SĄRAŠO SKYRIAI</w:t>
                  </w:r>
                </w:sdtContent>
              </w:sdt>
            </w:p>
            <w:p>
              <w:pPr>
                <w:rPr>
                  <w:sz w:val="12"/>
                  <w:szCs w:val="12"/>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00"/>
                <w:gridCol w:w="8865"/>
              </w:tblGrid>
              <w:tr>
                <w:trPr>
                  <w:tblCellSpacing w:w="0" w:type="dxa"/>
                </w:trPr>
                <w:tc>
                  <w:tcPr>
                    <w:tcW w:w="216"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d700b0b1bdb94080bedf23f06281755d"/>
            <w:lock w:val="sdtLocked"/>
            <w:richText/>
          </w:sdtPr>
          <w:sdtContent>
            <w:p>
              <w:pPr>
                <w:jc w:val="center"/>
                <w:rPr>
                  <w:b/>
                  <w:color w:val="000000"/>
                  <w:szCs w:val="24"/>
                  <w:lang w:eastAsia="lt-LT"/>
                </w:rPr>
              </w:pPr>
              <w:sdt>
                <w:sdtPr>
                  <w:alias w:val="Numeris"/>
                  <w:tag w:val="nr_d700b0b1bdb94080bedf23f06281755d"/>
                  <w:lock w:val="sdtLocked"/>
                  <w:richText/>
                </w:sdtPr>
                <w:sdtContent>
                  <w:r>
                    <w:rPr>
                      <w:b/>
                      <w:color w:val="000000"/>
                      <w:szCs w:val="24"/>
                      <w:lang w:eastAsia="lt-LT"/>
                    </w:rPr>
                    <w:t>IV</w:t>
                  </w:r>
                </w:sdtContent>
              </w:sdt>
              <w:r>
                <w:rPr>
                  <w:b/>
                  <w:color w:val="000000"/>
                  <w:szCs w:val="24"/>
                  <w:lang w:eastAsia="lt-LT"/>
                </w:rPr>
                <w:t xml:space="preserve">. </w:t>
              </w:r>
              <w:sdt>
                <w:sdtPr>
                  <w:alias w:val="Pavadinimas"/>
                  <w:tag w:val="title_d700b0b1bdb94080bedf23f06281755d"/>
                  <w:lock w:val="sdtLocked"/>
                  <w:richText/>
                </w:sdtPr>
                <w:sdtContent>
                  <w:r>
                    <w:rPr>
                      <w:b/>
                      <w:color w:val="000000"/>
                      <w:szCs w:val="24"/>
                      <w:lang w:eastAsia="lt-LT"/>
                    </w:rPr>
                    <w:t>ATLIEKŲ SĄRAŠAS</w:t>
                  </w:r>
                </w:sdtContent>
              </w:sdt>
            </w:p>
            <w:p>
              <w:pPr>
                <w:rPr>
                  <w:sz w:val="8"/>
                  <w:szCs w:val="8"/>
                </w:rPr>
              </w:pPr>
            </w:p>
            <w:tbl>
              <w:tblPr>
                <w:tblW w:w="5124" w:type="pct"/>
                <w:tblCellSpacing w:w="0" w:type="dxa"/>
                <w:shd w:val="clear" w:color="auto" w:fill="FFFFFF"/>
                <w:tblCellMar>
                  <w:left w:w="0" w:type="dxa"/>
                  <w:right w:w="0" w:type="dxa"/>
                </w:tblCellMar>
                <w:tblLook w:val="04A0" w:firstRow="1" w:lastRow="0" w:firstColumn="1" w:lastColumn="0" w:noHBand="0" w:noVBand="1"/>
              </w:tblPr>
              <w:tblGrid>
                <w:gridCol w:w="1078"/>
                <w:gridCol w:w="8218"/>
              </w:tblGrid>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kitos mechaninio atliekų (įskaitant medžiagų mišinius) apdorojimo atliekos, nenurodytos 19 12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20 01 37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kaminų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sodų ir parkų atliekos (įskaitant kapinių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biologiškai neskaidžios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turgaviečių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gatvių valymo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septinių rezervuarų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nuotakyno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didelių gabaritų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komunalinės atliekos</w:t>
                    </w:r>
                  </w:p>
                </w:tc>
              </w:tr>
            </w:tbl>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2 pr."/>
        <w:tag w:val="part_c12aaf7acaf540b183500baab6d3e69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dt>
            <w:sdtPr>
              <w:alias w:val="Numeris"/>
              <w:tag w:val="nr_c12aaf7acaf540b183500baab6d3e693"/>
              <w:lock w:val="sdtLocked"/>
              <w:richText/>
            </w:sdtPr>
            <w:sdtContent>
              <w:r>
                <w:rPr>
                  <w:b/>
                  <w:i/>
                  <w:sz w:val="20"/>
                </w:rPr>
                <w:t>2</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3 pr."/>
        <w:tag w:val="part_0124c32972d34f05a0d924c71983fae8"/>
        <w:lock w:val="sdtLocked"/>
        <w:richText/>
      </w:sdtPr>
      <w:sdtContent>
        <w:p>
          <w:pPr>
            <w:widowControl w:val="0"/>
            <w:jc w:val="both"/>
          </w:pPr>
          <w:sdt>
            <w:sdtPr>
              <w:alias w:val="Numeris"/>
              <w:tag w:val="nr_0124c32972d34f05a0d924c71983fae8"/>
              <w:lock w:val="sdtLocked"/>
              <w:richText/>
            </w:sdtPr>
            <w:sdtContent>
              <w:r>
                <w:rPr>
                  <w:b/>
                  <w:i/>
                  <w:sz w:val="20"/>
                </w:rPr>
                <w:t>3</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d4a1bce2fa634bb7a53f53971601d43f"/>
                <w:lock w:val="sdtLocked"/>
                <w:richText/>
              </w:sdtPr>
              <w:sdtContent>
                <w:p>
                  <w:pPr>
                    <w:widowControl w:val="0"/>
                    <w:ind w:firstLine="567"/>
                    <w:jc w:val="both"/>
                  </w:pPr>
                  <w:sdt>
                    <w:sdtPr>
                      <w:alias w:val="Numeris"/>
                      <w:tag w:val="nr_d4a1bce2fa634bb7a53f53971601d43f"/>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tbl>
                  <w:tblPr>
                    <w:tblW w:w="90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07" w:type="dxa"/>
                      </w:tcPr>
                      <w:p>
                        <w:pPr>
                          <w:widowControl w:val="0"/>
                          <w:rPr>
                            <w:b/>
                            <w:bCs/>
                          </w:rPr>
                        </w:pPr>
                        <w:r>
                          <w:rPr>
                            <w:b/>
                            <w:bCs/>
                          </w:rPr>
                          <w:t>Kodas</w:t>
                        </w:r>
                      </w:p>
                    </w:tc>
                    <w:tc>
                      <w:tcPr>
                        <w:tcW w:w="3136" w:type="dxa"/>
                      </w:tcPr>
                      <w:p>
                        <w:pPr>
                          <w:widowControl w:val="0"/>
                          <w:rPr>
                            <w:b/>
                            <w:bCs/>
                          </w:rPr>
                        </w:pPr>
                        <w:r>
                          <w:rPr>
                            <w:b/>
                            <w:bCs/>
                          </w:rPr>
                          <w:t>Pavadinimas</w:t>
                        </w:r>
                      </w:p>
                    </w:tc>
                    <w:tc>
                      <w:tcPr>
                        <w:tcW w:w="5027" w:type="dxa"/>
                      </w:tcPr>
                      <w:p>
                        <w:pPr>
                          <w:widowControl w:val="0"/>
                          <w:rPr>
                            <w:b/>
                            <w:bCs/>
                          </w:rPr>
                        </w:pPr>
                        <w:r>
                          <w:rPr>
                            <w:b/>
                            <w:bCs/>
                          </w:rPr>
                          <w:t>Pastabos</w:t>
                        </w:r>
                      </w:p>
                    </w:tc>
                  </w:tr>
                  <w:tr>
                    <w:trPr>
                      <w:cantSplit/>
                      <w:trHeight w:val="23"/>
                    </w:trPr>
                    <w:tc>
                      <w:tcPr>
                        <w:tcW w:w="907" w:type="dxa"/>
                      </w:tcPr>
                      <w:p>
                        <w:pPr>
                          <w:widowControl w:val="0"/>
                          <w:rPr>
                            <w:b/>
                            <w:bCs/>
                          </w:rPr>
                        </w:pPr>
                        <w:r>
                          <w:rPr>
                            <w:b/>
                            <w:bCs/>
                          </w:rPr>
                          <w:t>R1</w:t>
                        </w:r>
                      </w:p>
                    </w:tc>
                    <w:tc>
                      <w:tcPr>
                        <w:tcW w:w="3136" w:type="dxa"/>
                      </w:tcPr>
                      <w:p>
                        <w:pPr>
                          <w:widowControl w:val="0"/>
                          <w:rPr>
                            <w:b/>
                            <w:bCs/>
                          </w:rPr>
                        </w:pPr>
                        <w:r>
                          <w:rPr>
                            <w:b/>
                            <w:bCs/>
                          </w:rPr>
                          <w:t>Iš esmės naudojimas kurui arba kitais būdais energijai gauti</w:t>
                        </w:r>
                      </w:p>
                    </w:tc>
                    <w:tc>
                      <w:tcPr>
                        <w:tcW w:w="5027" w:type="dxa"/>
                      </w:tcPr>
                      <w:p>
                        <w:pPr>
                          <w:widowControl w:val="0"/>
                        </w:pPr>
                        <w: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07" w:type="dxa"/>
                      </w:tcPr>
                      <w:p>
                        <w:pPr>
                          <w:widowControl w:val="0"/>
                          <w:rPr>
                            <w:b/>
                            <w:bCs/>
                          </w:rPr>
                        </w:pPr>
                        <w:r>
                          <w:rPr>
                            <w:b/>
                            <w:bCs/>
                          </w:rPr>
                          <w:t>R2</w:t>
                        </w:r>
                      </w:p>
                    </w:tc>
                    <w:tc>
                      <w:tcPr>
                        <w:tcW w:w="3136" w:type="dxa"/>
                      </w:tcPr>
                      <w:p>
                        <w:pPr>
                          <w:widowControl w:val="0"/>
                          <w:rPr>
                            <w:b/>
                            <w:bCs/>
                          </w:rPr>
                        </w:pPr>
                        <w:r>
                          <w:rPr>
                            <w:b/>
                            <w:bCs/>
                          </w:rPr>
                          <w:t>Tirpiklių atnaujinimas ir (arba) regeneracija</w:t>
                        </w:r>
                      </w:p>
                    </w:tc>
                    <w:tc>
                      <w:tcPr>
                        <w:tcW w:w="5027" w:type="dxa"/>
                      </w:tcPr>
                      <w:p>
                        <w:pPr>
                          <w:widowControl w:val="0"/>
                        </w:pPr>
                      </w:p>
                    </w:tc>
                  </w:tr>
                  <w:tr>
                    <w:trPr>
                      <w:cantSplit/>
                      <w:trHeight w:val="23"/>
                    </w:trPr>
                    <w:tc>
                      <w:tcPr>
                        <w:tcW w:w="907" w:type="dxa"/>
                      </w:tcPr>
                      <w:p>
                        <w:pPr>
                          <w:widowControl w:val="0"/>
                          <w:rPr>
                            <w:b/>
                            <w:bCs/>
                          </w:rPr>
                        </w:pPr>
                        <w:r>
                          <w:rPr>
                            <w:b/>
                            <w:bCs/>
                          </w:rPr>
                          <w:t>R3</w:t>
                        </w:r>
                      </w:p>
                    </w:tc>
                    <w:tc>
                      <w:tcPr>
                        <w:tcW w:w="3136" w:type="dxa"/>
                      </w:tcPr>
                      <w:p>
                        <w:pPr>
                          <w:widowControl w:val="0"/>
                          <w:rPr>
                            <w:b/>
                            <w:bCs/>
                          </w:rPr>
                        </w:pPr>
                        <w:r>
                          <w:rPr>
                            <w:b/>
                            <w:bCs/>
                          </w:rPr>
                          <w:t>Organinių medžiagų, nenaudojamų kaip tirpikliai, perdirbimas ir (arba) atnaujinimas (įskaitant kompostavimą ir kitus biologinio pakeitimo procesus)</w:t>
                        </w:r>
                      </w:p>
                    </w:tc>
                    <w:tc>
                      <w:tcPr>
                        <w:tcW w:w="5027" w:type="dxa"/>
                      </w:tcPr>
                      <w:p>
                        <w:pPr>
                          <w:widowControl w:val="0"/>
                        </w:pPr>
                        <w:r>
                          <w:t>Tai apima dujofikavimą bei pirolizę kaip komponentus naudojant chemines medžiagas.</w:t>
                        </w:r>
                      </w:p>
                    </w:tc>
                  </w:tr>
                  <w:tr>
                    <w:trPr>
                      <w:cantSplit/>
                      <w:trHeight w:val="23"/>
                    </w:trPr>
                    <w:tc>
                      <w:tcPr>
                        <w:tcW w:w="907" w:type="dxa"/>
                      </w:tcPr>
                      <w:p>
                        <w:pPr>
                          <w:widowControl w:val="0"/>
                          <w:rPr>
                            <w:b/>
                            <w:bCs/>
                          </w:rPr>
                        </w:pPr>
                        <w:r>
                          <w:rPr>
                            <w:b/>
                            <w:bCs/>
                          </w:rPr>
                          <w:t>R4</w:t>
                        </w:r>
                      </w:p>
                    </w:tc>
                    <w:tc>
                      <w:tcPr>
                        <w:tcW w:w="3136" w:type="dxa"/>
                      </w:tcPr>
                      <w:p>
                        <w:pPr>
                          <w:widowControl w:val="0"/>
                          <w:rPr>
                            <w:b/>
                            <w:bCs/>
                          </w:rPr>
                        </w:pPr>
                        <w:r>
                          <w:rPr>
                            <w:b/>
                            <w:bCs/>
                          </w:rPr>
                          <w:t>Metalų ir metalų junginių perdirbimas ir (arba) atnaujinimas</w:t>
                        </w:r>
                      </w:p>
                    </w:tc>
                    <w:tc>
                      <w:tcPr>
                        <w:tcW w:w="5027" w:type="dxa"/>
                      </w:tcPr>
                      <w:p>
                        <w:pPr>
                          <w:widowControl w:val="0"/>
                        </w:pPr>
                      </w:p>
                    </w:tc>
                  </w:tr>
                  <w:tr>
                    <w:trPr>
                      <w:cantSplit/>
                      <w:trHeight w:val="23"/>
                    </w:trPr>
                    <w:tc>
                      <w:tcPr>
                        <w:tcW w:w="907" w:type="dxa"/>
                      </w:tcPr>
                      <w:p>
                        <w:pPr>
                          <w:widowControl w:val="0"/>
                          <w:rPr>
                            <w:b/>
                            <w:bCs/>
                          </w:rPr>
                        </w:pPr>
                        <w:r>
                          <w:rPr>
                            <w:b/>
                            <w:bCs/>
                          </w:rPr>
                          <w:t>R5</w:t>
                        </w:r>
                      </w:p>
                    </w:tc>
                    <w:tc>
                      <w:tcPr>
                        <w:tcW w:w="3136" w:type="dxa"/>
                      </w:tcPr>
                      <w:p>
                        <w:pPr>
                          <w:widowControl w:val="0"/>
                          <w:rPr>
                            <w:b/>
                            <w:bCs/>
                          </w:rPr>
                        </w:pPr>
                        <w:r>
                          <w:rPr>
                            <w:b/>
                            <w:bCs/>
                          </w:rPr>
                          <w:t>Kitų neorganinių medžiagų perdirbimas ir (arba) atnaujinimas</w:t>
                        </w:r>
                      </w:p>
                    </w:tc>
                    <w:tc>
                      <w:tcPr>
                        <w:tcW w:w="5027" w:type="dxa"/>
                      </w:tcPr>
                      <w:p>
                        <w:pPr>
                          <w:widowControl w:val="0"/>
                        </w:pPr>
                        <w:r>
                          <w:t>Tai apima dirvožemio valymą, po kurio dirvožemis naudojamas, ir neorganinių statybinių medžiagų perdirbimą.</w:t>
                        </w:r>
                      </w:p>
                    </w:tc>
                  </w:tr>
                  <w:tr>
                    <w:trPr>
                      <w:cantSplit/>
                      <w:trHeight w:val="23"/>
                    </w:trPr>
                    <w:tc>
                      <w:tcPr>
                        <w:tcW w:w="907" w:type="dxa"/>
                      </w:tcPr>
                      <w:p>
                        <w:pPr>
                          <w:widowControl w:val="0"/>
                          <w:rPr>
                            <w:b/>
                            <w:bCs/>
                          </w:rPr>
                        </w:pPr>
                        <w:r>
                          <w:rPr>
                            <w:b/>
                            <w:bCs/>
                          </w:rPr>
                          <w:t>R6</w:t>
                        </w:r>
                      </w:p>
                    </w:tc>
                    <w:tc>
                      <w:tcPr>
                        <w:tcW w:w="3136" w:type="dxa"/>
                      </w:tcPr>
                      <w:p>
                        <w:pPr>
                          <w:widowControl w:val="0"/>
                          <w:rPr>
                            <w:b/>
                            <w:bCs/>
                          </w:rPr>
                        </w:pPr>
                        <w:r>
                          <w:rPr>
                            <w:b/>
                            <w:bCs/>
                          </w:rPr>
                          <w:t>Rūgščių arba bazių regeneracija</w:t>
                        </w:r>
                      </w:p>
                    </w:tc>
                    <w:tc>
                      <w:tcPr>
                        <w:tcW w:w="5027" w:type="dxa"/>
                      </w:tcPr>
                      <w:p>
                        <w:pPr>
                          <w:widowControl w:val="0"/>
                        </w:pPr>
                      </w:p>
                    </w:tc>
                  </w:tr>
                  <w:tr>
                    <w:trPr>
                      <w:cantSplit/>
                      <w:trHeight w:val="23"/>
                    </w:trPr>
                    <w:tc>
                      <w:tcPr>
                        <w:tcW w:w="907" w:type="dxa"/>
                      </w:tcPr>
                      <w:p>
                        <w:pPr>
                          <w:widowControl w:val="0"/>
                          <w:rPr>
                            <w:b/>
                            <w:bCs/>
                          </w:rPr>
                        </w:pPr>
                        <w:r>
                          <w:rPr>
                            <w:b/>
                            <w:bCs/>
                          </w:rPr>
                          <w:t>R7</w:t>
                        </w:r>
                      </w:p>
                    </w:tc>
                    <w:tc>
                      <w:tcPr>
                        <w:tcW w:w="3136" w:type="dxa"/>
                      </w:tcPr>
                      <w:p>
                        <w:pPr>
                          <w:widowControl w:val="0"/>
                          <w:rPr>
                            <w:b/>
                            <w:bCs/>
                          </w:rPr>
                        </w:pPr>
                        <w:r>
                          <w:rPr>
                            <w:b/>
                            <w:bCs/>
                          </w:rPr>
                          <w:t>Taršai mažinti skirtų sudėtinių dalių naudojimas</w:t>
                        </w:r>
                      </w:p>
                    </w:tc>
                    <w:tc>
                      <w:tcPr>
                        <w:tcW w:w="5027" w:type="dxa"/>
                      </w:tcPr>
                      <w:p>
                        <w:pPr>
                          <w:widowControl w:val="0"/>
                        </w:pPr>
                      </w:p>
                    </w:tc>
                  </w:tr>
                  <w:tr>
                    <w:trPr>
                      <w:cantSplit/>
                      <w:trHeight w:val="23"/>
                    </w:trPr>
                    <w:tc>
                      <w:tcPr>
                        <w:tcW w:w="907" w:type="dxa"/>
                      </w:tcPr>
                      <w:p>
                        <w:pPr>
                          <w:widowControl w:val="0"/>
                          <w:rPr>
                            <w:b/>
                            <w:bCs/>
                          </w:rPr>
                        </w:pPr>
                        <w:r>
                          <w:rPr>
                            <w:b/>
                            <w:bCs/>
                          </w:rPr>
                          <w:t>R8</w:t>
                        </w:r>
                      </w:p>
                    </w:tc>
                    <w:tc>
                      <w:tcPr>
                        <w:tcW w:w="3136" w:type="dxa"/>
                      </w:tcPr>
                      <w:p>
                        <w:pPr>
                          <w:widowControl w:val="0"/>
                          <w:rPr>
                            <w:b/>
                            <w:bCs/>
                          </w:rPr>
                        </w:pPr>
                        <w:r>
                          <w:rPr>
                            <w:b/>
                            <w:bCs/>
                          </w:rPr>
                          <w:t>Katalizatorių sudėtinių dalių naudojimas</w:t>
                        </w:r>
                      </w:p>
                    </w:tc>
                    <w:tc>
                      <w:tcPr>
                        <w:tcW w:w="5027" w:type="dxa"/>
                      </w:tcPr>
                      <w:p>
                        <w:pPr>
                          <w:widowControl w:val="0"/>
                        </w:pPr>
                      </w:p>
                    </w:tc>
                  </w:tr>
                  <w:tr>
                    <w:trPr>
                      <w:cantSplit/>
                      <w:trHeight w:val="23"/>
                    </w:trPr>
                    <w:tc>
                      <w:tcPr>
                        <w:tcW w:w="907" w:type="dxa"/>
                      </w:tcPr>
                      <w:p>
                        <w:pPr>
                          <w:widowControl w:val="0"/>
                          <w:rPr>
                            <w:b/>
                            <w:bCs/>
                          </w:rPr>
                        </w:pPr>
                        <w:r>
                          <w:rPr>
                            <w:b/>
                            <w:bCs/>
                          </w:rPr>
                          <w:t>R9</w:t>
                        </w:r>
                      </w:p>
                    </w:tc>
                    <w:tc>
                      <w:tcPr>
                        <w:tcW w:w="3136" w:type="dxa"/>
                      </w:tcPr>
                      <w:p>
                        <w:pPr>
                          <w:widowControl w:val="0"/>
                          <w:rPr>
                            <w:b/>
                            <w:bCs/>
                          </w:rPr>
                        </w:pPr>
                        <w:r>
                          <w:rPr>
                            <w:b/>
                            <w:bCs/>
                          </w:rPr>
                          <w:t>Pakartotinis naftos rafinavimas arba kitoks pakartotinis naftos produktų naudojimas</w:t>
                        </w:r>
                      </w:p>
                    </w:tc>
                    <w:tc>
                      <w:tcPr>
                        <w:tcW w:w="5027" w:type="dxa"/>
                      </w:tcPr>
                      <w:p>
                        <w:pPr>
                          <w:widowControl w:val="0"/>
                        </w:pPr>
                      </w:p>
                    </w:tc>
                  </w:tr>
                  <w:tr>
                    <w:trPr>
                      <w:cantSplit/>
                      <w:trHeight w:val="23"/>
                    </w:trPr>
                    <w:tc>
                      <w:tcPr>
                        <w:tcW w:w="907" w:type="dxa"/>
                      </w:tcPr>
                      <w:p>
                        <w:pPr>
                          <w:widowControl w:val="0"/>
                          <w:rPr>
                            <w:b/>
                            <w:bCs/>
                          </w:rPr>
                        </w:pPr>
                        <w:r>
                          <w:rPr>
                            <w:b/>
                            <w:bCs/>
                          </w:rPr>
                          <w:t>R10</w:t>
                        </w:r>
                      </w:p>
                    </w:tc>
                    <w:tc>
                      <w:tcPr>
                        <w:tcW w:w="3136" w:type="dxa"/>
                      </w:tcPr>
                      <w:p>
                        <w:pPr>
                          <w:widowControl w:val="0"/>
                          <w:rPr>
                            <w:b/>
                            <w:bCs/>
                          </w:rPr>
                        </w:pPr>
                        <w:r>
                          <w:rPr>
                            <w:b/>
                            <w:bCs/>
                          </w:rPr>
                          <w:t>Apdorojimas žemėje, naudingas žemės ūkiui ar gerinantis aplinkos būklę</w:t>
                        </w:r>
                      </w:p>
                    </w:tc>
                    <w:tc>
                      <w:tcPr>
                        <w:tcW w:w="5027" w:type="dxa"/>
                      </w:tcPr>
                      <w:p>
                        <w:pPr>
                          <w:widowControl w:val="0"/>
                        </w:pPr>
                      </w:p>
                    </w:tc>
                  </w:tr>
                  <w:tr>
                    <w:trPr>
                      <w:cantSplit/>
                      <w:trHeight w:val="23"/>
                    </w:trPr>
                    <w:tc>
                      <w:tcPr>
                        <w:tcW w:w="907" w:type="dxa"/>
                      </w:tcPr>
                      <w:p>
                        <w:pPr>
                          <w:widowControl w:val="0"/>
                          <w:rPr>
                            <w:b/>
                            <w:bCs/>
                          </w:rPr>
                        </w:pPr>
                        <w:r>
                          <w:rPr>
                            <w:b/>
                            <w:bCs/>
                          </w:rPr>
                          <w:t>R10</w:t>
                        </w:r>
                        <w:r>
                          <w:rPr>
                            <w:b/>
                            <w:bCs/>
                            <w:vertAlign w:val="superscript"/>
                          </w:rPr>
                          <w:t>1</w:t>
                        </w:r>
                      </w:p>
                    </w:tc>
                    <w:tc>
                      <w:tcPr>
                        <w:tcW w:w="3136" w:type="dxa"/>
                      </w:tcPr>
                      <w:p>
                        <w:pPr>
                          <w:widowControl w:val="0"/>
                          <w:rPr>
                            <w:b/>
                            <w:bCs/>
                          </w:rPr>
                        </w:pPr>
                        <w:r>
                          <w:rPr>
                            <w:b/>
                            <w:bCs/>
                          </w:rPr>
                          <w:t>Paruošimas naudoti pakartotinai</w:t>
                        </w:r>
                      </w:p>
                    </w:tc>
                    <w:tc>
                      <w:tcPr>
                        <w:tcW w:w="5027" w:type="dxa"/>
                      </w:tcPr>
                      <w:p>
                        <w:pPr>
                          <w:widowControl w:val="0"/>
                        </w:pPr>
                        <w:r>
                          <w:t>Tai atliekų naudojimo veikla, kai atliekomis tapę produktai ar jų sudedamosios dalys tikrinami, valomi ar taisomi, siekiant, kad būtų tinkami naudoti pakartotinai be jokio kito pradinio apdirbimo.</w:t>
                        </w:r>
                      </w:p>
                    </w:tc>
                  </w:tr>
                  <w:tr>
                    <w:trPr>
                      <w:cantSplit/>
                      <w:trHeight w:val="23"/>
                    </w:trPr>
                    <w:tc>
                      <w:tcPr>
                        <w:tcW w:w="907" w:type="dxa"/>
                        <w:tcBorders>
                          <w:bottom w:val="single" w:sz="4" w:space="0" w:color="auto"/>
                        </w:tcBorders>
                      </w:tcPr>
                      <w:p>
                        <w:pPr>
                          <w:widowControl w:val="0"/>
                          <w:rPr>
                            <w:b/>
                            <w:bCs/>
                          </w:rPr>
                        </w:pPr>
                        <w:r>
                          <w:rPr>
                            <w:b/>
                            <w:bCs/>
                          </w:rPr>
                          <w:t>R11</w:t>
                        </w:r>
                      </w:p>
                    </w:tc>
                    <w:tc>
                      <w:tcPr>
                        <w:tcW w:w="3136" w:type="dxa"/>
                        <w:tcBorders>
                          <w:bottom w:val="single" w:sz="4" w:space="0" w:color="auto"/>
                        </w:tcBorders>
                      </w:tcPr>
                      <w:p>
                        <w:pPr>
                          <w:widowControl w:val="0"/>
                          <w:rPr>
                            <w:b/>
                            <w:bCs/>
                          </w:rPr>
                        </w:pPr>
                        <w:r>
                          <w:rPr>
                            <w:b/>
                            <w:bCs/>
                          </w:rPr>
                          <w:t>Atliekų, gautų vykdant bet kurią iš R1– R10 veiklų, panaudojimas</w:t>
                        </w:r>
                      </w:p>
                    </w:tc>
                    <w:tc>
                      <w:tcPr>
                        <w:tcW w:w="5027" w:type="dxa"/>
                        <w:tcBorders>
                          <w:bottom w:val="single" w:sz="4" w:space="0" w:color="auto"/>
                        </w:tcBorders>
                      </w:tcPr>
                      <w:p>
                        <w:pPr>
                          <w:widowControl w:val="0"/>
                        </w:pPr>
                      </w:p>
                    </w:tc>
                  </w:tr>
                  <w:tr>
                    <w:trPr>
                      <w:cantSplit/>
                      <w:trHeight w:val="23"/>
                    </w:trPr>
                    <w:tc>
                      <w:tcPr>
                        <w:tcW w:w="907" w:type="dxa"/>
                        <w:shd w:val="clear" w:color="auto" w:fill="auto"/>
                      </w:tcPr>
                      <w:p>
                        <w:pPr>
                          <w:widowControl w:val="0"/>
                          <w:rPr>
                            <w:b/>
                            <w:bCs/>
                          </w:rPr>
                        </w:pPr>
                        <w:r>
                          <w:rPr>
                            <w:b/>
                            <w:bCs/>
                          </w:rPr>
                          <w:t>R12</w:t>
                        </w:r>
                      </w:p>
                    </w:tc>
                    <w:tc>
                      <w:tcPr>
                        <w:tcW w:w="3136" w:type="dxa"/>
                        <w:shd w:val="clear" w:color="auto" w:fill="auto"/>
                      </w:tcPr>
                      <w:p>
                        <w:pPr>
                          <w:widowControl w:val="0"/>
                          <w:rPr>
                            <w:b/>
                            <w:bCs/>
                          </w:rPr>
                        </w:pPr>
                        <w:r>
                          <w:rPr>
                            <w:b/>
                            <w:bCs/>
                          </w:rPr>
                          <w:t>Atliekų būsenos ar sudėties pakeitimas, prieš vykdant su jomis bet kurią iš R1-R11 veiklų</w:t>
                        </w:r>
                      </w:p>
                    </w:tc>
                    <w:tc>
                      <w:tcPr>
                        <w:tcW w:w="5027" w:type="dxa"/>
                        <w:shd w:val="clear" w:color="auto" w:fill="auto"/>
                      </w:tcPr>
                      <w:p>
                        <w:pPr>
                          <w:widowControl w:val="0"/>
                        </w:pPr>
                        <w:r>
                          <w:rPr>
                            <w:bCs/>
                          </w:rPr>
                          <w:t xml:space="preserve">Jeigu nėra kito tinkamo R kodo, šis kodas gali apimti pirmines operacijas, atliekamas prieš naudojimą, įskaitant išankstinį apdirbimą, pavyzdžiui, </w:t>
                        </w:r>
                        <w:r>
                          <w:rPr>
                            <w:bCs/>
                            <w:i/>
                          </w:rPr>
                          <w:t>inter alia</w:t>
                        </w:r>
                        <w:r>
                          <w:rPr>
                            <w:bCs/>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07" w:type="dxa"/>
                      </w:tcPr>
                      <w:p>
                        <w:pPr>
                          <w:widowControl w:val="0"/>
                          <w:rPr>
                            <w:b/>
                            <w:bCs/>
                          </w:rPr>
                        </w:pPr>
                        <w:r>
                          <w:rPr>
                            <w:b/>
                            <w:bCs/>
                          </w:rPr>
                          <w:t>R13</w:t>
                        </w:r>
                      </w:p>
                    </w:tc>
                    <w:tc>
                      <w:tcPr>
                        <w:tcW w:w="3136" w:type="dxa"/>
                      </w:tcPr>
                      <w:p>
                        <w:pPr>
                          <w:widowControl w:val="0"/>
                          <w:rPr>
                            <w:b/>
                            <w:bCs/>
                          </w:rPr>
                        </w:pPr>
                        <w:r>
                          <w:rPr>
                            <w:b/>
                            <w:bCs/>
                          </w:rPr>
                          <w:t>R1– R12 veiklomis naudoti skirtų atliekų laikymas</w:t>
                        </w:r>
                      </w:p>
                    </w:tc>
                    <w:tc>
                      <w:tcPr>
                        <w:tcW w:w="5027" w:type="dxa"/>
                      </w:tcPr>
                      <w:p>
                        <w:pPr>
                          <w:widowControl w:val="0"/>
                        </w:pPr>
                        <w:r>
                          <w:t>Išskyrus laikinąjį laikymą atliekų susidarymo vietoje iki jų surinkimo</w:t>
                        </w:r>
                        <w:r>
                          <w:rPr>
                            <w:bCs/>
                          </w:rPr>
                          <w:t>.</w:t>
                        </w:r>
                      </w:p>
                    </w:tc>
                  </w:tr>
                </w:tbl>
                <w:p>
                  <w:pPr>
                    <w:widowControl w:val="0"/>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4 pr. 6 p."/>
                <w:tag w:val="part_7afc27c313a3440e859be1477358de2c"/>
                <w:lock w:val="sdtLocked"/>
                <w:richText/>
              </w:sdtPr>
              <w:sdtContent>
                <w:p>
                  <w:pPr>
                    <w:widowControl w:val="0"/>
                    <w:tabs>
                      <w:tab w:val="left" w:pos="1134"/>
                    </w:tabs>
                    <w:suppressAutoHyphens/>
                    <w:ind w:firstLine="567"/>
                    <w:jc w:val="both"/>
                    <w:rPr>
                      <w:rFonts w:eastAsia="Calibri"/>
                      <w:szCs w:val="24"/>
                    </w:rPr>
                  </w:pPr>
                  <w:sdt>
                    <w:sdtPr>
                      <w:alias w:val="Numeris"/>
                      <w:tag w:val="nr_7afc27c313a3440e859be1477358de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6.1 p."/>
                    <w:tag w:val="part_3535ab68786542e482921d76ee0f659f"/>
                    <w:lock w:val="sdtLocked"/>
                    <w:richText/>
                  </w:sdtPr>
                  <w:sdtContent>
                    <w:p>
                      <w:pPr>
                        <w:widowControl w:val="0"/>
                        <w:tabs>
                          <w:tab w:val="left" w:pos="1134"/>
                        </w:tabs>
                        <w:suppressAutoHyphens/>
                        <w:ind w:firstLine="567"/>
                        <w:jc w:val="both"/>
                        <w:rPr>
                          <w:rFonts w:eastAsia="Calibri"/>
                          <w:szCs w:val="24"/>
                        </w:rPr>
                      </w:pPr>
                      <w:sdt>
                        <w:sdtPr>
                          <w:alias w:val="Numeris"/>
                          <w:tag w:val="nr_3535ab68786542e482921d76ee0f659f"/>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6.2 p."/>
                    <w:tag w:val="part_4c269e1bbb9b4a37a0cfb2a38e375ec1"/>
                    <w:lock w:val="sdtLocked"/>
                    <w:richText/>
                  </w:sdtPr>
                  <w:sdtContent>
                    <w:p>
                      <w:pPr>
                        <w:widowControl w:val="0"/>
                        <w:tabs>
                          <w:tab w:val="left" w:pos="1134"/>
                        </w:tabs>
                        <w:suppressAutoHyphens/>
                        <w:ind w:firstLine="567"/>
                        <w:jc w:val="both"/>
                        <w:rPr>
                          <w:rFonts w:eastAsia="Calibri"/>
                          <w:szCs w:val="24"/>
                        </w:rPr>
                      </w:pPr>
                      <w:sdt>
                        <w:sdtPr>
                          <w:alias w:val="Numeris"/>
                          <w:tag w:val="nr_4c269e1bbb9b4a37a0cfb2a38e375ec1"/>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6.2.1 p."/>
                        <w:tag w:val="part_41a36c0abac64fa99edca50ad327227c"/>
                        <w:lock w:val="sdtLocked"/>
                        <w:richText/>
                      </w:sdtPr>
                      <w:sdtContent>
                        <w:p>
                          <w:pPr>
                            <w:widowControl w:val="0"/>
                            <w:tabs>
                              <w:tab w:val="left" w:pos="1134"/>
                            </w:tabs>
                            <w:suppressAutoHyphens/>
                            <w:ind w:firstLine="567"/>
                            <w:jc w:val="both"/>
                            <w:rPr>
                              <w:rFonts w:eastAsia="Calibri"/>
                              <w:szCs w:val="24"/>
                            </w:rPr>
                          </w:pPr>
                          <w:sdt>
                            <w:sdtPr>
                              <w:alias w:val="Numeris"/>
                              <w:tag w:val="nr_41a36c0abac64fa99edca50ad327227c"/>
                              <w:lock w:val="sdtLocked"/>
                              <w:richText/>
                            </w:sdtPr>
                            <w:sdtContent>
                              <w:r>
                                <w:rPr>
                                  <w:rFonts w:eastAsia="Calibri"/>
                                  <w:szCs w:val="24"/>
                                </w:rPr>
                                <w:t>6.2.1</w:t>
                              </w:r>
                            </w:sdtContent>
                          </w:sdt>
                          <w:r>
                            <w:rPr>
                              <w:rFonts w:eastAsia="Calibri"/>
                              <w:szCs w:val="24"/>
                            </w:rPr>
                            <w:t>. veikiančių įrenginių, kurių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Taršos integruotos prevencijos ir kontrolės leidimas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Taršos leidimas (toliau - Leidimas), 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p>
                          <w:pPr>
                            <w:widowControl w:val="0"/>
                            <w:tabs>
                              <w:tab w:val="left" w:pos="1134"/>
                            </w:tabs>
                            <w:suppressAutoHyphens/>
                            <w:ind w:firstLine="567"/>
                            <w:jc w:val="both"/>
                            <w:rPr>
                              <w:rFonts w:eastAsia="Calibri"/>
                              <w:szCs w:val="24"/>
                            </w:rPr>
                          </w:pPr>
                        </w:p>
                      </w:sdtContent>
                    </w:sdt>
                    <w:sdt>
                      <w:sdtPr>
                        <w:alias w:val="6.2.2 p."/>
                        <w:tag w:val="part_409b059c8e8b41d0862c022a76251780"/>
                        <w:lock w:val="sdtLocked"/>
                        <w:richText/>
                      </w:sdtPr>
                      <w:sdtContent>
                        <w:p>
                          <w:pPr>
                            <w:widowControl w:val="0"/>
                            <w:tabs>
                              <w:tab w:val="left" w:pos="1134"/>
                            </w:tabs>
                            <w:suppressAutoHyphens/>
                            <w:ind w:firstLine="567"/>
                            <w:jc w:val="both"/>
                            <w:rPr>
                              <w:rFonts w:eastAsia="Calibri"/>
                              <w:szCs w:val="24"/>
                            </w:rPr>
                          </w:pPr>
                          <w:sdt>
                            <w:sdtPr>
                              <w:alias w:val="Numeris"/>
                              <w:tag w:val="nr_409b059c8e8b41d0862c022a76251780"/>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6.2.3 p."/>
                        <w:tag w:val="part_c0ef4cbeccd3488f83ae61549f900f3e"/>
                        <w:lock w:val="sdtLocked"/>
                        <w:richText/>
                      </w:sdtPr>
                      <w:sdtContent>
                        <w:p>
                          <w:pPr>
                            <w:widowControl w:val="0"/>
                            <w:tabs>
                              <w:tab w:val="left" w:pos="1134"/>
                            </w:tabs>
                            <w:suppressAutoHyphens/>
                            <w:ind w:firstLine="567"/>
                            <w:jc w:val="both"/>
                            <w:rPr>
                              <w:rFonts w:eastAsia="Calibri"/>
                              <w:szCs w:val="24"/>
                            </w:rPr>
                          </w:pPr>
                          <w:sdt>
                            <w:sdtPr>
                              <w:alias w:val="Numeris"/>
                              <w:tag w:val="nr_c0ef4cbeccd3488f83ae61549f900f3e"/>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bbc06ec1c06644dbaced32e3ce6d1802"/>
        <w:lock w:val="sdtLocked"/>
        <w:richText/>
      </w:sdtPr>
      <w:sdtContent>
        <w:p>
          <w:pPr>
            <w:ind w:left="7230"/>
          </w:pPr>
          <w:r>
            <w:br w:type="page"/>
          </w:r>
        </w:p>
        <w:p>
          <w:pPr>
            <w:ind w:left="6237"/>
          </w:pPr>
          <w:r>
            <w:t xml:space="preserve">Atliekų tvarkymo taisyklių </w:t>
          </w:r>
        </w:p>
        <w:p>
          <w:pPr>
            <w:ind w:left="6237"/>
          </w:pPr>
          <w:sdt>
            <w:sdtPr>
              <w:alias w:val="Numeris"/>
              <w:tag w:val="nr_bbc06ec1c06644dbaced32e3ce6d1802"/>
              <w:lock w:val="sdtLocked"/>
              <w:richText/>
            </w:sdtPr>
            <w:sdtContent>
              <w:r>
                <w:t>5</w:t>
              </w:r>
            </w:sdtContent>
          </w:sdt>
          <w:r>
            <w:t xml:space="preserve"> priedas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sdt>
            <w:sdtPr>
              <w:alias w:val="Pavadinimas"/>
              <w:tag w:val="title_bbc06ec1c06644dbaced32e3ce6d1802"/>
              <w:lock w:val="sdtLocked"/>
              <w:richText/>
            </w:sdtPr>
            <w:sdtContent>
              <w:r>
                <w:rPr>
                  <w:b/>
                  <w:bCs/>
                  <w:lang w:eastAsia="ar-SA"/>
                </w:rPr>
                <w:t>(Atliekų naudojimo ar šalinimo techninio reglamento forma)</w:t>
              </w:r>
            </w:sdtContent>
          </w:sdt>
        </w:p>
        <w:p>
          <w:pPr>
            <w:widowControl w:val="0"/>
            <w:jc w:val="center"/>
            <w:rPr>
              <w:lang w:eastAsia="ar-SA"/>
            </w:rPr>
          </w:pPr>
        </w:p>
        <w:p>
          <w:pPr>
            <w:widowControl w:val="0"/>
            <w:jc w:val="center"/>
            <w:rPr>
              <w:b/>
            </w:rPr>
          </w:pPr>
          <w:r>
            <w:rPr>
              <w:b/>
            </w:rPr>
            <w:t>ATLIEKŲ NAUDOJIMO AR ŠALINIMO TECHNINIS REGLAMENTAS</w:t>
          </w:r>
        </w:p>
        <w:p>
          <w:pPr>
            <w:widowControl w:val="0"/>
            <w:jc w:val="center"/>
            <w:rPr>
              <w:b/>
            </w:rPr>
          </w:pPr>
        </w:p>
        <w:sdt>
          <w:sdtPr>
            <w:alias w:val="5 pr. 1 p."/>
            <w:tag w:val="part_d1ee2ac6cc6e4ffdaddddf1e037a134e"/>
            <w:lock w:val="sdtLocked"/>
            <w:richText/>
          </w:sdtPr>
          <w:sdtContent>
            <w:p>
              <w:pPr>
                <w:widowControl w:val="0"/>
                <w:tabs>
                  <w:tab w:val="left" w:pos="1260"/>
                </w:tabs>
                <w:jc w:val="both"/>
                <w:rPr>
                  <w:b/>
                </w:rPr>
              </w:pPr>
              <w:sdt>
                <w:sdtPr>
                  <w:alias w:val="Numeris"/>
                  <w:tag w:val="nr_d1ee2ac6cc6e4ffdaddddf1e037a134e"/>
                  <w:lock w:val="sdtLocked"/>
                  <w:richText/>
                </w:sdtPr>
                <w:sdtContent>
                  <w:r>
                    <w:rPr>
                      <w:b/>
                    </w:rPr>
                    <w:t>1</w:t>
                  </w:r>
                </w:sdtContent>
              </w:sdt>
              <w:r>
                <w:rPr>
                  <w:b/>
                </w:rPr>
                <w:t>. Informacija apie įmonę.</w:t>
              </w:r>
            </w:p>
          </w:sdtContent>
        </w:sdt>
        <w:sdt>
          <w:sdtPr>
            <w:alias w:val="5 pr. 2 p."/>
            <w:tag w:val="part_019809530a474c729596b3b2e0e7a73e"/>
            <w:lock w:val="sdtLocked"/>
            <w:richText/>
          </w:sdtPr>
          <w:sdtContent>
            <w:p>
              <w:pPr>
                <w:widowControl w:val="0"/>
                <w:tabs>
                  <w:tab w:val="left" w:pos="1260"/>
                </w:tabs>
                <w:jc w:val="both"/>
                <w:rPr>
                  <w:b/>
                  <w:bCs/>
                </w:rPr>
              </w:pPr>
              <w:sdt>
                <w:sdtPr>
                  <w:alias w:val="Numeris"/>
                  <w:tag w:val="nr_019809530a474c729596b3b2e0e7a73e"/>
                  <w:lock w:val="sdtLocked"/>
                  <w:richText/>
                </w:sdtPr>
                <w:sdtContent>
                  <w:r>
                    <w:rPr>
                      <w:b/>
                      <w:bCs/>
                    </w:rPr>
                    <w:t>2</w:t>
                  </w:r>
                </w:sdtContent>
              </w:sdt>
              <w:r>
                <w:rPr>
                  <w:b/>
                  <w:bCs/>
                </w:rPr>
                <w:t>. Atliekų naudojimo ar šalinimo technologinis procesas:</w:t>
              </w:r>
            </w:p>
            <w:sdt>
              <w:sdtPr>
                <w:alias w:val="5 pr. 2.1 pp."/>
                <w:tag w:val="part_3fc34f98155c4be084e38f64149ae728"/>
                <w:lock w:val="sdtLocked"/>
                <w:richText/>
              </w:sdtPr>
              <w:sdtContent>
                <w:p>
                  <w:pPr>
                    <w:widowControl w:val="0"/>
                    <w:tabs>
                      <w:tab w:val="left" w:pos="1260"/>
                    </w:tabs>
                    <w:ind w:firstLine="567"/>
                    <w:jc w:val="both"/>
                  </w:pPr>
                  <w:sdt>
                    <w:sdtPr>
                      <w:alias w:val="Numeris"/>
                      <w:tag w:val="nr_3fc34f98155c4be084e38f64149ae728"/>
                      <w:lock w:val="sdtLocked"/>
                      <w:richText/>
                    </w:sdtPr>
                    <w:sdtContent>
                      <w:r>
                        <w:t>2.1</w:t>
                      </w:r>
                    </w:sdtContent>
                  </w:sdt>
                  <w:r>
                    <w:t>. naudojamų ir (ar) šalinamų atliekų apibūdinimas:</w:t>
                  </w:r>
                </w:p>
                <w:p>
                  <w:pPr>
                    <w:widowControl w:val="0"/>
                    <w:tabs>
                      <w:tab w:val="left" w:pos="1260"/>
                    </w:tabs>
                    <w:jc w:val="both"/>
                    <w:rPr>
                      <w:sz w:val="12"/>
                    </w:rPr>
                  </w:pPr>
                </w:p>
                <w:tbl>
                  <w:tblPr>
                    <w:tblW w:w="9640"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28" w:type="dxa"/>
                      <w:bottom w:w="55" w:type="dxa"/>
                      <w:right w:w="28" w:type="dxa"/>
                    </w:tblCellMar>
                    <w:tblLook w:val="0000" w:firstRow="0" w:lastRow="0" w:firstColumn="0" w:lastColumn="0" w:noHBand="0" w:noVBand="0"/>
                  </w:tblPr>
                  <w:tblGrid>
                    <w:gridCol w:w="993"/>
                    <w:gridCol w:w="1418"/>
                    <w:gridCol w:w="1417"/>
                    <w:gridCol w:w="2268"/>
                    <w:gridCol w:w="1559"/>
                    <w:gridCol w:w="1985"/>
                  </w:tblGrid>
                  <w:tr>
                    <w:trPr>
                      <w:cantSplit/>
                      <w:trHeight w:val="23"/>
                      <w:tblHeader/>
                    </w:trPr>
                    <w:tc>
                      <w:tcPr>
                        <w:tcW w:w="993" w:type="dxa"/>
                        <w:tcMar>
                          <w:top w:w="28" w:type="dxa"/>
                          <w:bottom w:w="28" w:type="dxa"/>
                        </w:tcMar>
                      </w:tcPr>
                      <w:p>
                        <w:pPr>
                          <w:widowControl w:val="0"/>
                          <w:snapToGrid w:val="0"/>
                          <w:jc w:val="center"/>
                          <w:rPr>
                            <w:b/>
                            <w:sz w:val="22"/>
                          </w:rPr>
                        </w:pPr>
                        <w:r>
                          <w:rPr>
                            <w:b/>
                            <w:sz w:val="22"/>
                          </w:rPr>
                          <w:t xml:space="preserve">Atliekos kodas </w:t>
                        </w:r>
                      </w:p>
                    </w:tc>
                    <w:tc>
                      <w:tcPr>
                        <w:tcW w:w="1418" w:type="dxa"/>
                        <w:tcMar>
                          <w:top w:w="28" w:type="dxa"/>
                          <w:bottom w:w="28" w:type="dxa"/>
                        </w:tcMar>
                      </w:tcPr>
                      <w:p>
                        <w:pPr>
                          <w:widowControl w:val="0"/>
                          <w:snapToGrid w:val="0"/>
                          <w:jc w:val="center"/>
                          <w:rPr>
                            <w:b/>
                            <w:sz w:val="22"/>
                          </w:rPr>
                        </w:pPr>
                        <w:r>
                          <w:rPr>
                            <w:b/>
                            <w:sz w:val="22"/>
                          </w:rPr>
                          <w:t xml:space="preserve">Atliekos pavadinimas </w:t>
                        </w:r>
                      </w:p>
                    </w:tc>
                    <w:tc>
                      <w:tcPr>
                        <w:tcW w:w="1417" w:type="dxa"/>
                        <w:tcMar>
                          <w:top w:w="28" w:type="dxa"/>
                          <w:bottom w:w="28" w:type="dxa"/>
                        </w:tcMar>
                      </w:tcPr>
                      <w:p>
                        <w:pPr>
                          <w:widowControl w:val="0"/>
                          <w:snapToGrid w:val="0"/>
                          <w:jc w:val="center"/>
                          <w:rPr>
                            <w:b/>
                            <w:bCs/>
                            <w:sz w:val="22"/>
                          </w:rPr>
                        </w:pPr>
                        <w:r>
                          <w:rPr>
                            <w:b/>
                            <w:bCs/>
                            <w:sz w:val="22"/>
                          </w:rPr>
                          <w:t>Patikslintas pavadinimas</w:t>
                        </w:r>
                      </w:p>
                    </w:tc>
                    <w:tc>
                      <w:tcPr>
                        <w:tcW w:w="2268" w:type="dxa"/>
                        <w:tcMar>
                          <w:top w:w="28" w:type="dxa"/>
                          <w:bottom w:w="28" w:type="dxa"/>
                        </w:tcMar>
                      </w:tcPr>
                      <w:p>
                        <w:pPr>
                          <w:widowControl w:val="0"/>
                          <w:snapToGrid w:val="0"/>
                          <w:jc w:val="center"/>
                          <w:rPr>
                            <w:b/>
                            <w:bCs/>
                            <w:sz w:val="22"/>
                          </w:rPr>
                        </w:pPr>
                        <w:r>
                          <w:rPr>
                            <w:b/>
                            <w:sz w:val="22"/>
                            <w:szCs w:val="22"/>
                          </w:rPr>
                          <w:t>Atliekos pavojingumą lemiančios savybės</w:t>
                        </w:r>
                      </w:p>
                    </w:tc>
                    <w:tc>
                      <w:tcPr>
                        <w:tcW w:w="1559" w:type="dxa"/>
                        <w:tcMar>
                          <w:top w:w="28" w:type="dxa"/>
                          <w:bottom w:w="28" w:type="dxa"/>
                        </w:tcMar>
                      </w:tcPr>
                      <w:p>
                        <w:pPr>
                          <w:widowControl w:val="0"/>
                          <w:snapToGrid w:val="0"/>
                          <w:jc w:val="center"/>
                          <w:rPr>
                            <w:b/>
                            <w:bCs/>
                            <w:sz w:val="22"/>
                          </w:rPr>
                        </w:pPr>
                        <w:r>
                          <w:rPr>
                            <w:b/>
                            <w:bCs/>
                            <w:sz w:val="22"/>
                          </w:rPr>
                          <w:t>Atliekos fizinės savybės</w:t>
                        </w:r>
                      </w:p>
                    </w:tc>
                    <w:tc>
                      <w:tcPr>
                        <w:tcW w:w="1985" w:type="dxa"/>
                        <w:tcMar>
                          <w:top w:w="28" w:type="dxa"/>
                          <w:bottom w:w="28" w:type="dxa"/>
                        </w:tcMar>
                      </w:tcPr>
                      <w:p>
                        <w:pPr>
                          <w:widowControl w:val="0"/>
                          <w:snapToGrid w:val="0"/>
                          <w:jc w:val="center"/>
                          <w:rPr>
                            <w:b/>
                            <w:sz w:val="22"/>
                          </w:rPr>
                        </w:pPr>
                        <w:r>
                          <w:rPr>
                            <w:b/>
                            <w:sz w:val="22"/>
                            <w:szCs w:val="22"/>
                          </w:rPr>
                          <w:t xml:space="preserve">Atliekos naudojimo ir (ar) šalinimo veiklos kodas </w:t>
                        </w:r>
                      </w:p>
                    </w:tc>
                  </w:tr>
                  <w:tr>
                    <w:trPr>
                      <w:cantSplit/>
                      <w:trHeight w:val="191"/>
                      <w:tblHeader/>
                    </w:trPr>
                    <w:tc>
                      <w:tcPr>
                        <w:tcW w:w="993" w:type="dxa"/>
                        <w:tcMar>
                          <w:top w:w="28" w:type="dxa"/>
                          <w:bottom w:w="28" w:type="dxa"/>
                        </w:tcMar>
                      </w:tcPr>
                      <w:p>
                        <w:pPr>
                          <w:widowControl w:val="0"/>
                          <w:snapToGrid w:val="0"/>
                          <w:jc w:val="center"/>
                          <w:rPr>
                            <w:bCs/>
                            <w:sz w:val="22"/>
                          </w:rPr>
                        </w:pPr>
                        <w:r>
                          <w:rPr>
                            <w:bCs/>
                            <w:sz w:val="22"/>
                          </w:rPr>
                          <w:t>1</w:t>
                        </w:r>
                      </w:p>
                    </w:tc>
                    <w:tc>
                      <w:tcPr>
                        <w:tcW w:w="1418" w:type="dxa"/>
                        <w:tcMar>
                          <w:top w:w="28" w:type="dxa"/>
                          <w:bottom w:w="28" w:type="dxa"/>
                        </w:tcMar>
                      </w:tcPr>
                      <w:p>
                        <w:pPr>
                          <w:widowControl w:val="0"/>
                          <w:snapToGrid w:val="0"/>
                          <w:jc w:val="center"/>
                          <w:rPr>
                            <w:bCs/>
                            <w:sz w:val="22"/>
                          </w:rPr>
                        </w:pPr>
                        <w:r>
                          <w:rPr>
                            <w:bCs/>
                            <w:sz w:val="22"/>
                          </w:rPr>
                          <w:t>2</w:t>
                        </w:r>
                      </w:p>
                    </w:tc>
                    <w:tc>
                      <w:tcPr>
                        <w:tcW w:w="1417" w:type="dxa"/>
                        <w:tcMar>
                          <w:top w:w="28" w:type="dxa"/>
                          <w:bottom w:w="28" w:type="dxa"/>
                        </w:tcMar>
                      </w:tcPr>
                      <w:p>
                        <w:pPr>
                          <w:widowControl w:val="0"/>
                          <w:snapToGrid w:val="0"/>
                          <w:jc w:val="center"/>
                          <w:rPr>
                            <w:bCs/>
                            <w:sz w:val="22"/>
                          </w:rPr>
                        </w:pPr>
                        <w:r>
                          <w:rPr>
                            <w:bCs/>
                            <w:sz w:val="22"/>
                          </w:rPr>
                          <w:t>3</w:t>
                        </w:r>
                      </w:p>
                    </w:tc>
                    <w:tc>
                      <w:tcPr>
                        <w:tcW w:w="2268" w:type="dxa"/>
                        <w:tcMar>
                          <w:top w:w="28" w:type="dxa"/>
                          <w:bottom w:w="28" w:type="dxa"/>
                        </w:tcMar>
                      </w:tcPr>
                      <w:p>
                        <w:pPr>
                          <w:widowControl w:val="0"/>
                          <w:snapToGrid w:val="0"/>
                          <w:jc w:val="center"/>
                          <w:rPr>
                            <w:bCs/>
                            <w:sz w:val="22"/>
                          </w:rPr>
                        </w:pPr>
                        <w:r>
                          <w:rPr>
                            <w:bCs/>
                            <w:sz w:val="22"/>
                          </w:rPr>
                          <w:t>4</w:t>
                        </w:r>
                      </w:p>
                    </w:tc>
                    <w:tc>
                      <w:tcPr>
                        <w:tcW w:w="1559" w:type="dxa"/>
                        <w:tcMar>
                          <w:top w:w="28" w:type="dxa"/>
                          <w:bottom w:w="28" w:type="dxa"/>
                        </w:tcMar>
                      </w:tcPr>
                      <w:p>
                        <w:pPr>
                          <w:widowControl w:val="0"/>
                          <w:snapToGrid w:val="0"/>
                          <w:jc w:val="center"/>
                          <w:rPr>
                            <w:bCs/>
                            <w:sz w:val="22"/>
                          </w:rPr>
                        </w:pPr>
                        <w:r>
                          <w:rPr>
                            <w:bCs/>
                            <w:sz w:val="22"/>
                          </w:rPr>
                          <w:t>5</w:t>
                        </w:r>
                      </w:p>
                    </w:tc>
                    <w:tc>
                      <w:tcPr>
                        <w:tcW w:w="1985" w:type="dxa"/>
                        <w:tcMar>
                          <w:top w:w="28" w:type="dxa"/>
                          <w:bottom w:w="28" w:type="dxa"/>
                        </w:tcMar>
                      </w:tcPr>
                      <w:p>
                        <w:pPr>
                          <w:widowControl w:val="0"/>
                          <w:snapToGrid w:val="0"/>
                          <w:jc w:val="center"/>
                          <w:rPr>
                            <w:bCs/>
                            <w:sz w:val="22"/>
                          </w:rPr>
                        </w:pPr>
                        <w:r>
                          <w:rPr>
                            <w:bCs/>
                            <w:sz w:val="22"/>
                          </w:rPr>
                          <w:t>6</w:t>
                        </w:r>
                      </w:p>
                    </w:tc>
                  </w:tr>
                  <w:tr>
                    <w:trPr>
                      <w:cantSplit/>
                      <w:trHeight w:val="23"/>
                    </w:trPr>
                    <w:tc>
                      <w:tcPr>
                        <w:tcW w:w="993" w:type="dxa"/>
                        <w:tcMar>
                          <w:top w:w="28" w:type="dxa"/>
                          <w:bottom w:w="28" w:type="dxa"/>
                        </w:tcMar>
                      </w:tcPr>
                      <w:p>
                        <w:pPr>
                          <w:widowControl w:val="0"/>
                          <w:snapToGrid w:val="0"/>
                          <w:rPr>
                            <w:sz w:val="22"/>
                          </w:rPr>
                        </w:pPr>
                      </w:p>
                    </w:tc>
                    <w:tc>
                      <w:tcPr>
                        <w:tcW w:w="1418" w:type="dxa"/>
                        <w:tcMar>
                          <w:top w:w="28" w:type="dxa"/>
                          <w:bottom w:w="28" w:type="dxa"/>
                        </w:tcMar>
                      </w:tcPr>
                      <w:p>
                        <w:pPr>
                          <w:widowControl w:val="0"/>
                          <w:snapToGrid w:val="0"/>
                          <w:rPr>
                            <w:sz w:val="22"/>
                          </w:rPr>
                        </w:pPr>
                      </w:p>
                    </w:tc>
                    <w:tc>
                      <w:tcPr>
                        <w:tcW w:w="1417" w:type="dxa"/>
                        <w:tcMar>
                          <w:top w:w="28" w:type="dxa"/>
                          <w:bottom w:w="28" w:type="dxa"/>
                        </w:tcMar>
                      </w:tcPr>
                      <w:p>
                        <w:pPr>
                          <w:widowControl w:val="0"/>
                          <w:snapToGrid w:val="0"/>
                          <w:rPr>
                            <w:sz w:val="22"/>
                          </w:rPr>
                        </w:pPr>
                      </w:p>
                    </w:tc>
                    <w:tc>
                      <w:tcPr>
                        <w:tcW w:w="2268" w:type="dxa"/>
                        <w:tcMar>
                          <w:top w:w="28" w:type="dxa"/>
                          <w:bottom w:w="28" w:type="dxa"/>
                        </w:tcMar>
                      </w:tcPr>
                      <w:p>
                        <w:pPr>
                          <w:widowControl w:val="0"/>
                          <w:snapToGrid w:val="0"/>
                          <w:rPr>
                            <w:sz w:val="22"/>
                          </w:rPr>
                        </w:pPr>
                      </w:p>
                    </w:tc>
                    <w:tc>
                      <w:tcPr>
                        <w:tcW w:w="1559" w:type="dxa"/>
                        <w:tcMar>
                          <w:top w:w="28" w:type="dxa"/>
                          <w:bottom w:w="28" w:type="dxa"/>
                        </w:tcMar>
                      </w:tcPr>
                      <w:p>
                        <w:pPr>
                          <w:widowControl w:val="0"/>
                          <w:snapToGrid w:val="0"/>
                          <w:rPr>
                            <w:sz w:val="22"/>
                          </w:rPr>
                        </w:pPr>
                      </w:p>
                    </w:tc>
                    <w:tc>
                      <w:tcPr>
                        <w:tcW w:w="1985" w:type="dxa"/>
                        <w:tcMar>
                          <w:top w:w="28" w:type="dxa"/>
                          <w:bottom w:w="28" w:type="dxa"/>
                        </w:tcMar>
                      </w:tcPr>
                      <w:p>
                        <w:pPr>
                          <w:widowControl w:val="0"/>
                          <w:snapToGrid w:val="0"/>
                          <w:rPr>
                            <w:sz w:val="22"/>
                          </w:rPr>
                        </w:pPr>
                      </w:p>
                    </w:tc>
                  </w:tr>
                  <w:tr>
                    <w:trPr>
                      <w:cantSplit/>
                      <w:trHeight w:val="23"/>
                    </w:trPr>
                    <w:tc>
                      <w:tcPr>
                        <w:tcW w:w="993" w:type="dxa"/>
                        <w:tcMar>
                          <w:top w:w="28" w:type="dxa"/>
                          <w:bottom w:w="28" w:type="dxa"/>
                        </w:tcMar>
                      </w:tcPr>
                      <w:p>
                        <w:pPr>
                          <w:widowControl w:val="0"/>
                          <w:snapToGrid w:val="0"/>
                          <w:rPr>
                            <w:sz w:val="22"/>
                          </w:rPr>
                        </w:pPr>
                      </w:p>
                    </w:tc>
                    <w:tc>
                      <w:tcPr>
                        <w:tcW w:w="1418" w:type="dxa"/>
                        <w:tcMar>
                          <w:top w:w="28" w:type="dxa"/>
                          <w:bottom w:w="28" w:type="dxa"/>
                        </w:tcMar>
                      </w:tcPr>
                      <w:p>
                        <w:pPr>
                          <w:widowControl w:val="0"/>
                          <w:snapToGrid w:val="0"/>
                          <w:rPr>
                            <w:sz w:val="22"/>
                          </w:rPr>
                        </w:pPr>
                      </w:p>
                    </w:tc>
                    <w:tc>
                      <w:tcPr>
                        <w:tcW w:w="1417" w:type="dxa"/>
                        <w:tcMar>
                          <w:top w:w="28" w:type="dxa"/>
                          <w:bottom w:w="28" w:type="dxa"/>
                        </w:tcMar>
                      </w:tcPr>
                      <w:p>
                        <w:pPr>
                          <w:widowControl w:val="0"/>
                          <w:snapToGrid w:val="0"/>
                          <w:rPr>
                            <w:sz w:val="22"/>
                          </w:rPr>
                        </w:pPr>
                      </w:p>
                    </w:tc>
                    <w:tc>
                      <w:tcPr>
                        <w:tcW w:w="2268" w:type="dxa"/>
                        <w:tcMar>
                          <w:top w:w="28" w:type="dxa"/>
                          <w:bottom w:w="28" w:type="dxa"/>
                        </w:tcMar>
                      </w:tcPr>
                      <w:p>
                        <w:pPr>
                          <w:widowControl w:val="0"/>
                          <w:snapToGrid w:val="0"/>
                          <w:rPr>
                            <w:sz w:val="22"/>
                          </w:rPr>
                        </w:pPr>
                      </w:p>
                    </w:tc>
                    <w:tc>
                      <w:tcPr>
                        <w:tcW w:w="1559" w:type="dxa"/>
                        <w:tcMar>
                          <w:top w:w="28" w:type="dxa"/>
                          <w:bottom w:w="28" w:type="dxa"/>
                        </w:tcMar>
                      </w:tcPr>
                      <w:p>
                        <w:pPr>
                          <w:widowControl w:val="0"/>
                          <w:snapToGrid w:val="0"/>
                          <w:rPr>
                            <w:sz w:val="22"/>
                          </w:rPr>
                        </w:pPr>
                      </w:p>
                    </w:tc>
                    <w:tc>
                      <w:tcPr>
                        <w:tcW w:w="1985" w:type="dxa"/>
                        <w:tcMar>
                          <w:top w:w="28" w:type="dxa"/>
                          <w:bottom w:w="28" w:type="dxa"/>
                        </w:tcMar>
                      </w:tcPr>
                      <w:p>
                        <w:pPr>
                          <w:widowControl w:val="0"/>
                          <w:snapToGrid w:val="0"/>
                          <w:rPr>
                            <w:sz w:val="22"/>
                          </w:rPr>
                        </w:pPr>
                      </w:p>
                    </w:tc>
                  </w:tr>
                </w:tbl>
                <w:p/>
              </w:sdtContent>
            </w:sdt>
            <w:sdt>
              <w:sdtPr>
                <w:alias w:val="5 pr. 2.2 pp."/>
                <w:tag w:val="part_9d11c6c8a80944eebb8bfeca4d898c37"/>
                <w:lock w:val="sdtLocked"/>
                <w:richText/>
              </w:sdtPr>
              <w:sdtContent>
                <w:p>
                  <w:pPr>
                    <w:widowControl w:val="0"/>
                    <w:tabs>
                      <w:tab w:val="left" w:pos="1260"/>
                    </w:tabs>
                    <w:ind w:firstLine="567"/>
                    <w:jc w:val="both"/>
                  </w:pPr>
                  <w:sdt>
                    <w:sdtPr>
                      <w:alias w:val="Numeris"/>
                      <w:tag w:val="nr_9d11c6c8a80944eebb8bfeca4d898c37"/>
                      <w:lock w:val="sdtLocked"/>
                      <w:richText/>
                    </w:sdtPr>
                    <w:sdtContent>
                      <w:r>
                        <w:t>2.2</w:t>
                      </w:r>
                    </w:sdtContent>
                  </w:sdt>
                  <w:r>
                    <w:t xml:space="preserve">. </w:t>
                  </w:r>
                  <w:r>
                    <w:rPr>
                      <w:b/>
                    </w:rPr>
                    <w:t>atliekų naudojimo ar šalinimo technologinio proceso schema ir eigos aprašymas;</w:t>
                  </w:r>
                </w:p>
              </w:sdtContent>
            </w:sdt>
            <w:sdt>
              <w:sdtPr>
                <w:alias w:val="5 pr. 2.3 pp."/>
                <w:tag w:val="part_ed7301c4e85d40e7b777ef9f9329f3f5"/>
                <w:lock w:val="sdtLocked"/>
                <w:richText/>
              </w:sdtPr>
              <w:sdtContent>
                <w:p>
                  <w:pPr>
                    <w:widowControl w:val="0"/>
                    <w:tabs>
                      <w:tab w:val="left" w:pos="1260"/>
                    </w:tabs>
                    <w:ind w:firstLine="567"/>
                    <w:jc w:val="both"/>
                  </w:pPr>
                  <w:sdt>
                    <w:sdtPr>
                      <w:alias w:val="Numeris"/>
                      <w:tag w:val="nr_ed7301c4e85d40e7b777ef9f9329f3f5"/>
                      <w:lock w:val="sdtLocked"/>
                      <w:richText/>
                    </w:sdtPr>
                    <w:sdtContent>
                      <w:r>
                        <w:t>2.3</w:t>
                      </w:r>
                    </w:sdtContent>
                  </w:sdt>
                  <w:r>
                    <w:t>.</w:t>
                  </w:r>
                  <w:r>
                    <w:rPr>
                      <w:b/>
                    </w:rPr>
                    <w:t xml:space="preserve"> atliekoms naudoti ar šalinti skirtų įrenginių aprašymas ir išdėstymo teritorijoje planas;</w:t>
                  </w:r>
                </w:p>
              </w:sdtContent>
            </w:sdt>
            <w:sdt>
              <w:sdtPr>
                <w:alias w:val="5 pr. 2.4 pp."/>
                <w:tag w:val="part_7fb07406a434416da02f021cd801c856"/>
                <w:lock w:val="sdtLocked"/>
                <w:richText/>
              </w:sdtPr>
              <w:sdtContent>
                <w:p>
                  <w:pPr>
                    <w:widowControl w:val="0"/>
                    <w:tabs>
                      <w:tab w:val="left" w:pos="1260"/>
                    </w:tabs>
                    <w:ind w:firstLine="567"/>
                    <w:jc w:val="both"/>
                  </w:pPr>
                  <w:sdt>
                    <w:sdtPr>
                      <w:alias w:val="Numeris"/>
                      <w:tag w:val="nr_7fb07406a434416da02f021cd801c856"/>
                      <w:lock w:val="sdtLocked"/>
                      <w:richText/>
                    </w:sdtPr>
                    <w:sdtContent>
                      <w:r>
                        <w:t>2.4</w:t>
                      </w:r>
                    </w:sdtContent>
                  </w:sdt>
                  <w:r>
                    <w:t xml:space="preserve">. </w:t>
                  </w:r>
                  <w:r>
                    <w:rPr>
                      <w:b/>
                    </w:rPr>
                    <w:t>atliekų naudojimo ar šalinimo technologinio proceso kontrolė ir monitoringas;</w:t>
                  </w:r>
                </w:p>
              </w:sdtContent>
            </w:sdt>
            <w:sdt>
              <w:sdtPr>
                <w:alias w:val="5 pr. 2.5 pp."/>
                <w:tag w:val="part_82b502d7f98d44498cef79dccef8c4db"/>
                <w:lock w:val="sdtLocked"/>
                <w:richText/>
              </w:sdtPr>
              <w:sdtContent>
                <w:p>
                  <w:pPr>
                    <w:widowControl w:val="0"/>
                    <w:tabs>
                      <w:tab w:val="left" w:pos="993"/>
                    </w:tabs>
                    <w:ind w:firstLine="567"/>
                    <w:jc w:val="both"/>
                  </w:pPr>
                  <w:sdt>
                    <w:sdtPr>
                      <w:alias w:val="Numeris"/>
                      <w:tag w:val="nr_82b502d7f98d44498cef79dccef8c4db"/>
                      <w:lock w:val="sdtLocked"/>
                      <w:richText/>
                    </w:sdtPr>
                    <w:sdtContent>
                      <w:r>
                        <w:t>2.5</w:t>
                      </w:r>
                    </w:sdtContent>
                  </w:sdt>
                  <w:r>
                    <w:t xml:space="preserve">. </w:t>
                  </w:r>
                  <w:r>
                    <w:rPr>
                      <w:b/>
                    </w:rPr>
                    <w:t>medžiagų/žaliavų/energijos bei išmetimų (teršalų/emisijų/nuotekų) balansas naudojant ar šalinant 1 t atliekų;</w:t>
                  </w:r>
                </w:p>
                <w:p>
                  <w:pPr>
                    <w:widowControl w:val="0"/>
                    <w:tabs>
                      <w:tab w:val="left" w:pos="1260"/>
                    </w:tabs>
                    <w:ind w:firstLine="567"/>
                    <w:jc w:val="both"/>
                  </w:pPr>
                </w:p>
                <w:p>
                  <w:pPr>
                    <w:widowControl w:val="0"/>
                    <w:jc w:val="center"/>
                    <w:rPr>
                      <w:i/>
                      <w:iCs/>
                      <w:sz w:val="20"/>
                    </w:rPr>
                  </w:pPr>
                  <w:r>
                    <w:rPr>
                      <w:i/>
                      <w:iCs/>
                      <w:sz w:val="20"/>
                    </w:rPr>
                    <w:t>_____________________________________________________________________________________________</w:t>
                  </w:r>
                </w:p>
                <w:p>
                  <w:pPr>
                    <w:widowControl w:val="0"/>
                    <w:jc w:val="center"/>
                    <w:rPr>
                      <w:i/>
                      <w:iCs/>
                      <w:sz w:val="20"/>
                    </w:rPr>
                  </w:pPr>
                  <w:r>
                    <w:rPr>
                      <w:i/>
                      <w:iCs/>
                      <w:sz w:val="20"/>
                    </w:rPr>
                    <w:t xml:space="preserve"> (atliekų grupės pavadinimas ir atliekų rūšies kodas)</w:t>
                  </w:r>
                </w:p>
                <w:p>
                  <w:pPr>
                    <w:widowControl w:val="0"/>
                    <w:jc w:val="center"/>
                    <w:rPr>
                      <w:i/>
                      <w:iCs/>
                      <w:sz w:val="22"/>
                    </w:rPr>
                  </w:pPr>
                </w:p>
                <w:tbl>
                  <w:tblPr>
                    <w:tblW w:w="9782"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135"/>
                    <w:gridCol w:w="850"/>
                    <w:gridCol w:w="1134"/>
                    <w:gridCol w:w="709"/>
                    <w:gridCol w:w="851"/>
                    <w:gridCol w:w="1276"/>
                    <w:gridCol w:w="1275"/>
                    <w:gridCol w:w="657"/>
                    <w:gridCol w:w="1186"/>
                    <w:gridCol w:w="709"/>
                  </w:tblGrid>
                  <w:tr>
                    <w:trPr>
                      <w:cantSplit/>
                      <w:trHeight w:val="23"/>
                    </w:trPr>
                    <w:tc>
                      <w:tcPr>
                        <w:tcW w:w="1985" w:type="dxa"/>
                        <w:gridSpan w:val="2"/>
                        <w:tcMar>
                          <w:top w:w="0" w:type="dxa"/>
                          <w:left w:w="28" w:type="dxa"/>
                          <w:bottom w:w="0" w:type="dxa"/>
                          <w:right w:w="28" w:type="dxa"/>
                        </w:tcMar>
                      </w:tcPr>
                      <w:p>
                        <w:pPr>
                          <w:widowControl w:val="0"/>
                          <w:tabs>
                            <w:tab w:val="left" w:pos="1332"/>
                          </w:tabs>
                          <w:snapToGrid w:val="0"/>
                          <w:jc w:val="center"/>
                          <w:rPr>
                            <w:sz w:val="22"/>
                            <w:szCs w:val="22"/>
                          </w:rPr>
                        </w:pPr>
                        <w:r>
                          <w:rPr>
                            <w:b/>
                            <w:sz w:val="22"/>
                            <w:szCs w:val="22"/>
                          </w:rPr>
                          <w:t>Naudojamos medžiagos/žaliavos/energija</w:t>
                        </w:r>
                        <w:r>
                          <w:rPr>
                            <w:sz w:val="22"/>
                            <w:szCs w:val="22"/>
                          </w:rPr>
                          <w:t xml:space="preserve"> </w:t>
                        </w:r>
                      </w:p>
                    </w:tc>
                    <w:tc>
                      <w:tcPr>
                        <w:tcW w:w="1843" w:type="dxa"/>
                        <w:gridSpan w:val="2"/>
                        <w:tcMar>
                          <w:top w:w="0" w:type="dxa"/>
                          <w:left w:w="28" w:type="dxa"/>
                          <w:bottom w:w="0" w:type="dxa"/>
                          <w:right w:w="28" w:type="dxa"/>
                        </w:tcMar>
                      </w:tcPr>
                      <w:p>
                        <w:pPr>
                          <w:widowControl w:val="0"/>
                          <w:snapToGrid w:val="0"/>
                          <w:jc w:val="center"/>
                          <w:rPr>
                            <w:b/>
                            <w:sz w:val="22"/>
                          </w:rPr>
                        </w:pPr>
                        <w:r>
                          <w:rPr>
                            <w:b/>
                            <w:sz w:val="22"/>
                          </w:rPr>
                          <w:t xml:space="preserve">Pagaminta produkcija </w:t>
                        </w:r>
                      </w:p>
                    </w:tc>
                    <w:tc>
                      <w:tcPr>
                        <w:tcW w:w="4059" w:type="dxa"/>
                        <w:gridSpan w:val="4"/>
                        <w:tcMar>
                          <w:top w:w="0" w:type="dxa"/>
                          <w:left w:w="28" w:type="dxa"/>
                          <w:bottom w:w="0" w:type="dxa"/>
                          <w:right w:w="28" w:type="dxa"/>
                        </w:tcMar>
                      </w:tcPr>
                      <w:p>
                        <w:pPr>
                          <w:widowControl w:val="0"/>
                          <w:tabs>
                            <w:tab w:val="center" w:pos="5292"/>
                          </w:tabs>
                          <w:snapToGrid w:val="0"/>
                          <w:jc w:val="center"/>
                          <w:rPr>
                            <w:b/>
                            <w:sz w:val="22"/>
                          </w:rPr>
                        </w:pPr>
                        <w:r>
                          <w:rPr>
                            <w:b/>
                            <w:sz w:val="22"/>
                          </w:rPr>
                          <w:t>Atliekas naudojant ir (ar) šalinant susidarančios atliekos</w:t>
                        </w:r>
                      </w:p>
                    </w:tc>
                    <w:tc>
                      <w:tcPr>
                        <w:tcW w:w="1895" w:type="dxa"/>
                        <w:gridSpan w:val="2"/>
                        <w:tcMar>
                          <w:top w:w="0" w:type="dxa"/>
                          <w:left w:w="28" w:type="dxa"/>
                          <w:bottom w:w="0" w:type="dxa"/>
                          <w:right w:w="28" w:type="dxa"/>
                        </w:tcMar>
                      </w:tcPr>
                      <w:p>
                        <w:pPr>
                          <w:widowControl w:val="0"/>
                          <w:snapToGrid w:val="0"/>
                          <w:jc w:val="center"/>
                          <w:rPr>
                            <w:b/>
                            <w:sz w:val="22"/>
                          </w:rPr>
                        </w:pPr>
                        <w:r>
                          <w:rPr>
                            <w:b/>
                            <w:sz w:val="22"/>
                          </w:rPr>
                          <w:t>Į aplinką išmetami teršalai/emisijos/</w:t>
                        </w:r>
                      </w:p>
                      <w:p>
                        <w:pPr>
                          <w:widowControl w:val="0"/>
                          <w:snapToGrid w:val="0"/>
                          <w:jc w:val="center"/>
                          <w:rPr>
                            <w:b/>
                            <w:sz w:val="22"/>
                          </w:rPr>
                        </w:pPr>
                        <w:r>
                          <w:rPr>
                            <w:b/>
                            <w:sz w:val="22"/>
                          </w:rPr>
                          <w:t xml:space="preserve">nuotekos </w:t>
                        </w:r>
                      </w:p>
                    </w:tc>
                  </w:tr>
                  <w:tr>
                    <w:trPr>
                      <w:cantSplit/>
                      <w:trHeight w:val="23"/>
                    </w:trPr>
                    <w:tc>
                      <w:tcPr>
                        <w:tcW w:w="1135" w:type="dxa"/>
                        <w:tcMar>
                          <w:top w:w="0" w:type="dxa"/>
                          <w:left w:w="28" w:type="dxa"/>
                          <w:bottom w:w="0" w:type="dxa"/>
                          <w:right w:w="28" w:type="dxa"/>
                        </w:tcMar>
                      </w:tcPr>
                      <w:p>
                        <w:pPr>
                          <w:widowControl w:val="0"/>
                          <w:snapToGrid w:val="0"/>
                          <w:jc w:val="center"/>
                          <w:rPr>
                            <w:sz w:val="20"/>
                          </w:rPr>
                        </w:pPr>
                        <w:r>
                          <w:rPr>
                            <w:sz w:val="20"/>
                          </w:rPr>
                          <w:t>pavadinimas</w:t>
                        </w:r>
                      </w:p>
                    </w:tc>
                    <w:tc>
                      <w:tcPr>
                        <w:tcW w:w="850" w:type="dxa"/>
                        <w:tcMar>
                          <w:top w:w="0" w:type="dxa"/>
                          <w:left w:w="28" w:type="dxa"/>
                          <w:bottom w:w="0" w:type="dxa"/>
                          <w:right w:w="28" w:type="dxa"/>
                        </w:tcMar>
                      </w:tcPr>
                      <w:p>
                        <w:pPr>
                          <w:widowControl w:val="0"/>
                          <w:snapToGrid w:val="0"/>
                          <w:jc w:val="center"/>
                          <w:rPr>
                            <w:bCs/>
                            <w:sz w:val="20"/>
                          </w:rPr>
                        </w:pPr>
                        <w:r>
                          <w:rPr>
                            <w:bCs/>
                            <w:sz w:val="20"/>
                          </w:rPr>
                          <w:t>kiekis, svorio, tūrio, energijos</w:t>
                        </w:r>
                      </w:p>
                      <w:p>
                        <w:pPr>
                          <w:widowControl w:val="0"/>
                          <w:snapToGrid w:val="0"/>
                          <w:jc w:val="center"/>
                          <w:rPr>
                            <w:bCs/>
                            <w:sz w:val="20"/>
                          </w:rPr>
                        </w:pPr>
                        <w:r>
                          <w:rPr>
                            <w:bCs/>
                            <w:sz w:val="20"/>
                          </w:rPr>
                          <w:t>vnt.</w:t>
                        </w:r>
                      </w:p>
                    </w:tc>
                    <w:tc>
                      <w:tcPr>
                        <w:tcW w:w="1134" w:type="dxa"/>
                        <w:tcMar>
                          <w:top w:w="0" w:type="dxa"/>
                          <w:left w:w="28" w:type="dxa"/>
                          <w:bottom w:w="0" w:type="dxa"/>
                          <w:right w:w="28" w:type="dxa"/>
                        </w:tcMar>
                      </w:tcPr>
                      <w:p>
                        <w:pPr>
                          <w:widowControl w:val="0"/>
                          <w:snapToGrid w:val="0"/>
                          <w:jc w:val="center"/>
                          <w:rPr>
                            <w:sz w:val="20"/>
                          </w:rPr>
                        </w:pPr>
                        <w:r>
                          <w:rPr>
                            <w:sz w:val="20"/>
                          </w:rPr>
                          <w:t>pavadinimas</w:t>
                        </w:r>
                      </w:p>
                    </w:tc>
                    <w:tc>
                      <w:tcPr>
                        <w:tcW w:w="709" w:type="dxa"/>
                        <w:tcMar>
                          <w:top w:w="0" w:type="dxa"/>
                          <w:left w:w="28" w:type="dxa"/>
                          <w:bottom w:w="0" w:type="dxa"/>
                          <w:right w:w="28" w:type="dxa"/>
                        </w:tcMar>
                      </w:tcPr>
                      <w:p>
                        <w:pPr>
                          <w:widowControl w:val="0"/>
                          <w:snapToGrid w:val="0"/>
                          <w:jc w:val="center"/>
                          <w:rPr>
                            <w:bCs/>
                            <w:sz w:val="20"/>
                          </w:rPr>
                        </w:pPr>
                        <w:r>
                          <w:rPr>
                            <w:bCs/>
                            <w:sz w:val="20"/>
                          </w:rPr>
                          <w:t>kiekis, svorio</w:t>
                        </w:r>
                      </w:p>
                      <w:p>
                        <w:pPr>
                          <w:widowControl w:val="0"/>
                          <w:snapToGrid w:val="0"/>
                          <w:jc w:val="center"/>
                          <w:rPr>
                            <w:bCs/>
                            <w:sz w:val="20"/>
                          </w:rPr>
                        </w:pPr>
                        <w:r>
                          <w:rPr>
                            <w:bCs/>
                            <w:sz w:val="20"/>
                          </w:rPr>
                          <w:t>vnt.</w:t>
                        </w:r>
                      </w:p>
                    </w:tc>
                    <w:tc>
                      <w:tcPr>
                        <w:tcW w:w="851" w:type="dxa"/>
                        <w:tcMar>
                          <w:top w:w="0" w:type="dxa"/>
                          <w:left w:w="28" w:type="dxa"/>
                          <w:bottom w:w="0" w:type="dxa"/>
                          <w:right w:w="28" w:type="dxa"/>
                        </w:tcMar>
                      </w:tcPr>
                      <w:p>
                        <w:pPr>
                          <w:widowControl w:val="0"/>
                          <w:snapToGrid w:val="0"/>
                          <w:jc w:val="center"/>
                          <w:rPr>
                            <w:sz w:val="20"/>
                          </w:rPr>
                        </w:pPr>
                        <w:r>
                          <w:rPr>
                            <w:sz w:val="20"/>
                          </w:rPr>
                          <w:t xml:space="preserve">atliekos kodas </w:t>
                        </w:r>
                      </w:p>
                    </w:tc>
                    <w:tc>
                      <w:tcPr>
                        <w:tcW w:w="1276" w:type="dxa"/>
                        <w:tcMar>
                          <w:top w:w="0" w:type="dxa"/>
                          <w:left w:w="28" w:type="dxa"/>
                          <w:bottom w:w="0" w:type="dxa"/>
                          <w:right w:w="28" w:type="dxa"/>
                        </w:tcMar>
                      </w:tcPr>
                      <w:p>
                        <w:pPr>
                          <w:widowControl w:val="0"/>
                          <w:snapToGrid w:val="0"/>
                          <w:jc w:val="center"/>
                          <w:rPr>
                            <w:sz w:val="20"/>
                          </w:rPr>
                        </w:pPr>
                        <w:r>
                          <w:rPr>
                            <w:sz w:val="20"/>
                          </w:rPr>
                          <w:t xml:space="preserve">atliekos pavadinimas </w:t>
                        </w:r>
                      </w:p>
                    </w:tc>
                    <w:tc>
                      <w:tcPr>
                        <w:tcW w:w="1275" w:type="dxa"/>
                        <w:tcMar>
                          <w:top w:w="0" w:type="dxa"/>
                          <w:left w:w="28" w:type="dxa"/>
                          <w:bottom w:w="0" w:type="dxa"/>
                          <w:right w:w="28" w:type="dxa"/>
                        </w:tcMar>
                      </w:tcPr>
                      <w:p>
                        <w:pPr>
                          <w:widowControl w:val="0"/>
                          <w:snapToGrid w:val="0"/>
                          <w:jc w:val="center"/>
                          <w:rPr>
                            <w:sz w:val="20"/>
                          </w:rPr>
                        </w:pPr>
                        <w:r>
                          <w:rPr>
                            <w:sz w:val="20"/>
                          </w:rPr>
                          <w:t>patikslintas pavadinimas</w:t>
                        </w:r>
                      </w:p>
                    </w:tc>
                    <w:tc>
                      <w:tcPr>
                        <w:tcW w:w="657" w:type="dxa"/>
                        <w:tcMar>
                          <w:top w:w="0" w:type="dxa"/>
                          <w:left w:w="28" w:type="dxa"/>
                          <w:bottom w:w="0" w:type="dxa"/>
                          <w:right w:w="28" w:type="dxa"/>
                        </w:tcMar>
                      </w:tcPr>
                      <w:p>
                        <w:pPr>
                          <w:widowControl w:val="0"/>
                          <w:snapToGrid w:val="0"/>
                          <w:jc w:val="center"/>
                          <w:rPr>
                            <w:bCs/>
                            <w:sz w:val="20"/>
                          </w:rPr>
                        </w:pPr>
                        <w:r>
                          <w:rPr>
                            <w:bCs/>
                            <w:sz w:val="20"/>
                          </w:rPr>
                          <w:t>kiekis, svorio vnt.</w:t>
                        </w:r>
                      </w:p>
                    </w:tc>
                    <w:tc>
                      <w:tcPr>
                        <w:tcW w:w="1186" w:type="dxa"/>
                        <w:tcMar>
                          <w:top w:w="0" w:type="dxa"/>
                          <w:left w:w="28" w:type="dxa"/>
                          <w:bottom w:w="0" w:type="dxa"/>
                          <w:right w:w="28" w:type="dxa"/>
                        </w:tcMar>
                      </w:tcPr>
                      <w:p>
                        <w:pPr>
                          <w:widowControl w:val="0"/>
                          <w:snapToGrid w:val="0"/>
                          <w:jc w:val="center"/>
                          <w:rPr>
                            <w:sz w:val="20"/>
                          </w:rPr>
                        </w:pPr>
                        <w:r>
                          <w:rPr>
                            <w:sz w:val="20"/>
                          </w:rPr>
                          <w:t>pavadinimas</w:t>
                        </w:r>
                      </w:p>
                    </w:tc>
                    <w:tc>
                      <w:tcPr>
                        <w:tcW w:w="709" w:type="dxa"/>
                        <w:tcMar>
                          <w:top w:w="0" w:type="dxa"/>
                          <w:left w:w="28" w:type="dxa"/>
                          <w:bottom w:w="0" w:type="dxa"/>
                          <w:right w:w="28" w:type="dxa"/>
                        </w:tcMar>
                      </w:tcPr>
                      <w:p>
                        <w:pPr>
                          <w:widowControl w:val="0"/>
                          <w:snapToGrid w:val="0"/>
                          <w:jc w:val="center"/>
                          <w:rPr>
                            <w:bCs/>
                            <w:sz w:val="20"/>
                          </w:rPr>
                        </w:pPr>
                        <w:r>
                          <w:rPr>
                            <w:bCs/>
                            <w:sz w:val="20"/>
                          </w:rPr>
                          <w:t>kiekis, svorio,</w:t>
                        </w:r>
                      </w:p>
                      <w:p>
                        <w:pPr>
                          <w:widowControl w:val="0"/>
                          <w:snapToGrid w:val="0"/>
                          <w:jc w:val="center"/>
                          <w:rPr>
                            <w:bCs/>
                            <w:sz w:val="20"/>
                          </w:rPr>
                        </w:pPr>
                        <w:r>
                          <w:rPr>
                            <w:bCs/>
                            <w:sz w:val="20"/>
                          </w:rPr>
                          <w:t>tūrio vnt.</w:t>
                        </w:r>
                      </w:p>
                    </w:tc>
                  </w:tr>
                  <w:tr>
                    <w:trPr>
                      <w:cantSplit/>
                      <w:trHeight w:val="23"/>
                    </w:trPr>
                    <w:tc>
                      <w:tcPr>
                        <w:tcW w:w="1135" w:type="dxa"/>
                        <w:tcMar>
                          <w:top w:w="0" w:type="dxa"/>
                          <w:left w:w="28" w:type="dxa"/>
                          <w:bottom w:w="0" w:type="dxa"/>
                          <w:right w:w="28" w:type="dxa"/>
                        </w:tcMar>
                      </w:tcPr>
                      <w:p>
                        <w:pPr>
                          <w:widowControl w:val="0"/>
                          <w:snapToGrid w:val="0"/>
                          <w:jc w:val="center"/>
                          <w:rPr>
                            <w:bCs/>
                            <w:sz w:val="22"/>
                          </w:rPr>
                        </w:pPr>
                        <w:r>
                          <w:rPr>
                            <w:bCs/>
                            <w:sz w:val="22"/>
                          </w:rPr>
                          <w:t>1</w:t>
                        </w:r>
                      </w:p>
                    </w:tc>
                    <w:tc>
                      <w:tcPr>
                        <w:tcW w:w="850" w:type="dxa"/>
                        <w:tcMar>
                          <w:top w:w="0" w:type="dxa"/>
                          <w:left w:w="28" w:type="dxa"/>
                          <w:bottom w:w="0" w:type="dxa"/>
                          <w:right w:w="28" w:type="dxa"/>
                        </w:tcMar>
                      </w:tcPr>
                      <w:p>
                        <w:pPr>
                          <w:widowControl w:val="0"/>
                          <w:snapToGrid w:val="0"/>
                          <w:jc w:val="center"/>
                          <w:rPr>
                            <w:bCs/>
                            <w:sz w:val="22"/>
                          </w:rPr>
                        </w:pPr>
                        <w:r>
                          <w:rPr>
                            <w:bCs/>
                            <w:sz w:val="22"/>
                          </w:rPr>
                          <w:t>2</w:t>
                        </w:r>
                      </w:p>
                    </w:tc>
                    <w:tc>
                      <w:tcPr>
                        <w:tcW w:w="1134" w:type="dxa"/>
                        <w:tcMar>
                          <w:top w:w="0" w:type="dxa"/>
                          <w:left w:w="28" w:type="dxa"/>
                          <w:bottom w:w="0" w:type="dxa"/>
                          <w:right w:w="28" w:type="dxa"/>
                        </w:tcMar>
                      </w:tcPr>
                      <w:p>
                        <w:pPr>
                          <w:widowControl w:val="0"/>
                          <w:snapToGrid w:val="0"/>
                          <w:jc w:val="center"/>
                          <w:rPr>
                            <w:bCs/>
                            <w:sz w:val="22"/>
                          </w:rPr>
                        </w:pPr>
                        <w:r>
                          <w:rPr>
                            <w:bCs/>
                            <w:sz w:val="22"/>
                          </w:rPr>
                          <w:t>3</w:t>
                        </w:r>
                      </w:p>
                    </w:tc>
                    <w:tc>
                      <w:tcPr>
                        <w:tcW w:w="709" w:type="dxa"/>
                        <w:tcMar>
                          <w:top w:w="0" w:type="dxa"/>
                          <w:left w:w="28" w:type="dxa"/>
                          <w:bottom w:w="0" w:type="dxa"/>
                          <w:right w:w="28" w:type="dxa"/>
                        </w:tcMar>
                      </w:tcPr>
                      <w:p>
                        <w:pPr>
                          <w:widowControl w:val="0"/>
                          <w:snapToGrid w:val="0"/>
                          <w:jc w:val="center"/>
                          <w:rPr>
                            <w:bCs/>
                            <w:sz w:val="22"/>
                          </w:rPr>
                        </w:pPr>
                        <w:r>
                          <w:rPr>
                            <w:bCs/>
                            <w:sz w:val="22"/>
                          </w:rPr>
                          <w:t>4</w:t>
                        </w:r>
                      </w:p>
                    </w:tc>
                    <w:tc>
                      <w:tcPr>
                        <w:tcW w:w="851" w:type="dxa"/>
                        <w:tcMar>
                          <w:top w:w="0" w:type="dxa"/>
                          <w:left w:w="28" w:type="dxa"/>
                          <w:bottom w:w="0" w:type="dxa"/>
                          <w:right w:w="28" w:type="dxa"/>
                        </w:tcMar>
                      </w:tcPr>
                      <w:p>
                        <w:pPr>
                          <w:widowControl w:val="0"/>
                          <w:snapToGrid w:val="0"/>
                          <w:jc w:val="center"/>
                          <w:rPr>
                            <w:bCs/>
                            <w:sz w:val="22"/>
                          </w:rPr>
                        </w:pPr>
                        <w:r>
                          <w:rPr>
                            <w:bCs/>
                            <w:sz w:val="22"/>
                          </w:rPr>
                          <w:t>5</w:t>
                        </w:r>
                      </w:p>
                    </w:tc>
                    <w:tc>
                      <w:tcPr>
                        <w:tcW w:w="1276" w:type="dxa"/>
                        <w:tcMar>
                          <w:top w:w="0" w:type="dxa"/>
                          <w:left w:w="28" w:type="dxa"/>
                          <w:bottom w:w="0" w:type="dxa"/>
                          <w:right w:w="28" w:type="dxa"/>
                        </w:tcMar>
                      </w:tcPr>
                      <w:p>
                        <w:pPr>
                          <w:widowControl w:val="0"/>
                          <w:snapToGrid w:val="0"/>
                          <w:jc w:val="center"/>
                          <w:rPr>
                            <w:bCs/>
                            <w:sz w:val="22"/>
                          </w:rPr>
                        </w:pPr>
                        <w:r>
                          <w:rPr>
                            <w:bCs/>
                            <w:sz w:val="22"/>
                          </w:rPr>
                          <w:t>6</w:t>
                        </w:r>
                      </w:p>
                    </w:tc>
                    <w:tc>
                      <w:tcPr>
                        <w:tcW w:w="1275" w:type="dxa"/>
                        <w:tcMar>
                          <w:top w:w="0" w:type="dxa"/>
                          <w:left w:w="28" w:type="dxa"/>
                          <w:bottom w:w="0" w:type="dxa"/>
                          <w:right w:w="28" w:type="dxa"/>
                        </w:tcMar>
                      </w:tcPr>
                      <w:p>
                        <w:pPr>
                          <w:widowControl w:val="0"/>
                          <w:snapToGrid w:val="0"/>
                          <w:jc w:val="center"/>
                          <w:rPr>
                            <w:bCs/>
                            <w:sz w:val="22"/>
                          </w:rPr>
                        </w:pPr>
                        <w:r>
                          <w:rPr>
                            <w:bCs/>
                            <w:sz w:val="22"/>
                          </w:rPr>
                          <w:t>7</w:t>
                        </w:r>
                      </w:p>
                    </w:tc>
                    <w:tc>
                      <w:tcPr>
                        <w:tcW w:w="657" w:type="dxa"/>
                        <w:tcMar>
                          <w:top w:w="0" w:type="dxa"/>
                          <w:left w:w="28" w:type="dxa"/>
                          <w:bottom w:w="0" w:type="dxa"/>
                          <w:right w:w="28" w:type="dxa"/>
                        </w:tcMar>
                      </w:tcPr>
                      <w:p>
                        <w:pPr>
                          <w:widowControl w:val="0"/>
                          <w:snapToGrid w:val="0"/>
                          <w:jc w:val="center"/>
                          <w:rPr>
                            <w:bCs/>
                            <w:sz w:val="22"/>
                          </w:rPr>
                        </w:pPr>
                        <w:r>
                          <w:rPr>
                            <w:bCs/>
                            <w:sz w:val="22"/>
                          </w:rPr>
                          <w:t>8</w:t>
                        </w:r>
                      </w:p>
                    </w:tc>
                    <w:tc>
                      <w:tcPr>
                        <w:tcW w:w="1186" w:type="dxa"/>
                        <w:tcMar>
                          <w:top w:w="0" w:type="dxa"/>
                          <w:left w:w="28" w:type="dxa"/>
                          <w:bottom w:w="0" w:type="dxa"/>
                          <w:right w:w="28" w:type="dxa"/>
                        </w:tcMar>
                      </w:tcPr>
                      <w:p>
                        <w:pPr>
                          <w:widowControl w:val="0"/>
                          <w:snapToGrid w:val="0"/>
                          <w:jc w:val="center"/>
                          <w:rPr>
                            <w:bCs/>
                            <w:sz w:val="22"/>
                          </w:rPr>
                        </w:pPr>
                        <w:r>
                          <w:rPr>
                            <w:bCs/>
                            <w:sz w:val="22"/>
                          </w:rPr>
                          <w:t>9</w:t>
                        </w:r>
                      </w:p>
                    </w:tc>
                    <w:tc>
                      <w:tcPr>
                        <w:tcW w:w="709" w:type="dxa"/>
                        <w:tcMar>
                          <w:top w:w="0" w:type="dxa"/>
                          <w:left w:w="28" w:type="dxa"/>
                          <w:bottom w:w="0" w:type="dxa"/>
                          <w:right w:w="28" w:type="dxa"/>
                        </w:tcMar>
                      </w:tcPr>
                      <w:p>
                        <w:pPr>
                          <w:widowControl w:val="0"/>
                          <w:snapToGrid w:val="0"/>
                          <w:jc w:val="center"/>
                          <w:rPr>
                            <w:bCs/>
                            <w:sz w:val="22"/>
                          </w:rPr>
                        </w:pPr>
                        <w:r>
                          <w:rPr>
                            <w:bCs/>
                            <w:sz w:val="22"/>
                          </w:rPr>
                          <w:t>10</w:t>
                        </w:r>
                      </w:p>
                    </w:tc>
                  </w:tr>
                  <w:tr>
                    <w:trPr>
                      <w:cantSplit/>
                      <w:trHeight w:val="23"/>
                    </w:trPr>
                    <w:tc>
                      <w:tcPr>
                        <w:tcW w:w="1135" w:type="dxa"/>
                        <w:tcMar>
                          <w:top w:w="0" w:type="dxa"/>
                          <w:left w:w="28" w:type="dxa"/>
                          <w:bottom w:w="0" w:type="dxa"/>
                          <w:right w:w="28" w:type="dxa"/>
                        </w:tcMar>
                      </w:tcPr>
                      <w:p>
                        <w:pPr>
                          <w:widowControl w:val="0"/>
                          <w:snapToGrid w:val="0"/>
                          <w:rPr>
                            <w:sz w:val="22"/>
                          </w:rPr>
                        </w:pPr>
                      </w:p>
                    </w:tc>
                    <w:tc>
                      <w:tcPr>
                        <w:tcW w:w="850" w:type="dxa"/>
                        <w:tcMar>
                          <w:top w:w="0" w:type="dxa"/>
                          <w:left w:w="28" w:type="dxa"/>
                          <w:bottom w:w="0" w:type="dxa"/>
                          <w:right w:w="28" w:type="dxa"/>
                        </w:tcMar>
                      </w:tcPr>
                      <w:p>
                        <w:pPr>
                          <w:widowControl w:val="0"/>
                          <w:snapToGrid w:val="0"/>
                          <w:rPr>
                            <w:sz w:val="22"/>
                          </w:rPr>
                        </w:pPr>
                      </w:p>
                    </w:tc>
                    <w:tc>
                      <w:tcPr>
                        <w:tcW w:w="1134" w:type="dxa"/>
                        <w:tcMar>
                          <w:top w:w="0" w:type="dxa"/>
                          <w:left w:w="28" w:type="dxa"/>
                          <w:bottom w:w="0" w:type="dxa"/>
                          <w:right w:w="28" w:type="dxa"/>
                        </w:tcMar>
                      </w:tcPr>
                      <w:p>
                        <w:pPr>
                          <w:widowControl w:val="0"/>
                          <w:snapToGrid w:val="0"/>
                          <w:rPr>
                            <w:sz w:val="22"/>
                          </w:rPr>
                        </w:pPr>
                      </w:p>
                    </w:tc>
                    <w:tc>
                      <w:tcPr>
                        <w:tcW w:w="709" w:type="dxa"/>
                        <w:tcMar>
                          <w:top w:w="0" w:type="dxa"/>
                          <w:left w:w="28" w:type="dxa"/>
                          <w:bottom w:w="0" w:type="dxa"/>
                          <w:right w:w="28" w:type="dxa"/>
                        </w:tcMar>
                      </w:tcPr>
                      <w:p>
                        <w:pPr>
                          <w:widowControl w:val="0"/>
                          <w:snapToGrid w:val="0"/>
                          <w:rPr>
                            <w:sz w:val="22"/>
                          </w:rPr>
                        </w:pPr>
                      </w:p>
                    </w:tc>
                    <w:tc>
                      <w:tcPr>
                        <w:tcW w:w="851" w:type="dxa"/>
                        <w:tcMar>
                          <w:top w:w="0" w:type="dxa"/>
                          <w:left w:w="28" w:type="dxa"/>
                          <w:bottom w:w="0" w:type="dxa"/>
                          <w:right w:w="28" w:type="dxa"/>
                        </w:tcMar>
                      </w:tcPr>
                      <w:p>
                        <w:pPr>
                          <w:widowControl w:val="0"/>
                          <w:snapToGrid w:val="0"/>
                          <w:rPr>
                            <w:sz w:val="22"/>
                          </w:rPr>
                        </w:pPr>
                      </w:p>
                    </w:tc>
                    <w:tc>
                      <w:tcPr>
                        <w:tcW w:w="1276" w:type="dxa"/>
                        <w:tcMar>
                          <w:top w:w="0" w:type="dxa"/>
                          <w:left w:w="28" w:type="dxa"/>
                          <w:bottom w:w="0" w:type="dxa"/>
                          <w:right w:w="28" w:type="dxa"/>
                        </w:tcMar>
                      </w:tcPr>
                      <w:p>
                        <w:pPr>
                          <w:widowControl w:val="0"/>
                          <w:snapToGrid w:val="0"/>
                          <w:rPr>
                            <w:sz w:val="22"/>
                          </w:rPr>
                        </w:pPr>
                      </w:p>
                    </w:tc>
                    <w:tc>
                      <w:tcPr>
                        <w:tcW w:w="1275" w:type="dxa"/>
                        <w:tcMar>
                          <w:top w:w="0" w:type="dxa"/>
                          <w:left w:w="28" w:type="dxa"/>
                          <w:bottom w:w="0" w:type="dxa"/>
                          <w:right w:w="28" w:type="dxa"/>
                        </w:tcMar>
                      </w:tcPr>
                      <w:p>
                        <w:pPr>
                          <w:widowControl w:val="0"/>
                          <w:snapToGrid w:val="0"/>
                          <w:rPr>
                            <w:sz w:val="22"/>
                          </w:rPr>
                        </w:pPr>
                      </w:p>
                    </w:tc>
                    <w:tc>
                      <w:tcPr>
                        <w:tcW w:w="657" w:type="dxa"/>
                        <w:tcMar>
                          <w:top w:w="0" w:type="dxa"/>
                          <w:left w:w="28" w:type="dxa"/>
                          <w:bottom w:w="0" w:type="dxa"/>
                          <w:right w:w="28" w:type="dxa"/>
                        </w:tcMar>
                      </w:tcPr>
                      <w:p>
                        <w:pPr>
                          <w:widowControl w:val="0"/>
                          <w:snapToGrid w:val="0"/>
                          <w:rPr>
                            <w:sz w:val="22"/>
                          </w:rPr>
                        </w:pPr>
                      </w:p>
                    </w:tc>
                    <w:tc>
                      <w:tcPr>
                        <w:tcW w:w="1186" w:type="dxa"/>
                        <w:tcMar>
                          <w:top w:w="0" w:type="dxa"/>
                          <w:left w:w="28" w:type="dxa"/>
                          <w:bottom w:w="0" w:type="dxa"/>
                          <w:right w:w="28" w:type="dxa"/>
                        </w:tcMar>
                      </w:tcPr>
                      <w:p>
                        <w:pPr>
                          <w:widowControl w:val="0"/>
                          <w:snapToGrid w:val="0"/>
                          <w:rPr>
                            <w:sz w:val="22"/>
                          </w:rPr>
                        </w:pPr>
                      </w:p>
                    </w:tc>
                    <w:tc>
                      <w:tcPr>
                        <w:tcW w:w="709" w:type="dxa"/>
                        <w:tcMar>
                          <w:top w:w="0" w:type="dxa"/>
                          <w:left w:w="28" w:type="dxa"/>
                          <w:bottom w:w="0" w:type="dxa"/>
                          <w:right w:w="28" w:type="dxa"/>
                        </w:tcMar>
                      </w:tcPr>
                      <w:p>
                        <w:pPr>
                          <w:widowControl w:val="0"/>
                          <w:snapToGrid w:val="0"/>
                          <w:rPr>
                            <w:sz w:val="22"/>
                          </w:rPr>
                        </w:pPr>
                      </w:p>
                    </w:tc>
                  </w:tr>
                  <w:tr>
                    <w:trPr>
                      <w:cantSplit/>
                      <w:trHeight w:val="23"/>
                    </w:trPr>
                    <w:tc>
                      <w:tcPr>
                        <w:tcW w:w="1135" w:type="dxa"/>
                        <w:tcMar>
                          <w:top w:w="0" w:type="dxa"/>
                          <w:left w:w="28" w:type="dxa"/>
                          <w:bottom w:w="0" w:type="dxa"/>
                          <w:right w:w="28" w:type="dxa"/>
                        </w:tcMar>
                      </w:tcPr>
                      <w:p>
                        <w:pPr>
                          <w:widowControl w:val="0"/>
                          <w:snapToGrid w:val="0"/>
                          <w:rPr>
                            <w:sz w:val="22"/>
                          </w:rPr>
                        </w:pPr>
                      </w:p>
                    </w:tc>
                    <w:tc>
                      <w:tcPr>
                        <w:tcW w:w="850" w:type="dxa"/>
                        <w:tcMar>
                          <w:top w:w="0" w:type="dxa"/>
                          <w:left w:w="28" w:type="dxa"/>
                          <w:bottom w:w="0" w:type="dxa"/>
                          <w:right w:w="28" w:type="dxa"/>
                        </w:tcMar>
                      </w:tcPr>
                      <w:p>
                        <w:pPr>
                          <w:widowControl w:val="0"/>
                          <w:snapToGrid w:val="0"/>
                          <w:rPr>
                            <w:sz w:val="22"/>
                          </w:rPr>
                        </w:pPr>
                      </w:p>
                    </w:tc>
                    <w:tc>
                      <w:tcPr>
                        <w:tcW w:w="1134" w:type="dxa"/>
                        <w:tcMar>
                          <w:top w:w="0" w:type="dxa"/>
                          <w:left w:w="28" w:type="dxa"/>
                          <w:bottom w:w="0" w:type="dxa"/>
                          <w:right w:w="28" w:type="dxa"/>
                        </w:tcMar>
                      </w:tcPr>
                      <w:p>
                        <w:pPr>
                          <w:widowControl w:val="0"/>
                          <w:snapToGrid w:val="0"/>
                          <w:rPr>
                            <w:sz w:val="22"/>
                          </w:rPr>
                        </w:pPr>
                      </w:p>
                    </w:tc>
                    <w:tc>
                      <w:tcPr>
                        <w:tcW w:w="709" w:type="dxa"/>
                        <w:tcMar>
                          <w:top w:w="0" w:type="dxa"/>
                          <w:left w:w="28" w:type="dxa"/>
                          <w:bottom w:w="0" w:type="dxa"/>
                          <w:right w:w="28" w:type="dxa"/>
                        </w:tcMar>
                      </w:tcPr>
                      <w:p>
                        <w:pPr>
                          <w:widowControl w:val="0"/>
                          <w:snapToGrid w:val="0"/>
                          <w:rPr>
                            <w:sz w:val="22"/>
                          </w:rPr>
                        </w:pPr>
                      </w:p>
                    </w:tc>
                    <w:tc>
                      <w:tcPr>
                        <w:tcW w:w="851" w:type="dxa"/>
                        <w:tcMar>
                          <w:top w:w="0" w:type="dxa"/>
                          <w:left w:w="28" w:type="dxa"/>
                          <w:bottom w:w="0" w:type="dxa"/>
                          <w:right w:w="28" w:type="dxa"/>
                        </w:tcMar>
                      </w:tcPr>
                      <w:p>
                        <w:pPr>
                          <w:widowControl w:val="0"/>
                          <w:snapToGrid w:val="0"/>
                          <w:rPr>
                            <w:sz w:val="22"/>
                          </w:rPr>
                        </w:pPr>
                      </w:p>
                    </w:tc>
                    <w:tc>
                      <w:tcPr>
                        <w:tcW w:w="1276" w:type="dxa"/>
                        <w:tcMar>
                          <w:top w:w="0" w:type="dxa"/>
                          <w:left w:w="28" w:type="dxa"/>
                          <w:bottom w:w="0" w:type="dxa"/>
                          <w:right w:w="28" w:type="dxa"/>
                        </w:tcMar>
                      </w:tcPr>
                      <w:p>
                        <w:pPr>
                          <w:widowControl w:val="0"/>
                          <w:snapToGrid w:val="0"/>
                          <w:rPr>
                            <w:sz w:val="22"/>
                          </w:rPr>
                        </w:pPr>
                      </w:p>
                    </w:tc>
                    <w:tc>
                      <w:tcPr>
                        <w:tcW w:w="1275" w:type="dxa"/>
                        <w:tcMar>
                          <w:top w:w="0" w:type="dxa"/>
                          <w:left w:w="28" w:type="dxa"/>
                          <w:bottom w:w="0" w:type="dxa"/>
                          <w:right w:w="28" w:type="dxa"/>
                        </w:tcMar>
                      </w:tcPr>
                      <w:p>
                        <w:pPr>
                          <w:widowControl w:val="0"/>
                          <w:snapToGrid w:val="0"/>
                          <w:rPr>
                            <w:sz w:val="22"/>
                          </w:rPr>
                        </w:pPr>
                      </w:p>
                    </w:tc>
                    <w:tc>
                      <w:tcPr>
                        <w:tcW w:w="657" w:type="dxa"/>
                        <w:tcMar>
                          <w:top w:w="0" w:type="dxa"/>
                          <w:left w:w="28" w:type="dxa"/>
                          <w:bottom w:w="0" w:type="dxa"/>
                          <w:right w:w="28" w:type="dxa"/>
                        </w:tcMar>
                      </w:tcPr>
                      <w:p>
                        <w:pPr>
                          <w:widowControl w:val="0"/>
                          <w:snapToGrid w:val="0"/>
                          <w:rPr>
                            <w:sz w:val="22"/>
                          </w:rPr>
                        </w:pPr>
                      </w:p>
                    </w:tc>
                    <w:tc>
                      <w:tcPr>
                        <w:tcW w:w="1186" w:type="dxa"/>
                        <w:tcMar>
                          <w:top w:w="0" w:type="dxa"/>
                          <w:left w:w="28" w:type="dxa"/>
                          <w:bottom w:w="0" w:type="dxa"/>
                          <w:right w:w="28" w:type="dxa"/>
                        </w:tcMar>
                      </w:tcPr>
                      <w:p>
                        <w:pPr>
                          <w:widowControl w:val="0"/>
                          <w:snapToGrid w:val="0"/>
                          <w:rPr>
                            <w:sz w:val="22"/>
                          </w:rPr>
                        </w:pPr>
                      </w:p>
                    </w:tc>
                    <w:tc>
                      <w:tcPr>
                        <w:tcW w:w="709" w:type="dxa"/>
                        <w:tcMar>
                          <w:top w:w="0" w:type="dxa"/>
                          <w:left w:w="28" w:type="dxa"/>
                          <w:bottom w:w="0" w:type="dxa"/>
                          <w:right w:w="28" w:type="dxa"/>
                        </w:tcMar>
                      </w:tcPr>
                      <w:p>
                        <w:pPr>
                          <w:widowControl w:val="0"/>
                          <w:snapToGrid w:val="0"/>
                          <w:rPr>
                            <w:sz w:val="22"/>
                          </w:rPr>
                        </w:pPr>
                      </w:p>
                    </w:tc>
                  </w:tr>
                </w:tbl>
                <w:p/>
              </w:sdtContent>
            </w:sdt>
            <w:sdt>
              <w:sdtPr>
                <w:alias w:val="5 pr. 2.6 pp."/>
                <w:tag w:val="part_213124114b324f3b8074fbab89d6591a"/>
                <w:lock w:val="sdtLocked"/>
                <w:richText/>
              </w:sdtPr>
              <w:sdtContent>
                <w:p>
                  <w:pPr>
                    <w:widowControl w:val="0"/>
                    <w:tabs>
                      <w:tab w:val="left" w:pos="720"/>
                      <w:tab w:val="left" w:pos="1260"/>
                    </w:tabs>
                    <w:ind w:firstLine="567"/>
                    <w:jc w:val="both"/>
                    <w:rPr>
                      <w:b/>
                    </w:rPr>
                  </w:pPr>
                  <w:sdt>
                    <w:sdtPr>
                      <w:alias w:val="Numeris"/>
                      <w:tag w:val="nr_213124114b324f3b8074fbab89d6591a"/>
                      <w:lock w:val="sdtLocked"/>
                      <w:richText/>
                    </w:sdtPr>
                    <w:sdtContent>
                      <w:r>
                        <w:t>2.6</w:t>
                      </w:r>
                    </w:sdtContent>
                  </w:sdt>
                  <w:r>
                    <w:t xml:space="preserve">. </w:t>
                  </w:r>
                  <w:r>
                    <w:rPr>
                      <w:b/>
                    </w:rPr>
                    <w:t>medžiagų balanso duomenų paaiškinimas.</w:t>
                  </w:r>
                </w:p>
              </w:sdtContent>
            </w:sdt>
          </w:sdtContent>
        </w:sdt>
        <w:sdt>
          <w:sdtPr>
            <w:alias w:val="5 pr. 3 p."/>
            <w:tag w:val="part_5e4d350e7c564b8fbfbcf418b69d7ffa"/>
            <w:lock w:val="sdtLocked"/>
            <w:richText/>
          </w:sdtPr>
          <w:sdtContent>
            <w:p>
              <w:pPr>
                <w:widowControl w:val="0"/>
                <w:tabs>
                  <w:tab w:val="left" w:pos="720"/>
                  <w:tab w:val="left" w:pos="1260"/>
                </w:tabs>
                <w:ind w:firstLine="629"/>
                <w:jc w:val="both"/>
                <w:rPr>
                  <w:b/>
                </w:rPr>
              </w:pPr>
              <w:sdt>
                <w:sdtPr>
                  <w:alias w:val="Numeris"/>
                  <w:tag w:val="nr_5e4d350e7c564b8fbfbcf418b69d7ffa"/>
                  <w:lock w:val="sdtLocked"/>
                  <w:richText/>
                </w:sdtPr>
                <w:sdtContent>
                  <w:r>
                    <w:rPr>
                      <w:b/>
                    </w:rPr>
                    <w:t>3</w:t>
                  </w:r>
                </w:sdtContent>
              </w:sdt>
              <w:r>
                <w:rPr>
                  <w:b/>
                </w:rPr>
                <w:t>. Atliekų laikymas:</w:t>
              </w:r>
            </w:p>
            <w:sdt>
              <w:sdtPr>
                <w:alias w:val="5 pr. 3.1 pp."/>
                <w:tag w:val="part_4a0cd47649fe4f0cb977dd72abad676c"/>
                <w:lock w:val="sdtLocked"/>
                <w:richText/>
              </w:sdtPr>
              <w:sdtContent>
                <w:p>
                  <w:pPr>
                    <w:widowControl w:val="0"/>
                    <w:ind w:firstLine="567"/>
                    <w:jc w:val="both"/>
                    <w:rPr>
                      <w:lang w:eastAsia="ar-SA"/>
                    </w:rPr>
                  </w:pPr>
                  <w:sdt>
                    <w:sdtPr>
                      <w:alias w:val="Numeris"/>
                      <w:tag w:val="nr_4a0cd47649fe4f0cb977dd72abad676c"/>
                      <w:lock w:val="sdtLocked"/>
                      <w:richText/>
                    </w:sdtPr>
                    <w:sdtContent>
                      <w:r>
                        <w:rPr>
                          <w:lang w:eastAsia="ar-SA"/>
                        </w:rPr>
                        <w:t>3.1</w:t>
                      </w:r>
                    </w:sdtContent>
                  </w:sdt>
                  <w:r>
                    <w:rPr>
                      <w:lang w:eastAsia="ar-SA"/>
                    </w:rPr>
                    <w:t>. sandėlyje, saugykloje ar kitoje atliekų laikymo vietoje (toliau – atliekų laikymo vieta) laikomos atliekos:</w:t>
                  </w:r>
                </w:p>
                <w:tbl>
                  <w:tblPr>
                    <w:tblW w:w="961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28" w:type="dxa"/>
                      <w:bottom w:w="55" w:type="dxa"/>
                      <w:right w:w="28" w:type="dxa"/>
                    </w:tblCellMar>
                    <w:tblLook w:val="0000" w:firstRow="0" w:lastRow="0" w:firstColumn="0" w:lastColumn="0" w:noHBand="0" w:noVBand="0"/>
                  </w:tblPr>
                  <w:tblGrid>
                    <w:gridCol w:w="1395"/>
                    <w:gridCol w:w="969"/>
                    <w:gridCol w:w="709"/>
                    <w:gridCol w:w="1275"/>
                    <w:gridCol w:w="1158"/>
                    <w:gridCol w:w="1276"/>
                    <w:gridCol w:w="732"/>
                    <w:gridCol w:w="850"/>
                    <w:gridCol w:w="1252"/>
                  </w:tblGrid>
                  <w:tr>
                    <w:trPr>
                      <w:cantSplit/>
                      <w:trHeight w:val="23"/>
                    </w:trPr>
                    <w:tc>
                      <w:tcPr>
                        <w:tcW w:w="1395" w:type="dxa"/>
                        <w:tcMar>
                          <w:top w:w="28" w:type="dxa"/>
                          <w:left w:w="0" w:type="dxa"/>
                          <w:right w:w="0" w:type="dxa"/>
                        </w:tcMar>
                      </w:tcPr>
                      <w:p>
                        <w:pPr>
                          <w:widowControl w:val="0"/>
                          <w:snapToGrid w:val="0"/>
                          <w:jc w:val="center"/>
                          <w:rPr>
                            <w:b/>
                            <w:sz w:val="21"/>
                            <w:szCs w:val="21"/>
                          </w:rPr>
                        </w:pPr>
                        <w:r>
                          <w:rPr>
                            <w:b/>
                            <w:bCs/>
                            <w:sz w:val="21"/>
                            <w:szCs w:val="21"/>
                          </w:rPr>
                          <w:t>Atliekų laikymo vietos apibūdinimas</w:t>
                        </w:r>
                      </w:p>
                    </w:tc>
                    <w:tc>
                      <w:tcPr>
                        <w:tcW w:w="969" w:type="dxa"/>
                        <w:tcMar>
                          <w:top w:w="28" w:type="dxa"/>
                          <w:left w:w="0" w:type="dxa"/>
                          <w:right w:w="0" w:type="dxa"/>
                        </w:tcMar>
                      </w:tcPr>
                      <w:p>
                        <w:pPr>
                          <w:widowControl w:val="0"/>
                          <w:snapToGrid w:val="0"/>
                          <w:jc w:val="center"/>
                          <w:rPr>
                            <w:b/>
                            <w:sz w:val="21"/>
                            <w:szCs w:val="21"/>
                          </w:rPr>
                        </w:pPr>
                        <w:r>
                          <w:rPr>
                            <w:b/>
                            <w:bCs/>
                            <w:sz w:val="21"/>
                            <w:szCs w:val="21"/>
                          </w:rPr>
                          <w:t>Atliekų laikymo vietos plotas, m</w:t>
                        </w:r>
                        <w:r>
                          <w:rPr>
                            <w:b/>
                            <w:bCs/>
                            <w:sz w:val="21"/>
                            <w:szCs w:val="21"/>
                            <w:vertAlign w:val="superscript"/>
                          </w:rPr>
                          <w:t>2</w:t>
                        </w:r>
                      </w:p>
                    </w:tc>
                    <w:tc>
                      <w:tcPr>
                        <w:tcW w:w="709" w:type="dxa"/>
                        <w:tcMar>
                          <w:top w:w="28" w:type="dxa"/>
                          <w:left w:w="0" w:type="dxa"/>
                          <w:bottom w:w="0" w:type="dxa"/>
                          <w:right w:w="0" w:type="dxa"/>
                        </w:tcMar>
                      </w:tcPr>
                      <w:p>
                        <w:pPr>
                          <w:widowControl w:val="0"/>
                          <w:snapToGrid w:val="0"/>
                          <w:jc w:val="center"/>
                          <w:rPr>
                            <w:b/>
                            <w:sz w:val="21"/>
                            <w:szCs w:val="21"/>
                          </w:rPr>
                        </w:pPr>
                        <w:r>
                          <w:rPr>
                            <w:b/>
                            <w:sz w:val="21"/>
                            <w:szCs w:val="21"/>
                          </w:rPr>
                          <w:t xml:space="preserve">Atliekų kodas </w:t>
                        </w:r>
                      </w:p>
                    </w:tc>
                    <w:tc>
                      <w:tcPr>
                        <w:tcW w:w="1275" w:type="dxa"/>
                        <w:tcMar>
                          <w:top w:w="28" w:type="dxa"/>
                          <w:left w:w="0" w:type="dxa"/>
                          <w:bottom w:w="0" w:type="dxa"/>
                          <w:right w:w="0" w:type="dxa"/>
                        </w:tcMar>
                      </w:tcPr>
                      <w:p>
                        <w:pPr>
                          <w:widowControl w:val="0"/>
                          <w:snapToGrid w:val="0"/>
                          <w:jc w:val="center"/>
                          <w:rPr>
                            <w:b/>
                            <w:sz w:val="21"/>
                            <w:szCs w:val="21"/>
                          </w:rPr>
                        </w:pPr>
                        <w:r>
                          <w:rPr>
                            <w:b/>
                            <w:sz w:val="21"/>
                            <w:szCs w:val="21"/>
                          </w:rPr>
                          <w:t xml:space="preserve">Atliekų pavadinimas </w:t>
                        </w:r>
                      </w:p>
                    </w:tc>
                    <w:tc>
                      <w:tcPr>
                        <w:tcW w:w="1158" w:type="dxa"/>
                        <w:tcMar>
                          <w:top w:w="28" w:type="dxa"/>
                          <w:left w:w="0" w:type="dxa"/>
                          <w:bottom w:w="0" w:type="dxa"/>
                          <w:right w:w="0" w:type="dxa"/>
                        </w:tcMar>
                      </w:tcPr>
                      <w:p>
                        <w:pPr>
                          <w:widowControl w:val="0"/>
                          <w:snapToGrid w:val="0"/>
                          <w:jc w:val="center"/>
                          <w:rPr>
                            <w:b/>
                            <w:bCs/>
                            <w:sz w:val="21"/>
                            <w:szCs w:val="21"/>
                          </w:rPr>
                        </w:pPr>
                        <w:r>
                          <w:rPr>
                            <w:b/>
                            <w:bCs/>
                            <w:sz w:val="21"/>
                            <w:szCs w:val="21"/>
                          </w:rPr>
                          <w:t>Patikslintas pavadinimas</w:t>
                        </w:r>
                      </w:p>
                    </w:tc>
                    <w:tc>
                      <w:tcPr>
                        <w:tcW w:w="1276" w:type="dxa"/>
                        <w:tcMar>
                          <w:top w:w="28" w:type="dxa"/>
                          <w:left w:w="0" w:type="dxa"/>
                          <w:right w:w="0" w:type="dxa"/>
                        </w:tcMar>
                      </w:tcPr>
                      <w:p>
                        <w:pPr>
                          <w:widowControl w:val="0"/>
                          <w:snapToGrid w:val="0"/>
                          <w:jc w:val="center"/>
                          <w:rPr>
                            <w:b/>
                            <w:bCs/>
                            <w:sz w:val="21"/>
                            <w:szCs w:val="21"/>
                          </w:rPr>
                        </w:pPr>
                        <w:r>
                          <w:rPr>
                            <w:b/>
                            <w:bCs/>
                            <w:sz w:val="21"/>
                            <w:szCs w:val="21"/>
                          </w:rPr>
                          <w:t xml:space="preserve">Atliekų pavojingumą lemiančios savybės </w:t>
                        </w:r>
                      </w:p>
                    </w:tc>
                    <w:tc>
                      <w:tcPr>
                        <w:tcW w:w="732" w:type="dxa"/>
                        <w:tcMar>
                          <w:top w:w="28" w:type="dxa"/>
                          <w:left w:w="0" w:type="dxa"/>
                          <w:bottom w:w="0" w:type="dxa"/>
                          <w:right w:w="0" w:type="dxa"/>
                        </w:tcMar>
                      </w:tcPr>
                      <w:p>
                        <w:pPr>
                          <w:widowControl w:val="0"/>
                          <w:snapToGrid w:val="0"/>
                          <w:jc w:val="center"/>
                          <w:rPr>
                            <w:b/>
                            <w:bCs/>
                            <w:sz w:val="21"/>
                            <w:szCs w:val="21"/>
                          </w:rPr>
                        </w:pPr>
                        <w:r>
                          <w:rPr>
                            <w:b/>
                            <w:bCs/>
                            <w:sz w:val="21"/>
                            <w:szCs w:val="21"/>
                          </w:rPr>
                          <w:t>Atliekų fizinės savybės</w:t>
                        </w:r>
                      </w:p>
                    </w:tc>
                    <w:tc>
                      <w:tcPr>
                        <w:tcW w:w="850" w:type="dxa"/>
                        <w:tcMar>
                          <w:top w:w="28" w:type="dxa"/>
                          <w:left w:w="0" w:type="dxa"/>
                          <w:bottom w:w="0" w:type="dxa"/>
                          <w:right w:w="0" w:type="dxa"/>
                        </w:tcMar>
                      </w:tcPr>
                      <w:p>
                        <w:pPr>
                          <w:widowControl w:val="0"/>
                          <w:snapToGrid w:val="0"/>
                          <w:jc w:val="center"/>
                          <w:rPr>
                            <w:b/>
                            <w:bCs/>
                            <w:sz w:val="21"/>
                            <w:szCs w:val="21"/>
                          </w:rPr>
                        </w:pPr>
                        <w:r>
                          <w:rPr>
                            <w:b/>
                            <w:bCs/>
                            <w:sz w:val="21"/>
                            <w:szCs w:val="21"/>
                          </w:rPr>
                          <w:t xml:space="preserve">Laikymo veiklos kodas </w:t>
                        </w:r>
                      </w:p>
                    </w:tc>
                    <w:tc>
                      <w:tcPr>
                        <w:tcW w:w="1252" w:type="dxa"/>
                        <w:tcMar>
                          <w:top w:w="28" w:type="dxa"/>
                          <w:left w:w="0" w:type="dxa"/>
                          <w:bottom w:w="0" w:type="dxa"/>
                          <w:right w:w="0" w:type="dxa"/>
                        </w:tcMar>
                      </w:tcPr>
                      <w:p>
                        <w:pPr>
                          <w:widowControl w:val="0"/>
                          <w:snapToGrid w:val="0"/>
                          <w:jc w:val="center"/>
                          <w:rPr>
                            <w:b/>
                            <w:bCs/>
                            <w:sz w:val="21"/>
                            <w:szCs w:val="21"/>
                          </w:rPr>
                        </w:pPr>
                        <w:r>
                          <w:rPr>
                            <w:b/>
                            <w:bCs/>
                            <w:sz w:val="21"/>
                            <w:szCs w:val="21"/>
                          </w:rPr>
                          <w:t>Didžiausias vienu metu laikomas atliekų kiekis, t</w:t>
                        </w:r>
                      </w:p>
                    </w:tc>
                  </w:tr>
                  <w:tr>
                    <w:trPr>
                      <w:cantSplit/>
                      <w:trHeight w:val="23"/>
                    </w:trPr>
                    <w:tc>
                      <w:tcPr>
                        <w:tcW w:w="1395" w:type="dxa"/>
                        <w:tcMar>
                          <w:top w:w="28" w:type="dxa"/>
                          <w:left w:w="0" w:type="dxa"/>
                          <w:right w:w="0" w:type="dxa"/>
                        </w:tcMar>
                      </w:tcPr>
                      <w:p>
                        <w:pPr>
                          <w:widowControl w:val="0"/>
                          <w:snapToGrid w:val="0"/>
                          <w:jc w:val="center"/>
                          <w:rPr>
                            <w:bCs/>
                            <w:sz w:val="22"/>
                            <w:szCs w:val="22"/>
                          </w:rPr>
                        </w:pPr>
                        <w:r>
                          <w:rPr>
                            <w:bCs/>
                            <w:sz w:val="22"/>
                            <w:szCs w:val="22"/>
                          </w:rPr>
                          <w:t>1</w:t>
                        </w:r>
                      </w:p>
                    </w:tc>
                    <w:tc>
                      <w:tcPr>
                        <w:tcW w:w="969" w:type="dxa"/>
                        <w:tcMar>
                          <w:top w:w="28" w:type="dxa"/>
                          <w:left w:w="0" w:type="dxa"/>
                          <w:right w:w="0" w:type="dxa"/>
                        </w:tcMar>
                      </w:tcPr>
                      <w:p>
                        <w:pPr>
                          <w:widowControl w:val="0"/>
                          <w:snapToGrid w:val="0"/>
                          <w:jc w:val="center"/>
                          <w:rPr>
                            <w:bCs/>
                            <w:sz w:val="22"/>
                            <w:szCs w:val="22"/>
                          </w:rPr>
                        </w:pPr>
                        <w:r>
                          <w:rPr>
                            <w:bCs/>
                            <w:sz w:val="22"/>
                            <w:szCs w:val="22"/>
                          </w:rPr>
                          <w:t>2</w:t>
                        </w:r>
                      </w:p>
                    </w:tc>
                    <w:tc>
                      <w:tcPr>
                        <w:tcW w:w="709" w:type="dxa"/>
                        <w:tcMar>
                          <w:top w:w="28" w:type="dxa"/>
                          <w:left w:w="0" w:type="dxa"/>
                          <w:bottom w:w="0" w:type="dxa"/>
                          <w:right w:w="0" w:type="dxa"/>
                        </w:tcMar>
                      </w:tcPr>
                      <w:p>
                        <w:pPr>
                          <w:widowControl w:val="0"/>
                          <w:snapToGrid w:val="0"/>
                          <w:jc w:val="center"/>
                          <w:rPr>
                            <w:bCs/>
                            <w:sz w:val="22"/>
                            <w:szCs w:val="22"/>
                          </w:rPr>
                        </w:pPr>
                        <w:r>
                          <w:rPr>
                            <w:bCs/>
                            <w:sz w:val="22"/>
                            <w:szCs w:val="22"/>
                          </w:rPr>
                          <w:t>3</w:t>
                        </w:r>
                      </w:p>
                    </w:tc>
                    <w:tc>
                      <w:tcPr>
                        <w:tcW w:w="1275" w:type="dxa"/>
                        <w:tcMar>
                          <w:top w:w="28" w:type="dxa"/>
                          <w:left w:w="0" w:type="dxa"/>
                          <w:bottom w:w="0" w:type="dxa"/>
                          <w:right w:w="0" w:type="dxa"/>
                        </w:tcMar>
                      </w:tcPr>
                      <w:p>
                        <w:pPr>
                          <w:widowControl w:val="0"/>
                          <w:snapToGrid w:val="0"/>
                          <w:jc w:val="center"/>
                          <w:rPr>
                            <w:bCs/>
                            <w:sz w:val="22"/>
                            <w:szCs w:val="22"/>
                          </w:rPr>
                        </w:pPr>
                        <w:r>
                          <w:rPr>
                            <w:bCs/>
                            <w:sz w:val="22"/>
                            <w:szCs w:val="22"/>
                          </w:rPr>
                          <w:t>4</w:t>
                        </w:r>
                      </w:p>
                    </w:tc>
                    <w:tc>
                      <w:tcPr>
                        <w:tcW w:w="1158" w:type="dxa"/>
                        <w:tcMar>
                          <w:top w:w="28" w:type="dxa"/>
                          <w:left w:w="0" w:type="dxa"/>
                          <w:bottom w:w="0" w:type="dxa"/>
                          <w:right w:w="0" w:type="dxa"/>
                        </w:tcMar>
                      </w:tcPr>
                      <w:p>
                        <w:pPr>
                          <w:widowControl w:val="0"/>
                          <w:snapToGrid w:val="0"/>
                          <w:jc w:val="center"/>
                          <w:rPr>
                            <w:bCs/>
                            <w:sz w:val="22"/>
                            <w:szCs w:val="22"/>
                          </w:rPr>
                        </w:pPr>
                        <w:r>
                          <w:rPr>
                            <w:bCs/>
                            <w:sz w:val="22"/>
                            <w:szCs w:val="22"/>
                          </w:rPr>
                          <w:t>5</w:t>
                        </w:r>
                      </w:p>
                    </w:tc>
                    <w:tc>
                      <w:tcPr>
                        <w:tcW w:w="1276" w:type="dxa"/>
                        <w:tcMar>
                          <w:top w:w="28" w:type="dxa"/>
                          <w:left w:w="0" w:type="dxa"/>
                          <w:right w:w="0" w:type="dxa"/>
                        </w:tcMar>
                      </w:tcPr>
                      <w:p>
                        <w:pPr>
                          <w:widowControl w:val="0"/>
                          <w:snapToGrid w:val="0"/>
                          <w:jc w:val="center"/>
                          <w:rPr>
                            <w:bCs/>
                            <w:sz w:val="22"/>
                            <w:szCs w:val="22"/>
                          </w:rPr>
                        </w:pPr>
                        <w:r>
                          <w:rPr>
                            <w:bCs/>
                            <w:sz w:val="22"/>
                            <w:szCs w:val="22"/>
                          </w:rPr>
                          <w:t>6</w:t>
                        </w:r>
                      </w:p>
                    </w:tc>
                    <w:tc>
                      <w:tcPr>
                        <w:tcW w:w="732" w:type="dxa"/>
                        <w:tcMar>
                          <w:top w:w="28" w:type="dxa"/>
                          <w:left w:w="0" w:type="dxa"/>
                          <w:bottom w:w="0" w:type="dxa"/>
                          <w:right w:w="0" w:type="dxa"/>
                        </w:tcMar>
                      </w:tcPr>
                      <w:p>
                        <w:pPr>
                          <w:widowControl w:val="0"/>
                          <w:snapToGrid w:val="0"/>
                          <w:jc w:val="center"/>
                          <w:rPr>
                            <w:bCs/>
                            <w:sz w:val="22"/>
                            <w:szCs w:val="22"/>
                          </w:rPr>
                        </w:pPr>
                        <w:r>
                          <w:rPr>
                            <w:bCs/>
                            <w:sz w:val="22"/>
                            <w:szCs w:val="22"/>
                          </w:rPr>
                          <w:t>7</w:t>
                        </w:r>
                      </w:p>
                    </w:tc>
                    <w:tc>
                      <w:tcPr>
                        <w:tcW w:w="850" w:type="dxa"/>
                        <w:tcMar>
                          <w:top w:w="28" w:type="dxa"/>
                          <w:left w:w="0" w:type="dxa"/>
                          <w:bottom w:w="0" w:type="dxa"/>
                          <w:right w:w="0" w:type="dxa"/>
                        </w:tcMar>
                      </w:tcPr>
                      <w:p>
                        <w:pPr>
                          <w:widowControl w:val="0"/>
                          <w:snapToGrid w:val="0"/>
                          <w:jc w:val="center"/>
                          <w:rPr>
                            <w:bCs/>
                            <w:sz w:val="22"/>
                            <w:szCs w:val="22"/>
                          </w:rPr>
                        </w:pPr>
                        <w:r>
                          <w:rPr>
                            <w:bCs/>
                            <w:sz w:val="22"/>
                            <w:szCs w:val="22"/>
                          </w:rPr>
                          <w:t>8</w:t>
                        </w:r>
                      </w:p>
                    </w:tc>
                    <w:tc>
                      <w:tcPr>
                        <w:tcW w:w="1252" w:type="dxa"/>
                        <w:tcMar>
                          <w:top w:w="28" w:type="dxa"/>
                          <w:left w:w="0" w:type="dxa"/>
                          <w:bottom w:w="0" w:type="dxa"/>
                          <w:right w:w="0" w:type="dxa"/>
                        </w:tcMar>
                      </w:tcPr>
                      <w:p>
                        <w:pPr>
                          <w:widowControl w:val="0"/>
                          <w:snapToGrid w:val="0"/>
                          <w:jc w:val="center"/>
                          <w:rPr>
                            <w:bCs/>
                            <w:sz w:val="22"/>
                            <w:szCs w:val="22"/>
                          </w:rPr>
                        </w:pPr>
                        <w:r>
                          <w:rPr>
                            <w:bCs/>
                            <w:sz w:val="22"/>
                            <w:szCs w:val="22"/>
                          </w:rPr>
                          <w:t>9</w:t>
                        </w:r>
                      </w:p>
                    </w:tc>
                  </w:tr>
                  <w:tr>
                    <w:trPr>
                      <w:cantSplit/>
                      <w:trHeight w:val="23"/>
                    </w:trPr>
                    <w:tc>
                      <w:tcPr>
                        <w:tcW w:w="1395" w:type="dxa"/>
                        <w:vMerge w:val="restart"/>
                        <w:tcMar>
                          <w:top w:w="28" w:type="dxa"/>
                          <w:left w:w="0" w:type="dxa"/>
                          <w:right w:w="0" w:type="dxa"/>
                        </w:tcMar>
                      </w:tcPr>
                      <w:p>
                        <w:pPr>
                          <w:widowControl w:val="0"/>
                          <w:snapToGrid w:val="0"/>
                          <w:rPr>
                            <w:sz w:val="22"/>
                            <w:szCs w:val="22"/>
                          </w:rPr>
                        </w:pPr>
                      </w:p>
                    </w:tc>
                    <w:tc>
                      <w:tcPr>
                        <w:tcW w:w="969" w:type="dxa"/>
                        <w:vMerge w:val="restart"/>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jc w:val="center"/>
                          <w:rPr>
                            <w:sz w:val="22"/>
                            <w:szCs w:val="22"/>
                          </w:rPr>
                        </w:pPr>
                      </w:p>
                    </w:tc>
                  </w:tr>
                  <w:tr>
                    <w:trPr>
                      <w:cantSplit/>
                      <w:trHeight w:val="23"/>
                    </w:trPr>
                    <w:tc>
                      <w:tcPr>
                        <w:tcW w:w="1395" w:type="dxa"/>
                        <w:vMerge/>
                        <w:tcMar>
                          <w:top w:w="28" w:type="dxa"/>
                          <w:left w:w="0" w:type="dxa"/>
                          <w:right w:w="0" w:type="dxa"/>
                        </w:tcMar>
                      </w:tcPr>
                      <w:p>
                        <w:pPr>
                          <w:widowControl w:val="0"/>
                          <w:snapToGrid w:val="0"/>
                          <w:rPr>
                            <w:sz w:val="22"/>
                            <w:szCs w:val="22"/>
                          </w:rPr>
                        </w:pPr>
                      </w:p>
                    </w:tc>
                    <w:tc>
                      <w:tcPr>
                        <w:tcW w:w="969" w:type="dxa"/>
                        <w:vMerge/>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rPr>
                            <w:sz w:val="22"/>
                            <w:szCs w:val="22"/>
                          </w:rPr>
                        </w:pPr>
                      </w:p>
                    </w:tc>
                  </w:tr>
                  <w:tr>
                    <w:trPr>
                      <w:cantSplit/>
                      <w:trHeight w:val="23"/>
                    </w:trPr>
                    <w:tc>
                      <w:tcPr>
                        <w:tcW w:w="1395" w:type="dxa"/>
                        <w:vMerge/>
                        <w:tcMar>
                          <w:top w:w="28" w:type="dxa"/>
                          <w:left w:w="0" w:type="dxa"/>
                          <w:right w:w="0" w:type="dxa"/>
                        </w:tcMar>
                      </w:tcPr>
                      <w:p>
                        <w:pPr>
                          <w:widowControl w:val="0"/>
                          <w:snapToGrid w:val="0"/>
                          <w:rPr>
                            <w:sz w:val="22"/>
                            <w:szCs w:val="22"/>
                          </w:rPr>
                        </w:pPr>
                      </w:p>
                    </w:tc>
                    <w:tc>
                      <w:tcPr>
                        <w:tcW w:w="969" w:type="dxa"/>
                        <w:vMerge/>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rPr>
                            <w:sz w:val="22"/>
                            <w:szCs w:val="22"/>
                          </w:rPr>
                        </w:pPr>
                      </w:p>
                    </w:tc>
                  </w:tr>
                  <w:tr>
                    <w:trPr>
                      <w:cantSplit/>
                      <w:trHeight w:val="23"/>
                    </w:trPr>
                    <w:tc>
                      <w:tcPr>
                        <w:tcW w:w="1395" w:type="dxa"/>
                        <w:vMerge w:val="restart"/>
                        <w:tcMar>
                          <w:top w:w="28" w:type="dxa"/>
                          <w:left w:w="0" w:type="dxa"/>
                          <w:right w:w="0" w:type="dxa"/>
                        </w:tcMar>
                      </w:tcPr>
                      <w:p>
                        <w:pPr>
                          <w:widowControl w:val="0"/>
                          <w:snapToGrid w:val="0"/>
                          <w:rPr>
                            <w:sz w:val="22"/>
                            <w:szCs w:val="22"/>
                          </w:rPr>
                        </w:pPr>
                      </w:p>
                    </w:tc>
                    <w:tc>
                      <w:tcPr>
                        <w:tcW w:w="969" w:type="dxa"/>
                        <w:vMerge w:val="restart"/>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rPr>
                            <w:sz w:val="22"/>
                            <w:szCs w:val="22"/>
                          </w:rPr>
                        </w:pPr>
                      </w:p>
                    </w:tc>
                  </w:tr>
                  <w:tr>
                    <w:trPr>
                      <w:cantSplit/>
                      <w:trHeight w:val="23"/>
                    </w:trPr>
                    <w:tc>
                      <w:tcPr>
                        <w:tcW w:w="1395" w:type="dxa"/>
                        <w:vMerge/>
                        <w:tcMar>
                          <w:top w:w="28" w:type="dxa"/>
                          <w:left w:w="0" w:type="dxa"/>
                          <w:right w:w="0" w:type="dxa"/>
                        </w:tcMar>
                      </w:tcPr>
                      <w:p>
                        <w:pPr>
                          <w:widowControl w:val="0"/>
                          <w:snapToGrid w:val="0"/>
                          <w:rPr>
                            <w:sz w:val="22"/>
                            <w:szCs w:val="22"/>
                          </w:rPr>
                        </w:pPr>
                      </w:p>
                    </w:tc>
                    <w:tc>
                      <w:tcPr>
                        <w:tcW w:w="969" w:type="dxa"/>
                        <w:vMerge/>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rPr>
                            <w:sz w:val="22"/>
                            <w:szCs w:val="22"/>
                          </w:rPr>
                        </w:pPr>
                      </w:p>
                    </w:tc>
                  </w:tr>
                  <w:tr>
                    <w:trPr>
                      <w:cantSplit/>
                      <w:trHeight w:val="23"/>
                    </w:trPr>
                    <w:tc>
                      <w:tcPr>
                        <w:tcW w:w="1395" w:type="dxa"/>
                        <w:vMerge/>
                        <w:tcMar>
                          <w:top w:w="28" w:type="dxa"/>
                          <w:left w:w="0" w:type="dxa"/>
                          <w:right w:w="0" w:type="dxa"/>
                        </w:tcMar>
                      </w:tcPr>
                      <w:p>
                        <w:pPr>
                          <w:widowControl w:val="0"/>
                          <w:snapToGrid w:val="0"/>
                          <w:rPr>
                            <w:sz w:val="22"/>
                            <w:szCs w:val="22"/>
                          </w:rPr>
                        </w:pPr>
                      </w:p>
                    </w:tc>
                    <w:tc>
                      <w:tcPr>
                        <w:tcW w:w="969" w:type="dxa"/>
                        <w:vMerge/>
                        <w:tcMar>
                          <w:top w:w="28" w:type="dxa"/>
                          <w:left w:w="0" w:type="dxa"/>
                          <w:right w:w="0" w:type="dxa"/>
                        </w:tcMar>
                      </w:tcPr>
                      <w:p>
                        <w:pPr>
                          <w:widowControl w:val="0"/>
                          <w:snapToGrid w:val="0"/>
                          <w:rPr>
                            <w:sz w:val="22"/>
                            <w:szCs w:val="22"/>
                          </w:rPr>
                        </w:pPr>
                      </w:p>
                    </w:tc>
                    <w:tc>
                      <w:tcPr>
                        <w:tcW w:w="709" w:type="dxa"/>
                        <w:tcMar>
                          <w:top w:w="28" w:type="dxa"/>
                          <w:left w:w="0" w:type="dxa"/>
                          <w:bottom w:w="0" w:type="dxa"/>
                          <w:right w:w="0" w:type="dxa"/>
                        </w:tcMar>
                      </w:tcPr>
                      <w:p>
                        <w:pPr>
                          <w:widowControl w:val="0"/>
                          <w:snapToGrid w:val="0"/>
                          <w:rPr>
                            <w:sz w:val="22"/>
                            <w:szCs w:val="22"/>
                          </w:rPr>
                        </w:pPr>
                      </w:p>
                    </w:tc>
                    <w:tc>
                      <w:tcPr>
                        <w:tcW w:w="1275" w:type="dxa"/>
                        <w:tcMar>
                          <w:top w:w="28" w:type="dxa"/>
                          <w:left w:w="0" w:type="dxa"/>
                          <w:bottom w:w="0" w:type="dxa"/>
                          <w:right w:w="0" w:type="dxa"/>
                        </w:tcMar>
                      </w:tcPr>
                      <w:p>
                        <w:pPr>
                          <w:widowControl w:val="0"/>
                          <w:snapToGrid w:val="0"/>
                          <w:rPr>
                            <w:sz w:val="22"/>
                            <w:szCs w:val="22"/>
                          </w:rPr>
                        </w:pPr>
                      </w:p>
                    </w:tc>
                    <w:tc>
                      <w:tcPr>
                        <w:tcW w:w="1158" w:type="dxa"/>
                        <w:tcMar>
                          <w:top w:w="28" w:type="dxa"/>
                          <w:left w:w="0" w:type="dxa"/>
                          <w:bottom w:w="0" w:type="dxa"/>
                          <w:right w:w="0" w:type="dxa"/>
                        </w:tcMar>
                      </w:tcPr>
                      <w:p>
                        <w:pPr>
                          <w:widowControl w:val="0"/>
                          <w:snapToGrid w:val="0"/>
                          <w:rPr>
                            <w:sz w:val="22"/>
                            <w:szCs w:val="22"/>
                          </w:rPr>
                        </w:pPr>
                      </w:p>
                    </w:tc>
                    <w:tc>
                      <w:tcPr>
                        <w:tcW w:w="1276" w:type="dxa"/>
                        <w:tcMar>
                          <w:top w:w="28" w:type="dxa"/>
                          <w:left w:w="0" w:type="dxa"/>
                          <w:right w:w="0" w:type="dxa"/>
                        </w:tcMar>
                      </w:tcPr>
                      <w:p>
                        <w:pPr>
                          <w:widowControl w:val="0"/>
                          <w:snapToGrid w:val="0"/>
                          <w:rPr>
                            <w:sz w:val="22"/>
                            <w:szCs w:val="22"/>
                          </w:rPr>
                        </w:pPr>
                      </w:p>
                    </w:tc>
                    <w:tc>
                      <w:tcPr>
                        <w:tcW w:w="732" w:type="dxa"/>
                        <w:tcMar>
                          <w:top w:w="28" w:type="dxa"/>
                          <w:left w:w="0" w:type="dxa"/>
                          <w:bottom w:w="0" w:type="dxa"/>
                          <w:right w:w="0" w:type="dxa"/>
                        </w:tcMar>
                      </w:tcPr>
                      <w:p>
                        <w:pPr>
                          <w:widowControl w:val="0"/>
                          <w:snapToGrid w:val="0"/>
                          <w:rPr>
                            <w:sz w:val="22"/>
                            <w:szCs w:val="22"/>
                          </w:rPr>
                        </w:pPr>
                      </w:p>
                    </w:tc>
                    <w:tc>
                      <w:tcPr>
                        <w:tcW w:w="850" w:type="dxa"/>
                        <w:tcMar>
                          <w:top w:w="28" w:type="dxa"/>
                          <w:left w:w="0" w:type="dxa"/>
                          <w:bottom w:w="0" w:type="dxa"/>
                          <w:right w:w="0" w:type="dxa"/>
                        </w:tcMar>
                      </w:tcPr>
                      <w:p>
                        <w:pPr>
                          <w:widowControl w:val="0"/>
                          <w:snapToGrid w:val="0"/>
                          <w:rPr>
                            <w:sz w:val="22"/>
                            <w:szCs w:val="22"/>
                          </w:rPr>
                        </w:pPr>
                      </w:p>
                    </w:tc>
                    <w:tc>
                      <w:tcPr>
                        <w:tcW w:w="1252" w:type="dxa"/>
                        <w:tcMar>
                          <w:top w:w="28" w:type="dxa"/>
                          <w:left w:w="0" w:type="dxa"/>
                          <w:bottom w:w="0" w:type="dxa"/>
                          <w:right w:w="0" w:type="dxa"/>
                        </w:tcMar>
                      </w:tcPr>
                      <w:p>
                        <w:pPr>
                          <w:widowControl w:val="0"/>
                          <w:snapToGrid w:val="0"/>
                          <w:rPr>
                            <w:sz w:val="22"/>
                            <w:szCs w:val="22"/>
                          </w:rPr>
                        </w:pPr>
                      </w:p>
                    </w:tc>
                  </w:tr>
                </w:tbl>
                <w:p/>
              </w:sdtContent>
            </w:sdt>
            <w:sdt>
              <w:sdtPr>
                <w:alias w:val="5 pr. 3.2 pp."/>
                <w:tag w:val="part_5e16bcc6bc514cc5b3f10dafcf16a1a3"/>
                <w:lock w:val="sdtLocked"/>
                <w:richText/>
              </w:sdtPr>
              <w:sdtContent>
                <w:p>
                  <w:pPr>
                    <w:widowControl w:val="0"/>
                    <w:ind w:firstLine="567"/>
                    <w:jc w:val="both"/>
                    <w:rPr>
                      <w:lang w:eastAsia="ar-SA"/>
                    </w:rPr>
                  </w:pPr>
                  <w:sdt>
                    <w:sdtPr>
                      <w:alias w:val="Numeris"/>
                      <w:tag w:val="nr_5e16bcc6bc514cc5b3f10dafcf16a1a3"/>
                      <w:lock w:val="sdtLocked"/>
                      <w:richText/>
                    </w:sdtPr>
                    <w:sdtContent>
                      <w:r>
                        <w:rPr>
                          <w:lang w:eastAsia="ar-SA"/>
                        </w:rPr>
                        <w:t>3.2</w:t>
                      </w:r>
                    </w:sdtContent>
                  </w:sdt>
                  <w:r>
                    <w:rPr>
                      <w:lang w:eastAsia="ar-SA"/>
                    </w:rPr>
                    <w:t xml:space="preserve">. </w:t>
                  </w:r>
                  <w:r>
                    <w:rPr>
                      <w:b/>
                      <w:lang w:eastAsia="ar-SA"/>
                    </w:rPr>
                    <w:t>reikalavimai laikomų atliekų pakuotei;</w:t>
                  </w:r>
                  <w:r>
                    <w:rPr>
                      <w:lang w:eastAsia="ar-SA"/>
                    </w:rPr>
                    <w:t xml:space="preserve"> </w:t>
                  </w:r>
                </w:p>
              </w:sdtContent>
            </w:sdt>
            <w:sdt>
              <w:sdtPr>
                <w:alias w:val="5 pr. 3.3 pp."/>
                <w:tag w:val="part_074840ee47e74479be8e4200bb37e6b2"/>
                <w:lock w:val="sdtLocked"/>
                <w:richText/>
              </w:sdtPr>
              <w:sdtContent>
                <w:p>
                  <w:pPr>
                    <w:ind w:firstLine="567"/>
                    <w:jc w:val="both"/>
                    <w:rPr>
                      <w:color w:val="000000"/>
                      <w:szCs w:val="24"/>
                      <w:lang w:eastAsia="lt-LT"/>
                    </w:rPr>
                  </w:pPr>
                  <w:sdt>
                    <w:sdtPr>
                      <w:alias w:val="Numeris"/>
                      <w:tag w:val="nr_074840ee47e74479be8e4200bb37e6b2"/>
                      <w:lock w:val="sdtLocked"/>
                      <w:richText/>
                    </w:sdtPr>
                    <w:sdtContent>
                      <w:r>
                        <w:rPr>
                          <w:szCs w:val="24"/>
                          <w:lang w:eastAsia="ar-SA"/>
                        </w:rPr>
                        <w:t>3.3</w:t>
                      </w:r>
                    </w:sdtContent>
                  </w:sdt>
                  <w:r>
                    <w:rPr>
                      <w:szCs w:val="24"/>
                      <w:lang w:eastAsia="ar-SA"/>
                    </w:rPr>
                    <w:t xml:space="preserve">. </w:t>
                  </w:r>
                  <w:r>
                    <w:rPr>
                      <w:b/>
                      <w:szCs w:val="24"/>
                      <w:lang w:eastAsia="ar-SA"/>
                    </w:rPr>
                    <w:t>laikymo sąlygos ir kontrolės reikalavimai;</w:t>
                  </w:r>
                </w:p>
              </w:sdtContent>
            </w:sdt>
            <w:sdt>
              <w:sdtPr>
                <w:alias w:val="5 pr. 3.4 pp."/>
                <w:tag w:val="part_f670a04cacde4ea99cc8af9bd6f45acd"/>
                <w:lock w:val="sdtLocked"/>
                <w:richText/>
              </w:sdtPr>
              <w:sdtContent>
                <w:p>
                  <w:pPr>
                    <w:widowControl w:val="0"/>
                    <w:ind w:firstLine="567"/>
                    <w:jc w:val="both"/>
                    <w:rPr>
                      <w:b/>
                      <w:lang w:eastAsia="ar-SA"/>
                    </w:rPr>
                  </w:pPr>
                  <w:sdt>
                    <w:sdtPr>
                      <w:alias w:val="Numeris"/>
                      <w:tag w:val="nr_f670a04cacde4ea99cc8af9bd6f45acd"/>
                      <w:lock w:val="sdtLocked"/>
                      <w:richText/>
                    </w:sdtPr>
                    <w:sdtContent>
                      <w:r>
                        <w:rPr>
                          <w:lang w:eastAsia="ar-SA"/>
                        </w:rPr>
                        <w:t>3.4</w:t>
                      </w:r>
                    </w:sdtContent>
                  </w:sdt>
                  <w:r>
                    <w:rPr>
                      <w:lang w:eastAsia="ar-SA"/>
                    </w:rPr>
                    <w:t xml:space="preserve">. </w:t>
                  </w:r>
                  <w:r>
                    <w:rPr>
                      <w:b/>
                      <w:lang w:eastAsia="ar-SA"/>
                    </w:rPr>
                    <w:t>atliekų laikymo vietoje esančios medžiagos, skirtos pavojingosioms atliekoms surinkti ir neutralizuoti;</w:t>
                  </w:r>
                </w:p>
              </w:sdtContent>
            </w:sdt>
            <w:sdt>
              <w:sdtPr>
                <w:alias w:val="5 pr. 3.5 pp."/>
                <w:tag w:val="part_f54f2e0469ad48f39e8edd4d89718ccb"/>
                <w:lock w:val="sdtLocked"/>
                <w:richText/>
              </w:sdtPr>
              <w:sdtContent>
                <w:p>
                  <w:pPr>
                    <w:widowControl w:val="0"/>
                    <w:ind w:firstLine="567"/>
                    <w:jc w:val="both"/>
                    <w:rPr>
                      <w:lang w:eastAsia="ar-SA"/>
                    </w:rPr>
                  </w:pPr>
                  <w:sdt>
                    <w:sdtPr>
                      <w:alias w:val="Numeris"/>
                      <w:tag w:val="nr_f54f2e0469ad48f39e8edd4d89718ccb"/>
                      <w:lock w:val="sdtLocked"/>
                      <w:richText/>
                    </w:sdtPr>
                    <w:sdtContent>
                      <w:r>
                        <w:rPr>
                          <w:lang w:eastAsia="ar-SA"/>
                        </w:rPr>
                        <w:t>3.5</w:t>
                      </w:r>
                    </w:sdtContent>
                  </w:sdt>
                  <w:r>
                    <w:rPr>
                      <w:lang w:eastAsia="ar-SA"/>
                    </w:rPr>
                    <w:t xml:space="preserve">. </w:t>
                  </w:r>
                  <w:r>
                    <w:rPr>
                      <w:b/>
                      <w:lang w:eastAsia="ar-SA"/>
                    </w:rPr>
                    <w:t>atliekų laikymo vietoje esantys dokumentai;</w:t>
                  </w:r>
                </w:p>
              </w:sdtContent>
            </w:sdt>
          </w:sdtContent>
        </w:sdt>
        <w:sdt>
          <w:sdtPr>
            <w:alias w:val="5 pr. 4 p."/>
            <w:tag w:val="part_2237dfa8368f4cffa03027fefdbbab0e"/>
            <w:lock w:val="sdtLocked"/>
            <w:richText/>
          </w:sdtPr>
          <w:sdtContent>
            <w:p>
              <w:pPr>
                <w:widowControl w:val="0"/>
                <w:tabs>
                  <w:tab w:val="left" w:pos="568"/>
                </w:tabs>
                <w:ind w:firstLine="567"/>
                <w:jc w:val="both"/>
                <w:rPr>
                  <w:b/>
                  <w:bCs/>
                </w:rPr>
              </w:pPr>
              <w:sdt>
                <w:sdtPr>
                  <w:alias w:val="Numeris"/>
                  <w:tag w:val="nr_2237dfa8368f4cffa03027fefdbbab0e"/>
                  <w:lock w:val="sdtLocked"/>
                  <w:richText/>
                </w:sdtPr>
                <w:sdtContent>
                  <w:r>
                    <w:rPr>
                      <w:b/>
                      <w:bCs/>
                    </w:rPr>
                    <w:t>4</w:t>
                  </w:r>
                </w:sdtContent>
              </w:sdt>
              <w:r>
                <w:rPr>
                  <w:b/>
                  <w:bCs/>
                </w:rPr>
                <w:t>. Atliekų priėmimo ir kontrolės procedūrų aprašymas:</w:t>
              </w:r>
            </w:p>
            <w:sdt>
              <w:sdtPr>
                <w:alias w:val="5 pr. 4.1 pp."/>
                <w:tag w:val="part_658c0e87706a47d2b829ff1b1726f57c"/>
                <w:lock w:val="sdtLocked"/>
                <w:richText/>
              </w:sdtPr>
              <w:sdtContent>
                <w:p>
                  <w:pPr>
                    <w:widowControl w:val="0"/>
                    <w:tabs>
                      <w:tab w:val="left" w:pos="568"/>
                    </w:tabs>
                    <w:ind w:firstLine="567"/>
                    <w:jc w:val="both"/>
                  </w:pPr>
                  <w:sdt>
                    <w:sdtPr>
                      <w:alias w:val="Numeris"/>
                      <w:tag w:val="nr_658c0e87706a47d2b829ff1b1726f57c"/>
                      <w:lock w:val="sdtLocked"/>
                      <w:richText/>
                    </w:sdtPr>
                    <w:sdtContent>
                      <w:r>
                        <w:t>4.1</w:t>
                      </w:r>
                    </w:sdtContent>
                  </w:sdt>
                  <w:r>
                    <w:t xml:space="preserve">. </w:t>
                  </w:r>
                  <w:r>
                    <w:rPr>
                      <w:b/>
                    </w:rPr>
                    <w:t>reikalavimai priimamų atliekų pakuotei;</w:t>
                  </w:r>
                </w:p>
              </w:sdtContent>
            </w:sdt>
            <w:sdt>
              <w:sdtPr>
                <w:alias w:val="5 pr. 4.2 pp."/>
                <w:tag w:val="part_036381fbeb8c4ef1a6ed3b1820e9f327"/>
                <w:lock w:val="sdtLocked"/>
                <w:richText/>
              </w:sdtPr>
              <w:sdtContent>
                <w:p>
                  <w:pPr>
                    <w:widowControl w:val="0"/>
                    <w:tabs>
                      <w:tab w:val="left" w:pos="568"/>
                    </w:tabs>
                    <w:ind w:firstLine="567"/>
                    <w:jc w:val="both"/>
                  </w:pPr>
                  <w:sdt>
                    <w:sdtPr>
                      <w:alias w:val="Numeris"/>
                      <w:tag w:val="nr_036381fbeb8c4ef1a6ed3b1820e9f327"/>
                      <w:lock w:val="sdtLocked"/>
                      <w:richText/>
                    </w:sdtPr>
                    <w:sdtContent>
                      <w:r>
                        <w:t>4.2</w:t>
                      </w:r>
                    </w:sdtContent>
                  </w:sdt>
                  <w:r>
                    <w:t xml:space="preserve">. </w:t>
                  </w:r>
                  <w:r>
                    <w:rPr>
                      <w:b/>
                    </w:rPr>
                    <w:t>atliekų priėmimo metu tikrinamos atliekų savybės ir dokumentai;</w:t>
                  </w:r>
                  <w:r>
                    <w:t xml:space="preserve"> </w:t>
                  </w:r>
                </w:p>
              </w:sdtContent>
            </w:sdt>
            <w:sdt>
              <w:sdtPr>
                <w:alias w:val="5 pr. 4.3 pp."/>
                <w:tag w:val="part_24ed83170ad84667b709349fd51fe7cd"/>
                <w:lock w:val="sdtLocked"/>
                <w:richText/>
              </w:sdtPr>
              <w:sdtContent>
                <w:p>
                  <w:pPr>
                    <w:widowControl w:val="0"/>
                    <w:tabs>
                      <w:tab w:val="left" w:pos="568"/>
                    </w:tabs>
                    <w:ind w:firstLine="567"/>
                    <w:jc w:val="both"/>
                    <w:rPr>
                      <w:b/>
                    </w:rPr>
                  </w:pPr>
                  <w:sdt>
                    <w:sdtPr>
                      <w:alias w:val="Numeris"/>
                      <w:tag w:val="nr_24ed83170ad84667b709349fd51fe7cd"/>
                      <w:lock w:val="sdtLocked"/>
                      <w:richText/>
                    </w:sdtPr>
                    <w:sdtContent>
                      <w:r>
                        <w:t>4.3</w:t>
                      </w:r>
                    </w:sdtContent>
                  </w:sdt>
                  <w:r>
                    <w:t xml:space="preserve">. </w:t>
                  </w:r>
                  <w:r>
                    <w:rPr>
                      <w:b/>
                    </w:rPr>
                    <w:t>atliekų svorio nustatymas ir registravimas;</w:t>
                  </w:r>
                </w:p>
              </w:sdtContent>
            </w:sdt>
            <w:sdt>
              <w:sdtPr>
                <w:alias w:val="5 pr. 4.4 pp."/>
                <w:tag w:val="part_5065adb4251948ecb04aac23e6ed0f7f"/>
                <w:lock w:val="sdtLocked"/>
                <w:richText/>
              </w:sdtPr>
              <w:sdtContent>
                <w:p>
                  <w:pPr>
                    <w:widowControl w:val="0"/>
                    <w:tabs>
                      <w:tab w:val="left" w:pos="568"/>
                    </w:tabs>
                    <w:ind w:firstLine="567"/>
                    <w:jc w:val="both"/>
                    <w:rPr>
                      <w:color w:val="000000"/>
                      <w:shd w:val="clear" w:color="auto" w:fill="FFFFFF"/>
                    </w:rPr>
                  </w:pPr>
                  <w:sdt>
                    <w:sdtPr>
                      <w:alias w:val="Numeris"/>
                      <w:tag w:val="nr_5065adb4251948ecb04aac23e6ed0f7f"/>
                      <w:lock w:val="sdtLocked"/>
                      <w:richText/>
                    </w:sdtPr>
                    <w:sdtContent>
                      <w:r>
                        <w:t>4.4</w:t>
                      </w:r>
                    </w:sdtContent>
                  </w:sdt>
                  <w:r>
                    <w:t xml:space="preserve">. </w:t>
                  </w:r>
                  <w:r>
                    <w:rPr>
                      <w:b/>
                    </w:rPr>
                    <w:t>atliekų mėginių laboratoriniams tyrimams paėmimas ir perdavimas tirti;</w:t>
                  </w:r>
                  <w:r>
                    <w:rPr>
                      <w:color w:val="000000"/>
                      <w:shd w:val="clear" w:color="auto" w:fill="FFFFFF"/>
                    </w:rPr>
                    <w:t xml:space="preserve"> </w:t>
                  </w:r>
                </w:p>
              </w:sdtContent>
            </w:sdt>
            <w:sdt>
              <w:sdtPr>
                <w:alias w:val="5 pr. 4.5 pp."/>
                <w:tag w:val="part_a999163f5edc49d29d28382c7a14bc7b"/>
                <w:lock w:val="sdtLocked"/>
                <w:richText/>
              </w:sdtPr>
              <w:sdtContent>
                <w:p>
                  <w:pPr>
                    <w:widowControl w:val="0"/>
                    <w:tabs>
                      <w:tab w:val="left" w:pos="568"/>
                    </w:tabs>
                    <w:ind w:firstLine="567"/>
                    <w:jc w:val="both"/>
                  </w:pPr>
                  <w:sdt>
                    <w:sdtPr>
                      <w:alias w:val="Numeris"/>
                      <w:tag w:val="nr_a999163f5edc49d29d28382c7a14bc7b"/>
                      <w:lock w:val="sdtLocked"/>
                      <w:richText/>
                    </w:sdtPr>
                    <w:sdtContent>
                      <w:r>
                        <w:t>4.5</w:t>
                      </w:r>
                    </w:sdtContent>
                  </w:sdt>
                  <w:r>
                    <w:t xml:space="preserve">. </w:t>
                  </w:r>
                  <w:r>
                    <w:rPr>
                      <w:b/>
                    </w:rPr>
                    <w:t>atliekų grąžinimo atliekų siuntėjui atvejai ir tvarka;</w:t>
                  </w:r>
                  <w:r>
                    <w:t xml:space="preserve"> </w:t>
                  </w:r>
                </w:p>
              </w:sdtContent>
            </w:sdt>
            <w:sdt>
              <w:sdtPr>
                <w:alias w:val="5 pr. 4.6 pp."/>
                <w:tag w:val="part_8945aacb1da24830ac0f5a346ffbc2f4"/>
                <w:lock w:val="sdtLocked"/>
                <w:richText/>
              </w:sdtPr>
              <w:sdtContent>
                <w:p>
                  <w:pPr>
                    <w:widowControl w:val="0"/>
                    <w:tabs>
                      <w:tab w:val="left" w:pos="568"/>
                    </w:tabs>
                    <w:ind w:firstLine="567"/>
                    <w:jc w:val="both"/>
                  </w:pPr>
                  <w:sdt>
                    <w:sdtPr>
                      <w:alias w:val="Numeris"/>
                      <w:tag w:val="nr_8945aacb1da24830ac0f5a346ffbc2f4"/>
                      <w:lock w:val="sdtLocked"/>
                      <w:richText/>
                    </w:sdtPr>
                    <w:sdtContent>
                      <w:r>
                        <w:t>4.6</w:t>
                      </w:r>
                    </w:sdtContent>
                  </w:sdt>
                  <w:r>
                    <w:t xml:space="preserve">. </w:t>
                  </w:r>
                  <w:r>
                    <w:rPr>
                      <w:b/>
                    </w:rPr>
                    <w:t>Aplinkos ministerijos regiono aplinkos apsaugos departamento informavimo tvarka atsisakius priimti pavojingąsias atliekas.</w:t>
                  </w:r>
                </w:p>
                <w:p>
                  <w:pPr>
                    <w:widowControl w:val="0"/>
                    <w:ind w:firstLine="567"/>
                    <w:jc w:val="both"/>
                    <w:rPr>
                      <w:b/>
                      <w:bCs/>
                      <w:lang w:eastAsia="ar-SA"/>
                    </w:rPr>
                  </w:pPr>
                </w:p>
              </w:sdtContent>
            </w:sdt>
          </w:sdtContent>
        </w:sdt>
        <w:sdt>
          <w:sdtPr>
            <w:alias w:val="5 pr. 5 p."/>
            <w:tag w:val="part_1efe2bfe4cba481cbf8b7d3db2e9b6a4"/>
            <w:lock w:val="sdtLocked"/>
            <w:richText/>
          </w:sdtPr>
          <w:sdtContent>
            <w:p>
              <w:pPr>
                <w:widowControl w:val="0"/>
                <w:ind w:firstLine="567"/>
                <w:jc w:val="both"/>
                <w:rPr>
                  <w:b/>
                  <w:bCs/>
                  <w:lang w:eastAsia="ar-SA"/>
                </w:rPr>
              </w:pPr>
              <w:sdt>
                <w:sdtPr>
                  <w:alias w:val="Numeris"/>
                  <w:tag w:val="nr_1efe2bfe4cba481cbf8b7d3db2e9b6a4"/>
                  <w:lock w:val="sdtLocked"/>
                  <w:richText/>
                </w:sdtPr>
                <w:sdtContent>
                  <w:r>
                    <w:rPr>
                      <w:b/>
                      <w:bCs/>
                      <w:lang w:eastAsia="ar-SA"/>
                    </w:rPr>
                    <w:t>5</w:t>
                  </w:r>
                </w:sdtContent>
              </w:sdt>
              <w:r>
                <w:rPr>
                  <w:b/>
                  <w:bCs/>
                  <w:lang w:eastAsia="ar-SA"/>
                </w:rPr>
                <w:t>. Kita informacija</w:t>
              </w:r>
            </w:p>
            <w:p>
              <w:pPr>
                <w:tabs>
                  <w:tab w:val="left" w:leader="underscore" w:pos="9000"/>
                </w:tabs>
              </w:pPr>
              <w:r>
                <w:t>_</w:t>
                <w:tab/>
              </w:r>
            </w:p>
            <w:p>
              <w:pPr>
                <w:widowControl w:val="0"/>
                <w:tabs>
                  <w:tab w:val="left" w:pos="130"/>
                </w:tabs>
                <w:ind w:firstLine="1276"/>
                <w:rPr>
                  <w:bCs/>
                  <w:sz w:val="20"/>
                </w:rPr>
              </w:pPr>
              <w:r>
                <w:rPr>
                  <w:bCs/>
                  <w:sz w:val="20"/>
                </w:rPr>
                <w:t>(rengėjo vardas ir pavardė, telefono numeris, elektroninio pašto adresas)</w:t>
              </w:r>
            </w:p>
            <w:p>
              <w:pPr>
                <w:widowControl w:val="0"/>
                <w:tabs>
                  <w:tab w:val="left" w:pos="130"/>
                </w:tabs>
                <w:jc w:val="both"/>
                <w:rPr>
                  <w:bCs/>
                </w:rPr>
              </w:pPr>
            </w:p>
            <w:p>
              <w:pPr>
                <w:widowControl w:val="0"/>
                <w:tabs>
                  <w:tab w:val="left" w:pos="130"/>
                </w:tabs>
                <w:ind w:firstLine="567"/>
                <w:jc w:val="both"/>
                <w:rPr>
                  <w:bCs/>
                </w:rPr>
              </w:pPr>
              <w:r>
                <w:rPr>
                  <w:bCs/>
                </w:rPr>
                <w:t>Atsižvelgiant į įmonėje tvarkomų atliekų savybes, taip pat į įmonėje taikomų atliekų priėmimo ir kontrolės procedūrų specifiką, Atliekų naudojimo ar šalinimo techniniame reglamente gali būti pateikiama daugiau informacijos.</w:t>
              </w:r>
            </w:p>
            <w:p>
              <w:pPr>
                <w:widowControl w:val="0"/>
                <w:tabs>
                  <w:tab w:val="left" w:pos="130"/>
                </w:tabs>
                <w:jc w:val="both"/>
                <w:rPr>
                  <w:bCs/>
                </w:rPr>
              </w:pPr>
            </w:p>
            <w:p>
              <w:pPr>
                <w:widowControl w:val="0"/>
                <w:jc w:val="both"/>
              </w:pPr>
              <w:r>
                <w:t>Pastaba. K</w:t>
              </w:r>
              <w:r>
                <w:rPr>
                  <w:color w:val="000000"/>
                  <w:szCs w:val="24"/>
                  <w:lang w:eastAsia="lt-LT"/>
                </w:rPr>
                <w:t xml:space="preserve">iekvienam Leidimui rengiamas </w:t>
              </w:r>
              <w:r>
                <w:t xml:space="preserve">atskiras </w:t>
              </w:r>
              <w:r>
                <w:rPr>
                  <w:color w:val="000000"/>
                  <w:szCs w:val="24"/>
                  <w:lang w:eastAsia="lt-LT"/>
                </w:rPr>
                <w:t xml:space="preserve">Atliekų naudojimo ar šalinimo techninis reglamentas. </w:t>
              </w:r>
            </w:p>
            <w:p>
              <w:pPr>
                <w:widowControl w:val="0"/>
                <w:tabs>
                  <w:tab w:val="left" w:pos="130"/>
                </w:tabs>
                <w:jc w:val="both"/>
                <w:rPr>
                  <w:bCs/>
                </w:rPr>
              </w:pPr>
            </w:p>
            <w:p>
              <w:pPr>
                <w:widowControl w:val="0"/>
                <w:tabs>
                  <w:tab w:val="left" w:pos="130"/>
                </w:tabs>
                <w:jc w:val="both"/>
                <w:rPr>
                  <w:bCs/>
                  <w:sz w:val="22"/>
                  <w:szCs w:val="22"/>
                </w:rPr>
              </w:pPr>
              <w:r>
                <w:rPr>
                  <w:bCs/>
                  <w:sz w:val="22"/>
                  <w:szCs w:val="22"/>
                </w:rPr>
                <w:t>TVIRTINU</w:t>
              </w:r>
            </w:p>
            <w:p>
              <w:pPr>
                <w:widowControl w:val="0"/>
                <w:tabs>
                  <w:tab w:val="left" w:pos="130"/>
                </w:tabs>
                <w:jc w:val="both"/>
                <w:rPr>
                  <w:bCs/>
                </w:rPr>
              </w:pPr>
              <w:r>
                <w:rPr>
                  <w:bCs/>
                </w:rPr>
                <w:t>_______________________________________</w:t>
              </w:r>
            </w:p>
            <w:p>
              <w:pPr>
                <w:ind w:left="567"/>
                <w:rPr>
                  <w:bCs/>
                  <w:sz w:val="20"/>
                </w:rPr>
              </w:pPr>
              <w:r>
                <w:rPr>
                  <w:bCs/>
                  <w:sz w:val="20"/>
                </w:rPr>
                <w:t>(data)</w:t>
              </w:r>
            </w:p>
            <w:p>
              <w:pPr>
                <w:widowControl w:val="0"/>
                <w:tabs>
                  <w:tab w:val="left" w:pos="130"/>
                </w:tabs>
                <w:jc w:val="both"/>
                <w:rPr>
                  <w:bCs/>
                </w:rPr>
              </w:pPr>
              <w:r>
                <w:rPr>
                  <w:bCs/>
                </w:rPr>
                <w:t>_______________________________________</w:t>
              </w:r>
            </w:p>
            <w:p>
              <w:pPr>
                <w:ind w:left="567"/>
                <w:rPr>
                  <w:sz w:val="20"/>
                </w:rPr>
              </w:pPr>
              <w:r>
                <w:rPr>
                  <w:sz w:val="20"/>
                </w:rPr>
                <w:t>(įmonės vadovo parašas, vardas ir pavardė)</w:t>
              </w:r>
            </w:p>
            <w:p>
              <w:pPr>
                <w:widowControl w:val="0"/>
                <w:jc w:val="both"/>
              </w:pPr>
            </w:p>
            <w:p>
              <w:pPr>
                <w:widowControl w:val="0"/>
                <w:jc w:val="both"/>
                <w:rPr>
                  <w:sz w:val="22"/>
                  <w:szCs w:val="22"/>
                </w:rPr>
              </w:pPr>
              <w:r>
                <w:rPr>
                  <w:sz w:val="22"/>
                  <w:szCs w:val="22"/>
                </w:rPr>
                <w:t>SUDERINTA</w:t>
              </w:r>
            </w:p>
            <w:p>
              <w:pPr>
                <w:widowControl w:val="0"/>
                <w:tabs>
                  <w:tab w:val="left" w:pos="130"/>
                </w:tabs>
                <w:jc w:val="both"/>
                <w:rPr>
                  <w:bCs/>
                </w:rPr>
              </w:pPr>
              <w:r>
                <w:rPr>
                  <w:bCs/>
                </w:rPr>
                <w:t>_______________________________________</w:t>
              </w:r>
            </w:p>
            <w:p>
              <w:pPr>
                <w:tabs>
                  <w:tab w:val="left" w:pos="130"/>
                </w:tabs>
                <w:ind w:left="567"/>
                <w:jc w:val="both"/>
                <w:rPr>
                  <w:bCs/>
                  <w:sz w:val="20"/>
                </w:rPr>
              </w:pPr>
              <w:r>
                <w:rPr>
                  <w:bCs/>
                  <w:sz w:val="20"/>
                </w:rPr>
                <w:t>(data)</w:t>
              </w:r>
            </w:p>
            <w:p>
              <w:pPr>
                <w:widowControl w:val="0"/>
                <w:jc w:val="both"/>
                <w:rPr>
                  <w:sz w:val="22"/>
                  <w:szCs w:val="22"/>
                  <w:lang w:eastAsia="ar-SA"/>
                </w:rPr>
              </w:pPr>
              <w:r>
                <w:rPr>
                  <w:sz w:val="22"/>
                  <w:szCs w:val="22"/>
                  <w:lang w:eastAsia="lt-LT"/>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pPr>
              <w:r>
                <w:rPr>
                  <w:sz w:val="20"/>
                </w:rPr>
                <w:t>(parašas, 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5.1 pr."/>
        <w:tag w:val="part_5d792e7e0679464cb48bdd25c57d3176"/>
        <w:lock w:val="sdtLocked"/>
        <w:richText/>
      </w:sdtPr>
      <w:sdtContent>
        <w:p>
          <w:pPr>
            <w:ind w:left="7088"/>
          </w:pPr>
          <w:r>
            <w:br w:type="page"/>
          </w:r>
        </w:p>
        <w:p>
          <w:pPr>
            <w:ind w:left="6804"/>
          </w:pPr>
          <w:r>
            <w:t xml:space="preserve">Atliekų tvarkymo taisyklių </w:t>
          </w:r>
        </w:p>
        <w:p>
          <w:pPr>
            <w:ind w:left="6804"/>
          </w:pPr>
          <w:sdt>
            <w:sdtPr>
              <w:alias w:val="Numeris"/>
              <w:tag w:val="nr_5d792e7e0679464cb48bdd25c57d3176"/>
              <w:lock w:val="sdtLocked"/>
              <w:richText/>
            </w:sdtPr>
            <w:sdtContent>
              <w:r>
                <w:t>5</w:t>
              </w:r>
            </w:sdtContent>
          </w:sdt>
          <w:r>
            <w:t xml:space="preserve"> priedo 1 priedėlis</w:t>
          </w:r>
        </w:p>
        <w:p>
          <w:pPr>
            <w:widowControl w:val="0"/>
            <w:jc w:val="center"/>
            <w:rPr>
              <w:b/>
              <w:szCs w:val="24"/>
            </w:rPr>
          </w:pPr>
        </w:p>
        <w:p>
          <w:pPr>
            <w:widowControl w:val="0"/>
            <w:jc w:val="center"/>
            <w:rPr>
              <w:b/>
              <w:szCs w:val="24"/>
            </w:rPr>
          </w:pPr>
          <w:sdt>
            <w:sdtPr>
              <w:alias w:val="Pavadinimas"/>
              <w:tag w:val="title_5d792e7e0679464cb48bdd25c57d3176"/>
              <w:lock w:val="sdtLocked"/>
              <w:richText/>
            </w:sdtPr>
            <w:sdtContent>
              <w:r>
                <w:rPr>
                  <w:b/>
                  <w:szCs w:val="24"/>
                </w:rPr>
                <w:t>ATLIEKŲ NAUDOJIMO AR ŠALINIMO TECHNINIO REGLAMENTO RENGIMO INSTRUKCIJA</w:t>
              </w:r>
            </w:sdtContent>
          </w:sdt>
        </w:p>
        <w:p>
          <w:pPr>
            <w:rPr>
              <w:szCs w:val="24"/>
            </w:rPr>
          </w:pPr>
        </w:p>
        <w:sdt>
          <w:sdtPr>
            <w:alias w:val="1 pr. 1 p."/>
            <w:tag w:val="part_065f75c1412d4a56829ccc74bf152aad"/>
            <w:lock w:val="sdtLocked"/>
            <w:richText/>
          </w:sdtPr>
          <w:sdtContent>
            <w:p>
              <w:pPr>
                <w:widowControl w:val="0"/>
                <w:tabs>
                  <w:tab w:val="left" w:pos="1260"/>
                </w:tabs>
                <w:ind w:firstLine="567"/>
                <w:jc w:val="both"/>
                <w:rPr>
                  <w:b/>
                  <w:szCs w:val="24"/>
                </w:rPr>
              </w:pPr>
              <w:sdt>
                <w:sdtPr>
                  <w:alias w:val="Numeris"/>
                  <w:tag w:val="nr_065f75c1412d4a56829ccc74bf152aad"/>
                  <w:lock w:val="sdtLocked"/>
                  <w:richText/>
                </w:sdtPr>
                <w:sdtContent>
                  <w:r>
                    <w:rPr>
                      <w:b/>
                      <w:szCs w:val="24"/>
                    </w:rPr>
                    <w:t>1</w:t>
                  </w:r>
                </w:sdtContent>
              </w:sdt>
              <w:r>
                <w:rPr>
                  <w:b/>
                  <w:szCs w:val="24"/>
                </w:rPr>
                <w:t>. Pirmajame Atliekų naudojimo ar šalinimo techninio reglamento punkte pateikiama informacija apie įmonę:</w:t>
              </w:r>
            </w:p>
            <w:sdt>
              <w:sdtPr>
                <w:alias w:val="1 pr. 1.1 pp."/>
                <w:tag w:val="part_8107796a233c4836af98d915bd0309fb"/>
                <w:lock w:val="sdtLocked"/>
                <w:richText/>
              </w:sdtPr>
              <w:sdtContent>
                <w:p>
                  <w:pPr>
                    <w:ind w:firstLine="567"/>
                    <w:jc w:val="both"/>
                    <w:rPr>
                      <w:color w:val="000000"/>
                      <w:szCs w:val="24"/>
                      <w:lang w:eastAsia="lt-LT"/>
                    </w:rPr>
                  </w:pPr>
                  <w:sdt>
                    <w:sdtPr>
                      <w:alias w:val="Numeris"/>
                      <w:tag w:val="nr_8107796a233c4836af98d915bd0309fb"/>
                      <w:lock w:val="sdtLocked"/>
                      <w:richText/>
                    </w:sdtPr>
                    <w:sdtContent>
                      <w:r>
                        <w:rPr>
                          <w:bCs/>
                          <w:color w:val="000000"/>
                          <w:szCs w:val="24"/>
                          <w:lang w:eastAsia="lt-LT"/>
                        </w:rPr>
                        <w:t>1.1</w:t>
                      </w:r>
                    </w:sdtContent>
                  </w:sdt>
                  <w:r>
                    <w:rPr>
                      <w:bCs/>
                      <w:color w:val="000000"/>
                      <w:szCs w:val="24"/>
                      <w:lang w:eastAsia="lt-LT"/>
                    </w:rPr>
                    <w:t xml:space="preserve">. įmonės teisinė forma ir pavadinimas </w:t>
                  </w:r>
                  <w:r>
                    <w:rPr>
                      <w:color w:val="000000"/>
                      <w:szCs w:val="24"/>
                      <w:lang w:eastAsia="lt-LT"/>
                    </w:rPr>
                    <w:t>– nurodoma atliekų tvarkytojo įmonės teisinė forma (pvz., UAB, AB, IĮ, VšĮ ar pan.) ir pavadinimas;</w:t>
                  </w:r>
                </w:p>
              </w:sdtContent>
            </w:sdt>
            <w:sdt>
              <w:sdtPr>
                <w:alias w:val="1 pr. 1.2 pp."/>
                <w:tag w:val="part_0e393f4b25f94f18ba7dbe56ba4a7b10"/>
                <w:lock w:val="sdtLocked"/>
                <w:richText/>
              </w:sdtPr>
              <w:sdtContent>
                <w:p>
                  <w:pPr>
                    <w:ind w:firstLine="567"/>
                    <w:jc w:val="both"/>
                    <w:rPr>
                      <w:szCs w:val="24"/>
                      <w:lang w:eastAsia="lt-LT"/>
                    </w:rPr>
                  </w:pPr>
                  <w:sdt>
                    <w:sdtPr>
                      <w:alias w:val="Numeris"/>
                      <w:tag w:val="nr_0e393f4b25f94f18ba7dbe56ba4a7b10"/>
                      <w:lock w:val="sdtLocked"/>
                      <w:richText/>
                    </w:sdtPr>
                    <w:sdtContent>
                      <w:r>
                        <w:rPr>
                          <w:bCs/>
                          <w:color w:val="000000"/>
                          <w:szCs w:val="24"/>
                          <w:lang w:eastAsia="lt-LT"/>
                        </w:rPr>
                        <w:t>1.2</w:t>
                      </w:r>
                    </w:sdtContent>
                  </w:sdt>
                  <w:r>
                    <w:rPr>
                      <w:bCs/>
                      <w:color w:val="000000"/>
                      <w:szCs w:val="24"/>
                      <w:lang w:eastAsia="lt-LT"/>
                    </w:rPr>
                    <w:t xml:space="preserve">. įmonės buveinės adresas, telefono numeris, fakso numeris, elektroninio pašto adresas </w:t>
                  </w:r>
                  <w:r>
                    <w:rPr>
                      <w:color w:val="000000"/>
                      <w:szCs w:val="24"/>
                      <w:lang w:eastAsia="lt-LT"/>
                    </w:rPr>
                    <w:t xml:space="preserve">– nurodomas atliekų tvarkytojo įmonės buveinės adresas, telefono numeris (nurodant stacionaraus telefono numerį, įrašomas miesto kodas ir telefono numeris), fakso numeris ir elektroninio pašto </w:t>
                  </w:r>
                  <w:r>
                    <w:rPr>
                      <w:szCs w:val="24"/>
                      <w:lang w:eastAsia="lt-LT"/>
                    </w:rPr>
                    <w:t>adresas;</w:t>
                  </w:r>
                </w:p>
              </w:sdtContent>
            </w:sdt>
            <w:sdt>
              <w:sdtPr>
                <w:alias w:val="1 pr. 1.3 pp."/>
                <w:tag w:val="part_569ea40b48d74c488a898e67a2c10fb7"/>
                <w:lock w:val="sdtLocked"/>
                <w:richText/>
              </w:sdtPr>
              <w:sdtContent>
                <w:p>
                  <w:pPr>
                    <w:ind w:firstLine="567"/>
                    <w:jc w:val="both"/>
                  </w:pPr>
                  <w:sdt>
                    <w:sdtPr>
                      <w:alias w:val="Numeris"/>
                      <w:tag w:val="nr_569ea40b48d74c488a898e67a2c10fb7"/>
                      <w:lock w:val="sdtLocked"/>
                      <w:richText/>
                    </w:sdtPr>
                    <w:sdtContent>
                      <w:r>
                        <w:rPr>
                          <w:szCs w:val="24"/>
                        </w:rPr>
                        <w:t>1.3</w:t>
                      </w:r>
                    </w:sdtContent>
                  </w:sdt>
                  <w:r>
                    <w:rPr>
                      <w:szCs w:val="24"/>
                    </w:rPr>
                    <w:t>. t</w:t>
                  </w:r>
                  <w:r>
                    <w:t>uo atveju, kai atliekos tvarkomos įrenginyje, esančiame kitoje vietoje, nei įsikūrusi įmonės buveinė, būtina nurodyti įrenginio, kuriame tvarkomos atliekos, ryšio duomenis (adresą, telefono numerį, fakso numerį, elektroninio pašto adresą).</w:t>
                  </w:r>
                </w:p>
                <w:p>
                  <w:pPr>
                    <w:ind w:firstLine="567"/>
                    <w:jc w:val="both"/>
                    <w:rPr>
                      <w:szCs w:val="24"/>
                    </w:rPr>
                  </w:pPr>
                </w:p>
              </w:sdtContent>
            </w:sdt>
          </w:sdtContent>
        </w:sdt>
        <w:sdt>
          <w:sdtPr>
            <w:alias w:val="1 pr. 2 p."/>
            <w:tag w:val="part_fb247f12f60748ae881d0ca8eaa09c1f"/>
            <w:lock w:val="sdtLocked"/>
            <w:richText/>
          </w:sdtPr>
          <w:sdtContent>
            <w:p>
              <w:pPr>
                <w:ind w:firstLine="567"/>
                <w:jc w:val="both"/>
                <w:rPr>
                  <w:b/>
                  <w:szCs w:val="24"/>
                </w:rPr>
              </w:pPr>
              <w:sdt>
                <w:sdtPr>
                  <w:alias w:val="Numeris"/>
                  <w:tag w:val="nr_fb247f12f60748ae881d0ca8eaa09c1f"/>
                  <w:lock w:val="sdtLocked"/>
                  <w:richText/>
                </w:sdtPr>
                <w:sdtContent>
                  <w:r>
                    <w:rPr>
                      <w:b/>
                      <w:szCs w:val="24"/>
                    </w:rPr>
                    <w:t>2</w:t>
                  </w:r>
                </w:sdtContent>
              </w:sdt>
              <w:r>
                <w:rPr>
                  <w:b/>
                  <w:szCs w:val="24"/>
                </w:rPr>
                <w:t>. Antrajame Atliekų naudojimo ar šalinimo techninio reglamento punkte pateikiama informacija apie atliekų naudojimo ar šalinimo technologinį procesą:</w:t>
              </w:r>
            </w:p>
            <w:sdt>
              <w:sdtPr>
                <w:alias w:val="1 pr. 2.1 pp."/>
                <w:tag w:val="part_98cf2726f4ae4c34a57a8768a9d89e22"/>
                <w:lock w:val="sdtLocked"/>
                <w:richText/>
              </w:sdtPr>
              <w:sdtContent>
                <w:p>
                  <w:pPr>
                    <w:ind w:firstLine="567"/>
                    <w:jc w:val="both"/>
                    <w:rPr>
                      <w:szCs w:val="24"/>
                    </w:rPr>
                  </w:pPr>
                  <w:sdt>
                    <w:sdtPr>
                      <w:alias w:val="Numeris"/>
                      <w:tag w:val="nr_98cf2726f4ae4c34a57a8768a9d89e22"/>
                      <w:lock w:val="sdtLocked"/>
                      <w:richText/>
                    </w:sdtPr>
                    <w:sdtContent>
                      <w:r>
                        <w:rPr>
                          <w:szCs w:val="24"/>
                        </w:rPr>
                        <w:t>2.1</w:t>
                      </w:r>
                    </w:sdtContent>
                  </w:sdt>
                  <w:r>
                    <w:rPr>
                      <w:szCs w:val="24"/>
                    </w:rPr>
                    <w:t xml:space="preserve">. lentelėje  „Naudojamų ir (ar) šalinamų atliekų apibūdinimas“ nurodoma</w:t>
                  </w:r>
                  <w:r>
                    <w:rPr>
                      <w:color w:val="000000"/>
                      <w:szCs w:val="24"/>
                    </w:rPr>
                    <w:t xml:space="preserve"> (laikomos atliekos šioje lentelėje nenurodomos)</w:t>
                  </w:r>
                  <w:r>
                    <w:rPr>
                      <w:szCs w:val="24"/>
                    </w:rPr>
                    <w:t>:</w:t>
                  </w:r>
                </w:p>
                <w:sdt>
                  <w:sdtPr>
                    <w:alias w:val="1 pr. 2.1.1 pp."/>
                    <w:tag w:val="part_8a18de5ab7244ea09948de0f807b23f4"/>
                    <w:lock w:val="sdtLocked"/>
                    <w:richText/>
                  </w:sdtPr>
                  <w:sdtContent>
                    <w:p>
                      <w:pPr>
                        <w:ind w:firstLine="567"/>
                        <w:jc w:val="both"/>
                        <w:rPr>
                          <w:color w:val="000000"/>
                          <w:szCs w:val="24"/>
                          <w:lang w:eastAsia="lt-LT"/>
                        </w:rPr>
                      </w:pPr>
                      <w:sdt>
                        <w:sdtPr>
                          <w:alias w:val="Numeris"/>
                          <w:tag w:val="nr_8a18de5ab7244ea09948de0f807b23f4"/>
                          <w:lock w:val="sdtLocked"/>
                          <w:richText/>
                        </w:sdtPr>
                        <w:sdtContent>
                          <w:r>
                            <w:rPr>
                              <w:color w:val="000000"/>
                              <w:szCs w:val="24"/>
                              <w:lang w:eastAsia="lt-LT"/>
                            </w:rPr>
                            <w:t>2.1.1</w:t>
                          </w:r>
                        </w:sdtContent>
                      </w:sdt>
                      <w:r>
                        <w:rPr>
                          <w:color w:val="000000"/>
                          <w:szCs w:val="24"/>
                          <w:lang w:eastAsia="lt-LT"/>
                        </w:rPr>
                        <w:t>. skiltyje „Atliekos kodas“ rašomas šešių skaitmenų atliekų kodas iš atliekų sąrašo, nurodyto Taisyklių 1 priede, pvz., 19 12 04;</w:t>
                      </w:r>
                    </w:p>
                  </w:sdtContent>
                </w:sdt>
                <w:sdt>
                  <w:sdtPr>
                    <w:alias w:val="1 pr. 2.1.2 pp."/>
                    <w:tag w:val="part_bc5ce5199a5f419c9a0a66695db0c6fa"/>
                    <w:lock w:val="sdtLocked"/>
                    <w:richText/>
                  </w:sdtPr>
                  <w:sdtContent>
                    <w:p>
                      <w:pPr>
                        <w:ind w:firstLine="567"/>
                        <w:jc w:val="both"/>
                        <w:rPr>
                          <w:color w:val="000000"/>
                          <w:szCs w:val="24"/>
                          <w:lang w:eastAsia="lt-LT"/>
                        </w:rPr>
                      </w:pPr>
                      <w:sdt>
                        <w:sdtPr>
                          <w:alias w:val="Numeris"/>
                          <w:tag w:val="nr_bc5ce5199a5f419c9a0a66695db0c6fa"/>
                          <w:lock w:val="sdtLocked"/>
                          <w:richText/>
                        </w:sdtPr>
                        <w:sdtContent>
                          <w:r>
                            <w:rPr>
                              <w:color w:val="000000"/>
                              <w:szCs w:val="24"/>
                              <w:lang w:eastAsia="lt-LT"/>
                            </w:rPr>
                            <w:t>2.1.2</w:t>
                          </w:r>
                        </w:sdtContent>
                      </w:sdt>
                      <w:r>
                        <w:rPr>
                          <w:color w:val="000000"/>
                          <w:szCs w:val="24"/>
                          <w:lang w:eastAsia="lt-LT"/>
                        </w:rPr>
                        <w:t>. skiltyje „Atliekos pavadinimas“ rašomas atliekos pavadinimas vadovaujantis Taisyklių 1 priedu, pvz., plastikai ir guma;</w:t>
                      </w:r>
                    </w:p>
                  </w:sdtContent>
                </w:sdt>
                <w:sdt>
                  <w:sdtPr>
                    <w:alias w:val="1 pr. 2.1.3 pp."/>
                    <w:tag w:val="part_ac629aeef91c4e99a060487b5fbb1333"/>
                    <w:lock w:val="sdtLocked"/>
                    <w:richText/>
                  </w:sdtPr>
                  <w:sdtContent>
                    <w:p>
                      <w:pPr>
                        <w:ind w:firstLine="567"/>
                        <w:jc w:val="both"/>
                        <w:rPr>
                          <w:color w:val="000000"/>
                          <w:szCs w:val="24"/>
                          <w:lang w:eastAsia="lt-LT"/>
                        </w:rPr>
                      </w:pPr>
                      <w:sdt>
                        <w:sdtPr>
                          <w:alias w:val="Numeris"/>
                          <w:tag w:val="nr_ac629aeef91c4e99a060487b5fbb1333"/>
                          <w:lock w:val="sdtLocked"/>
                          <w:richText/>
                        </w:sdtPr>
                        <w:sdtContent>
                          <w:r>
                            <w:rPr>
                              <w:color w:val="000000"/>
                              <w:szCs w:val="24"/>
                              <w:lang w:eastAsia="lt-LT"/>
                            </w:rPr>
                            <w:t>2.1.3</w:t>
                          </w:r>
                        </w:sdtContent>
                      </w:sdt>
                      <w:r>
                        <w:rPr>
                          <w:color w:val="000000"/>
                          <w:szCs w:val="24"/>
                          <w:lang w:eastAsia="lt-LT"/>
                        </w:rPr>
                        <w:t>. skiltyje „Patikslintas pavadinimas“ nurodomas detalus atliekos apibūdinimas, pvz., patikslintas atliekos pavadinimas gali būti polipropilenas, susidarantis švino akumuliatorių apdorojimo metu;</w:t>
                      </w:r>
                    </w:p>
                  </w:sdtContent>
                </w:sdt>
                <w:sdt>
                  <w:sdtPr>
                    <w:alias w:val="1 pr. 2.1.4 pp."/>
                    <w:tag w:val="part_75144d0ea8314dab8a6401bf7fef3469"/>
                    <w:lock w:val="sdtLocked"/>
                    <w:richText/>
                  </w:sdtPr>
                  <w:sdtContent>
                    <w:p>
                      <w:pPr>
                        <w:ind w:firstLine="567"/>
                        <w:jc w:val="both"/>
                        <w:rPr>
                          <w:szCs w:val="24"/>
                        </w:rPr>
                      </w:pPr>
                      <w:sdt>
                        <w:sdtPr>
                          <w:alias w:val="Numeris"/>
                          <w:tag w:val="nr_75144d0ea8314dab8a6401bf7fef3469"/>
                          <w:lock w:val="sdtLocked"/>
                          <w:richText/>
                        </w:sdtPr>
                        <w:sdtContent>
                          <w:r>
                            <w:rPr>
                              <w:color w:val="000000"/>
                              <w:szCs w:val="24"/>
                              <w:lang w:eastAsia="lt-LT"/>
                            </w:rPr>
                            <w:t>2.1.4</w:t>
                          </w:r>
                        </w:sdtContent>
                      </w:sdt>
                      <w:r>
                        <w:rPr>
                          <w:color w:val="000000"/>
                          <w:szCs w:val="24"/>
                          <w:lang w:eastAsia="lt-LT"/>
                        </w:rPr>
                        <w:t>. skiltyje „</w:t>
                      </w:r>
                      <w:r>
                        <w:rPr>
                          <w:szCs w:val="24"/>
                        </w:rPr>
                        <w:t>Atliekos pavojingumą lemiančios savybės“ pildo tik pavojingąsias atliekas naudojančios ir (ar) šalinančios įmonės vadovaudamosi Reglamentu Nr.1357/2014;</w:t>
                      </w:r>
                    </w:p>
                  </w:sdtContent>
                </w:sdt>
                <w:sdt>
                  <w:sdtPr>
                    <w:alias w:val="1 pr. 2.1.5 pp."/>
                    <w:tag w:val="part_e6fcf6d1e32c43bd8e0b3ec1c6e95f39"/>
                    <w:lock w:val="sdtLocked"/>
                    <w:richText/>
                  </w:sdtPr>
                  <w:sdtContent>
                    <w:p>
                      <w:pPr>
                        <w:ind w:firstLine="567"/>
                        <w:jc w:val="both"/>
                        <w:rPr>
                          <w:bCs/>
                          <w:szCs w:val="24"/>
                        </w:rPr>
                      </w:pPr>
                      <w:sdt>
                        <w:sdtPr>
                          <w:alias w:val="Numeris"/>
                          <w:tag w:val="nr_e6fcf6d1e32c43bd8e0b3ec1c6e95f39"/>
                          <w:lock w:val="sdtLocked"/>
                          <w:richText/>
                        </w:sdtPr>
                        <w:sdtContent>
                          <w:r>
                            <w:rPr>
                              <w:color w:val="000000"/>
                              <w:szCs w:val="24"/>
                              <w:lang w:eastAsia="lt-LT"/>
                            </w:rPr>
                            <w:t>2.1.5</w:t>
                          </w:r>
                        </w:sdtContent>
                      </w:sdt>
                      <w:r>
                        <w:rPr>
                          <w:color w:val="000000"/>
                          <w:szCs w:val="24"/>
                          <w:lang w:eastAsia="lt-LT"/>
                        </w:rPr>
                        <w:t>. skiltyje „</w:t>
                      </w:r>
                      <w:r>
                        <w:rPr>
                          <w:bCs/>
                          <w:szCs w:val="24"/>
                        </w:rPr>
                        <w:t xml:space="preserve">Atliekos fizinės savybės“ </w:t>
                      </w:r>
                      <w:r>
                        <w:rPr>
                          <w:color w:val="000000"/>
                          <w:szCs w:val="24"/>
                          <w:shd w:val="clear" w:color="auto" w:fill="FFFFFF"/>
                        </w:rPr>
                        <w:t>nurodomos tvarkomų atliekų fizinės savybės, pavyzdžiui, kietos, skystos, dujinės, klampios/pasta, milteliai ir pan.;</w:t>
                      </w:r>
                    </w:p>
                  </w:sdtContent>
                </w:sdt>
                <w:sdt>
                  <w:sdtPr>
                    <w:alias w:val="1 pr. 2.1.6 pp."/>
                    <w:tag w:val="part_ac3b3bbc24c949da8ec700c55f30164d"/>
                    <w:lock w:val="sdtLocked"/>
                    <w:richText/>
                  </w:sdtPr>
                  <w:sdtContent>
                    <w:p>
                      <w:pPr>
                        <w:ind w:firstLine="567"/>
                        <w:jc w:val="both"/>
                        <w:rPr>
                          <w:bCs/>
                          <w:szCs w:val="24"/>
                        </w:rPr>
                      </w:pPr>
                      <w:sdt>
                        <w:sdtPr>
                          <w:alias w:val="Numeris"/>
                          <w:tag w:val="nr_ac3b3bbc24c949da8ec700c55f30164d"/>
                          <w:lock w:val="sdtLocked"/>
                          <w:richText/>
                        </w:sdtPr>
                        <w:sdtContent>
                          <w:r>
                            <w:rPr>
                              <w:color w:val="000000"/>
                              <w:szCs w:val="24"/>
                              <w:lang w:eastAsia="lt-LT"/>
                            </w:rPr>
                            <w:t>2.1.6</w:t>
                          </w:r>
                        </w:sdtContent>
                      </w:sdt>
                      <w:r>
                        <w:rPr>
                          <w:color w:val="000000"/>
                          <w:szCs w:val="24"/>
                          <w:lang w:eastAsia="lt-LT"/>
                        </w:rPr>
                        <w:t>. skiltyje „</w:t>
                      </w:r>
                      <w:r>
                        <w:rPr>
                          <w:szCs w:val="24"/>
                        </w:rPr>
                        <w:t>Atliekos naudojimo ir (ar) šalinimo veiklos kodas“</w:t>
                      </w:r>
                      <w:r>
                        <w:rPr>
                          <w:color w:val="000000"/>
                          <w:szCs w:val="24"/>
                        </w:rPr>
                        <w:t xml:space="preserve"> nurodomas atliekų naudojimo (R1-R12) ir </w:t>
                      </w:r>
                      <w:r>
                        <w:rPr>
                          <w:szCs w:val="24"/>
                        </w:rPr>
                        <w:t>(ar) šalinimo</w:t>
                      </w:r>
                      <w:r>
                        <w:rPr>
                          <w:color w:val="000000"/>
                          <w:szCs w:val="24"/>
                        </w:rPr>
                        <w:t xml:space="preserve"> (D1-D14), ir (ar) paruošimo naudoti ir (ar) šalinti (S5) veiklos kodas vadovaujantis Taisyklių 4 priedu;</w:t>
                      </w:r>
                    </w:p>
                  </w:sdtContent>
                </w:sdt>
              </w:sdtContent>
            </w:sdt>
            <w:sdt>
              <w:sdtPr>
                <w:alias w:val="1 pr. 2.2 pp."/>
                <w:tag w:val="part_4780bf62b0dd495d9f3c16be2ec57b39"/>
                <w:lock w:val="sdtLocked"/>
                <w:richText/>
              </w:sdtPr>
              <w:sdtContent>
                <w:p>
                  <w:pPr>
                    <w:ind w:firstLine="567"/>
                    <w:jc w:val="both"/>
                    <w:rPr>
                      <w:bCs/>
                      <w:szCs w:val="24"/>
                    </w:rPr>
                  </w:pPr>
                  <w:sdt>
                    <w:sdtPr>
                      <w:alias w:val="Numeris"/>
                      <w:tag w:val="nr_4780bf62b0dd495d9f3c16be2ec57b39"/>
                      <w:lock w:val="sdtLocked"/>
                      <w:richText/>
                    </w:sdtPr>
                    <w:sdtContent>
                      <w:r>
                        <w:rPr>
                          <w:bCs/>
                          <w:szCs w:val="24"/>
                        </w:rPr>
                        <w:t>2.2</w:t>
                      </w:r>
                    </w:sdtContent>
                  </w:sdt>
                  <w:r>
                    <w:rPr>
                      <w:bCs/>
                      <w:szCs w:val="24"/>
                    </w:rPr>
                    <w:t>. papunktyje „</w:t>
                  </w:r>
                  <w:r>
                    <w:rPr>
                      <w:szCs w:val="24"/>
                    </w:rPr>
                    <w:t>Atliekų naudojimo ar šalinimo technologinio proceso schema ir eigos aprašymas“ kiekvieno atliekų tvarkymo etapo eiga aprašoma atskirai.</w:t>
                  </w:r>
                  <w:r>
                    <w:t xml:space="preserve"> </w:t>
                  </w:r>
                  <w:r>
                    <w:rPr>
                      <w:szCs w:val="24"/>
                    </w:rPr>
                    <w:t>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1 pr. 2.3 pp."/>
                <w:tag w:val="part_aa145ec6f1d0453eab93085cc311432f"/>
                <w:lock w:val="sdtLocked"/>
                <w:richText/>
              </w:sdtPr>
              <w:sdtContent>
                <w:p>
                  <w:pPr>
                    <w:ind w:firstLine="567"/>
                    <w:jc w:val="both"/>
                    <w:rPr>
                      <w:bCs/>
                      <w:szCs w:val="24"/>
                    </w:rPr>
                  </w:pPr>
                  <w:sdt>
                    <w:sdtPr>
                      <w:alias w:val="Numeris"/>
                      <w:tag w:val="nr_aa145ec6f1d0453eab93085cc311432f"/>
                      <w:lock w:val="sdtLocked"/>
                      <w:richText/>
                    </w:sdtPr>
                    <w:sdtContent>
                      <w:r>
                        <w:rPr>
                          <w:szCs w:val="24"/>
                        </w:rPr>
                        <w:t>2.3</w:t>
                      </w:r>
                    </w:sdtContent>
                  </w:sdt>
                  <w:r>
                    <w:rPr>
                      <w:szCs w:val="24"/>
                    </w:rPr>
                    <w:t>. p</w:t>
                  </w:r>
                  <w:r>
                    <w:rPr>
                      <w:bCs/>
                      <w:szCs w:val="24"/>
                    </w:rPr>
                    <w:t>apunktyje</w:t>
                  </w:r>
                  <w:r>
                    <w:rPr>
                      <w:szCs w:val="24"/>
                    </w:rPr>
                    <w:t xml:space="preserve"> „A</w:t>
                  </w:r>
                  <w:r>
                    <w:rPr>
                      <w:bCs/>
                      <w:szCs w:val="24"/>
                    </w:rPr>
                    <w:t xml:space="preserve">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kita įrenginį apibūdinanti informacija. Nurodant įrenginio projektinį pajėgumą būtina pateikti dokumentą, pvz., įrenginio techninę specifikaciją, pagrindžiantį nurodomą įrenginio projektinį pajėgumą ar raštu pagrįsti projektinį įrenginio pajėgumą. Išimtis nurodyti įrenginio projektinį pajėgumą taikoma didelių gabaritų atliekų surinkimo aikštelėms;</w:t>
                  </w:r>
                </w:p>
              </w:sdtContent>
            </w:sdt>
            <w:sdt>
              <w:sdtPr>
                <w:alias w:val="1 pr. 2.4 pp."/>
                <w:tag w:val="part_d2fed46cd2154314b4e2af1bbce59ba9"/>
                <w:lock w:val="sdtLocked"/>
                <w:richText/>
              </w:sdtPr>
              <w:sdtContent>
                <w:p>
                  <w:pPr>
                    <w:ind w:firstLine="567"/>
                    <w:jc w:val="both"/>
                    <w:rPr>
                      <w:bCs/>
                      <w:szCs w:val="24"/>
                    </w:rPr>
                  </w:pPr>
                  <w:sdt>
                    <w:sdtPr>
                      <w:alias w:val="Numeris"/>
                      <w:tag w:val="nr_d2fed46cd2154314b4e2af1bbce59ba9"/>
                      <w:lock w:val="sdtLocked"/>
                      <w:richText/>
                    </w:sdtPr>
                    <w:sdtContent>
                      <w:r>
                        <w:rPr>
                          <w:bCs/>
                          <w:szCs w:val="24"/>
                        </w:rPr>
                        <w:t>2.4</w:t>
                      </w:r>
                    </w:sdtContent>
                  </w:sdt>
                  <w:r>
                    <w:rPr>
                      <w:bCs/>
                      <w:szCs w:val="24"/>
                    </w:rPr>
                    <w:t xml:space="preserve">. papunktyje </w:t>
                  </w:r>
                  <w:r>
                    <w:rPr>
                      <w:szCs w:val="24"/>
                    </w:rPr>
                    <w:t>„A</w:t>
                  </w:r>
                  <w:r>
                    <w:rPr>
                      <w:bCs/>
                      <w:szCs w:val="24"/>
                    </w:rPr>
                    <w:t xml:space="preserve">tliekų naudojimo ar šalinimo technologinio proceso kontrolė ir monitoringas“ </w:t>
                  </w:r>
                  <w:r>
                    <w:rPr>
                      <w:color w:val="000000"/>
                      <w:szCs w:val="24"/>
                    </w:rPr>
                    <w:t>aprašomi atliekų naudojimo ar šalinimo technologinio proceso kontroliuojami parametrai, kontrolės dažnumas, monitoringo priemonės. N</w:t>
                  </w:r>
                  <w:r>
                    <w:rPr>
                      <w:bCs/>
                      <w:szCs w:val="24"/>
                    </w:rPr>
                    <w:t xml:space="preserve">urodant </w:t>
                  </w:r>
                  <w:r>
                    <w:rPr>
                      <w:szCs w:val="24"/>
                    </w:rPr>
                    <w:t xml:space="preserve">atliekų naudojimo ar šalinimo technologinio proceso kontroliuojamus parametrus, kontrolės dažnumą, monitoringo priemones, atsižvelgiama ir į teisės aktuose nustatytus papildomus reikalavimus atliekų tvarkymui; nurodoma </w:t>
                  </w:r>
                  <w:r>
                    <w:rPr>
                      <w:color w:val="000000"/>
                    </w:rPr>
                    <w:t>mėginių ėmimo ir matavimo tvarka ir periodiškumas, užtikrinantys teršalų išmetimo stebėseną.</w:t>
                  </w:r>
                  <w:r>
                    <w:rPr>
                      <w:szCs w:val="24"/>
                    </w:rPr>
                    <w:t xml:space="preserve"> Pvz., a</w:t>
                  </w:r>
                  <w:r>
                    <w:rPr>
                      <w:color w:val="000000"/>
                      <w:szCs w:val="24"/>
                    </w:rPr>
                    <w:t>lyvos atliekas tvarkanti įmonė privalo kontroliuoti polichlorintų bifenilų ir polichlorintų terfenilų kiekį tvarkomose alyvos atliekose;</w:t>
                  </w:r>
                  <w:r>
                    <w:t xml:space="preserve"> </w:t>
                  </w:r>
                </w:p>
              </w:sdtContent>
            </w:sdt>
            <w:sdt>
              <w:sdtPr>
                <w:alias w:val="1 pr. 2.5 pp."/>
                <w:tag w:val="part_81258bc228dd4ff5a830f2a834cf8d3e"/>
                <w:lock w:val="sdtLocked"/>
                <w:richText/>
              </w:sdtPr>
              <w:sdtContent>
                <w:p>
                  <w:pPr>
                    <w:ind w:firstLine="567"/>
                    <w:jc w:val="both"/>
                    <w:rPr>
                      <w:szCs w:val="24"/>
                    </w:rPr>
                  </w:pPr>
                  <w:sdt>
                    <w:sdtPr>
                      <w:alias w:val="Numeris"/>
                      <w:tag w:val="nr_81258bc228dd4ff5a830f2a834cf8d3e"/>
                      <w:lock w:val="sdtLocked"/>
                      <w:richText/>
                    </w:sdtPr>
                    <w:sdtContent>
                      <w:r>
                        <w:rPr>
                          <w:szCs w:val="24"/>
                        </w:rPr>
                        <w:t>2.5</w:t>
                      </w:r>
                    </w:sdtContent>
                  </w:sdt>
                  <w:r>
                    <w:rPr>
                      <w:szCs w:val="24"/>
                    </w:rPr>
                    <w:t xml:space="preserve">. lentelėje </w:t>
                  </w:r>
                  <w:r>
                    <w:rPr>
                      <w:bCs/>
                      <w:szCs w:val="24"/>
                    </w:rPr>
                    <w:t>„M</w:t>
                  </w:r>
                  <w:r>
                    <w:rPr>
                      <w:szCs w:val="24"/>
                    </w:rPr>
                    <w:t xml:space="preserve">edžiagų/žaliavų/energijos bei išmetimų (teršalų/emisijų/nuotekų) balansas naudojant ar šalinant 1 t atliekų“. Lentelė pateikiama atskirai kiekvienam 2.2 punkte nurodytam atliekų technologiniam procesui (tuo atveju jei naudojami keli technologiniai procesai (pvz., rūšiavimas, rūšiavimo metu gautų atliekų deginimas, kompostavimas, perdirbimas ir kt.).  Pateikiamas 1 tonos atliekų naudojimo ar šalinimo technologinio proceso medžiagų/žaliavų/energijos bei išmetimų (teršalų/emisijų/nuotekų) balansas:</w:t>
                  </w:r>
                </w:p>
                <w:sdt>
                  <w:sdtPr>
                    <w:alias w:val="1 pr. 2.5.1 pp."/>
                    <w:tag w:val="part_df9dd08413b24813ac1d5f0c567287a3"/>
                    <w:lock w:val="sdtLocked"/>
                    <w:richText/>
                  </w:sdtPr>
                  <w:sdtContent>
                    <w:p>
                      <w:pPr>
                        <w:ind w:firstLine="567"/>
                        <w:jc w:val="both"/>
                        <w:rPr>
                          <w:szCs w:val="24"/>
                        </w:rPr>
                      </w:pPr>
                      <w:sdt>
                        <w:sdtPr>
                          <w:alias w:val="Numeris"/>
                          <w:tag w:val="nr_df9dd08413b24813ac1d5f0c567287a3"/>
                          <w:lock w:val="sdtLocked"/>
                          <w:richText/>
                        </w:sdtPr>
                        <w:sdtContent>
                          <w:r>
                            <w:rPr>
                              <w:color w:val="000000"/>
                              <w:szCs w:val="24"/>
                              <w:lang w:eastAsia="lt-LT"/>
                            </w:rPr>
                            <w:t>2.5.1</w:t>
                          </w:r>
                        </w:sdtContent>
                      </w:sdt>
                      <w:r>
                        <w:rPr>
                          <w:color w:val="000000"/>
                          <w:szCs w:val="24"/>
                          <w:lang w:eastAsia="lt-LT"/>
                        </w:rPr>
                        <w:t>. 1-2 skiltyse „</w:t>
                      </w:r>
                      <w:r>
                        <w:rPr>
                          <w:szCs w:val="24"/>
                        </w:rPr>
                        <w:t>Naudojamos medžiagos/žaliavos/energija“</w:t>
                      </w:r>
                      <w:r>
                        <w:rPr>
                          <w:i/>
                          <w:szCs w:val="24"/>
                        </w:rPr>
                        <w:t xml:space="preserve"> </w:t>
                      </w:r>
                      <w:r>
                        <w:rPr>
                          <w:szCs w:val="24"/>
                        </w:rPr>
                        <w:t xml:space="preserve">nurodomas atliekų tvarkymo technologinio proceso metu sunaudojamų medžiagų, žaliavų, cheminių medžiagų, kitų papildomų medžiagų pavadinimas ir kiekis tonomis, vandens kiekis kubiniais metrais bei energijos  kiekis (kJ);</w:t>
                      </w:r>
                    </w:p>
                  </w:sdtContent>
                </w:sdt>
                <w:sdt>
                  <w:sdtPr>
                    <w:alias w:val="1 pr. 2.5.2 pp."/>
                    <w:tag w:val="part_b876809fab33458ba192a8f0c2a81478"/>
                    <w:lock w:val="sdtLocked"/>
                    <w:richText/>
                  </w:sdtPr>
                  <w:sdtContent>
                    <w:p>
                      <w:pPr>
                        <w:ind w:firstLine="567"/>
                        <w:jc w:val="both"/>
                        <w:rPr>
                          <w:color w:val="000000"/>
                          <w:szCs w:val="24"/>
                          <w:lang w:eastAsia="lt-LT"/>
                        </w:rPr>
                      </w:pPr>
                      <w:sdt>
                        <w:sdtPr>
                          <w:alias w:val="Numeris"/>
                          <w:tag w:val="nr_b876809fab33458ba192a8f0c2a81478"/>
                          <w:lock w:val="sdtLocked"/>
                          <w:richText/>
                        </w:sdtPr>
                        <w:sdtContent>
                          <w:r>
                            <w:rPr>
                              <w:color w:val="000000"/>
                              <w:szCs w:val="24"/>
                              <w:lang w:eastAsia="lt-LT"/>
                            </w:rPr>
                            <w:t>2.5.2</w:t>
                          </w:r>
                        </w:sdtContent>
                      </w:sdt>
                      <w:r>
                        <w:rPr>
                          <w:color w:val="000000"/>
                          <w:szCs w:val="24"/>
                          <w:lang w:eastAsia="lt-LT"/>
                        </w:rPr>
                        <w:t>. 3-4 skiltyse „</w:t>
                      </w:r>
                      <w:r>
                        <w:rPr>
                          <w:szCs w:val="24"/>
                        </w:rPr>
                        <w:t>Pagaminta produkcija“</w:t>
                      </w:r>
                      <w:r>
                        <w:rPr>
                          <w:b/>
                          <w:szCs w:val="24"/>
                        </w:rPr>
                        <w:t xml:space="preserve"> </w:t>
                      </w:r>
                      <w:r>
                        <w:rPr>
                          <w:szCs w:val="24"/>
                        </w:rPr>
                        <w:t>nurodomas atliekų tvarkymo technologinio proceso metu pagaminamų gaminių, produktų ir/ar žaliavos produktams, kurie vėliau naudojami kituose procesuose, pavadinimas ir kiekis svorio vienetais. Aprašomi pagaminti produktai, žaliavos produktams, jų atitikimas standartams;</w:t>
                      </w:r>
                    </w:p>
                  </w:sdtContent>
                </w:sdt>
                <w:sdt>
                  <w:sdtPr>
                    <w:alias w:val="1 pr. 2.5.3 pp."/>
                    <w:tag w:val="part_ead6b73609c7485ca0acbe93e45e0974"/>
                    <w:lock w:val="sdtLocked"/>
                    <w:richText/>
                  </w:sdtPr>
                  <w:sdtContent>
                    <w:p>
                      <w:pPr>
                        <w:ind w:firstLine="567"/>
                        <w:jc w:val="both"/>
                        <w:rPr>
                          <w:szCs w:val="24"/>
                        </w:rPr>
                      </w:pPr>
                      <w:sdt>
                        <w:sdtPr>
                          <w:alias w:val="Numeris"/>
                          <w:tag w:val="nr_ead6b73609c7485ca0acbe93e45e0974"/>
                          <w:lock w:val="sdtLocked"/>
                          <w:richText/>
                        </w:sdtPr>
                        <w:sdtContent>
                          <w:r>
                            <w:rPr>
                              <w:color w:val="000000"/>
                              <w:szCs w:val="24"/>
                              <w:lang w:eastAsia="lt-LT"/>
                            </w:rPr>
                            <w:t>2.5.3</w:t>
                          </w:r>
                        </w:sdtContent>
                      </w:sdt>
                      <w:r>
                        <w:rPr>
                          <w:color w:val="000000"/>
                          <w:szCs w:val="24"/>
                          <w:lang w:eastAsia="lt-LT"/>
                        </w:rPr>
                        <w:t>. 5-8 skiltyse „</w:t>
                      </w:r>
                      <w:r>
                        <w:rPr>
                          <w:szCs w:val="24"/>
                        </w:rPr>
                        <w:t>Atliekas naudojant ir (ar) šalinant susidarančios atliekos“ rašomas šešių skaitmenų atliekų kodas iš atliekų sąrašo, nurodyto Taisyklių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1 pr. 2.5.4 pp."/>
                    <w:tag w:val="part_be7d97ba041b483f9fdbb1248858a1f6"/>
                    <w:lock w:val="sdtLocked"/>
                    <w:richText/>
                  </w:sdtPr>
                  <w:sdtContent>
                    <w:p>
                      <w:pPr>
                        <w:ind w:firstLine="567"/>
                        <w:jc w:val="both"/>
                        <w:rPr>
                          <w:szCs w:val="24"/>
                        </w:rPr>
                      </w:pPr>
                      <w:sdt>
                        <w:sdtPr>
                          <w:alias w:val="Numeris"/>
                          <w:tag w:val="nr_be7d97ba041b483f9fdbb1248858a1f6"/>
                          <w:lock w:val="sdtLocked"/>
                          <w:richText/>
                        </w:sdtPr>
                        <w:sdtContent>
                          <w:r>
                            <w:rPr>
                              <w:szCs w:val="24"/>
                              <w:lang w:eastAsia="lt-LT"/>
                            </w:rPr>
                            <w:t>2.5.4</w:t>
                          </w:r>
                        </w:sdtContent>
                      </w:sdt>
                      <w:r>
                        <w:rPr>
                          <w:szCs w:val="24"/>
                          <w:lang w:eastAsia="lt-LT"/>
                        </w:rPr>
                        <w:t>. 9-10 skiltyse „</w:t>
                      </w:r>
                      <w:r>
                        <w:rPr>
                          <w:szCs w:val="24"/>
                        </w:rPr>
                        <w:t xml:space="preserve">Į aplinką išmetami teršalai, emisijos, nuotekos“ nurodomas už įrenginio teritorijos ribų į aplinką išmetamų teršalų, emisijų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1 pr. 2.6 pp."/>
                <w:tag w:val="part_d98ed23b632b4bfba8b3fcf2790ab523"/>
                <w:lock w:val="sdtLocked"/>
                <w:richText/>
              </w:sdtPr>
              <w:sdtContent>
                <w:p>
                  <w:pPr>
                    <w:ind w:firstLine="567"/>
                    <w:jc w:val="both"/>
                    <w:rPr>
                      <w:bCs/>
                      <w:szCs w:val="24"/>
                    </w:rPr>
                  </w:pPr>
                  <w:sdt>
                    <w:sdtPr>
                      <w:alias w:val="Numeris"/>
                      <w:tag w:val="nr_d98ed23b632b4bfba8b3fcf2790ab523"/>
                      <w:lock w:val="sdtLocked"/>
                      <w:richText/>
                    </w:sdtPr>
                    <w:sdtContent>
                      <w:r>
                        <w:rPr>
                          <w:bCs/>
                          <w:szCs w:val="24"/>
                        </w:rPr>
                        <w:t>2.6</w:t>
                      </w:r>
                    </w:sdtContent>
                  </w:sdt>
                  <w:r>
                    <w:rPr>
                      <w:bCs/>
                      <w:szCs w:val="24"/>
                    </w:rPr>
                    <w:t xml:space="preserve">. papunktyje </w:t>
                  </w:r>
                  <w:r>
                    <w:rPr>
                      <w:szCs w:val="24"/>
                    </w:rPr>
                    <w:t>„M</w:t>
                  </w:r>
                  <w:r>
                    <w:rPr>
                      <w:bCs/>
                      <w:szCs w:val="24"/>
                    </w:rPr>
                    <w:t>edžiagų balanso duomenų paaiškinimas“</w:t>
                  </w:r>
                  <w:r>
                    <w:t xml:space="preserve"> </w:t>
                  </w:r>
                  <w:r>
                    <w:rPr>
                      <w:bCs/>
                      <w:szCs w:val="24"/>
                    </w:rPr>
                    <w:t>atsižvelgiant į atliekų savybes ir į atliekų naudojimo ar šalinimo proceso ypatybes, atitinkamose 2.5 papunktyje pateiktos lentelės skiltyse gali būti nurodomos naudojamų pagalbinių medžiagų, pagamintos produkcijos, susidarančių atliekų ir į aplinką išmetamų medžiagų kiekio ribos ar paklaidos, todėl pateikiamas paaiškinimas, kaip buvo gauti medžiagų/žaliavų/energijos bei teršalų/emisijų/nuotekų balanso duomenys. Taip pat nurodomas atliekų naudojimo ar šalinimo technologinio proceso metu sunaudotos ir (ar) pagamintos energijos kiekis.</w:t>
                  </w:r>
                </w:p>
                <w:p>
                  <w:pPr>
                    <w:ind w:firstLine="567"/>
                    <w:jc w:val="both"/>
                    <w:rPr>
                      <w:szCs w:val="24"/>
                    </w:rPr>
                  </w:pPr>
                </w:p>
              </w:sdtContent>
            </w:sdt>
          </w:sdtContent>
        </w:sdt>
        <w:sdt>
          <w:sdtPr>
            <w:alias w:val="1 pr. 3 p."/>
            <w:tag w:val="part_9a4f568b41e94b65b366808e62a8b552"/>
            <w:lock w:val="sdtLocked"/>
            <w:richText/>
          </w:sdtPr>
          <w:sdtContent>
            <w:p>
              <w:pPr>
                <w:ind w:firstLine="567"/>
                <w:jc w:val="both"/>
                <w:rPr>
                  <w:szCs w:val="24"/>
                </w:rPr>
              </w:pPr>
              <w:sdt>
                <w:sdtPr>
                  <w:alias w:val="Numeris"/>
                  <w:tag w:val="nr_9a4f568b41e94b65b366808e62a8b552"/>
                  <w:lock w:val="sdtLocked"/>
                  <w:richText/>
                </w:sdtPr>
                <w:sdtContent>
                  <w:r>
                    <w:rPr>
                      <w:b/>
                      <w:szCs w:val="24"/>
                    </w:rPr>
                    <w:t>3</w:t>
                  </w:r>
                </w:sdtContent>
              </w:sdt>
              <w:r>
                <w:rPr>
                  <w:b/>
                  <w:szCs w:val="24"/>
                </w:rPr>
                <w:t>. Trečiajame Atliekų naudojimo ar šalinimo techninio reglamento punkte</w:t>
              </w:r>
              <w:r>
                <w:rPr>
                  <w:b/>
                </w:rPr>
                <w:t xml:space="preserve"> </w:t>
              </w:r>
              <w:r>
                <w:rPr>
                  <w:b/>
                  <w:szCs w:val="24"/>
                </w:rPr>
                <w:t xml:space="preserve">pateikiama informacija apie atliekų </w:t>
              </w:r>
              <w:r>
                <w:rPr>
                  <w:b/>
                </w:rPr>
                <w:t>laikymą:</w:t>
              </w:r>
            </w:p>
            <w:sdt>
              <w:sdtPr>
                <w:alias w:val="1 pr. 3.1 pp."/>
                <w:tag w:val="part_498ae3accc0f490f82a4453c80435f51"/>
                <w:lock w:val="sdtLocked"/>
                <w:richText/>
              </w:sdtPr>
              <w:sdtContent>
                <w:p>
                  <w:pPr>
                    <w:ind w:firstLine="567"/>
                    <w:jc w:val="both"/>
                    <w:rPr>
                      <w:szCs w:val="24"/>
                    </w:rPr>
                  </w:pPr>
                  <w:sdt>
                    <w:sdtPr>
                      <w:alias w:val="Numeris"/>
                      <w:tag w:val="nr_498ae3accc0f490f82a4453c80435f51"/>
                      <w:lock w:val="sdtLocked"/>
                      <w:richText/>
                    </w:sdtPr>
                    <w:sdtContent>
                      <w:r>
                        <w:rPr>
                          <w:szCs w:val="24"/>
                        </w:rPr>
                        <w:t>3.1</w:t>
                      </w:r>
                    </w:sdtContent>
                  </w:sdt>
                  <w:r>
                    <w:rPr>
                      <w:szCs w:val="24"/>
                    </w:rPr>
                    <w:t>. lentelėje „</w:t>
                  </w:r>
                  <w:r>
                    <w:rPr>
                      <w:lang w:eastAsia="ar-SA"/>
                    </w:rPr>
                    <w:t>Atliekų laikymo vietoje laikomos atliekos</w:t>
                  </w:r>
                  <w:r>
                    <w:rPr>
                      <w:szCs w:val="24"/>
                    </w:rPr>
                    <w:t xml:space="preserve">“ nurodoma informacija apie </w:t>
                  </w:r>
                  <w:r>
                    <w:rPr>
                      <w:color w:val="000000"/>
                      <w:szCs w:val="24"/>
                      <w:lang w:eastAsia="lt-LT"/>
                    </w:rPr>
                    <w:t>visas atliekų laikymo vietoje laikomas atliekas, įskaitant atliekų tvarkymo metu susidarančias atliekas:</w:t>
                  </w:r>
                </w:p>
                <w:sdt>
                  <w:sdtPr>
                    <w:alias w:val="1 pr. 3.1.1 pp."/>
                    <w:tag w:val="part_7ea56fc12bbb407f8dcc94eebd3a6444"/>
                    <w:lock w:val="sdtLocked"/>
                    <w:richText/>
                  </w:sdtPr>
                  <w:sdtContent>
                    <w:p>
                      <w:pPr>
                        <w:ind w:firstLine="567"/>
                        <w:jc w:val="both"/>
                        <w:rPr>
                          <w:color w:val="000000"/>
                          <w:shd w:val="clear" w:color="auto" w:fill="FFFFFF"/>
                        </w:rPr>
                      </w:pPr>
                      <w:sdt>
                        <w:sdtPr>
                          <w:alias w:val="Numeris"/>
                          <w:tag w:val="nr_7ea56fc12bbb407f8dcc94eebd3a6444"/>
                          <w:lock w:val="sdtLocked"/>
                          <w:richText/>
                        </w:sdtPr>
                        <w:sdtContent>
                          <w:r>
                            <w:rPr>
                              <w:color w:val="000000"/>
                              <w:szCs w:val="24"/>
                              <w:lang w:eastAsia="lt-LT"/>
                            </w:rPr>
                            <w:t>3.1.1</w:t>
                          </w:r>
                        </w:sdtContent>
                      </w:sdt>
                      <w:r>
                        <w:rPr>
                          <w:color w:val="000000"/>
                          <w:szCs w:val="24"/>
                          <w:lang w:eastAsia="lt-LT"/>
                        </w:rPr>
                        <w:t>. pirmojoje skiltyje „</w:t>
                      </w:r>
                      <w:r>
                        <w:rPr>
                          <w:szCs w:val="24"/>
                        </w:rPr>
                        <w:t>Atliekų laikymo vietos apibūdinimas“</w:t>
                      </w:r>
                      <w:r>
                        <w:rPr>
                          <w:color w:val="000000"/>
                          <w:shd w:val="clear" w:color="auto" w:fill="FFFFFF"/>
                        </w:rPr>
                        <w:t xml:space="preserve"> trumpai apibūdinama atliekų laikymo vieta, pvz., lengvųjų konstrukcijų sandėlis; aptverta asfaltuota aikštelė ir pan. Šioje grafoje būtina nurodyti atliekų laikymo vietos numerį, nurodytą atliekų tvarkymo įrenginių išdėstymo įmonės teritorijoje schemoje;</w:t>
                      </w:r>
                    </w:p>
                  </w:sdtContent>
                </w:sdt>
                <w:sdt>
                  <w:sdtPr>
                    <w:alias w:val="1 pr. 3.1.2 pp."/>
                    <w:tag w:val="part_5f16f8a48dfa4841852c9911ba4b9cdb"/>
                    <w:lock w:val="sdtLocked"/>
                    <w:richText/>
                  </w:sdtPr>
                  <w:sdtContent>
                    <w:p>
                      <w:pPr>
                        <w:ind w:firstLine="567"/>
                        <w:jc w:val="both"/>
                        <w:rPr>
                          <w:szCs w:val="24"/>
                        </w:rPr>
                      </w:pPr>
                      <w:sdt>
                        <w:sdtPr>
                          <w:alias w:val="Numeris"/>
                          <w:tag w:val="nr_5f16f8a48dfa4841852c9911ba4b9cdb"/>
                          <w:lock w:val="sdtLocked"/>
                          <w:richText/>
                        </w:sdtPr>
                        <w:sdtContent>
                          <w:r>
                            <w:rPr>
                              <w:color w:val="000000"/>
                              <w:szCs w:val="24"/>
                              <w:lang w:eastAsia="lt-LT"/>
                            </w:rPr>
                            <w:t>3.1.2</w:t>
                          </w:r>
                        </w:sdtContent>
                      </w:sdt>
                      <w:r>
                        <w:rPr>
                          <w:color w:val="000000"/>
                          <w:szCs w:val="24"/>
                          <w:lang w:eastAsia="lt-LT"/>
                        </w:rPr>
                        <w:t>. antrojoje skiltyje „</w:t>
                      </w:r>
                      <w:r>
                        <w:rPr>
                          <w:szCs w:val="24"/>
                        </w:rPr>
                        <w:t>Atliekų laikymo vietos plotas, m</w:t>
                      </w:r>
                      <w:r>
                        <w:rPr>
                          <w:szCs w:val="24"/>
                          <w:vertAlign w:val="superscript"/>
                        </w:rPr>
                        <w:t>2</w:t>
                      </w:r>
                      <w:r>
                        <w:rPr>
                          <w:szCs w:val="24"/>
                        </w:rPr>
                        <w:t>“ nurodomas atliekų laikymo vietos plotas kvadratiniais metrais;</w:t>
                      </w:r>
                    </w:p>
                  </w:sdtContent>
                </w:sdt>
                <w:sdt>
                  <w:sdtPr>
                    <w:alias w:val="1 pr. 3.1.3 pp."/>
                    <w:tag w:val="part_0506b26c69234406885bea360707b35c"/>
                    <w:lock w:val="sdtLocked"/>
                    <w:richText/>
                  </w:sdtPr>
                  <w:sdtContent>
                    <w:p>
                      <w:pPr>
                        <w:ind w:firstLine="567"/>
                        <w:jc w:val="both"/>
                        <w:rPr>
                          <w:color w:val="000000"/>
                          <w:szCs w:val="24"/>
                          <w:lang w:eastAsia="lt-LT"/>
                        </w:rPr>
                      </w:pPr>
                      <w:sdt>
                        <w:sdtPr>
                          <w:alias w:val="Numeris"/>
                          <w:tag w:val="nr_0506b26c69234406885bea360707b35c"/>
                          <w:lock w:val="sdtLocked"/>
                          <w:richText/>
                        </w:sdtPr>
                        <w:sdtContent>
                          <w:r>
                            <w:rPr>
                              <w:color w:val="000000"/>
                              <w:szCs w:val="24"/>
                              <w:lang w:eastAsia="lt-LT"/>
                            </w:rPr>
                            <w:t>3.1.3</w:t>
                          </w:r>
                        </w:sdtContent>
                      </w:sdt>
                      <w:r>
                        <w:rPr>
                          <w:color w:val="000000"/>
                          <w:szCs w:val="24"/>
                          <w:lang w:eastAsia="lt-LT"/>
                        </w:rPr>
                        <w:t>. trečiojoje skiltyje „</w:t>
                      </w:r>
                      <w:r>
                        <w:rPr>
                          <w:szCs w:val="24"/>
                        </w:rPr>
                        <w:t>Atliekų kodas“</w:t>
                      </w:r>
                      <w:r>
                        <w:rPr>
                          <w:color w:val="000000"/>
                          <w:szCs w:val="24"/>
                          <w:lang w:eastAsia="lt-LT"/>
                        </w:rPr>
                        <w:t xml:space="preserve"> rašomas šešių skaitmenų atliekų kodas iš atliekų sąrašo, nurodyto Taisyklių 1 priede, pvz., 15 01 03;</w:t>
                      </w:r>
                    </w:p>
                  </w:sdtContent>
                </w:sdt>
                <w:sdt>
                  <w:sdtPr>
                    <w:alias w:val="1 pr. 3.1.4 pp."/>
                    <w:tag w:val="part_8a65e7a13bc147c385ac50f57de35717"/>
                    <w:lock w:val="sdtLocked"/>
                    <w:richText/>
                  </w:sdtPr>
                  <w:sdtContent>
                    <w:p>
                      <w:pPr>
                        <w:ind w:firstLine="567"/>
                        <w:jc w:val="both"/>
                        <w:rPr>
                          <w:szCs w:val="24"/>
                        </w:rPr>
                      </w:pPr>
                      <w:sdt>
                        <w:sdtPr>
                          <w:alias w:val="Numeris"/>
                          <w:tag w:val="nr_8a65e7a13bc147c385ac50f57de35717"/>
                          <w:lock w:val="sdtLocked"/>
                          <w:richText/>
                        </w:sdtPr>
                        <w:sdtContent>
                          <w:r>
                            <w:rPr>
                              <w:color w:val="000000"/>
                              <w:szCs w:val="24"/>
                              <w:lang w:eastAsia="lt-LT"/>
                            </w:rPr>
                            <w:t>3.1.4</w:t>
                          </w:r>
                        </w:sdtContent>
                      </w:sdt>
                      <w:r>
                        <w:rPr>
                          <w:color w:val="000000"/>
                          <w:szCs w:val="24"/>
                          <w:lang w:eastAsia="lt-LT"/>
                        </w:rPr>
                        <w:t>. ketvirtojoje skiltyje „</w:t>
                      </w:r>
                      <w:r>
                        <w:rPr>
                          <w:szCs w:val="24"/>
                        </w:rPr>
                        <w:t>Atliekų pavadinimas“</w:t>
                      </w:r>
                      <w:r>
                        <w:rPr>
                          <w:color w:val="000000"/>
                          <w:szCs w:val="24"/>
                          <w:lang w:eastAsia="lt-LT"/>
                        </w:rPr>
                        <w:t xml:space="preserve"> rašomas atliekos pavadinimas vadovaujantis Taisyklių 1 priedu, pvz., medinės pakuotės;</w:t>
                      </w:r>
                    </w:p>
                  </w:sdtContent>
                </w:sdt>
                <w:sdt>
                  <w:sdtPr>
                    <w:alias w:val="1 pr. 3.1.5 pp."/>
                    <w:tag w:val="part_615190f83967401a983fe47e0b0ca9b8"/>
                    <w:lock w:val="sdtLocked"/>
                    <w:richText/>
                  </w:sdtPr>
                  <w:sdtContent>
                    <w:p>
                      <w:pPr>
                        <w:ind w:firstLine="567"/>
                        <w:jc w:val="both"/>
                        <w:rPr>
                          <w:color w:val="000000"/>
                          <w:szCs w:val="24"/>
                          <w:lang w:eastAsia="lt-LT"/>
                        </w:rPr>
                      </w:pPr>
                      <w:sdt>
                        <w:sdtPr>
                          <w:alias w:val="Numeris"/>
                          <w:tag w:val="nr_615190f83967401a983fe47e0b0ca9b8"/>
                          <w:lock w:val="sdtLocked"/>
                          <w:richText/>
                        </w:sdtPr>
                        <w:sdtContent>
                          <w:r>
                            <w:rPr>
                              <w:color w:val="000000"/>
                              <w:szCs w:val="24"/>
                              <w:lang w:eastAsia="lt-LT"/>
                            </w:rPr>
                            <w:t>3.1.5</w:t>
                          </w:r>
                        </w:sdtContent>
                      </w:sdt>
                      <w:r>
                        <w:rPr>
                          <w:color w:val="000000"/>
                          <w:szCs w:val="24"/>
                          <w:lang w:eastAsia="lt-LT"/>
                        </w:rPr>
                        <w:t>. penktojoje skiltyje „</w:t>
                      </w:r>
                      <w:r>
                        <w:rPr>
                          <w:szCs w:val="24"/>
                        </w:rPr>
                        <w:t>Patikslintas pavadinimas“</w:t>
                      </w:r>
                      <w:r>
                        <w:rPr>
                          <w:color w:val="000000"/>
                          <w:szCs w:val="24"/>
                          <w:lang w:eastAsia="lt-LT"/>
                        </w:rPr>
                        <w:t xml:space="preserve"> nurodomas detalus atliekos apibūdinimas, pvz., patikslintas atliekos pavadinimas gali būti padėklai, medinės dėžutės ir pan.;</w:t>
                      </w:r>
                    </w:p>
                  </w:sdtContent>
                </w:sdt>
                <w:sdt>
                  <w:sdtPr>
                    <w:alias w:val="1 pr. 3.1.6 pp."/>
                    <w:tag w:val="part_23ac0203cd2d4d909f00fc8774bbac8b"/>
                    <w:lock w:val="sdtLocked"/>
                    <w:richText/>
                  </w:sdtPr>
                  <w:sdtContent>
                    <w:p>
                      <w:pPr>
                        <w:ind w:firstLine="567"/>
                        <w:jc w:val="both"/>
                        <w:rPr>
                          <w:szCs w:val="24"/>
                        </w:rPr>
                      </w:pPr>
                      <w:sdt>
                        <w:sdtPr>
                          <w:alias w:val="Numeris"/>
                          <w:tag w:val="nr_23ac0203cd2d4d909f00fc8774bbac8b"/>
                          <w:lock w:val="sdtLocked"/>
                          <w:richText/>
                        </w:sdtPr>
                        <w:sdtContent>
                          <w:r>
                            <w:rPr>
                              <w:color w:val="000000"/>
                              <w:szCs w:val="24"/>
                              <w:lang w:eastAsia="lt-LT"/>
                            </w:rPr>
                            <w:t>3.1.6</w:t>
                          </w:r>
                        </w:sdtContent>
                      </w:sdt>
                      <w:r>
                        <w:rPr>
                          <w:color w:val="000000"/>
                          <w:szCs w:val="24"/>
                          <w:lang w:eastAsia="lt-LT"/>
                        </w:rPr>
                        <w:t>. šeštąją skiltį „</w:t>
                      </w:r>
                      <w:r>
                        <w:rPr>
                          <w:szCs w:val="24"/>
                        </w:rPr>
                        <w:t>Atliekų pavojingumą lemiančios savybės“ pildo tik pavojingąsias atliekas naudojančios ir (ar) šalinančios įmonės vadovaudamosi reglamentu 1357/2014;</w:t>
                      </w:r>
                    </w:p>
                  </w:sdtContent>
                </w:sdt>
                <w:sdt>
                  <w:sdtPr>
                    <w:alias w:val="1 pr. 3.1.7 pp."/>
                    <w:tag w:val="part_d9e06fd76d644511b5083b16c743868f"/>
                    <w:lock w:val="sdtLocked"/>
                    <w:richText/>
                  </w:sdtPr>
                  <w:sdtContent>
                    <w:p>
                      <w:pPr>
                        <w:ind w:firstLine="567"/>
                        <w:jc w:val="both"/>
                        <w:rPr>
                          <w:color w:val="000000"/>
                          <w:szCs w:val="24"/>
                          <w:shd w:val="clear" w:color="auto" w:fill="FFFFFF"/>
                        </w:rPr>
                      </w:pPr>
                      <w:sdt>
                        <w:sdtPr>
                          <w:alias w:val="Numeris"/>
                          <w:tag w:val="nr_d9e06fd76d644511b5083b16c743868f"/>
                          <w:lock w:val="sdtLocked"/>
                          <w:richText/>
                        </w:sdtPr>
                        <w:sdtContent>
                          <w:r>
                            <w:rPr>
                              <w:color w:val="000000"/>
                              <w:szCs w:val="24"/>
                              <w:lang w:eastAsia="lt-LT"/>
                            </w:rPr>
                            <w:t>3.1.7</w:t>
                          </w:r>
                        </w:sdtContent>
                      </w:sdt>
                      <w:r>
                        <w:rPr>
                          <w:color w:val="000000"/>
                          <w:szCs w:val="24"/>
                          <w:lang w:eastAsia="lt-LT"/>
                        </w:rPr>
                        <w:t>. septintojoje skiltyje „</w:t>
                      </w:r>
                      <w:r>
                        <w:rPr>
                          <w:szCs w:val="24"/>
                        </w:rPr>
                        <w:t>Atliekų fizinės savybės“</w:t>
                      </w:r>
                      <w:r>
                        <w:rPr>
                          <w:color w:val="000000"/>
                          <w:szCs w:val="24"/>
                          <w:shd w:val="clear" w:color="auto" w:fill="FFFFFF"/>
                        </w:rPr>
                        <w:t xml:space="preserve"> nurodomos tvarkomų atliekų fizinės savybės, pavyzdžiui, kietos, skystos, dujinės, klampios/pasta, milteliai ir pan.;</w:t>
                      </w:r>
                    </w:p>
                  </w:sdtContent>
                </w:sdt>
                <w:sdt>
                  <w:sdtPr>
                    <w:alias w:val="1 pr. 3.1.8 pp."/>
                    <w:tag w:val="part_7ac74dd9a7e84ebcb0398d99f580ff6c"/>
                    <w:lock w:val="sdtLocked"/>
                    <w:richText/>
                  </w:sdtPr>
                  <w:sdtContent>
                    <w:p>
                      <w:pPr>
                        <w:ind w:firstLine="567"/>
                        <w:jc w:val="both"/>
                        <w:rPr>
                          <w:color w:val="000000"/>
                        </w:rPr>
                      </w:pPr>
                      <w:sdt>
                        <w:sdtPr>
                          <w:alias w:val="Numeris"/>
                          <w:tag w:val="nr_7ac74dd9a7e84ebcb0398d99f580ff6c"/>
                          <w:lock w:val="sdtLocked"/>
                          <w:richText/>
                        </w:sdtPr>
                        <w:sdtContent>
                          <w:r>
                            <w:rPr>
                              <w:color w:val="000000"/>
                              <w:szCs w:val="24"/>
                              <w:lang w:eastAsia="lt-LT"/>
                            </w:rPr>
                            <w:t>3.1.8</w:t>
                          </w:r>
                        </w:sdtContent>
                      </w:sdt>
                      <w:r>
                        <w:rPr>
                          <w:color w:val="000000"/>
                          <w:szCs w:val="24"/>
                          <w:lang w:eastAsia="lt-LT"/>
                        </w:rPr>
                        <w:t>. aštuntojoje skiltyje „</w:t>
                      </w:r>
                      <w:r>
                        <w:rPr>
                          <w:szCs w:val="24"/>
                        </w:rPr>
                        <w:t>Laikymo veiklos kodas“</w:t>
                      </w:r>
                      <w:r>
                        <w:rPr>
                          <w:color w:val="000000"/>
                        </w:rPr>
                        <w:t xml:space="preserve"> nurodomas atliekų laikymo veiklos kodas (R13 ir (ar) D15) vadovaujantis Taisyklių 4 priedu;</w:t>
                      </w:r>
                    </w:p>
                  </w:sdtContent>
                </w:sdt>
                <w:sdt>
                  <w:sdtPr>
                    <w:alias w:val="1 pr. 3.1.9 pp."/>
                    <w:tag w:val="part_17166b59f0074f3888500b06aa3e86e3"/>
                    <w:lock w:val="sdtLocked"/>
                    <w:richText/>
                  </w:sdtPr>
                  <w:sdtContent>
                    <w:p>
                      <w:pPr>
                        <w:ind w:firstLine="567"/>
                        <w:jc w:val="both"/>
                        <w:rPr>
                          <w:szCs w:val="24"/>
                        </w:rPr>
                      </w:pPr>
                      <w:sdt>
                        <w:sdtPr>
                          <w:alias w:val="Numeris"/>
                          <w:tag w:val="nr_17166b59f0074f3888500b06aa3e86e3"/>
                          <w:lock w:val="sdtLocked"/>
                          <w:richText/>
                        </w:sdtPr>
                        <w:sdtContent>
                          <w:r>
                            <w:rPr>
                              <w:color w:val="000000"/>
                              <w:szCs w:val="24"/>
                              <w:lang w:eastAsia="lt-LT"/>
                            </w:rPr>
                            <w:t>3.1.9</w:t>
                          </w:r>
                        </w:sdtContent>
                      </w:sdt>
                      <w:r>
                        <w:rPr>
                          <w:color w:val="000000"/>
                          <w:szCs w:val="24"/>
                          <w:lang w:eastAsia="lt-LT"/>
                        </w:rPr>
                        <w:t>. devintojoje skiltyje „</w:t>
                      </w:r>
                      <w:r>
                        <w:rPr>
                          <w:szCs w:val="24"/>
                        </w:rPr>
                        <w:t xml:space="preserve">Didžiausias vienu metu laikomas atliekų kiekis, t“ nurodomas didžiausias kiekvienos atliekos kiekis tonomis, kuris bus laikomas konkrečioje atliekų laikymo vietoje.  Bendras visose Atliekų naudojimo ar šalinimo techniniame reglamente įvardintose atliekų laikymo vietose laikomas didžiausias atliekų kiekis negali viršyti Leidime nurodyto didžiausio leidžiamo laikyti atliekų kiekio. Išimtis nurodyti didžiausią  vienu metu laikomą kiekvienos atliekos kiekį taikomas, veiklos vykdytojams eksploatuojantiems didelių gabaritų atliekų surinkimo aikšteles;</w:t>
                      </w:r>
                    </w:p>
                  </w:sdtContent>
                </w:sdt>
              </w:sdtContent>
            </w:sdt>
            <w:sdt>
              <w:sdtPr>
                <w:alias w:val="1 pr. 3.2 pp."/>
                <w:tag w:val="part_2479c9918422426a9d18187690e1689d"/>
                <w:lock w:val="sdtLocked"/>
                <w:richText/>
              </w:sdtPr>
              <w:sdtContent>
                <w:p>
                  <w:pPr>
                    <w:ind w:firstLine="567"/>
                    <w:jc w:val="both"/>
                    <w:rPr>
                      <w:szCs w:val="24"/>
                    </w:rPr>
                  </w:pPr>
                  <w:sdt>
                    <w:sdtPr>
                      <w:alias w:val="Numeris"/>
                      <w:tag w:val="nr_2479c9918422426a9d18187690e1689d"/>
                      <w:lock w:val="sdtLocked"/>
                      <w:richText/>
                    </w:sdtPr>
                    <w:sdtContent>
                      <w:r>
                        <w:rPr>
                          <w:bCs/>
                          <w:szCs w:val="24"/>
                        </w:rPr>
                        <w:t>3.2</w:t>
                      </w:r>
                    </w:sdtContent>
                  </w:sdt>
                  <w:r>
                    <w:rPr>
                      <w:bCs/>
                      <w:szCs w:val="24"/>
                    </w:rPr>
                    <w:t>. papunktyje</w:t>
                  </w:r>
                  <w:r>
                    <w:rPr>
                      <w:szCs w:val="24"/>
                    </w:rPr>
                    <w:t xml:space="preserve"> „</w:t>
                  </w:r>
                  <w:r>
                    <w:rPr>
                      <w:lang w:eastAsia="ar-SA"/>
                    </w:rPr>
                    <w:t>Reikalavimai laikomų atliekų pakuotei“ pateikiant informaciją apie laikomų pavojingųjų atliekų pakuotes būtina vadovautis Taisyklių XIII skyriuje nurodytais pavojingųjų atliekų pakavimo reikalavimais.</w:t>
                  </w:r>
                  <w: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1 pr. 3.3 pp."/>
                <w:tag w:val="part_90998663fa694825b650c627f8fce1db"/>
                <w:lock w:val="sdtLocked"/>
                <w:richText/>
              </w:sdtPr>
              <w:sdtContent>
                <w:p>
                  <w:pPr>
                    <w:ind w:firstLine="567"/>
                    <w:jc w:val="both"/>
                    <w:rPr>
                      <w:lang w:eastAsia="ar-SA"/>
                    </w:rPr>
                  </w:pPr>
                  <w:sdt>
                    <w:sdtPr>
                      <w:alias w:val="Numeris"/>
                      <w:tag w:val="nr_90998663fa694825b650c627f8fce1db"/>
                      <w:lock w:val="sdtLocked"/>
                      <w:richText/>
                    </w:sdtPr>
                    <w:sdtContent>
                      <w:r>
                        <w:rPr>
                          <w:bCs/>
                          <w:szCs w:val="24"/>
                        </w:rPr>
                        <w:t>3.3</w:t>
                      </w:r>
                    </w:sdtContent>
                  </w:sdt>
                  <w:r>
                    <w:rPr>
                      <w:bCs/>
                      <w:szCs w:val="24"/>
                    </w:rPr>
                    <w:t xml:space="preserve">. papunktyje </w:t>
                  </w:r>
                  <w:r>
                    <w:rPr>
                      <w:szCs w:val="24"/>
                    </w:rPr>
                    <w:t>„</w:t>
                  </w:r>
                  <w:r>
                    <w:rPr>
                      <w:lang w:eastAsia="ar-SA"/>
                    </w:rPr>
                    <w:t>Laikymo sąlygos ir kontrolės reikalavimai“ nurodoma informacija apie atliekų laikymo sąlygas, būtina atskirai pateikti informaciją apie R13 ir D15 atliekų tvarkymo veiklų kodais laikomas atliekas, atsižvelgiant į skirtingą galimą jų laikymo trukmę, ir atskirai nurodyti atliekų išdėstymo atliekų laikymo vietas schemoje.</w:t>
                  </w:r>
                  <w:r>
                    <w:t xml:space="preserve"> </w:t>
                  </w:r>
                  <w:r>
                    <w:rPr>
                      <w:lang w:eastAsia="ar-SA"/>
                    </w:rPr>
                    <w:t>Įvertinamos kiekvienos atliekų rūšies savybės, sudėtis ir, atsižvelgiant į tai, sprendžiama apie atliekų suderinamumą ir jų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w:t>
                  </w:r>
                </w:p>
                <w:p>
                  <w:pPr>
                    <w:ind w:firstLine="567"/>
                    <w:jc w:val="both"/>
                    <w:rPr>
                      <w:lang w:eastAsia="ar-SA"/>
                    </w:rPr>
                  </w:pPr>
                  <w:r>
                    <w:rPr>
                      <w:lang w:eastAsia="ar-SA"/>
                    </w:rPr>
                    <w:t>Aprašant atliekų laikymo sąlygas, nurodoma:</w:t>
                  </w:r>
                </w:p>
                <w:sdt>
                  <w:sdtPr>
                    <w:alias w:val="1 pr. 3.3 pp. a pp."/>
                    <w:tag w:val="part_3bf1c507aadf44b68ce22109e53aede5"/>
                    <w:lock w:val="sdtLocked"/>
                    <w:richText/>
                  </w:sdtPr>
                  <w:sdtContent>
                    <w:p>
                      <w:pPr>
                        <w:ind w:firstLine="567"/>
                        <w:jc w:val="both"/>
                        <w:rPr>
                          <w:lang w:eastAsia="ar-SA"/>
                        </w:rPr>
                      </w:pPr>
                      <w:sdt>
                        <w:sdtPr>
                          <w:alias w:val="Numeris"/>
                          <w:tag w:val="nr_3bf1c507aadf44b68ce22109e53aede5"/>
                          <w:lock w:val="sdtLocked"/>
                          <w:richText/>
                        </w:sdtPr>
                        <w:sdtContent>
                          <w:r>
                            <w:rPr>
                              <w:lang w:eastAsia="ar-SA"/>
                            </w:rPr>
                            <w:t>a</w:t>
                          </w:r>
                        </w:sdtContent>
                      </w:sdt>
                      <w:r>
                        <w:rPr>
                          <w:lang w:eastAsia="ar-SA"/>
                        </w:rPr>
                        <w:t>) kokių rūšių atliekos gali sudaryti vieną grupę, taip pat atstumai tarp atskirų atliekų rūšių, atstumai tarp atliekų stelažų ar grupių, atstumai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w:t>
                      </w:r>
                    </w:p>
                  </w:sdtContent>
                </w:sdt>
                <w:sdt>
                  <w:sdtPr>
                    <w:alias w:val="1 pr. 3.3 pp. b pp."/>
                    <w:tag w:val="part_712165e6ae324897a4090032f88a1e85"/>
                    <w:lock w:val="sdtLocked"/>
                    <w:richText/>
                  </w:sdtPr>
                  <w:sdtContent>
                    <w:p>
                      <w:pPr>
                        <w:ind w:firstLine="567"/>
                        <w:jc w:val="both"/>
                        <w:rPr>
                          <w:szCs w:val="24"/>
                        </w:rPr>
                      </w:pPr>
                      <w:sdt>
                        <w:sdtPr>
                          <w:alias w:val="Numeris"/>
                          <w:tag w:val="nr_712165e6ae324897a4090032f88a1e85"/>
                          <w:lock w:val="sdtLocked"/>
                          <w:richText/>
                        </w:sdtPr>
                        <w:sdtContent>
                          <w:r>
                            <w:rPr>
                              <w:lang w:eastAsia="ar-SA"/>
                            </w:rPr>
                            <w:t>b</w:t>
                          </w:r>
                        </w:sdtContent>
                      </w:sdt>
                      <w:r>
                        <w:rPr>
                          <w:lang w:eastAsia="ar-SA"/>
                        </w:rPr>
                        <w:t>) reikalavimai atliekų laikymo vietos temperatūrai, drėgmei ir pan. Jei dėl atliekų savybių jų laikymui keliami specialūs reikalavimai ir reikalinga griežta tam tikrų parametrų kontrolė, aprašoma, kaip dažnai ir kokie parametrai tikrinami;</w:t>
                      </w:r>
                    </w:p>
                  </w:sdtContent>
                </w:sdt>
              </w:sdtContent>
            </w:sdt>
            <w:sdt>
              <w:sdtPr>
                <w:alias w:val="1 pr. 3.4 pp."/>
                <w:tag w:val="part_e9d367028f85434797c6d4a8247812c0"/>
                <w:lock w:val="sdtLocked"/>
                <w:richText/>
              </w:sdtPr>
              <w:sdtContent>
                <w:p>
                  <w:pPr>
                    <w:ind w:firstLine="567"/>
                    <w:jc w:val="both"/>
                    <w:rPr>
                      <w:lang w:eastAsia="ar-SA"/>
                    </w:rPr>
                  </w:pPr>
                  <w:sdt>
                    <w:sdtPr>
                      <w:alias w:val="Numeris"/>
                      <w:tag w:val="nr_e9d367028f85434797c6d4a8247812c0"/>
                      <w:lock w:val="sdtLocked"/>
                      <w:richText/>
                    </w:sdtPr>
                    <w:sdtContent>
                      <w:r>
                        <w:rPr>
                          <w:bCs/>
                          <w:szCs w:val="24"/>
                        </w:rPr>
                        <w:t>3.4</w:t>
                      </w:r>
                    </w:sdtContent>
                  </w:sdt>
                  <w:r>
                    <w:rPr>
                      <w:bCs/>
                      <w:szCs w:val="24"/>
                    </w:rPr>
                    <w:t xml:space="preserve">. papunktyje </w:t>
                  </w:r>
                  <w:r>
                    <w:rPr>
                      <w:szCs w:val="24"/>
                    </w:rPr>
                    <w:t>„</w:t>
                  </w:r>
                  <w:r>
                    <w:rPr>
                      <w:lang w:eastAsia="ar-SA"/>
                    </w:rPr>
                    <w:t>Atliekų laikymo vietoje esančios medžiagos, skirtos pavojingosioms atliekoms surinkti ir neutralizuoti“ nurodomi medžiagų, skirtų surinkti ir neutralizuoti pavojingąsias atliekas pavadinimai, turimas jų kiekis, atsakingi asmenys, kurie privalo užtikrinti reikalingų medžiagų buvimą atliekų tvarkytojo teritorijoje.</w:t>
                  </w:r>
                  <w:r>
                    <w:t xml:space="preserve"> </w:t>
                  </w:r>
                  <w:r>
                    <w:rPr>
                      <w:lang w:eastAsia="ar-SA"/>
                    </w:rPr>
                    <w:t>Šių medžiagų turi pakakti didžiausioje pakuotėje esančiam atliekų kiekiui surinkti ir neutralizuoti;</w:t>
                  </w:r>
                </w:p>
              </w:sdtContent>
            </w:sdt>
            <w:sdt>
              <w:sdtPr>
                <w:alias w:val="1 pr. 3.5 pp."/>
                <w:tag w:val="part_cebc744037594625a8f9dca5d08e09d1"/>
                <w:lock w:val="sdtLocked"/>
                <w:richText/>
              </w:sdtPr>
              <w:sdtContent>
                <w:p>
                  <w:pPr>
                    <w:ind w:firstLine="567"/>
                    <w:jc w:val="both"/>
                    <w:rPr>
                      <w:szCs w:val="24"/>
                    </w:rPr>
                  </w:pPr>
                  <w:sdt>
                    <w:sdtPr>
                      <w:alias w:val="Numeris"/>
                      <w:tag w:val="nr_cebc744037594625a8f9dca5d08e09d1"/>
                      <w:lock w:val="sdtLocked"/>
                      <w:richText/>
                    </w:sdtPr>
                    <w:sdtContent>
                      <w:r>
                        <w:rPr>
                          <w:bCs/>
                          <w:szCs w:val="24"/>
                        </w:rPr>
                        <w:t>3.5</w:t>
                      </w:r>
                    </w:sdtContent>
                  </w:sdt>
                  <w:r>
                    <w:rPr>
                      <w:bCs/>
                      <w:szCs w:val="24"/>
                    </w:rPr>
                    <w:t xml:space="preserve">. papunktyje „Atliekų  laikymo vietoje esantys dokumentai“ </w:t>
                  </w:r>
                  <w:r>
                    <w:rPr>
                      <w:color w:val="000000"/>
                    </w:rPr>
                    <w:t>pateikiama</w:t>
                  </w:r>
                  <w:r>
                    <w:t xml:space="preserve"> </w:t>
                  </w:r>
                  <w:r>
                    <w:rPr>
                      <w:color w:val="000000"/>
                    </w:rPr>
                    <w:t xml:space="preserve">atliekų išdėstymo atliekų laikymo vietoje schema, atliekų tvarkymo įrenginių išdėstymo įmonės teritorijoje schema, pavojingosioms atliekoms surinkti ir neutralizuoti skirtų medžiagų laikymo schema, Atliekų naudojimo ar šalinimo techninio reglamento kopija. Išvardijami </w:t>
                  </w:r>
                  <w:r>
                    <w:rPr>
                      <w:bCs/>
                      <w:szCs w:val="24"/>
                    </w:rPr>
                    <w:t xml:space="preserve">atliekų laikymo (ar tvarkymo) vietoje esantys dokumentai, nurodoma jų (ar kopijų) </w:t>
                  </w:r>
                  <w:r>
                    <w:rPr>
                      <w:color w:val="000000"/>
                    </w:rPr>
                    <w:t>patvirtinimo atsakingų asmenų parašais tvarka, nurodomi atsakingi asmenys, kurie, aplinkos apsaugos valstybinės kontrolės ir kitiems įgaliotiems pareigūnams pareikalavus, nedelsiant pateikia jiems minėtus dokumentus.</w:t>
                  </w:r>
                  <w:r>
                    <w:t xml:space="preserve"> </w:t>
                  </w:r>
                </w:p>
                <w:p>
                  <w:pPr>
                    <w:rPr>
                      <w:szCs w:val="24"/>
                    </w:rPr>
                  </w:pPr>
                </w:p>
              </w:sdtContent>
            </w:sdt>
          </w:sdtContent>
        </w:sdt>
        <w:sdt>
          <w:sdtPr>
            <w:alias w:val="1 pr. 4 p."/>
            <w:tag w:val="part_8db3467f81f44511be243fb87cf7877d"/>
            <w:lock w:val="sdtLocked"/>
            <w:richText/>
          </w:sdtPr>
          <w:sdtContent>
            <w:p>
              <w:pPr>
                <w:ind w:firstLine="567"/>
                <w:jc w:val="both"/>
                <w:rPr>
                  <w:b/>
                  <w:bCs/>
                </w:rPr>
              </w:pPr>
              <w:sdt>
                <w:sdtPr>
                  <w:alias w:val="Numeris"/>
                  <w:tag w:val="nr_8db3467f81f44511be243fb87cf7877d"/>
                  <w:lock w:val="sdtLocked"/>
                  <w:richText/>
                </w:sdtPr>
                <w:sdtContent>
                  <w:r>
                    <w:rPr>
                      <w:b/>
                      <w:szCs w:val="24"/>
                    </w:rPr>
                    <w:t>4</w:t>
                  </w:r>
                </w:sdtContent>
              </w:sdt>
              <w:r>
                <w:rPr>
                  <w:b/>
                  <w:szCs w:val="24"/>
                </w:rPr>
                <w:t>. Ketvirtajame Atliekų naudojimo ar šalinimo techninio reglamento punkte</w:t>
              </w:r>
              <w:r>
                <w:rPr>
                  <w:b/>
                  <w:bCs/>
                </w:rPr>
                <w:t xml:space="preserve"> </w:t>
              </w:r>
              <w:r>
                <w:rPr>
                  <w:b/>
                  <w:szCs w:val="24"/>
                </w:rPr>
                <w:t>pateikiama informacija apie</w:t>
              </w:r>
              <w:r>
                <w:rPr>
                  <w:b/>
                  <w:bCs/>
                </w:rPr>
                <w:t xml:space="preserve"> atliekų priėmimo ir kontrolės procedūras:</w:t>
              </w:r>
            </w:p>
            <w:sdt>
              <w:sdtPr>
                <w:alias w:val="1 pr. 4.1 pp."/>
                <w:tag w:val="part_136d790837f44713926c8c0348100be8"/>
                <w:lock w:val="sdtLocked"/>
                <w:richText/>
              </w:sdtPr>
              <w:sdtContent>
                <w:p>
                  <w:pPr>
                    <w:ind w:firstLine="567"/>
                    <w:jc w:val="both"/>
                    <w:rPr>
                      <w:szCs w:val="24"/>
                    </w:rPr>
                  </w:pPr>
                  <w:sdt>
                    <w:sdtPr>
                      <w:alias w:val="Numeris"/>
                      <w:tag w:val="nr_136d790837f44713926c8c0348100be8"/>
                      <w:lock w:val="sdtLocked"/>
                      <w:richText/>
                    </w:sdtPr>
                    <w:sdtContent>
                      <w:r>
                        <w:t>4.1</w:t>
                      </w:r>
                    </w:sdtContent>
                  </w:sdt>
                  <w:r>
                    <w:t>. papunktyje „Reikalavimai priimamų atliekų pakuotei“</w:t>
                  </w:r>
                  <w:r>
                    <w:rPr>
                      <w:lang w:eastAsia="ar-SA"/>
                    </w:rPr>
                    <w:t xml:space="preserve"> </w:t>
                  </w:r>
                  <w:r>
                    <w:rPr>
                      <w:szCs w:val="24"/>
                    </w:rPr>
                    <w:t>aprašoma, kaip priimamos atliekos turi būti supakuotos. Jei priimtos atliekos įmonėje perpakuojamos, turi būti aprašomos perpakavimo procedūros, perpakavimui naudojamos pakuotės tipas, tūris, ženklinimas ir pan. Jei pakuotės, kuriose atliekos pristatomos į įmonę, plaunamos ir grąžinamos atliekų turėtojui pakartotinai naudoti, šios procedūros taip pat turi būti aprašomos. P</w:t>
                  </w:r>
                  <w:r>
                    <w:rPr>
                      <w:lang w:eastAsia="ar-SA"/>
                    </w:rPr>
                    <w:t xml:space="preserve">ateikiant informaciją apie priimamų pavojingųjų atliekų pakuotes, būtina vadovautis Taisyklių XIII skyriuje nurodytais pavojingųjų atliekų pakavimo reikalavimais, taip pat </w:t>
                  </w:r>
                  <w:r>
                    <w:rPr>
                      <w:szCs w:val="24"/>
                    </w:rPr>
                    <w:t>papildomus reikalavimus atliekų tvarkymui nustatančiais teisės aktais, pvz., vadovaujantis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pakuojamos į sandarią plastikinę tarą (dvigubus plastikinius maišus, statines, konteinerius ar kt.).</w:t>
                  </w:r>
                </w:p>
              </w:sdtContent>
            </w:sdt>
            <w:sdt>
              <w:sdtPr>
                <w:alias w:val="1 pr. 4.2 pp."/>
                <w:tag w:val="part_797adc58cd6b4dfab9957ce092ac7ccf"/>
                <w:lock w:val="sdtLocked"/>
                <w:richText/>
              </w:sdtPr>
              <w:sdtContent>
                <w:p>
                  <w:pPr>
                    <w:ind w:firstLine="567"/>
                    <w:jc w:val="both"/>
                  </w:pPr>
                  <w:sdt>
                    <w:sdtPr>
                      <w:alias w:val="Numeris"/>
                      <w:tag w:val="nr_797adc58cd6b4dfab9957ce092ac7ccf"/>
                      <w:lock w:val="sdtLocked"/>
                      <w:richText/>
                    </w:sdtPr>
                    <w:sdtContent>
                      <w:r>
                        <w:t>4.2</w:t>
                      </w:r>
                    </w:sdtContent>
                  </w:sdt>
                  <w:r>
                    <w:t>. papunktyje „Atliekų priėmimo metu tikrinamos atliekų savybės ir dokumentai“ aprašomos atliekų savybės ir dokumentai, kuriuos privalo patikrinti už atliekų priėmimą atsakingas asmuo. Aprašomi priimamų atliekų pakuotės būklės, atliekų konsistencijos, atliekose esančių priemaišų bei jų kiekio ir pan. įvertinimo būdai.</w:t>
                  </w:r>
                </w:p>
              </w:sdtContent>
            </w:sdt>
            <w:sdt>
              <w:sdtPr>
                <w:alias w:val="1 pr. 4.3 pp."/>
                <w:tag w:val="part_d58abcc6ea70461a973b9d05b82f78a6"/>
                <w:lock w:val="sdtLocked"/>
                <w:richText/>
              </w:sdtPr>
              <w:sdtContent>
                <w:p>
                  <w:pPr>
                    <w:widowControl w:val="0"/>
                    <w:tabs>
                      <w:tab w:val="left" w:pos="568"/>
                    </w:tabs>
                    <w:ind w:firstLine="567"/>
                    <w:jc w:val="both"/>
                    <w:rPr>
                      <w:szCs w:val="24"/>
                    </w:rPr>
                  </w:pPr>
                  <w:sdt>
                    <w:sdtPr>
                      <w:alias w:val="Numeris"/>
                      <w:tag w:val="nr_d58abcc6ea70461a973b9d05b82f78a6"/>
                      <w:lock w:val="sdtLocked"/>
                      <w:richText/>
                    </w:sdtPr>
                    <w:sdtContent>
                      <w:r>
                        <w:t>4.3</w:t>
                      </w:r>
                    </w:sdtContent>
                  </w:sdt>
                  <w:r>
                    <w:t xml:space="preserve">. papunktyje „Atliekų svorio nustatymas ir registravimas“ aprašoma priimamoms atliekoms sverti naudojama įranga ir dokumentai, kuriuose fiksuojamas atliekų svoris, turi neprieštarauti </w:t>
                  </w:r>
                  <w:r>
                    <w:rPr>
                      <w:color w:val="000000"/>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1 pr. 4.4 pp."/>
                <w:tag w:val="part_ee170c493741439595b6dda883597149"/>
                <w:lock w:val="sdtLocked"/>
                <w:richText/>
              </w:sdtPr>
              <w:sdtContent>
                <w:p>
                  <w:pPr>
                    <w:ind w:firstLine="567"/>
                    <w:jc w:val="both"/>
                  </w:pPr>
                  <w:sdt>
                    <w:sdtPr>
                      <w:alias w:val="Numeris"/>
                      <w:tag w:val="nr_ee170c493741439595b6dda883597149"/>
                      <w:lock w:val="sdtLocked"/>
                      <w:richText/>
                    </w:sdtPr>
                    <w:sdtContent>
                      <w:r>
                        <w:t>4.4</w:t>
                      </w:r>
                    </w:sdtContent>
                  </w:sdt>
                  <w: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atitikimą nacionaliniuose ar tarptautiniuose standartuose nustatytiems mėginių paėmimo reikalavimams. Kol bus gautos laboratorijos išvados, patvirtinančios, kad atliekos atitinka priimamoms atliekoms keliamus reikalavimus, atliekos įmonėje gali būti laikomos tam skirtoje zonoje, nurodytoje atliekų tvarkymo įrenginių išdėstymo įmonės teritorijoje schemoje.</w:t>
                  </w:r>
                </w:p>
              </w:sdtContent>
            </w:sdt>
            <w:sdt>
              <w:sdtPr>
                <w:alias w:val="1 pr. 4.5 pp."/>
                <w:tag w:val="part_53d3f2661db4471fb28934c7ef9f24f3"/>
                <w:lock w:val="sdtLocked"/>
                <w:richText/>
              </w:sdtPr>
              <w:sdtContent>
                <w:p>
                  <w:pPr>
                    <w:ind w:firstLine="567"/>
                    <w:jc w:val="both"/>
                  </w:pPr>
                  <w:sdt>
                    <w:sdtPr>
                      <w:alias w:val="Numeris"/>
                      <w:tag w:val="nr_53d3f2661db4471fb28934c7ef9f24f3"/>
                      <w:lock w:val="sdtLocked"/>
                      <w:richText/>
                    </w:sdtPr>
                    <w:sdtContent>
                      <w:r>
                        <w:t>4.5</w:t>
                      </w:r>
                    </w:sdtContent>
                  </w:sdt>
                  <w:r>
                    <w:t xml:space="preserve">. Papunktyje „Atliekų grąžinimo atliekų siuntėjui atvejai ir tvarka“ pateikiant informaciją, kokiais atvejais nepavojingosios ir pavojingosios atliekos gali būti grąžinamos atliekų siuntėjui, vadovaujamasi veiklos vykdytojo ir Taisyklių 100-103, 109 punktuose  nustatytais reikalavimais.</w:t>
                  </w:r>
                </w:p>
              </w:sdtContent>
            </w:sdt>
            <w:sdt>
              <w:sdtPr>
                <w:alias w:val="1 pr. 4.6 pp."/>
                <w:tag w:val="part_90bfb2f7137e4d5591347da20b32c489"/>
                <w:lock w:val="sdtLocked"/>
                <w:richText/>
              </w:sdtPr>
              <w:sdtContent>
                <w:p>
                  <w:pPr>
                    <w:widowControl w:val="0"/>
                    <w:tabs>
                      <w:tab w:val="left" w:pos="568"/>
                    </w:tabs>
                    <w:ind w:firstLine="567"/>
                    <w:jc w:val="both"/>
                  </w:pPr>
                  <w:sdt>
                    <w:sdtPr>
                      <w:alias w:val="Numeris"/>
                      <w:tag w:val="nr_90bfb2f7137e4d5591347da20b32c489"/>
                      <w:lock w:val="sdtLocked"/>
                      <w:richText/>
                    </w:sdtPr>
                    <w:sdtContent>
                      <w:r>
                        <w:t>4.6</w:t>
                      </w:r>
                    </w:sdtContent>
                  </w:sdt>
                  <w:r>
                    <w:t xml:space="preserve">. Papunktyje „Aplinkos ministerijos regiono aplinkos apsaugos departamento informavimo tvarka atsisakius priimti pavojingąsias atliekas“ nurodoma, kad </w:t>
                  </w:r>
                  <w:r>
                    <w:rPr>
                      <w:color w:val="000000"/>
                    </w:rPr>
                    <w:t>RAAD, kurio teritorijoje yra pavojingųjų atliekų siuntėjas, bus informuotas apie atsisakymą priimti tvarkyti pavojingąsias atliekas ne vėliau kaip kitą darbo dieną nuo atsisakymo priimti tvarkyti pavojingąsias atliekas dienos</w:t>
                  </w:r>
                  <w:r>
                    <w:t xml:space="preserve"> ir, kokiomis priemonėmis (paštu, el. paštu, telefonu ir pan.)  šis RAAD bus informuojamas apie nepriimtas tvarkyti pavojingąsias atliekas. </w:t>
                  </w:r>
                </w:p>
              </w:sdtContent>
            </w:sdt>
          </w:sdtContent>
        </w:sdt>
        <w:sdt>
          <w:sdtPr>
            <w:alias w:val="pabaiga"/>
            <w:tag w:val="part_c0ad65afc2114df2b4a3c997247ffa3a"/>
            <w:lock w:val="sdtLocked"/>
            <w:richText/>
          </w:sdtPr>
          <w:sdtContent>
            <w:p>
              <w:pPr>
                <w:widowControl w:val="0"/>
                <w:jc w:val="center"/>
              </w:pPr>
              <w: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6ae730b60011e6aae49c0b9525cbbb">
            <w:r w:rsidRPr="00532B9F">
              <w:rPr>
                <w:rFonts w:ascii="Times New Roman" w:eastAsia="MS Mincho" w:hAnsi="Times New Roman"/>
                <w:sz w:val="20"/>
                <w:i/>
                <w:iCs/>
                <w:color w:val="0000FF" w:themeColor="hyperlink"/>
                <w:u w:val="single"/>
              </w:rPr>
              <w:t>D1-804</w:t>
            </w:r>
          </w:fldSimple>
          <w:r>
            <w:rPr>
              <w:rFonts w:ascii="Times New Roman" w:eastAsia="MS Mincho" w:hAnsi="Times New Roman"/>
              <w:sz w:val="20"/>
              <w:i/>
              <w:iCs/>
            </w:rPr>
            <w:t>,
2016-11-25,
paskelbta TAR 2016-11-29, i. k. 2016-27668        </w:t>
          </w:r>
        </w:p>
        <w:p/>
      </w:sdtContent>
    </w:sdt>
    <w:sdt>
      <w:sdtPr>
        <w:alias w:val="6 pr."/>
        <w:tag w:val="part_b450fd213ea0463390761e142ea6d8db"/>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567"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b450fd213ea0463390761e142ea6d8db"/>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b450fd213ea0463390761e142ea6d8db"/>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dbc49dad19b644fd99530a87b6a154e9"/>
            <w:lock w:val="sdtLocked"/>
            <w:richText/>
          </w:sdtPr>
          <w:sdtContent>
            <w:p>
              <w:pPr>
                <w:widowControl w:val="0"/>
                <w:tabs>
                  <w:tab w:val="left" w:pos="1134"/>
                </w:tabs>
                <w:suppressAutoHyphens/>
                <w:ind w:firstLine="567"/>
                <w:jc w:val="both"/>
              </w:pPr>
              <w:sdt>
                <w:sdtPr>
                  <w:alias w:val="Numeris"/>
                  <w:tag w:val="nr_dbc49dad19b644fd99530a87b6a154e9"/>
                  <w:lock w:val="sdtLocked"/>
                  <w:richText/>
                </w:sdtPr>
                <w:sdtContent>
                  <w:r>
                    <w:rPr>
                      <w:rFonts w:eastAsia="Calibri"/>
                      <w:szCs w:val="24"/>
                    </w:rPr>
                    <w:t>8</w:t>
                  </w:r>
                </w:sdtContent>
              </w:sdt>
              <w:r>
                <w:rPr>
                  <w:rFonts w:eastAsia="Calibri"/>
                  <w:szCs w:val="24"/>
                </w:rPr>
                <w:t>. 2008 m. lapkričio 19 d. Europos Parlamento ir Tarybos direktyva 2008/98/EB dėl atliekų ir panaikinanti kai kurias direktyvas (OL 2008 L 312, p. 3), su paskutiniais pakeitimais, padarytais 2015 m. liepos 10 d. Komisijos Direktyva (ES) 2015/1127 (OL 2015 L 184, p. 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9 p."/>
            <w:tag w:val="part_22213a952ee74267b2db371a29af87de"/>
            <w:lock w:val="sdtLocked"/>
            <w:richText/>
          </w:sdtPr>
          <w:sdtContent>
            <w:p>
              <w:pPr>
                <w:widowControl w:val="0"/>
                <w:tabs>
                  <w:tab w:val="left" w:pos="1134"/>
                </w:tabs>
                <w:suppressAutoHyphens/>
                <w:ind w:firstLine="567"/>
                <w:jc w:val="both"/>
              </w:pPr>
              <w:sdt>
                <w:sdtPr>
                  <w:alias w:val="Numeris"/>
                  <w:tag w:val="nr_22213a952ee74267b2db371a29af87de"/>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30B1B5B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3.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3.xml"/>
  <Relationship Id="rId18" Type="http://schemas.openxmlformats.org/officeDocument/2006/relationships/header" Target="header44.xml"/>
  <Relationship Id="rId19" Type="http://schemas.openxmlformats.org/officeDocument/2006/relationships/footer" Target="footer40.xml"/>
  <Relationship Id="rId2" Type="http://schemas.openxmlformats.org/officeDocument/2006/relationships/fontTable" Target="fontTable.xml"/>
  <Relationship Id="rId20" Type="http://schemas.openxmlformats.org/officeDocument/2006/relationships/footer" Target="footer41.xml"/>
  <Relationship Id="rId21" Type="http://schemas.openxmlformats.org/officeDocument/2006/relationships/header" Target="header45.xml"/>
  <Relationship Id="rId22" Type="http://schemas.openxmlformats.org/officeDocument/2006/relationships/footer" Target="footer42.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B3844E0BF0BD"/>
  <Relationship Id="rId26" Type="http://schemas.openxmlformats.org/officeDocument/2006/relationships/hyperlink" TargetMode="External" Target="https://www.e-tar.lt/portal/lt/legalAct/TAR.0AEAA380147B"/>
  <Relationship Id="rId27" Type="http://schemas.openxmlformats.org/officeDocument/2006/relationships/hyperlink" TargetMode="External" Target="https://www.e-tar.lt/portal/lt/legalAct/TAR.C8932B3E935F"/>
  <Relationship Id="rId28" Type="http://schemas.openxmlformats.org/officeDocument/2006/relationships/hyperlink" TargetMode="External" Target="https://www.e-tar.lt/portal/lt/legalAct/TAR.79137AB8DD0F"/>
  <Relationship Id="rId29" Type="http://schemas.openxmlformats.org/officeDocument/2006/relationships/hyperlink" TargetMode="External" Target="https://www.e-tar.lt/portal/lt/legalAct/TAR.01440C68043D"/>
  <Relationship Id="rId3" Type="http://schemas.openxmlformats.org/officeDocument/2006/relationships/footnotes" Target="footnotes.xml"/>
  <Relationship Id="rId30" Type="http://schemas.openxmlformats.org/officeDocument/2006/relationships/hyperlink" TargetMode="External" Target="https://www.e-tar.lt/portal/lt/legalAct/TAR.65AD818F5F9C"/>
  <Relationship Id="rId31" Type="http://schemas.openxmlformats.org/officeDocument/2006/relationships/hyperlink" TargetMode="External" Target="https://www.e-tar.lt/portal/lt/legalAct/TAR.346045BF74C8"/>
  <Relationship Id="rId32" Type="http://schemas.openxmlformats.org/officeDocument/2006/relationships/hyperlink" TargetMode="External" Target="https://www.e-tar.lt/portal/lt/legalAct/TAR.A6BE5BE0C398"/>
  <Relationship Id="rId33" Type="http://schemas.openxmlformats.org/officeDocument/2006/relationships/hyperlink" TargetMode="External" Target="https://www.e-tar.lt/portal/lt/legalAct/TAR.4CBFD9E253AC"/>
  <Relationship Id="rId34" Type="http://schemas.openxmlformats.org/officeDocument/2006/relationships/hyperlink" TargetMode="External" Target="https://www.e-tar.lt/portal/lt/legalAct/TAR.999480C11E87"/>
  <Relationship Id="rId35" Type="http://schemas.openxmlformats.org/officeDocument/2006/relationships/hyperlink" TargetMode="External" Target="https://www.e-tar.lt/portal/lt/legalAct/TAR.CE7691148F1E"/>
  <Relationship Id="rId36" Type="http://schemas.openxmlformats.org/officeDocument/2006/relationships/hyperlink" TargetMode="External" Target="https://www.e-tar.lt/portal/lt/legalAct/TAR.62382E378D38"/>
  <Relationship Id="rId37" Type="http://schemas.openxmlformats.org/officeDocument/2006/relationships/hyperlink" TargetMode="External" Target="https://www.e-tar.lt/portal/lt/legalAct/TAR.6472242D9AE9"/>
  <Relationship Id="rId38" Type="http://schemas.openxmlformats.org/officeDocument/2006/relationships/hyperlink" TargetMode="External" Target="https://www.e-tar.lt/portal/lt/legalAct/TAR.4146DB314867"/>
  <Relationship Id="rId39" Type="http://schemas.openxmlformats.org/officeDocument/2006/relationships/hyperlink" TargetMode="External" Target="https://www.e-tar.lt/portal/lt/legalAct/TAR.CCEDC459B59F"/>
  <Relationship Id="rId4" Type="http://schemas.openxmlformats.org/officeDocument/2006/relationships/settings" Target="settings.xml"/>
  <Relationship Id="rId40" Type="http://schemas.openxmlformats.org/officeDocument/2006/relationships/hyperlink" TargetMode="External" Target="https://www.e-tar.lt/portal/lt/legalAct/TAR.32208413056F"/>
  <Relationship Id="rId41" Type="http://schemas.openxmlformats.org/officeDocument/2006/relationships/hyperlink" TargetMode="External" Target="https://www.e-tar.lt/portal/lt/legalAct/TAR.4CBFD9E253AC"/>
  <Relationship Id="rId42" Type="http://schemas.openxmlformats.org/officeDocument/2006/relationships/hyperlink" TargetMode="External" Target="https://www.e-tar.lt/portal/lt/legalAct/TAR.9B932C244A2B"/>
  <Relationship Id="rId43" Type="http://schemas.openxmlformats.org/officeDocument/2006/relationships/hyperlink" TargetMode="External" Target="https://www.e-tar.lt/portal/lt/legalAct/TAR.BA87DC90C284"/>
  <Relationship Id="rId44" Type="http://schemas.openxmlformats.org/officeDocument/2006/relationships/hyperlink" TargetMode="External" Target="https://www.e-tar.lt/portal/lt/legalAct/TAR.484EE5E5FCAF"/>
  <Relationship Id="rId45" Type="http://schemas.openxmlformats.org/officeDocument/2006/relationships/hyperlink" TargetMode="External" Target="https://www.e-tar.lt/portal/lt/legalAct/TAR.2A6571CD23AB"/>
  <Relationship Id="rId46" Type="http://schemas.openxmlformats.org/officeDocument/2006/relationships/hyperlink" TargetMode="External" Target="https://www.e-tar.lt/portal/lt/legalAct/TAR.7AB67E481C45"/>
  <Relationship Id="rId47" Type="http://schemas.openxmlformats.org/officeDocument/2006/relationships/hyperlink" TargetMode="External" Target="https://www.e-tar.lt/portal/lt/legalAct/TAR.A6BE5BE0C398"/>
  <Relationship Id="rId48" Type="http://schemas.openxmlformats.org/officeDocument/2006/relationships/hyperlink" TargetMode="External" Target="https://www.e-tar.lt/portal/lt/legalAct/TAR.C0C6F47064EE"/>
  <Relationship Id="rId49" Type="http://schemas.openxmlformats.org/officeDocument/2006/relationships/hyperlink" TargetMode="External" Target="https://www.e-tar.lt/portal/lt/legalAct/TAR.3536A8337E8A"/>
  <Relationship Id="rId5" Type="http://schemas.openxmlformats.org/officeDocument/2006/relationships/styles" Target="styles.xml"/>
  <Relationship Id="rId50" Type="http://schemas.openxmlformats.org/officeDocument/2006/relationships/hyperlink" TargetMode="External" Target="https://www.e-tar.lt/portal/lt/legalAct/TAR.9CBE5CE3AE91"/>
  <Relationship Id="rId51" Type="http://schemas.openxmlformats.org/officeDocument/2006/relationships/hyperlink" TargetMode="External" Target="https://www.e-tar.lt/portal/lt/legalAct/TAR.AAC696779441"/>
  <Relationship Id="rId52"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3.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c814bcb656ee4ba9acda50cd74b2ca42">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I SKYRIUS BENDROSIOS NUOSTATOS“;" DocPartId="2dd77bcaa84644ec89d1db42ea945841" PartId="a14124fb09924da4997dd9f9643fbe95">
      <Part Type="punktas" Nr="1" Abbr="1 p." DocPartId="e6ab4e28958f483db8093112663cd178" PartId="f2963b79b82642158cf159ec201804ca"/>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0f4e0f21658e4db4975e73be73f54e13">
        <Part Type="punktas" Nr="5.1" Abbr="5.1 p." DocPartId="5a6f4f539bae4181a0e4064c7b6d8067" PartId="bf84c8de10e843ce934ff7dc284783d6"/>
        <Part Type="punktas" Nr="5.2" Abbr="5.2 p." DocPartId="c5954a0ff7804330880ef434c3c9434a" PartId="e2de81dc5bb942be814fc781638df707"/>
        <Part Type="punktas" Nr="5.3" Abbr="5.3 p." DocPartId="3bba4ecf397946baa9204e12bf8f7da7" PartId="69054d519a1a492898f37ad69c2dec29"/>
        <Part Type="punktas" Nr="5.4" Abbr="5.4 p." DocPartId="686a80adfc674db780be5a315d2cbed8" PartId="da9be157340b4a6e8dbb2d0f050236b5"/>
        <Part Type="punktas" Nr="5.5" Abbr="5.5 p." DocPartId="ea3343f6a70f45ed99d5e76140b8eafa" PartId="d7609e6fb72347168531dd603aefa8e6"/>
        <Part Type="punktas" Nr="5.6" Abbr="5.6 p." DocPartId="dd94d9cc107944d398104a29b1fc0b09" PartId="27bd4c55a91d4310831e96a0eec2168a"/>
        <Part Type="punktas" Nr="5.7" Abbr="5.7 p." DocPartId="a9f8e37503b94d83b601a26f3c6323ce" PartId="68394826607d42a38b802ef9b7d4d83e"/>
        <Part Type="punktas" Nr="5.8" Abbr="5.8 p." DocPartId="13e5ee56f2da44aea32feb3edbcfcf30" PartId="ec836d8f11fa4c0f81af2899151ed8cf"/>
        <Part Type="punktas" Nr="5.9" Abbr="5.9 p." DocPartId="745c497413d247f4919c95465820b064" PartId="66817b0af29b4f3aa5c557756edf2986"/>
        <Part Type="punktas" Nr="5.10" Abbr="5.10 p." DocPartId="13674772035842f99d4144dc87af0f6b" PartId="6c12f0843ccf4cc9a62424068b5a5999"/>
        <Part Type="punktas" Nr="5.11" Abbr="5.11 p." DocPartId="1d4d9d3d4b464814b0a24a07af92fd75" PartId="62f98436e8f6410fb3be9c1be397a61b"/>
        <Part Type="punktas" Nr="5.12" Abbr="5.12 p." DocPartId="41cd6d63f7194136a37a0182127bafbe" PartId="76058b50b8104506b752a08d0b82027b"/>
        <Part Type="punktas" Nr="5.13" Abbr="5.13 p." DocPartId="2a18048798c54cf0b45cf0580875933f" PartId="3ec68e18adec4b3bab15c70a1abe918b"/>
        <Part Type="punktas" Nr="5.14" Abbr="5.14 p." DocPartId="ec4f167c9ff94f1b84fae6d571de6177" PartId="d79cf22ed52244bbb93f13fea2c33b41"/>
      </Part>
      <Part Type="punktas" Nr="6" Abbr="6 p." DocPartId="668afae2661b430a9fac79ff93341ac6" PartId="5077da6af0ee410d81aff118515d372d"/>
      <Part Type="punktas" Nr="7" Abbr="7 p." DocPartId="42fed9772ad34f3e84d029b53922a526" PartId="e4c4b4794f844bda930dcc7a9f1f3e98"/>
      <Part Type="punktas" Nr="7-1" Abbr="7-1 p." DocPartId="ebd14a90fa4d4d4889d7b1b5456f083c" PartId="d60ebb6d6e6e4b739d9831a9a37560ad"/>
      <Part Type="punktas" Nr="8" Abbr="8 p." DocPartId="7b5269f011344d6a8b2d6e94def38e65" PartId="f105ac252c9e424ba2f77c4572278317"/>
      <Part Type="punktas" Nr="9" Abbr="9 p." DocPartId="be902c069b3647a9bb81b037ed779efd" PartId="803b5efc1dbb4908bf0a6f6ffe0f8540"/>
      <Part Type="punktas" Nr="10" Abbr="10 p." DocPartId="e59d18d660b04a92a3b598815b852ff4" PartId="439a2fb0bc0d47818fba9589f111bbfe"/>
      <Part Type="punktas" Nr="11" Abbr="11 p." DocPartId="dcbd4382154a4c7bbb4276896f550400" PartId="040513a91a53496dab417c4965dca45a"/>
    </Part>
    <Part Type="skyrius" Nr="2" Title="„II SKYRIUS ATLIEKŲ RŪŠIAVIMAS“;" DocPartId="3772d99cea9144818f8f2371ee3dc6a8" PartId="926505e460c9453b819e003bfe6be01f">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III SKYRIUS ATLIEKŲ LAIKINASIS LAIKYMAS“;" DocPartId="8d5d5594a5b04b12a5a6717005355df8" PartId="b413d62bec1c4221baa7596638087043">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1e3086ee1b31487baf571f04003b7534"/>
      <Part Type="punktas" Nr="20-1" Abbr="20-1 p." DocPartId="8d1d8863e17842809144641da4ec4f70" PartId="77fc74090ea743c9bd2e18cceba19e90"/>
    </Part>
    <Part Type="skyrius" Nr="4" Title="„IV SKYRIUS REIKALAVIMAI PRODUKTŲ PLATINTOJAMS, PRIIMANTIEMS VARTOTOJŲ ATIDUODAMAS PRODUKTŲ ATLIEKAS“;" DocPartId="ed33fa6e7d9c4474a11a01745a10b04f" PartId="4b2823ce82cd41a7b61ce0ec19dcea74">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V SKYRIUS ATLIEKŲ SURINKIMAS, VEŽIMAS“;" DocPartId="616bbb705faa4632ab8503fdf3475f0b" PartId="7313553b0e624891ae3668aaf096313f">
      <Part Type="punktas" Nr="31" Abbr="31 p." DocPartId="4a85469e7ad44388953c1178d9d01890" PartId="5eb9b4f489404c70bf80b2a6db8e3d3c"/>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VI SKYRIUS ATLIEKŲ APDOROJIMAS“;" DocPartId="b033a6b234f34222be88bf19cd4ed657" PartId="3632fe4a9d0246c68f2294a05f1c1275">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187ead0d0c5e4bf591f3349c4fafd6a1"/>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VII SKYRIUS PAPILDOMI BIOLOGINIŲ ATLIEKŲ TVARKYMO REIKLAVIMAI“;" DocPartId="68c585221b13407baba1cde2d02791f3" PartId="7111fb38ce244d2b9a8176f19ba87884">
      <Part Type="punktas" Nr="48" Abbr="48 p." DocPartId="0fbcb61d8165435eb8dbbb7496bbe3b5" PartId="24136eee3abf4cd0a14b9dd48c0dc4eb"/>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3946c9c1675c4d66b3bda688ef85ecad"/>
      <Part Type="punktas" Nr="52" Abbr="52 p." DocPartId="d4024af5f07a47cab9f54574ede82165" PartId="72b5798dad6d40f392d057dd24c59312"/>
      <Part Type="punktas" Nr="52-1" Abbr="52-1 p." DocPartId="7f4ec18f54d340ce943abaad7602b565" PartId="8bc5dd422c1448f585936fd3d2954b74"/>
    </Part>
    <Part Type="skyrius" Nr="8" Title="„VIII SKYRIUS PREKIAUTOJAI ATLIEKOMIS IR TARPININKAI“;" DocPartId="79504b23c3b24059a9c1749b0bbea12f" PartId="d5b68767c6944cb388dff5244f21b82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5da6133ea2414031bbefe7a4e9411d80"/>
      <Part Type="punktas" Nr="56-1" Abbr="56.1 p." DocPartId="b1b4a54464434f7e8b4644b54ec6c164" PartId="473f5bd9649946cfad686565ac72911a"/>
    </Part>
    <Part Type="skyrius" Nr="9" Title="ATLIEKŲ TVARKYTOJŲ VALSTYBĖS REGISTRAS" DocPartId="6842f17c267841128e9ffb02fe38163d" PartId="d4179428a6164448a18c4df304728e99"/>
    <Part Type="skyrius" Nr="10" Title="„X SKYRIUS ATLIEKŲ NAUDOJIMO AR ŠALINIMO TECHNINIS REGLAMENTAS“;" DocPartId="a8da7b97621d4edea4a29e8842d1a875" PartId="09b8a32413124081a59943bfd237759d">
      <Part Type="punktas" Nr="69" Abbr="69 p." DocPartId="f7a97ca0a9de4d11a668648c1ad6a14d" PartId="e4e0117d6b4848d2961dd92840920ef5"/>
      <Part Type="punktas" Nr="70" Abbr="70 p." DocPartId="5a1597eb17f445d1b4f16d4a19f490e2" PartId="0d7574e58c2e4606928d21689d2df385"/>
      <Part Type="punktas" Nr="71" Abbr="71 p." DocPartId="5eb6536f465a48a59dd3767f99ea2f5a" PartId="676b6f87c7c7475094a94309c211ea5b"/>
      <Part Type="punktas" Nr="72" Abbr="72 p." DocPartId="06172edcf2ee44e4991e665f5eb94b92" PartId="b74ecb1caded4ca983ddfa137496f393"/>
      <Part Type="punktas" Nr="73" Abbr="73 p." DocPartId="fd4c99ef2e3b41a29e8ad37ce428ba20" PartId="f2c5377e23964b10b0b5f6b7eb6d0d41"/>
      <Part Type="punktas" Nr="74" Abbr="74 p." DocPartId="0c8af531d5b64782bd9330dc0c3dca25" PartId="cace9be3aea64119aa848ace730d375c"/>
    </Part>
    <Part Type="skyrius" Nr="11" Title="„XI SKYRIUS PAVOJINGŲJŲ ATLIEKŲ IDENTIFIKAVIMAS IR DEKLARAVIMAS“;" DocPartId="e7ee75c684084af58091d6c48724e19f" PartId="99a7fb01ad0540bcb30ec6f21dc01276">
      <Part Type="punktas" Nr="75" Abbr="75 p." DocPartId="9cdcc3b8dc0c4bb7a76cf90942de3c9e" PartId="55d2940cb8f94a5ab48d481ebe7401b7"/>
      <Part Type="punktas" Nr="76" Abbr="76 p." DocPartId="3e09b39feb624d25b7a4c997b47d9865" PartId="f9a19cbf0b944f1281c8029c8b892512"/>
      <Part Type="punktas" Nr="77" Abbr="77 p." DocPartId="30c070393fce4e23a7cd28aa567e7417" PartId="4818792944454de08d1e3d3d3e8df13e"/>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f47fdd3b071947e8a8299c8a37d97aeb"/>
      <Part Type="punktas" Nr="81" Abbr="81 p." DocPartId="788d3f5d7853412291a1cf92564d62f1" PartId="84618fd161fe4beba17efe4719d870f0"/>
    </Part>
    <Part Type="skyrius" Nr="12" Title="„XII SKYRIUS PAVOJINGŲJŲ ATLIEKŲ MAIŠYMAS“;" DocPartId="24b3323d2dc840d3af25abf1805cd772" PartId="c26ef2d37c9542d4a4276d30af309f62">
      <Part Type="punktas" Nr="82" Abbr="82 p." DocPartId="18cf8a18ccfc425ea03b59c940978e9e" PartId="c663cd2048e345ddbf91507b1dc02fc0"/>
      <Part Type="punktas" Nr="83" Abbr="83 p." DocPartId="2835b22b3f594751b56a0325c2814e53" PartId="1fc75074d8a9426696736bb12e1d9650"/>
    </Part>
    <Part Type="skyrius" Nr="13" Title="„XIII SKYRIUS PAVOJINGŲJŲ ATLIEKŲ PAKAVIMAS, ŽENKLINIMAS IR LAIKYMAS“;" DocPartId="43515ff8678a4dd7bcd352d1ac7c3aed" PartId="4adb90d5d102422e864b216924590bc7">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7-1" Abbr="87-1 p." DocPartId="efc3fb6d426a4437a723b7494e02ee08" PartId="d9759d53491c4a0198ab8b25978744ac">
        <Part Type="papunktis" Nr="87-1.1" Abbr="87-1.1 pp." DocPartId="a7c0b9aa014a419a9005ed8539a3fd39" PartId="727aca3d5905474c83541b7fbc8a0d6a"/>
        <Part Type="papunktis" Nr="87-1.2" Abbr="87-1.2 pp." DocPartId="6a46acb542434d499b72ce09a74918ed" PartId="b62541ebcf924b2f8088bfe37de9f87a"/>
      </Part>
      <Part Type="punktas" Nr="87-2" Abbr="87-2 p." DocPartId="83fd5ac1b201460b86a522dc8dfde393" PartId="11cac7e11168459b9a0154dc4e0d461a"/>
      <Part Type="punktas" Nr="87-3" Abbr="87-3 p." DocPartId="044288668192493cab5126409e5df6a4" PartId="14813946c05249deb8eef22f11b36c20"/>
      <Part Type="punktas" Nr="87-4" Abbr="87-4 p." DocPartId="432217e1f68747aa89a009d78bc20563" PartId="2122e5b5ea7f4787afca3e55b063fc75"/>
      <Part Type="punktas" Nr="88" Abbr="88 p." DocPartId="81f3e104df3c4eaaa55d166d66f3779a" PartId="c72f760028de4927b5340d70ff1338fb"/>
      <Part Type="punktas" Nr="89" Abbr="89 p." DocPartId="1f6804405ce2481ea054d70fda989c30" PartId="0f074e2a13fe466ab0b70b710bda81a4"/>
    </Part>
    <Part Type="skyrius" Nr="14" Title="„XIV SKYRIUS PAVOJINGŲJŲ ATLIEKŲ VEŽIMAS“;" DocPartId="5c5cb8dfdc3341c0ab492c50d6c3d80f" PartId="a25aaa8a593a4521afde8cadfea4055f">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fd2ed1832d7c4a7bbc03c8d837ff7f75"/>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XV SKYRIUS PAPILDOMI REIKALAVIMAI ALYVOS ATLIEKAS TVARKANČIOMS ĮMONĖMS“;" DocPartId="a136f36e970448a9ae3b0c5370a28985" PartId="949a4d05e327474489ba569a400b1de8">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179d8ea3e87a42d1b57433726d71ca28"/>
      <Part Type="punktas" Nr="111" Abbr="111 p." DocPartId="eb229b9a8b6e48508df69f4e5a595e11" PartId="3451d82f604f4ce3acdb508b8b98da21"/>
    </Part>
    <Part Type="skyrius" Nr="16" Title="„XVI SKYRIUS ATLIEKŲ APSKAITOS IR TVARKYMO DOKUMENTŲ SAUGOJIMAS“;" DocPartId="03f525b71db04e70bd82be3c8319241e" PartId="86065df7810f418a9fd0eafbe03ffd57">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bb59947b355a4c21a810aa14149f2258"/>
      <Part Type="punktas" Nr="115" Abbr="115 p." DocPartId="ff2cb121662148d2ae2c7c32562db76a" PartId="f863dbb2fad24403aea9df7c06c4d4fe"/>
    </Part>
    <Part Type="skyrius" Nr="XVI-1" Abbr="16-1 sk." Title="„XVI1 SKYRIUS DEGIŲJŲ ATLIEKŲ (IŠ ATLIEKŲ GAUTO KURO) LAIKYMO APLINKOSAUGINIAI REIKALAVIMAI“;" DocPartId="3374328a08be4edaaedfc7d27f8c84c7" PartId="83033b1c17bc4fb1ab5dfface44bf2ce">
      <Part Type="punktas" Nr="116" Abbr="116 p." DocPartId="0647f6bc172244e3b79b9caf86052148" PartId="28d38347eb16420eb6dcc80271ad76da"/>
      <Part Type="punktas" Nr="117" Abbr="117 p." DocPartId="da0b4fbd866a40fa923c5a7ae287e62e" PartId="f31bd1202f914c1d98c0f02c82605a12"/>
      <Part Type="punktas" Nr="118" Abbr="16-1 sk. 118 p." DocPartId="b08e8d1a0e26457bad8d024f360eca36" PartId="2335402e59da4de4a5f6c26de7e305e3"/>
      <Part Type="punktas" Nr="119" Abbr="119 p." DocPartId="b22ebf9ee3294c6d9dcfdf5a77699e5b" PartId="a9e49d7db25b462782afc5321d3c1db3"/>
      <Part Type="punktas" Nr="120" Abbr="120 p." DocPartId="817699dc18d64f598372d4e9fdd3f7f0" PartId="4b9e412850e2416ea426fa6be37b5353"/>
      <Part Type="punktas" Nr="121" Abbr="121 p." DocPartId="7f56dcd88e9449bebbc6c5611447e664" PartId="6f415b9565894165b6d0de2b2dc3ad52"/>
      <Part Type="punktas" Nr="122" Abbr="122 p." DocPartId="78af7eed5ac3460797393909d0e43b7d" PartId="14d7f7ccaf8f46b08d9f85e937f3ac85"/>
      <Part Type="punktas" Nr="123" Abbr="123 p." DocPartId="40036f367de7404795181d19eb9f8a37" PartId="0b9f50271c9747689633a4bbda8f6d5b"/>
      <Part Type="punktas" Nr="124" Abbr="124 p." DocPartId="83c05f0fb1ab421cab4d8ad837a23a39" PartId="2051d2a0f0bc4e718095e0b0dd070121"/>
      <Part Type="punktas" Nr="125" Abbr="125 p." DocPartId="ecc6b16cd9104946ab48ba0aefbc7c40" PartId="995a2b47bb80454ba164a8075ac7540c"/>
      <Part Type="punktas" Nr="126" Abbr="126 p." DocPartId="4e27063445cc4004aa83650c8bcc4eb4" PartId="101aceee123442f5b30f525c83214a36"/>
      <Part Type="punktas" Nr="127" Abbr="127 p." DocPartId="5ddf9efe96494929bbd9074a71346fdd" PartId="0eafd3806aa74f6eb4f6a706e3ce1367"/>
      <Part Type="punktas" Nr="128" Abbr="128 p." DocPartId="70d3c7038a5d4b52a4bb5474d9cc591a" PartId="27430face4d44d5eba9bf5b8716449fb"/>
      <Part Type="punktas" Nr="129" Abbr="129 p." DocPartId="cfc033f4d56e433ca209492992ba949a" PartId="8d35609f5dc84df882aa6ff611441e86"/>
      <Part Type="punktas" Nr="130" Abbr="130 p." DocPartId="06a49d9223584d5ba9ba17b248cbd80e" PartId="e4acb1df6bf1476786c7356182752bb6">
        <Part Type="papunktis" Nr="130.1" Abbr="130.1 pp." DocPartId="172039e9f6ee455b8bfdd2f68ab41fd3" PartId="29b2e25b2cb945b8858a82e05df31fed"/>
        <Part Type="papunktis" Nr="130.2" Abbr="130.2 pp." DocPartId="437e1e0d8791439fa17094d62f23aad8" PartId="dcff2ce5a8414fa6a570afe8e00cfa54"/>
        <Part Type="papunktis" Nr="130.3" Abbr="130.3 pp." DocPartId="1a58f00f3ffc4e97a64658981ab53b58" PartId="28d31507d7e84364b4474033c67f2e98"/>
        <Part Type="papunktis" Nr="130.4" Abbr="130.4 pp." DocPartId="53bfe1fd43474f2188aeb7cfe8071e4e" PartId="abb6cc4ee4b54872bfd4b2df84e6ac43"/>
      </Part>
    </Part>
    <Part Type="skyrius" Nr="17" Title="„XVII SKYRIUS PAPILDOMUS REIKLAVIMUS ATLIEKŲ TVARKYMUI NUSTATANTYS TEISĖS AKTAI“;" DocPartId="d00807f5b5904e72b65b290b5aed24a4" PartId="c0f4e218dbc2424c9cd8f74a24933277">
      <Part Type="punktas" Nr="131" Abbr="131 p." DocPartId="f49e66ec338d451f82bb603cde691175" PartId="c61d121797a34af9918163af30950f82"/>
      <Part Type="punktas" Nr="132" Abbr="132 p." DocPartId="0184eaedd2304717a0bcfe76995961c7" PartId="39b186171d5e45bb99bd3d2a0aaddb21"/>
      <Part Type="punktas" Nr="133" Abbr="133 p." DocPartId="0ebb2e16d2c44c4ebccf5f686369939a" PartId="14b3f7809b22421d85d65be6a053e8e5"/>
      <Part Type="punktas" Nr="134" Abbr="134 p." DocPartId="c58386e03317438eaa422d216a55d3a3" PartId="052c7c8b5cff45ca8e3f70309b4f83c8"/>
      <Part Type="punktas" Nr="135" Abbr="135 p." DocPartId="2ea31fb52d2e42f6b930e41f87329e7c" PartId="7a0b53436d584f17bc2b1dd2383fc4f8"/>
      <Part Type="punktas" Nr="136" Abbr="136 p." DocPartId="a2117dae0e2f40d0a1102368be0d1e1f" PartId="e9e46cd286104d72b251238a66119b34"/>
      <Part Type="punktas" Nr="137" Abbr="137 p." DocPartId="e27c966e27d54f88a9afd738b3e7e667" PartId="accbf63c6f0042f99d21df787923ef14"/>
      <Part Type="punktas" Nr="138" Abbr="138 p." DocPartId="4eac780d8c3043f5836f74371c004ceb" PartId="4a6305213c7244e0970658ee995bfdd8"/>
      <Part Type="punktas" Nr="139" Abbr="139 p." DocPartId="77384edf90a34d23b27973d9f69ee0e3" PartId="7ed81e447f984b6f950abe6f1488f2e1"/>
      <Part Type="punktas" Nr="140" Abbr="140 p." DocPartId="3d15617ef11a4925a5da0ddc5f17139c" PartId="1b185e93a46945f7866130168c0f06a6"/>
      <Part Type="punktas" Nr="141" Abbr="141 p." DocPartId="8f9f494808d74938b8f90b9fca24cb4f" PartId="82e5d7a9dfa842749894cadd69509ac6"/>
      <Part Type="punktas" Nr="142" Abbr="142 p." DocPartId="9c4d0a9998c94c6b8b7f221e64a340b3" PartId="133505258faa48acad07ce4318de321d"/>
      <Part Type="punktas" Nr="143" Abbr="143 p." DocPartId="c7307ecc9de947cda782f2ebce49e275" PartId="fcfffd7e645042878efdf4e5ab23b463"/>
      <Part Type="punktas" Nr="144" Abbr="144 p." DocPartId="91269bd146d34504876d5f730373fdbd" PartId="8e97e8d97dad43cbb05bbe0c1b54cbae"/>
    </Part>
    <Part Type="skyrius" Nr="18" Title="„XVIII SKYRIUS ATSAKOMYBĖ UŽ PAŽEIDIMĄ“;" DocPartId="2768aaae0e4740509f8de8c63aa63ca4" PartId="2f2c606c99f74d72aec906d0a27adb4a">
      <Part Type="punktas" Nr="145" Abbr="145 p." DocPartId="dc2b10cd02f0456b8ad35388e327f6ce" PartId="812c9c4600ab43d6a6e02e8f833cc04b"/>
    </Part>
    <Part Type="pabaiga" DocPartId="3355c5d2dab34b3185814e44ef72ada1" PartId="bf589b59ffdd4133978fb079eb293ab4"/>
  </Part>
  <Part Type="priedas" Nr="1" Abbr="1 pr." DocPartId="fd385b94a658481bb16290bfb8bad721" PartId="cecb3913f74e410ca0dbd5f636ece009">
    <Part Type="skyrius" Nr="1" Title="VERTINIMAS IR KLASIFIKAVIMAS" DocPartId="c248d92ddbdd4f3d875f01888742a674" PartId="267c8565215545c3ae4c9c31df7faeec">
      <Part Type="punktas" Nr="1" Abbr="1 pr. 1 p." DocPartId="707e7662fceb4b96a60636ba13d1e431" PartId="264c42b0b046430cbe181cf7a60225d2"/>
      <Part Type="punktas" Nr="2" Abbr="1 pr. 2 p." DocPartId="8df06b952ae3414aa8d14715e0b8157c" PartId="a522791378774faeb9e30bda952aca95">
        <Part Type="punktas" Nr="2.1" Abbr="1 pr. 2.1 p." DocPartId="efe7ac2d20df4984991bfd7dcbbe4cfa" PartId="054369e86229459597448ced7c49d248"/>
        <Part Type="punktas" Nr="2.2" Abbr="1 pr. 2.2 p." DocPartId="f87076bbec514784a86c90cb42b699a1" PartId="fc987421dd424a0fa637e2c2900e73a0">
          <Part Type="punktas" Nr="2.2.1" Abbr="1 pr. 2.2.1 p." DocPartId="0c0ae07e3e0e41bdacab6721babf673a" PartId="5f70d12d15144a3cb3a80563c76987a7"/>
          <Part Type="punktas" Nr="2.2.2" Abbr="1 pr. 2.2.2 p." DocPartId="a8fe5ec27f5f4f38a8f21da3d9cd00b2" PartId="d91fdfa79ae84dac947805adc2746b22"/>
          <Part Type="punktas" Nr="2.2.3" Abbr="1 pr. 2.2.3 p." DocPartId="f12e9d5e79de456e9e311667e89a4a87" PartId="4d73a0433a244bfea388577810c29630"/>
          <Part Type="punktas" Nr="2.2.4" Abbr="1 pr. 2.2.4 p." DocPartId="e8bc3d40ab62463f953b14f5953cd5df" PartId="6726f3d20430448ea1f12c0c145da35f"/>
          <Part Type="punktas" Nr="2.2.5" Abbr="1 pr. 2.2.5 p." DocPartId="8d494e9e7fa346e7a043f1631fdc1f9d" PartId="447a8df176424228bc502f3053b7e0c0">
            <Part Type="punktas" Nr="2.2.5.1" Abbr="1 pr. 2.2.5.1 p." DocPartId="73d53c679ff94589a1751b0f0bdc66c4" PartId="30816e7cfece41c18e6e6a47f6d164f5"/>
            <Part Type="punktas" Nr="2.2.5.2" Abbr="1 pr. 2.2.5.2 p." DocPartId="6181863a862d4795811355435dd2003b" PartId="ee536d7aff824714bb59847317d772e8"/>
          </Part>
          <Part Type="punktas" Nr="2.2.6" Abbr="1 pr. 2.2.6 p." DocPartId="fe0c34af981d43879e5757aa29d116be" PartId="83bff068c8eb47debdf8fe99829e8a21"/>
          <Part Type="punktas" Nr="2.2.7" Abbr="2.2.7 p." DocPartId="c69d8c7985e34f08859e814adf2cd3c8" PartId="eb978ad7277048c2bb0fed2765492696"/>
        </Part>
        <Part Type="punktas" Nr="2.3" Abbr="1 pr. 2.3 p." DocPartId="7974e35321ba425197356fcf6739863e" PartId="1d5429de9b8c4155871885a640645444"/>
      </Part>
    </Part>
    <Part Type="skyrius" Nr="2" Title="ATLIEKŲ SĄRAŠAS" DocPartId="7cc57979fa9047158cf9e257eca11c81" PartId="5b3485334cd640268426166d825b3d5b">
      <Part Type="punktas" Nr="3" Abbr="1 pr. 3 p." DocPartId="d871592213714e988b747d36b7f1e74e" PartId="56ea687ed2fb4c89a25808634564c9a3">
        <Part Type="punktas" Nr="3.1" Abbr="1 pr. 3.1 p." DocPartId="87261c6269674aaf813c552e32feaed8" PartId="6a24b534d7d74fef82471a0f2bd1231e"/>
        <Part Type="punktas" Nr="3.2" Abbr="1 pr. 3.2 p." DocPartId="45cb5f1f93bf416f9363f1c646afe97c" PartId="d51d93a8f3624e45a684c1230ec36787"/>
        <Part Type="punktas" Nr="3.3" Abbr="1 pr. 3.3 p." DocPartId="cae9277d9c3343689f97f7c18bcb6542" PartId="7deec8e25ca74d6fb48b27b94bbc7744"/>
        <Part Type="punktas" Nr="3.4" Abbr="1 pr. 3.4 p." DocPartId="e60d2ab664aa4f98b37df6773d575617" PartId="3b9c8a5982d14f909940523c3ba3c4c4"/>
      </Part>
    </Part>
    <Part Type="skyrius" Nr="3" Title="SĄRAŠO SKYRIAI" DocPartId="a47c3cd07544494eb2451decb28ffc9a" PartId="59b0ed628dd541dfbcb537c0e7d3850c"/>
    <Part Type="skyrius" Nr="4" Title="ATLIEKŲ SĄRAŠAS" DocPartId="b8d9fb80b4424bedadfea77fd65914a3" PartId="d700b0b1bdb94080bedf23f06281755d"/>
  </Part>
  <Part Type="priedas" Nr="2" Abbr="2 pr." Title="SAVYBĖS, DĖL KURIŲ ATLIEKOS TAMPA PAVOJINGOSIOS" DocPartId="ba189481cd0c4cf8a6e84b1d13efdf63" PartId="c12aaf7acaf540b183500baab6d3e693"/>
  <Part Type="priedas" Nr="3" Abbr="3 pr." Title="ATLIEKŲ PAVOJINGUMO KRITERIJAI" DocPartId="343371d91ec14ad0bf2eb54ac7808b1b" PartId="0124c32972d34f05a0d924c71983fae8"/>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d4a1bce2fa634bb7a53f53971601d43f"/>
      <Part Type="punktas" Nr="6" Abbr="4 pr. 6 p." DocPartId="cc442087f46e42e3a4f224f20f1b40a8" PartId="7afc27c313a3440e859be1477358de2c">
        <Part Type="punktas" Nr="6.1" Abbr="6.1 p." DocPartId="8de15f32692a4c21b97b3e62b71f8242" PartId="3535ab68786542e482921d76ee0f659f"/>
        <Part Type="punktas" Nr="6.2" Abbr="6.2 p." DocPartId="09c9eccc6224499c8c9c88724f596d83" PartId="4c269e1bbb9b4a37a0cfb2a38e375ec1">
          <Part Type="punktas" Nr="6.2.1" Abbr="6.2.1 p." DocPartId="ea1b9f37829c4fa4b35ee9304e82daf5" PartId="41a36c0abac64fa99edca50ad327227c"/>
          <Part Type="punktas" Nr="6.2.2" Abbr="6.2.2 p." DocPartId="5f6ee68d7a334cc68623966e20edaceb" PartId="409b059c8e8b41d0862c022a76251780"/>
          <Part Type="punktas" Nr="6.2.3" Abbr="6.2.3 p." DocPartId="2ea99265b43e4b6685e96855693d7a76" PartId="c0ef4cbeccd3488f83ae61549f900f3e"/>
        </Part>
      </Part>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bbc06ec1c06644dbaced32e3ce6d1802">
    <Part Type="punktas" Nr="1" Abbr="5 pr. 1 p." DocPartId="b1137b6ea5b545a7b53deafa177a7670" PartId="d1ee2ac6cc6e4ffdaddddf1e037a134e"/>
    <Part Type="punktas" Nr="2" Abbr="5 pr. 2 p." DocPartId="86c281014fa84da5a39fd2c210aaa60c" PartId="019809530a474c729596b3b2e0e7a73e">
      <Part Type="papunktis" Nr="2.1" Abbr="5 pr. 2.1 pp." DocPartId="ad5c415a26924c40bb17afbf7f3b9164" PartId="3fc34f98155c4be084e38f64149ae728"/>
      <Part Type="papunktis" Nr="2.2" Abbr="5 pr. 2.2 pp." DocPartId="b965207ec3944c1ab8155650a281a78c" PartId="9d11c6c8a80944eebb8bfeca4d898c37"/>
      <Part Type="papunktis" Nr="2.3" Abbr="5 pr. 2.3 pp." DocPartId="6fd0436c355f4337b9caec1cf4288804" PartId="ed7301c4e85d40e7b777ef9f9329f3f5"/>
      <Part Type="papunktis" Nr="2.4" Abbr="5 pr. 2.4 pp." DocPartId="62f7c5e7ea534a76b001bdf9ce4249c9" PartId="7fb07406a434416da02f021cd801c856"/>
      <Part Type="papunktis" Nr="2.5" Abbr="5 pr. 2.5 pp." DocPartId="52ae8a05791047e68a2defe7bb99588e" PartId="82b502d7f98d44498cef79dccef8c4db"/>
      <Part Type="papunktis" Nr="2.6" Abbr="5 pr. 2.6 pp." DocPartId="0a4a3ad5b3dc409495b6b13614013fdb" PartId="213124114b324f3b8074fbab89d6591a"/>
    </Part>
    <Part Type="punktas" Nr="3" Abbr="5 pr. 3 p." DocPartId="2cdfb613a3d6479c885fa50177bd88ae" PartId="5e4d350e7c564b8fbfbcf418b69d7ffa">
      <Part Type="papunktis" Nr="3.1" Abbr="5 pr. 3.1 pp." DocPartId="d6119e2b14374e1ba20880a0862392b2" PartId="4a0cd47649fe4f0cb977dd72abad676c"/>
      <Part Type="papunktis" Nr="3.2" Abbr="5 pr. 3.2 pp." DocPartId="90cd2f45723f4e0a95a4719464e6bb3d" PartId="5e16bcc6bc514cc5b3f10dafcf16a1a3"/>
      <Part Type="papunktis" Nr="3.3" Abbr="5 pr. 3.3 pp." DocPartId="c47d969166f04cdf9c1f6b2fa1d15432" PartId="074840ee47e74479be8e4200bb37e6b2"/>
      <Part Type="papunktis" Nr="3.4" Abbr="5 pr. 3.4 pp." DocPartId="a38f78ab34a24cc48c1f921e5c7c2d2a" PartId="f670a04cacde4ea99cc8af9bd6f45acd"/>
      <Part Type="papunktis" Nr="3.5" Abbr="5 pr. 3.5 pp." DocPartId="2021469faec84162a3928b5bc366da58" PartId="f54f2e0469ad48f39e8edd4d89718ccb"/>
    </Part>
    <Part Type="punktas" Nr="4" Abbr="5 pr. 4 p." DocPartId="fc3fd42ffacf445fb0c11f70b398743f" PartId="2237dfa8368f4cffa03027fefdbbab0e">
      <Part Type="papunktis" Nr="4.1" Abbr="5 pr. 4.1 pp." DocPartId="130c6451998e4199be6a72517c92718f" PartId="658c0e87706a47d2b829ff1b1726f57c"/>
      <Part Type="papunktis" Nr="4.2" Abbr="5 pr. 4.2 pp." DocPartId="574a2d10fa7b4b7da080c53656d706a1" PartId="036381fbeb8c4ef1a6ed3b1820e9f327"/>
      <Part Type="papunktis" Nr="4.3" Abbr="5 pr. 4.3 pp." DocPartId="2722e3425ce5425c94755a70eb72da81" PartId="24ed83170ad84667b709349fd51fe7cd"/>
      <Part Type="papunktis" Nr="4.4" Abbr="5 pr. 4.4 pp." DocPartId="a4cd1210ad3f4957ad3651e937edddba" PartId="5065adb4251948ecb04aac23e6ed0f7f"/>
      <Part Type="papunktis" Nr="4.5" Abbr="5 pr. 4.5 pp." DocPartId="0da10ab5de5a4082ad08eb7f15bcd738" PartId="a999163f5edc49d29d28382c7a14bc7b"/>
      <Part Type="papunktis" Nr="4.6" Abbr="5 pr. 4.6 pp." DocPartId="de06a82b742f45a78737e9934a2b10ce" PartId="8945aacb1da24830ac0f5a346ffbc2f4"/>
    </Part>
    <Part Type="punktas" Nr="5" Abbr="5 pr. 5 p." DocPartId="34ab8512d0c34c8189a419f79cd2dc91" PartId="1efe2bfe4cba481cbf8b7d3db2e9b6a4"/>
  </Part>
  <Part Type="priedas" Nr="5.1" Abbr="5.1 pr." Title="ATLIEKŲ NAUDOJIMO AR ŠALINIMO TECHNINIO REGLAMENTO RENGIMO INSTRUKCIJA" DocPartId="0d9ccb568e964eed95906317c1e4b21b" PartId="5d792e7e0679464cb48bdd25c57d3176">
    <Part Type="punktas" Nr="1" Abbr="1 pr. 1 p." DocPartId="1a4e65f782dc48afa735dd4662b893cf" PartId="065f75c1412d4a56829ccc74bf152aad">
      <Part Type="papunktis" Nr="1.1" Abbr="1 pr. 1.1 pp." DocPartId="ea5dbd91fe5749d9a3feca09651a4f82" PartId="8107796a233c4836af98d915bd0309fb"/>
      <Part Type="papunktis" Nr="1.2" Abbr="1 pr. 1.2 pp." DocPartId="c7ddab2f77514b8a89b3a394b39fff19" PartId="0e393f4b25f94f18ba7dbe56ba4a7b10"/>
      <Part Type="papunktis" Nr="1.3" Abbr="1 pr. 1.3 pp." DocPartId="40d453eab284415e991aaf2b7d2ad42a" PartId="569ea40b48d74c488a898e67a2c10fb7"/>
    </Part>
    <Part Type="punktas" Nr="2" Abbr="1 pr. 2 p." DocPartId="cafabee282d545b2b194d9a5150320c9" PartId="fb247f12f60748ae881d0ca8eaa09c1f">
      <Part Type="papunktis" Nr="2.1" Abbr="1 pr. 2.1 pp." DocPartId="f69afbda58074de3970b27398ce4cd2b" PartId="98cf2726f4ae4c34a57a8768a9d89e22">
        <Part Type="papunktis" Nr="2.1.1" Abbr="1 pr. 2.1.1 pp." DocPartId="418fcb5bd8db472ab443018599c9374a" PartId="8a18de5ab7244ea09948de0f807b23f4"/>
        <Part Type="papunktis" Nr="2.1.2" Abbr="1 pr. 2.1.2 pp." DocPartId="6df3356e928b47f1a1b21aee0e67a756" PartId="bc5ce5199a5f419c9a0a66695db0c6fa"/>
        <Part Type="papunktis" Nr="2.1.3" Abbr="1 pr. 2.1.3 pp." DocPartId="633ec88e646f4c8690ef0b7c0ce3c0df" PartId="ac629aeef91c4e99a060487b5fbb1333"/>
        <Part Type="papunktis" Nr="2.1.4" Abbr="1 pr. 2.1.4 pp." DocPartId="7f735283cd794c17a218c02457bcfa96" PartId="75144d0ea8314dab8a6401bf7fef3469"/>
        <Part Type="papunktis" Nr="2.1.5" Abbr="1 pr. 2.1.5 pp." DocPartId="2cecc4c8a8194d4384ca5ba71b9f8506" PartId="e6fcf6d1e32c43bd8e0b3ec1c6e95f39"/>
        <Part Type="papunktis" Nr="2.1.6" Abbr="1 pr. 2.1.6 pp." DocPartId="0c1c6bec2fdf40c883936d597920ba15" PartId="ac3b3bbc24c949da8ec700c55f30164d"/>
      </Part>
      <Part Type="papunktis" Nr="2.2" Abbr="1 pr. 2.2 pp." DocPartId="1d6f4b7a2a0f42859b1816eef3fba94c" PartId="4780bf62b0dd495d9f3c16be2ec57b39"/>
      <Part Type="papunktis" Nr="2.3" Abbr="1 pr. 2.3 pp." DocPartId="e6bfddfb48c4476d97e8be4570d8b209" PartId="aa145ec6f1d0453eab93085cc311432f"/>
      <Part Type="papunktis" Nr="2.4" Abbr="1 pr. 2.4 pp." DocPartId="dd28dae6bae6490982b586ed7d5324a9" PartId="d2fed46cd2154314b4e2af1bbce59ba9"/>
      <Part Type="papunktis" Nr="2.5" Abbr="1 pr. 2.5 pp." DocPartId="26fcf7293a81435b8d01c67ebbf143fd" PartId="81258bc228dd4ff5a830f2a834cf8d3e">
        <Part Type="papunktis" Nr="2.5.1" Abbr="1 pr. 2.5.1 pp." DocPartId="f0e89c0332e249bcb2d3ef354bf2edae" PartId="df9dd08413b24813ac1d5f0c567287a3"/>
        <Part Type="papunktis" Nr="2.5.2" Abbr="1 pr. 2.5.2 pp." DocPartId="a90b2218ed82405c8e2098b9eb36ef42" PartId="b876809fab33458ba192a8f0c2a81478"/>
        <Part Type="papunktis" Nr="2.5.3" Abbr="1 pr. 2.5.3 pp." DocPartId="c84da1f0c85244fa9c4c91dad6623de3" PartId="ead6b73609c7485ca0acbe93e45e0974"/>
        <Part Type="papunktis" Nr="2.5.4" Abbr="1 pr. 2.5.4 pp." DocPartId="6e2134561ee2467d856e438966f4ae69" PartId="be7d97ba041b483f9fdbb1248858a1f6"/>
      </Part>
      <Part Type="papunktis" Nr="2.6" Abbr="1 pr. 2.6 pp." DocPartId="0ffb2d3e69fa46b0a9030d22683a67d6" PartId="d98ed23b632b4bfba8b3fcf2790ab523"/>
    </Part>
    <Part Type="punktas" Nr="3" Abbr="1 pr. 3 p." DocPartId="1a4999c35817485d917b3affc6592044" PartId="9a4f568b41e94b65b366808e62a8b552">
      <Part Type="papunktis" Nr="3.1" Abbr="1 pr. 3.1 pp." DocPartId="f30cc9df023f47d18be83515a1221c17" PartId="498ae3accc0f490f82a4453c80435f51">
        <Part Type="papunktis" Nr="3.1.1" Abbr="1 pr. 3.1.1 pp." DocPartId="61945c65e004434faba3155108e52087" PartId="7ea56fc12bbb407f8dcc94eebd3a6444"/>
        <Part Type="papunktis" Nr="3.1.2" Abbr="1 pr. 3.1.2 pp." DocPartId="2a547ea25e56455e9529affeb3dc8295" PartId="5f16f8a48dfa4841852c9911ba4b9cdb"/>
        <Part Type="papunktis" Nr="3.1.3" Abbr="1 pr. 3.1.3 pp." DocPartId="41504a13129640eeaab7d8717f58dd53" PartId="0506b26c69234406885bea360707b35c"/>
        <Part Type="papunktis" Nr="3.1.4" Abbr="1 pr. 3.1.4 pp." DocPartId="c3120b97dd244771b4df879f2a9475cd" PartId="8a65e7a13bc147c385ac50f57de35717"/>
        <Part Type="papunktis" Nr="3.1.5" Abbr="1 pr. 3.1.5 pp." DocPartId="bd07d780459c45ebb80f10ac3199410a" PartId="615190f83967401a983fe47e0b0ca9b8"/>
        <Part Type="papunktis" Nr="3.1.6" Abbr="1 pr. 3.1.6 pp." DocPartId="3ed4adf5a106406ca7d46f5a4372645b" PartId="23ac0203cd2d4d909f00fc8774bbac8b"/>
        <Part Type="papunktis" Nr="3.1.7" Abbr="1 pr. 3.1.7 pp." DocPartId="b5c7f03efc754169bb15382fa60eec95" PartId="d9e06fd76d644511b5083b16c743868f"/>
        <Part Type="papunktis" Nr="3.1.8" Abbr="1 pr. 3.1.8 pp." DocPartId="1cce978156eb44cabb04c7020cfa39fe" PartId="7ac74dd9a7e84ebcb0398d99f580ff6c"/>
        <Part Type="papunktis" Nr="3.1.9" Abbr="1 pr. 3.1.9 pp." DocPartId="f6d25445b7c34d48b7b821272ef23593" PartId="17166b59f0074f3888500b06aa3e86e3"/>
      </Part>
      <Part Type="papunktis" Nr="3.2" Abbr="1 pr. 3.2 pp." DocPartId="58e27ff986584f04bb26e62af3ad5aad" PartId="2479c9918422426a9d18187690e1689d"/>
      <Part Type="papunktis" Nr="3.3" Abbr="1 pr. 3.3 pp." DocPartId="9779c8cd21ef473d9ec7b6060fd43d7e" PartId="90998663fa694825b650c627f8fce1db">
        <Part Type="strPapunktis" Nr="a" Abbr="1 pr. 3.3 pp. a pp." DocPartId="1c159285261f4d29832ce831a48cc659" PartId="3bf1c507aadf44b68ce22109e53aede5"/>
        <Part Type="strPapunktis" Nr="b" Abbr="1 pr. 3.3 pp. b pp." DocPartId="477188310bbd432caec6834f90345bad" PartId="712165e6ae324897a4090032f88a1e85"/>
      </Part>
      <Part Type="papunktis" Nr="3.4" Abbr="1 pr. 3.4 pp." DocPartId="a30925565f7344f9be585fcc08258ea1" PartId="e9d367028f85434797c6d4a8247812c0"/>
      <Part Type="papunktis" Nr="3.5" Abbr="1 pr. 3.5 pp." DocPartId="45d82f8ae2274ff1a5d85367315e0bc1" PartId="cebc744037594625a8f9dca5d08e09d1"/>
    </Part>
    <Part Type="punktas" Nr="4" Abbr="1 pr. 4 p." DocPartId="d821d7dd8554468ab3a2696e7fda3848" PartId="8db3467f81f44511be243fb87cf7877d">
      <Part Type="papunktis" Nr="4.1" Abbr="1 pr. 4.1 pp." DocPartId="c597ccf5f5834c7c8e2c6d288ef1f0fa" PartId="136d790837f44713926c8c0348100be8"/>
      <Part Type="papunktis" Nr="4.2" Abbr="1 pr. 4.2 pp." DocPartId="fb190416e2fc4889966a68f52b7aff98" PartId="797adc58cd6b4dfab9957ce092ac7ccf"/>
      <Part Type="papunktis" Nr="4.3" Abbr="1 pr. 4.3 pp." DocPartId="00a454cd8f2145f0a46c42bb36a75f36" PartId="d58abcc6ea70461a973b9d05b82f78a6"/>
      <Part Type="papunktis" Nr="4.4" Abbr="1 pr. 4.4 pp." DocPartId="7129660b09494190af24eaf34e0b874a" PartId="ee170c493741439595b6dda883597149"/>
      <Part Type="papunktis" Nr="4.5" Abbr="1 pr. 4.5 pp." DocPartId="6e173cdccd6f4f2290d4cb540d9442e7" PartId="53d3f2661db4471fb28934c7ef9f24f3"/>
      <Part Type="papunktis" Nr="4.6" Abbr="1 pr. 4.6 pp." DocPartId="2c78a641d7294043be767a3431c38704" PartId="90bfb2f7137e4d5591347da20b32c489"/>
    </Part>
    <Part Type="pabaiga" DocPartId="b2821e7d5f7b433f929e1f1ed22d2822" PartId="c0ad65afc2114df2b4a3c997247ffa3a"/>
  </Part>
  <Part Type="priedas" Nr="6" Abbr="6 pr." Title="PAVOJINGŲJŲ ATLIEKŲ ŽENKLINIMO ETIKETĖS FORMA" DocPartId="63775be582044297a454b0f5ad86b0db" PartId="b450fd213ea0463390761e142ea6d8db">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dbc49dad19b644fd99530a87b6a154e9"/>
    <Part Type="punktas" Nr="9" Abbr="9 p." DocPartId="38ca33f748154003ae85ce236d9ff39c" PartId="22213a952ee74267b2db371a29af87de"/>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C970EE15-268D-4A89-9202-15746EF28D2D}">
  <ds:schemaRefs>
    <ds:schemaRef ds:uri="http://lrs.lt/TAIS/DocParts"/>
  </ds:schemaRefs>
</ds:datastoreItem>
</file>

<file path=docProps/app.xml><?xml version="1.0" encoding="utf-8"?>
<Properties xmlns="http://schemas.openxmlformats.org/officeDocument/2006/extended-properties">
  <Template>Normal.dotm</Template>
  <TotalTime>74</TotalTime>
  <Pages>61</Pages>
  <Words>110275</Words>
  <Characters>62857</Characters>
  <Application>Microsoft Office Word</Application>
  <DocSecurity>0</DocSecurity>
  <Lines>523</Lines>
  <Paragraphs>345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172787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2018-01-26T13:25:00Z</dcterms:modified>
  <revision>71</revision>
</coreProperties>
</file>