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c687d9ba97241b59507ce17955602fe"/>
        <w:lock w:val="sdtLocked"/>
        <w:richText/>
      </w:sdtPr>
      <w:sdtContent>
        <w:p>
          <w:pPr>
            <w:jc w:val="both"/>
            <w:rPr>
              <w:rFonts w:ascii="Times New Roman" w:hAnsi="Times New Roman"/>
            </w:rPr>
          </w:pPr>
          <w:r>
            <w:rPr>
              <w:rFonts w:ascii="Times New Roman" w:hAnsi="Times New Roman"/>
              <w:b/>
              <w:i/>
            </w:rPr>
            <w:t>Suvestinė redakcija nuo 2018-01-01 iki 2018-01-02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f4e88f50adbf11e79d87b6f526384a70">
            <w:r w:rsidRPr="00532B9F">
              <w:rPr>
                <w:rFonts w:ascii="Times New Roman" w:eastAsia="MS Mincho" w:hAnsi="Times New Roman"/>
                <w:sz w:val="20"/>
                <w:i/>
                <w:iCs/>
                <w:color w:val="0000FF" w:themeColor="hyperlink"/>
                <w:u w:val="single"/>
              </w:rPr>
              <w:t>D1-831</w:t>
            </w:r>
          </w:fldSimple>
          <w:r>
            <w:rPr>
              <w:rFonts w:ascii="Times New Roman" w:eastAsia="MS Mincho" w:hAnsi="Times New Roman"/>
              <w:sz w:val="20"/>
              <w:i/>
              <w:iCs/>
            </w:rPr>
            <w:t>,
2017-10-09,
paskelbta TAR 2017-10-11, i. k. 2017-16089                </w:t>
          </w:r>
        </w:p>
        <w:p>
          <w:pPr>
            <w:rPr>
              <w:rFonts w:ascii="Times New Roman" w:hAnsi="Times New Roman"/>
              <w:sz w:val="22"/>
            </w:rPr>
          </w:pPr>
        </w:p>
        <w:p>
          <w:pPr>
            <w:jc w:val="center"/>
            <w:rPr>
              <w:b/>
              <w:color w:val="000000"/>
            </w:rPr>
          </w:pPr>
          <w:r>
            <w:rPr>
              <w:lang w:eastAsia="lt-LT"/>
            </w:rPr>
            <w:drawing>
              <wp:anchor distT="0" distB="0" distL="114300" distR="114300" simplePos="0" relativeHeight="251659776"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icture 6"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hidden="1"/>
                        <pic:cNvPicPr>
                          <a:picLocks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APLINKOS MINISTRAS</w:t>
          </w:r>
        </w:p>
        <w:p>
          <w:pPr>
            <w:jc w:val="center"/>
            <w:rPr>
              <w:color w:val="000000"/>
            </w:rPr>
          </w:pPr>
        </w:p>
        <w:p>
          <w:pPr>
            <w:tabs>
              <w:tab w:val="center" w:pos="4535"/>
              <w:tab w:val="left" w:pos="5925"/>
            </w:tabs>
            <w:jc w:val="center"/>
            <w:rPr>
              <w:b/>
              <w:color w:val="000000"/>
            </w:rPr>
          </w:pPr>
          <w:r>
            <w:rPr>
              <w:b/>
              <w:color w:val="000000"/>
            </w:rPr>
            <w:t>ĮSAKYMAS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c18cb82d90945a8a8811ab9ae3cc173"/>
            <w:lock w:val="sdtLocked"/>
            <w:richText/>
          </w:sdtPr>
          <w:sdtContent>
            <w:p>
              <w:pPr>
                <w:ind w:firstLine="567"/>
                <w:jc w:val="both"/>
                <w:rPr>
                  <w:color w:val="000000"/>
                </w:rPr>
              </w:pPr>
              <w:r>
                <w:rPr>
                  <w:color w:val="000000"/>
                </w:rPr>
                <w:t>Vadovaudamasis Lietuvos Respublikos atliekų tvarkymo įstatymo 4 straipsnio 1, 8 dalimis, 7</w:t>
              </w:r>
              <w:r>
                <w:rPr>
                  <w:color w:val="000000"/>
                  <w:vertAlign w:val="superscript"/>
                </w:rPr>
                <w:t>1</w:t>
              </w:r>
              <w:r>
                <w:rPr>
                  <w:color w:val="000000"/>
                </w:rPr>
                <w:t>, 10 straipsniais, 11</w:t>
              </w:r>
              <w:r>
                <w:rPr>
                  <w:color w:val="000000"/>
                  <w:vertAlign w:val="superscript"/>
                </w:rPr>
                <w:t>1</w:t>
              </w:r>
              <w:r>
                <w:rPr>
                  <w:color w:val="000000"/>
                </w:rPr>
                <w:t xml:space="preserve"> straipsnio 3 dalimi, 12</w:t>
              </w:r>
              <w:r>
                <w:rPr>
                  <w:color w:val="000000"/>
                  <w:vertAlign w:val="superscript"/>
                </w:rPr>
                <w:t>1</w:t>
              </w:r>
              <w:r>
                <w:rPr>
                  <w:color w:val="000000"/>
                </w:rPr>
                <w:t xml:space="preserve"> straipsnio 2 dalimi, 13, 14, 15 straipsniais:</w:t>
              </w:r>
            </w:p>
          </w:sdtContent>
        </w:sdt>
        <w:sdt>
          <w:sdtPr>
            <w:alias w:val="pastraipa"/>
            <w:tag w:val="part_9b6e6757cfb44e61982c7d9561894486"/>
            <w:lock w:val="sdtLocked"/>
            <w:richText/>
          </w:sdtPr>
          <w:sdtContent>
            <w:p>
              <w:pPr>
                <w:tabs>
                  <w:tab w:val="left" w:pos="1134"/>
                </w:tabs>
                <w:ind w:firstLine="567"/>
                <w:jc w:val="both"/>
              </w:pPr>
              <w:r>
                <w:rPr>
                  <w:color w:val="000000"/>
                </w:rPr>
                <w:t>t v i r t i n u Atliekų tvarkymo taisykles (pridedama).</w:t>
              </w:r>
            </w:p>
          </w:sdtContent>
        </w:sdt>
        <w:sdt>
          <w:sdtPr>
            <w:alias w:val="signatura"/>
            <w:tag w:val="part_ce5dcab3d3b54b4181854a9aaefbca27"/>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caedc5aafe464875bc724b2530fc748f"/>
        <w:lock w:val="sdtLocked"/>
        <w:richText/>
      </w:sdtPr>
      <w:sdtContent>
        <w:p>
          <w:pPr>
            <w:widowControl w:val="0"/>
            <w:suppressAutoHyphens/>
            <w:ind w:left="5103"/>
            <w:jc w:val="both"/>
            <w:sectPr>
              <w:headerReference w:type="even" r:id="rId50"/>
              <w:headerReference w:type="default" r:id="rId51"/>
              <w:footerReference w:type="even" r:id="rId52"/>
              <w:footerReference w:type="default" r:id="rId53"/>
              <w:headerReference w:type="first" r:id="rId54"/>
              <w:footerReference w:type="first" r:id="rId55"/>
              <w:pgSz w:w="11906" w:h="16838" w:code="9"/>
              <w:pgMar w:top="1134" w:right="567" w:bottom="1134" w:left="1701" w:header="567" w:footer="567" w:gutter="0"/>
              <w:pgNumType w:start="1"/>
              <w:cols w:space="1296"/>
              <w:noEndnote/>
              <w:titlePg/>
              <w:docGrid w:linePitch="326"/>
            </w:sectPr>
          </w:pPr>
        </w:p>
        <w:p>
          <w:pPr>
            <w:widowControl w:val="0"/>
            <w:suppressAutoHyphens/>
            <w:ind w:left="5103"/>
            <w:jc w:val="both"/>
          </w:pPr>
          <w:r>
            <w:t>PATVIRTINTA</w:t>
          </w:r>
        </w:p>
        <w:p>
          <w:pPr>
            <w:widowControl w:val="0"/>
            <w:suppressAutoHyphens/>
            <w:ind w:left="5103"/>
          </w:pPr>
          <w:r>
            <w:t xml:space="preserve">Lietuvos Respublikos aplinkos ministro </w:t>
          </w:r>
        </w:p>
        <w:p>
          <w:pPr>
            <w:widowControl w:val="0"/>
            <w:suppressAutoHyphens/>
            <w:ind w:left="5103"/>
          </w:pPr>
          <w:r>
            <w:t xml:space="preserve">1999 m. liepos 14 d. įsakymu Nr. 217 </w:t>
          </w:r>
        </w:p>
        <w:p>
          <w:pPr>
            <w:widowControl w:val="0"/>
            <w:suppressAutoHyphens/>
            <w:ind w:left="5103"/>
          </w:pPr>
          <w:r>
            <w:t xml:space="preserve">(Lietuvos Respublikos aplinkos ministro </w:t>
          </w:r>
        </w:p>
        <w:p>
          <w:pPr>
            <w:widowControl w:val="0"/>
            <w:suppressAutoHyphens/>
            <w:ind w:left="5103"/>
          </w:pPr>
          <w:r>
            <w:t>2017 m. spalio 9 d. įsakymo Nr. D1-</w:t>
          </w:r>
          <w:r>
            <w:rPr>
              <w:color w:val="000000"/>
            </w:rPr>
            <w:t xml:space="preserve">831 </w:t>
          </w:r>
          <w:r>
            <w:t>redakcija)</w:t>
          </w:r>
        </w:p>
        <w:p>
          <w:pPr>
            <w:widowControl w:val="0"/>
            <w:suppressAutoHyphens/>
            <w:jc w:val="both"/>
          </w:pPr>
        </w:p>
        <w:sdt>
          <w:sdtPr>
            <w:alias w:val="Pavadinimas"/>
            <w:tag w:val="title_caedc5aafe464875bc724b2530fc748f"/>
            <w:lock w:val="sdtLocked"/>
            <w:richText/>
          </w:sdtPr>
          <w:sdtContent>
            <w:p>
              <w:pPr>
                <w:widowControl w:val="0"/>
                <w:suppressAutoHyphens/>
                <w:jc w:val="center"/>
                <w:rPr>
                  <w:b/>
                  <w:bCs/>
                  <w:caps/>
                </w:rPr>
              </w:pPr>
              <w:r>
                <w:rPr>
                  <w:b/>
                  <w:bCs/>
                  <w:caps/>
                </w:rPr>
                <w:t>ATLIEKŲ TVARKYMO TAISYKLĖS</w:t>
              </w:r>
            </w:p>
          </w:sdtContent>
        </w:sdt>
        <w:p>
          <w:pPr>
            <w:widowControl w:val="0"/>
            <w:suppressAutoHyphens/>
            <w:jc w:val="center"/>
            <w:rPr>
              <w:b/>
              <w:bCs/>
              <w:caps/>
            </w:rPr>
          </w:pPr>
        </w:p>
        <w:sdt>
          <w:sdtPr>
            <w:alias w:val="skyrius"/>
            <w:tag w:val="part_f0949ec639de4c9ab8f65d0978ef72a3"/>
            <w:lock w:val="sdtLocked"/>
            <w:richText/>
          </w:sdtPr>
          <w:sdtContent>
            <w:p>
              <w:pPr>
                <w:widowControl w:val="0"/>
                <w:suppressAutoHyphens/>
                <w:jc w:val="center"/>
                <w:rPr>
                  <w:b/>
                  <w:bCs/>
                  <w:caps/>
                </w:rPr>
              </w:pPr>
              <w:sdt>
                <w:sdtPr>
                  <w:alias w:val="Numeris"/>
                  <w:tag w:val="nr_f0949ec639de4c9ab8f65d0978ef72a3"/>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f0949ec639de4c9ab8f65d0978ef72a3"/>
                  <w:lock w:val="sdtLocked"/>
                  <w:richText/>
                </w:sdtPr>
                <w:sdtContent>
                  <w:r>
                    <w:rPr>
                      <w:b/>
                      <w:bCs/>
                      <w:caps/>
                    </w:rPr>
                    <w:t>BENDROSIOS NUOSTATOS</w:t>
                  </w:r>
                </w:sdtContent>
              </w:sdt>
            </w:p>
            <w:p>
              <w:pPr>
                <w:widowControl w:val="0"/>
                <w:suppressAutoHyphens/>
                <w:jc w:val="center"/>
              </w:pPr>
            </w:p>
            <w:sdt>
              <w:sdtPr>
                <w:alias w:val="1 p."/>
                <w:tag w:val="part_0eeaa4bd5f834186ba2a3dd6a45bb8f4"/>
                <w:lock w:val="sdtLocked"/>
                <w:richText/>
              </w:sdtPr>
              <w:sdtContent>
                <w:p>
                  <w:pPr>
                    <w:widowControl w:val="0"/>
                    <w:suppressAutoHyphens/>
                    <w:ind w:firstLine="567"/>
                    <w:jc w:val="both"/>
                  </w:pPr>
                  <w:sdt>
                    <w:sdtPr>
                      <w:alias w:val="Numeris"/>
                      <w:tag w:val="nr_0eeaa4bd5f834186ba2a3dd6a45bb8f4"/>
                      <w:lock w:val="sdtLocked"/>
                      <w:richText/>
                    </w:sdtPr>
                    <w:sdtContent>
                      <w:r>
                        <w:rPr>
                          <w:szCs w:val="24"/>
                          <w:lang w:eastAsia="ar-SA"/>
                        </w:rPr>
                        <w:t>1</w:t>
                      </w:r>
                    </w:sdtContent>
                  </w:sdt>
                  <w:r>
                    <w:rPr>
                      <w:szCs w:val="24"/>
                      <w:lang w:eastAsia="ar-SA"/>
                    </w:rP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reikalavimus atliekų naudojimo ar šalinimo techniniam reglamentui, atliekų apskaitos ir tvarkymo dokumentų saugojimo tvarką. </w:t>
                  </w:r>
                </w:p>
              </w:sdtContent>
            </w:sdt>
            <w:sdt>
              <w:sdtPr>
                <w:alias w:val="2 p."/>
                <w:tag w:val="part_28bb3bf43ad84980920c72e00b06740d"/>
                <w:lock w:val="sdtLocked"/>
                <w:richText/>
              </w:sdtPr>
              <w:sdtContent>
                <w:p>
                  <w:pPr>
                    <w:widowControl w:val="0"/>
                    <w:suppressAutoHyphens/>
                    <w:ind w:firstLine="567"/>
                    <w:jc w:val="both"/>
                  </w:pPr>
                  <w:sdt>
                    <w:sdtPr>
                      <w:alias w:val="Numeris"/>
                      <w:tag w:val="nr_28bb3bf43ad84980920c72e00b06740d"/>
                      <w:lock w:val="sdtLocked"/>
                      <w:richText/>
                    </w:sdtPr>
                    <w:sdtContent>
                      <w:r>
                        <w:t>2</w:t>
                      </w:r>
                    </w:sdtContent>
                  </w:sdt>
                  <w:r>
                    <w:t xml:space="preserve">. Taisyklės netaikomos Lietuvos Respublikos atliekų tvarkymo įstatyme  numatytais atvejais.</w:t>
                  </w:r>
                </w:p>
              </w:sdtContent>
            </w:sdt>
            <w:sdt>
              <w:sdtPr>
                <w:alias w:val="3 p."/>
                <w:tag w:val="part_a0859ca78aa7406082b5480b2ca59b56"/>
                <w:lock w:val="sdtLocked"/>
                <w:richText/>
              </w:sdtPr>
              <w:sdtContent>
                <w:p>
                  <w:pPr>
                    <w:widowControl w:val="0"/>
                    <w:suppressAutoHyphens/>
                    <w:ind w:firstLine="567"/>
                    <w:jc w:val="both"/>
                  </w:pPr>
                  <w:sdt>
                    <w:sdtPr>
                      <w:alias w:val="Numeris"/>
                      <w:tag w:val="nr_a0859ca78aa7406082b5480b2ca59b56"/>
                      <w:lock w:val="sdtLocked"/>
                      <w:richText/>
                    </w:sdtPr>
                    <w:sdtContent>
                      <w:r>
                        <w:t>3</w:t>
                      </w:r>
                    </w:sdtContent>
                  </w:sdt>
                  <w:r>
                    <w:t>. Taisyklės skirtos Europos Sąjungos teisės aktų, nurodytų 5 priede, įgyvendinimui užtikrinti.</w:t>
                  </w:r>
                </w:p>
              </w:sdtContent>
            </w:sdt>
            <w:sdt>
              <w:sdtPr>
                <w:alias w:val="4 p."/>
                <w:tag w:val="part_f5d494208bb347c7a73c7b3a1c1ecdb1"/>
                <w:lock w:val="sdtLocked"/>
                <w:richText/>
              </w:sdtPr>
              <w:sdtContent>
                <w:p>
                  <w:pPr>
                    <w:widowControl w:val="0"/>
                    <w:suppressAutoHyphens/>
                    <w:ind w:firstLine="567"/>
                    <w:jc w:val="both"/>
                  </w:pPr>
                  <w:sdt>
                    <w:sdtPr>
                      <w:alias w:val="Numeris"/>
                      <w:tag w:val="nr_f5d494208bb347c7a73c7b3a1c1ecdb1"/>
                      <w:lock w:val="sdtLocked"/>
                      <w:richText/>
                    </w:sdtPr>
                    <w:sdtContent>
                      <w:r>
                        <w:t>4</w:t>
                      </w:r>
                    </w:sdtContent>
                  </w:sdt>
                  <w:r>
                    <w:t>. Taisyklės taikomos atliekų turėtojams, atliekų tvarkytojams ir produktų platintojams.</w:t>
                  </w:r>
                </w:p>
              </w:sdtContent>
            </w:sdt>
            <w:sdt>
              <w:sdtPr>
                <w:alias w:val="5 p."/>
                <w:tag w:val="part_eabcea76cfc64c428e6aeb2bb8525c0c"/>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abcea76cfc64c428e6aeb2bb8525c0c"/>
                      <w:lock w:val="sdtLocked"/>
                      <w:richText/>
                    </w:sdtPr>
                    <w:sdtContent>
                      <w:r>
                        <w:rPr>
                          <w:rFonts w:eastAsia="Lucida Sans Unicode" w:cs="Tahoma"/>
                          <w:szCs w:val="24"/>
                        </w:rPr>
                        <w:t>5</w:t>
                      </w:r>
                    </w:sdtContent>
                  </w:sdt>
                  <w:r>
                    <w:rPr>
                      <w:rFonts w:eastAsia="Lucida Sans Unicode" w:cs="Tahoma"/>
                      <w:szCs w:val="24"/>
                    </w:rPr>
                    <w:t>. Pagrindinės šiose taisyklėse vartojamos sąvokos:</w:t>
                  </w:r>
                </w:p>
                <w:sdt>
                  <w:sdtPr>
                    <w:alias w:val="5.1 pp."/>
                    <w:tag w:val="part_766fd35890dd401f8173b2dfeb23fb9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766fd35890dd401f8173b2dfeb23fb92"/>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a3068e54d4f842bc8bf8a1a6584bd0b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a3068e54d4f842bc8bf8a1a6584bd0ba"/>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70217d08e2c463999fd8553bb51d25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c70217d08e2c463999fd8553bb51d25a"/>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p."/>
                    <w:tag w:val="part_3fbd463291144e268b959d29f21915e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fbd463291144e268b959d29f21915ef"/>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p."/>
                    <w:tag w:val="part_9384bdea398544dc886e98d382a4ed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9384bdea398544dc886e98d382a4ed1b"/>
                          <w:lock w:val="sdtLocked"/>
                          <w:richText/>
                        </w:sdtPr>
                        <w:sdtContent>
                          <w:r>
                            <w:rPr>
                              <w:color w:val="000000"/>
                              <w:szCs w:val="24"/>
                            </w:rPr>
                            <w:t>5.5</w:t>
                          </w:r>
                        </w:sdtContent>
                      </w:sdt>
                      <w:r>
                        <w:rPr>
                          <w:color w:val="000000"/>
                          <w:szCs w:val="24"/>
                        </w:rPr>
                        <w:t xml:space="preserve">. </w:t>
                      </w:r>
                      <w:r>
                        <w:rPr>
                          <w:b/>
                          <w:color w:val="000000"/>
                          <w:szCs w:val="24"/>
                        </w:rPr>
                        <w:t>įmonė</w:t>
                      </w:r>
                      <w:r>
                        <w:rPr>
                          <w:color w:val="000000"/>
                          <w:szCs w:val="24"/>
                        </w:rPr>
                        <w:t xml:space="preserve"> </w:t>
                      </w:r>
                      <w:r>
                        <w:rPr>
                          <w:rFonts w:eastAsia="Lucida Sans Unicode" w:cs="Tahoma"/>
                          <w:b/>
                          <w:szCs w:val="24"/>
                        </w:rPr>
                        <w:t>–</w:t>
                      </w:r>
                      <w:r>
                        <w:rPr>
                          <w:color w:val="000000"/>
                          <w:szCs w:val="24"/>
                        </w:rPr>
                        <w:t xml:space="preserve"> Taisyklėse apibrėžiama kaip fizinis asmuo, vykdantis individualią veiklą, juridinis asmuo, kita organizacija ar jų padaliniai;</w:t>
                      </w:r>
                    </w:p>
                  </w:sdtContent>
                </w:sdt>
                <w:sdt>
                  <w:sdtPr>
                    <w:alias w:val="5.6 pp."/>
                    <w:tag w:val="part_49ec9594788d4fafa4fd5d5ba8f2057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49ec9594788d4fafa4fd5d5ba8f20574"/>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p."/>
                    <w:tag w:val="part_a23b7c69560b4cd7be008a7c3e4cec90"/>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a23b7c69560b4cd7be008a7c3e4cec90"/>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p."/>
                    <w:tag w:val="part_38e02f7aecbd4626a6d3e78dfb5f243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8e02f7aecbd4626a6d3e78dfb5f243b"/>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p."/>
                    <w:tag w:val="part_bf6a34bfb066475c8c08843b7118db2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6a34bfb066475c8c08843b7118db22"/>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p."/>
                    <w:tag w:val="part_fa47a4fd4da542f28dae11a081942c45"/>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fa47a4fd4da542f28dae11a081942c45"/>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kurios veikla nesusijusi su atliekų tvarkymu;</w:t>
                      </w:r>
                    </w:p>
                  </w:sdtContent>
                </w:sdt>
                <w:sdt>
                  <w:sdtPr>
                    <w:alias w:val="5.11 pp."/>
                    <w:tag w:val="part_2317d9f96dea4f4e9d1ff9582cb92cd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317d9f96dea4f4e9d1ff9582cb92cd4"/>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p."/>
                    <w:tag w:val="part_b247f742f5334b49a012615e428c0f70"/>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247f742f5334b49a012615e428c0f70"/>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p."/>
                    <w:tag w:val="part_82498ed412d747869ae90b18e45a233d"/>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82498ed412d747869ae90b18e45a233d"/>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p."/>
                    <w:tag w:val="part_fb1aef33e5264e788347463b200c317c"/>
                    <w:lock w:val="sdtLocked"/>
                    <w:richText/>
                  </w:sdtPr>
                  <w:sdtContent>
                    <w:p>
                      <w:pPr>
                        <w:widowControl w:val="0"/>
                        <w:tabs>
                          <w:tab w:val="left" w:pos="851"/>
                          <w:tab w:val="left" w:pos="993"/>
                        </w:tabs>
                        <w:suppressAutoHyphens/>
                        <w:ind w:firstLine="567"/>
                        <w:jc w:val="both"/>
                      </w:pPr>
                      <w:sdt>
                        <w:sdtPr>
                          <w:alias w:val="Numeris"/>
                          <w:tag w:val="nr_fb1aef33e5264e788347463b200c317c"/>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Pakuočių ir pakuočių atliekų tvarkymo įstatyme vartojamas sąvokas.</w:t>
                      </w:r>
                    </w:p>
                  </w:sdtContent>
                </w:sdt>
              </w:sdtContent>
            </w:sdt>
            <w:sdt>
              <w:sdtPr>
                <w:alias w:val="6 p."/>
                <w:tag w:val="part_9501d251795849909f12ab87a01b3737"/>
                <w:lock w:val="sdtLocked"/>
                <w:richText/>
              </w:sdtPr>
              <w:sdtContent>
                <w:p>
                  <w:pPr>
                    <w:widowControl w:val="0"/>
                    <w:suppressAutoHyphens/>
                    <w:ind w:firstLine="567"/>
                    <w:jc w:val="both"/>
                  </w:pPr>
                  <w:sdt>
                    <w:sdtPr>
                      <w:alias w:val="Numeris"/>
                      <w:tag w:val="nr_9501d251795849909f12ab87a01b3737"/>
                      <w:lock w:val="sdtLocked"/>
                      <w:richText/>
                    </w:sdtPr>
                    <w:sdtContent>
                      <w:r>
                        <w:t>6</w:t>
                      </w:r>
                    </w:sdtContent>
                  </w:sdt>
                  <w:r>
                    <w:t>. Atliekos turi būti rūšiuojamos, laikinai laikomos, laikomos, surenkamos, vežamos ir apdorojamos taip, kad nekeltų neigiamo poveikio visuomenės sveikatai ir aplinkai.</w:t>
                  </w:r>
                </w:p>
              </w:sdtContent>
            </w:sdt>
            <w:sdt>
              <w:sdtPr>
                <w:alias w:val="7 p."/>
                <w:tag w:val="part_6227749c45a143a7a18eeccd93c3c7ba"/>
                <w:lock w:val="sdtLocked"/>
                <w:richText/>
              </w:sdtPr>
              <w:sdtContent>
                <w:p>
                  <w:pPr>
                    <w:tabs>
                      <w:tab w:val="left" w:pos="14317"/>
                    </w:tabs>
                    <w:suppressAutoHyphens/>
                    <w:ind w:firstLine="567"/>
                    <w:jc w:val="both"/>
                    <w:textAlignment w:val="center"/>
                  </w:pPr>
                  <w:sdt>
                    <w:sdtPr>
                      <w:alias w:val="Numeris"/>
                      <w:tag w:val="nr_6227749c45a143a7a18eeccd93c3c7ba"/>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 šalinimo,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sdtContent>
            </w:sdt>
            <w:sdt>
              <w:sdtPr>
                <w:alias w:val="8 p."/>
                <w:tag w:val="part_10af3929a8574b0aa03508c611474ae3"/>
                <w:lock w:val="sdtLocked"/>
                <w:richText/>
              </w:sdtPr>
              <w:sdtContent>
                <w:p>
                  <w:pPr>
                    <w:suppressAutoHyphens/>
                    <w:snapToGrid w:val="0"/>
                    <w:ind w:firstLine="567"/>
                    <w:jc w:val="both"/>
                  </w:pPr>
                  <w:sdt>
                    <w:sdtPr>
                      <w:alias w:val="Numeris"/>
                      <w:tag w:val="nr_10af3929a8574b0aa03508c611474ae3"/>
                      <w:lock w:val="sdtLocked"/>
                      <w:richText/>
                    </w:sdtPr>
                    <w:sdtContent>
                      <w:r>
                        <w:rPr>
                          <w:szCs w:val="24"/>
                          <w:lang w:eastAsia="ar-SA"/>
                        </w:rPr>
                        <w:t>8</w:t>
                      </w:r>
                    </w:sdtContent>
                  </w:sdt>
                  <w:r>
                    <w:rPr>
                      <w:szCs w:val="24"/>
                      <w:lang w:eastAsia="ar-SA"/>
                    </w:rPr>
                    <w:t>. Kūno dalys ir organai, išskyrus kraujo paketus ir konservuotą kraują (atliekų sąrašo kodas 18 01 02), gali būti tvarkomi tik Taisyklių 2 priede nurodytomis atliekų naudojimo veiklomis ir (ar) šalinti deginant. Atliekų turėtojas Atliekų tvarkymo įstatymo ir kitų teisės aktų nustatyta tvarka šias atliekas pagal rašytinės formos sutartis dėl šių atliekų naudojimo ir (ar) šalinimo deginant turi perduoti atliekų tvarkymo įmonei, tik turinčiai teisę tvarkyti šias atliekas Taisyklių 2 priede nurodytomis atliekų naudojimo veiklomis ir (ar) šalinti deginant.</w:t>
                  </w:r>
                  <w:r>
                    <w:t xml:space="preserve"> </w:t>
                  </w:r>
                </w:p>
              </w:sdtContent>
            </w:sdt>
            <w:sdt>
              <w:sdtPr>
                <w:alias w:val="9 p."/>
                <w:tag w:val="part_282922d66b374540a4ee3d8b731490f9"/>
                <w:lock w:val="sdtLocked"/>
                <w:richText/>
              </w:sdtPr>
              <w:sdtContent>
                <w:p>
                  <w:pPr>
                    <w:widowControl w:val="0"/>
                    <w:suppressAutoHyphens/>
                    <w:ind w:firstLine="567"/>
                    <w:jc w:val="both"/>
                  </w:pPr>
                  <w:sdt>
                    <w:sdtPr>
                      <w:alias w:val="Numeris"/>
                      <w:tag w:val="nr_282922d66b374540a4ee3d8b731490f9"/>
                      <w:lock w:val="sdtLocked"/>
                      <w:richText/>
                    </w:sdtPr>
                    <w:sdtContent>
                      <w:r>
                        <w:t>9</w:t>
                      </w:r>
                    </w:sdtContent>
                  </w:sdt>
                  <w:r>
                    <w:t>. Atliekų turėtojas, pats arba per vežėją perdavęs atliekas atitinkamas atliekas apdorojančiai įmonei prekiautojui atliekomis, tarpininkui, privalo turėti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atliekų turėtojas, vadovaudamasis Atliekų susidarymo ir tvarkymo apskaitos ir ataskaitų teikimo taisyklėmis, patvirtintomis Lietuvos Respublikos aplinkos ministro 2011 m. gegužės 3 d. įsakymu Nr. D1-367 „Dėl Atliekų susidarymo ir tvarkymo apskaitos ir ataskaitų teikimo taisyklių patvirtinimo“ (toliau – Apskaitos taisyklės), vykdo atliekų susidarymo ir (ar) tvarkymo apskaitą naudodamasis Vieninga gaminių, pakuočių ir atliekų apskaitos informacine sistema (toliau – GPAIS).</w:t>
                  </w:r>
                </w:p>
              </w:sdtContent>
            </w:sdt>
            <w:sdt>
              <w:sdtPr>
                <w:alias w:val="10 p."/>
                <w:tag w:val="part_ac5bf2ee3e014fb7a2f6d0a4fc612a59"/>
                <w:lock w:val="sdtLocked"/>
                <w:richText/>
              </w:sdtPr>
              <w:sdtContent>
                <w:p>
                  <w:pPr>
                    <w:widowControl w:val="0"/>
                    <w:suppressAutoHyphens/>
                    <w:ind w:firstLine="567"/>
                    <w:jc w:val="both"/>
                  </w:pPr>
                  <w:sdt>
                    <w:sdtPr>
                      <w:alias w:val="Numeris"/>
                      <w:tag w:val="nr_ac5bf2ee3e014fb7a2f6d0a4fc612a59"/>
                      <w:lock w:val="sdtLocked"/>
                      <w:richText/>
                    </w:sdtPr>
                    <w:sdtContent>
                      <w:r>
                        <w:t>10</w:t>
                      </w:r>
                    </w:sdtContent>
                  </w:sdt>
                  <w:r>
                    <w:t xml:space="preserve">. Atliekas apdorojanti įmonė, priėmusi atliekas iš atliekų turėtojo, Taisyklių 9 punkte nurodytą dokumentą atliekų turėtojui privalo išduoti ne vėliau kaip per  3 darbo dienas. Šis reikalavimas netaikomas, jeigu atliekų turėtojas, vadovaudamasis Apskaitos taisyklėmis, vykdo atliekų susidarymo ir (ar) tvarkymo apskaitą naudodamasis GPAIS.</w:t>
                  </w:r>
                </w:p>
              </w:sdtContent>
            </w:sdt>
            <w:sdt>
              <w:sdtPr>
                <w:alias w:val="11 p."/>
                <w:tag w:val="part_68c844cefb964359be46e6f612ebf843"/>
                <w:lock w:val="sdtLocked"/>
                <w:richText/>
              </w:sdtPr>
              <w:sdtContent>
                <w:p>
                  <w:pPr>
                    <w:widowControl w:val="0"/>
                    <w:suppressAutoHyphens/>
                    <w:ind w:firstLine="567"/>
                    <w:jc w:val="both"/>
                  </w:pPr>
                  <w:sdt>
                    <w:sdtPr>
                      <w:alias w:val="Numeris"/>
                      <w:tag w:val="nr_68c844cefb964359be46e6f612ebf843"/>
                      <w:lock w:val="sdtLocked"/>
                      <w:richText/>
                    </w:sdt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Apskaitos taisyklėmis, vykdo atliekų susidarymo ir (ar) tvarkymo apskaitą naudojantis GPAIS.</w:t>
                  </w:r>
                </w:p>
              </w:sdtContent>
            </w:sdt>
            <w:sdt>
              <w:sdtPr>
                <w:alias w:val="12 p."/>
                <w:tag w:val="part_f455f1d7284348f49bd467a045349b62"/>
                <w:lock w:val="sdtLocked"/>
                <w:richText/>
              </w:sdtPr>
              <w:sdtContent>
                <w:p>
                  <w:pPr>
                    <w:widowControl w:val="0"/>
                    <w:suppressAutoHyphens/>
                    <w:ind w:firstLine="567"/>
                    <w:jc w:val="both"/>
                  </w:pPr>
                  <w:sdt>
                    <w:sdtPr>
                      <w:alias w:val="Numeris"/>
                      <w:tag w:val="nr_f455f1d7284348f49bd467a045349b62"/>
                      <w:lock w:val="sdtLocked"/>
                      <w:richText/>
                    </w:sdtPr>
                    <w:sdtContent>
                      <w:r>
                        <w:t>12</w:t>
                      </w:r>
                    </w:sdtContent>
                  </w:sdt>
                  <w:r>
                    <w:t>. Komunalinių atliekų perdavimą patvirtinantis dokumentas gali būti galiojanti sutartis su savivaldybe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9–11 punktų reikalavimai.</w:t>
                  </w:r>
                </w:p>
              </w:sdtContent>
            </w:sdt>
          </w:sdtContent>
        </w:sdt>
        <w:sdt>
          <w:sdtPr>
            <w:alias w:val="skyrius"/>
            <w:tag w:val="part_102cad2e1e014a86918d78ebfbd331c4"/>
            <w:lock w:val="sdtLocked"/>
            <w:richText/>
          </w:sdtPr>
          <w:sdtContent>
            <w:p>
              <w:pPr>
                <w:widowControl w:val="0"/>
                <w:suppressAutoHyphens/>
                <w:jc w:val="center"/>
                <w:rPr>
                  <w:b/>
                  <w:bCs/>
                  <w:caps/>
                </w:rPr>
              </w:pPr>
              <w:sdt>
                <w:sdtPr>
                  <w:alias w:val="Numeris"/>
                  <w:tag w:val="nr_102cad2e1e014a86918d78ebfbd331c4"/>
                  <w:lock w:val="sdtLocked"/>
                  <w:richText/>
                </w:sdtPr>
                <w:sdtContent>
                  <w:r>
                    <w:rPr>
                      <w:b/>
                      <w:bCs/>
                      <w:caps/>
                    </w:rPr>
                    <w:t>II</w:t>
                  </w:r>
                </w:sdtContent>
              </w:sdt>
              <w:r>
                <w:rPr>
                  <w:b/>
                  <w:bCs/>
                  <w:caps/>
                </w:rPr>
                <w:t xml:space="preserve"> SKYRIUS</w:t>
              </w:r>
            </w:p>
            <w:p>
              <w:pPr>
                <w:widowControl w:val="0"/>
                <w:suppressAutoHyphens/>
                <w:jc w:val="center"/>
                <w:rPr>
                  <w:b/>
                  <w:bCs/>
                  <w:caps/>
                </w:rPr>
              </w:pPr>
              <w:sdt>
                <w:sdtPr>
                  <w:alias w:val="Pavadinimas"/>
                  <w:tag w:val="title_102cad2e1e014a86918d78ebfbd331c4"/>
                  <w:lock w:val="sdtLocked"/>
                  <w:richText/>
                </w:sdtPr>
                <w:sdtContent>
                  <w:r>
                    <w:rPr>
                      <w:b/>
                      <w:bCs/>
                      <w:caps/>
                    </w:rPr>
                    <w:t>ATLIEKŲ RŪŠIAVIMAS</w:t>
                  </w:r>
                </w:sdtContent>
              </w:sdt>
            </w:p>
            <w:p>
              <w:pPr>
                <w:widowControl w:val="0"/>
                <w:suppressAutoHyphens/>
                <w:ind w:firstLine="567"/>
                <w:jc w:val="center"/>
              </w:pPr>
            </w:p>
            <w:sdt>
              <w:sdtPr>
                <w:alias w:val="13 p."/>
                <w:tag w:val="part_9f2eb6ff664f4ef39f480a103559529d"/>
                <w:lock w:val="sdtLocked"/>
                <w:richText/>
              </w:sdtPr>
              <w:sdtContent>
                <w:p>
                  <w:pPr>
                    <w:widowControl w:val="0"/>
                    <w:suppressAutoHyphens/>
                    <w:ind w:firstLine="567"/>
                    <w:jc w:val="both"/>
                  </w:pPr>
                  <w:sdt>
                    <w:sdtPr>
                      <w:alias w:val="Numeris"/>
                      <w:tag w:val="nr_9f2eb6ff664f4ef39f480a103559529d"/>
                      <w:lock w:val="sdtLocked"/>
                      <w:richText/>
                    </w:sdtPr>
                    <w:sdtContent>
                      <w:r>
                        <w:t>13</w:t>
                      </w:r>
                    </w:sdtContent>
                  </w:sdt>
                  <w:r>
                    <w:t>. Atliekų</w:t>
                  </w:r>
                  <w:r>
                    <w:rPr>
                      <w:b/>
                    </w:rPr>
                    <w:t xml:space="preserve"> </w:t>
                  </w:r>
                  <w:r>
                    <w:t xml:space="preserve">turėtojai privalo rūšiuoti atliekas jų susidarymo vietoje atsižvelgiant į atliekų rūšį ir pobūdį, nemaišyti su kitomis atliekomis ar medžiagomis. </w:t>
                  </w:r>
                </w:p>
              </w:sdtContent>
            </w:sdt>
            <w:sdt>
              <w:sdtPr>
                <w:alias w:val="14 p."/>
                <w:tag w:val="part_4079171bc06446619f8614f989ff0aab"/>
                <w:lock w:val="sdtLocked"/>
                <w:richText/>
              </w:sdtPr>
              <w:sdtContent>
                <w:p>
                  <w:pPr>
                    <w:widowControl w:val="0"/>
                    <w:suppressAutoHyphens/>
                    <w:ind w:firstLine="567"/>
                    <w:jc w:val="both"/>
                  </w:pPr>
                  <w:sdt>
                    <w:sdtPr>
                      <w:alias w:val="Numeris"/>
                      <w:tag w:val="nr_4079171bc06446619f8614f989ff0aab"/>
                      <w:lock w:val="sdtLocked"/>
                      <w:richText/>
                    </w:sdtPr>
                    <w:sdtContent>
                      <w:r>
                        <w:t>14</w:t>
                      </w:r>
                    </w:sdtContent>
                  </w:sdt>
                  <w:r>
                    <w:t xml:space="preserve">. Atliekų turėtojai komunalines atliekas (pvz., buityje, įmonėse, sodo bendrijose, ūkiuose ir kitur susidariusias) privalo rūšiuoti jų susidarymo vietoje  savivaldybės atliekų tvarkymo taisyklėse nustatyta tvarka ir naudotis savivaldybės organizuojamomis komunalinių atliekų tvarkymo sistemomis.</w:t>
                  </w:r>
                </w:p>
              </w:sdtContent>
            </w:sdt>
            <w:sdt>
              <w:sdtPr>
                <w:alias w:val="15 p."/>
                <w:tag w:val="part_36d4505acef24bf78709dfded406d68c"/>
                <w:lock w:val="sdtLocked"/>
                <w:richText/>
              </w:sdtPr>
              <w:sdtContent>
                <w:p>
                  <w:pPr>
                    <w:widowControl w:val="0"/>
                    <w:suppressAutoHyphens/>
                    <w:ind w:firstLine="567"/>
                    <w:jc w:val="both"/>
                  </w:pPr>
                  <w:sdt>
                    <w:sdtPr>
                      <w:alias w:val="Numeris"/>
                      <w:tag w:val="nr_36d4505acef24bf78709dfded406d68c"/>
                      <w:lock w:val="sdtLocked"/>
                      <w:richText/>
                    </w:sdtPr>
                    <w:sdtContent>
                      <w:r>
                        <w:t>15</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6 p."/>
                <w:tag w:val="part_eaea6e31f7ef43e994497b41794ed28d"/>
                <w:lock w:val="sdtLocked"/>
                <w:richText/>
              </w:sdtPr>
              <w:sdtContent>
                <w:p>
                  <w:pPr>
                    <w:ind w:firstLine="567"/>
                    <w:jc w:val="both"/>
                  </w:pPr>
                  <w:sdt>
                    <w:sdtPr>
                      <w:alias w:val="Numeris"/>
                      <w:tag w:val="nr_eaea6e31f7ef43e994497b41794ed28d"/>
                      <w:lock w:val="sdtLocked"/>
                      <w:richText/>
                    </w:sdtPr>
                    <w:sdtContent>
                      <w:r>
                        <w:rPr>
                          <w:rFonts w:eastAsia="Calibri" w:cs="Consolas"/>
                          <w:szCs w:val="24"/>
                          <w:lang w:eastAsia="lt-LT"/>
                        </w:rPr>
                        <w:t>16</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(toliau – TIPK leidimų išdavimo, pakeitimo ir galiojimo panaikinimo taisyklės),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kartu – Leidimas), šiame Leidime nurodytas gamybos ar kitos ūkinės veiklos atliekas turi rūšiuoti jų susidarymo vietoje ir perduoti atitinkamas atliekas tvarkančioms įmonėms, kaip nurodyta šių Taisyklių 7 punkte.</w:t>
                  </w:r>
                  <w:r>
                    <w:t xml:space="preserve"> </w:t>
                  </w:r>
                </w:p>
              </w:sdtContent>
            </w:sdt>
            <w:sdt>
              <w:sdtPr>
                <w:alias w:val="17 p."/>
                <w:tag w:val="part_e93abb03c22248f8afeffdd746daf78d"/>
                <w:lock w:val="sdtLocked"/>
                <w:richText/>
              </w:sdtPr>
              <w:sdtContent>
                <w:p>
                  <w:pPr>
                    <w:widowControl w:val="0"/>
                    <w:suppressAutoHyphens/>
                    <w:ind w:firstLine="567"/>
                    <w:jc w:val="both"/>
                  </w:pPr>
                  <w:sdt>
                    <w:sdtPr>
                      <w:alias w:val="Numeris"/>
                      <w:tag w:val="nr_e93abb03c22248f8afeffdd746daf78d"/>
                      <w:lock w:val="sdtLocked"/>
                      <w:richText/>
                    </w:sdtPr>
                    <w:sdtContent>
                      <w:r>
                        <w:t>17</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a53a6521bf1b4bb58d4ccbd3e2b27aed"/>
            <w:lock w:val="sdtLocked"/>
            <w:richText/>
          </w:sdtPr>
          <w:sdtContent>
            <w:p>
              <w:pPr>
                <w:widowControl w:val="0"/>
                <w:suppressAutoHyphens/>
                <w:jc w:val="center"/>
                <w:rPr>
                  <w:b/>
                  <w:bCs/>
                  <w:caps/>
                </w:rPr>
              </w:pPr>
              <w:sdt>
                <w:sdtPr>
                  <w:alias w:val="Numeris"/>
                  <w:tag w:val="nr_a53a6521bf1b4bb58d4ccbd3e2b27aed"/>
                  <w:lock w:val="sdtLocked"/>
                  <w:richText/>
                </w:sdtPr>
                <w:sdtContent>
                  <w:r>
                    <w:rPr>
                      <w:b/>
                      <w:bCs/>
                      <w:caps/>
                    </w:rPr>
                    <w:t>III</w:t>
                  </w:r>
                </w:sdtContent>
              </w:sdt>
              <w:r>
                <w:rPr>
                  <w:b/>
                  <w:bCs/>
                  <w:caps/>
                </w:rPr>
                <w:t xml:space="preserve"> SKYRIUS</w:t>
              </w:r>
            </w:p>
            <w:p>
              <w:pPr>
                <w:widowControl w:val="0"/>
                <w:suppressAutoHyphens/>
                <w:jc w:val="center"/>
                <w:rPr>
                  <w:b/>
                  <w:bCs/>
                  <w:caps/>
                </w:rPr>
              </w:pPr>
              <w:sdt>
                <w:sdtPr>
                  <w:alias w:val="Pavadinimas"/>
                  <w:tag w:val="title_a53a6521bf1b4bb58d4ccbd3e2b27aed"/>
                  <w:lock w:val="sdtLocked"/>
                  <w:richText/>
                </w:sdtPr>
                <w:sdtContent>
                  <w:r>
                    <w:rPr>
                      <w:b/>
                      <w:bCs/>
                      <w:caps/>
                    </w:rPr>
                    <w:t>ATLIEKŲ LAIKINASIS LAIKYMAS</w:t>
                  </w:r>
                </w:sdtContent>
              </w:sdt>
            </w:p>
            <w:p>
              <w:pPr>
                <w:widowControl w:val="0"/>
                <w:suppressAutoHyphens/>
                <w:jc w:val="center"/>
              </w:pPr>
            </w:p>
            <w:sdt>
              <w:sdtPr>
                <w:alias w:val="18 p."/>
                <w:tag w:val="part_b718721bdc684823a84ecba9b7186bf3"/>
                <w:lock w:val="sdtLocked"/>
                <w:richText/>
              </w:sdtPr>
              <w:sdtContent>
                <w:p>
                  <w:pPr>
                    <w:widowControl w:val="0"/>
                    <w:suppressAutoHyphens/>
                    <w:ind w:firstLine="567"/>
                    <w:jc w:val="both"/>
                  </w:pPr>
                  <w:sdt>
                    <w:sdtPr>
                      <w:alias w:val="Numeris"/>
                      <w:tag w:val="nr_b718721bdc684823a84ecba9b7186bf3"/>
                      <w:lock w:val="sdtLocked"/>
                      <w:richText/>
                    </w:sdtPr>
                    <w:sdtContent>
                      <w:r>
                        <w:t>18</w:t>
                      </w:r>
                    </w:sdtContent>
                  </w:sdt>
                  <w:r>
                    <w:t>. Pavojingąsias atliekas šių atliekų susidarymo vietoje iki jų surinkimo galima laikinai laikyti ne ilgiau kaip šešis mėnesius, o nepavojingąsias atliekas – ne ilgiau kaip vienerius metus.</w:t>
                  </w:r>
                </w:p>
              </w:sdtContent>
            </w:sdt>
            <w:sdt>
              <w:sdtPr>
                <w:alias w:val="19 p."/>
                <w:tag w:val="part_60705ff326cc405b9e46577b980d5f52"/>
                <w:lock w:val="sdtLocked"/>
                <w:richText/>
              </w:sdtPr>
              <w:sdtContent>
                <w:p>
                  <w:pPr>
                    <w:widowControl w:val="0"/>
                    <w:suppressAutoHyphens/>
                    <w:ind w:firstLine="567"/>
                    <w:jc w:val="both"/>
                  </w:pPr>
                  <w:sdt>
                    <w:sdtPr>
                      <w:alias w:val="Numeris"/>
                      <w:tag w:val="nr_60705ff326cc405b9e46577b980d5f52"/>
                      <w:lock w:val="sdtLocked"/>
                      <w:richText/>
                    </w:sdtPr>
                    <w:sdtContent>
                      <w:r>
                        <w:t>19</w:t>
                      </w:r>
                    </w:sdtContent>
                  </w:sdt>
                  <w:r>
                    <w:t>. Įmonė, dėl kurios veiklos susidaro atliekų, nelaikoma atliekas tvarkančia įmone, jeigu šios atliekos iki jų surinkimo laikinai laikomos jų susidarymo vietoje, kaip nurodyta šių Taisyklių 18 punkte.</w:t>
                  </w:r>
                </w:p>
              </w:sdtContent>
            </w:sdt>
            <w:sdt>
              <w:sdtPr>
                <w:alias w:val="20 p."/>
                <w:tag w:val="part_6c426e55311746cb854b75b90401b58e"/>
                <w:lock w:val="sdtLocked"/>
                <w:richText/>
              </w:sdtPr>
              <w:sdtContent>
                <w:p>
                  <w:pPr>
                    <w:widowControl w:val="0"/>
                    <w:suppressAutoHyphens/>
                    <w:ind w:firstLine="567"/>
                    <w:jc w:val="both"/>
                  </w:pPr>
                  <w:sdt>
                    <w:sdtPr>
                      <w:alias w:val="Numeris"/>
                      <w:tag w:val="nr_6c426e55311746cb854b75b90401b58e"/>
                      <w:lock w:val="sdtLocked"/>
                      <w:richText/>
                    </w:sdtPr>
                    <w:sdtContent>
                      <w:r>
                        <w:t>20</w:t>
                      </w:r>
                    </w:sdtContent>
                  </w:sdt>
                  <w:r>
                    <w:t>. Laikinai laikomos atliekos turi būti stabilios, t. y. savaime nekeisti fizinių, cheminių ar biologinių savybių.</w:t>
                  </w:r>
                </w:p>
              </w:sdtContent>
            </w:sdt>
            <w:sdt>
              <w:sdtPr>
                <w:alias w:val="21 p."/>
                <w:tag w:val="part_6cb648a98f6f46569c169bbc9a776de3"/>
                <w:lock w:val="sdtLocked"/>
                <w:richText/>
              </w:sdtPr>
              <w:sdtContent>
                <w:p>
                  <w:pPr>
                    <w:widowControl w:val="0"/>
                    <w:suppressAutoHyphens/>
                    <w:ind w:firstLine="567"/>
                    <w:jc w:val="both"/>
                  </w:pPr>
                  <w:sdt>
                    <w:sdtPr>
                      <w:alias w:val="Numeris"/>
                      <w:tag w:val="nr_6cb648a98f6f46569c169bbc9a776de3"/>
                      <w:lock w:val="sdtLocked"/>
                      <w:richText/>
                    </w:sdtPr>
                    <w:sdtContent>
                      <w:r>
                        <w:t>21</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2 p."/>
                <w:tag w:val="part_fab42befdf1e40218c29fea9f91f6624"/>
                <w:lock w:val="sdtLocked"/>
                <w:richText/>
              </w:sdtPr>
              <w:sdtContent>
                <w:p>
                  <w:pPr>
                    <w:suppressAutoHyphens/>
                    <w:ind w:firstLine="567"/>
                    <w:jc w:val="both"/>
                  </w:pPr>
                  <w:sdt>
                    <w:sdtPr>
                      <w:alias w:val="Numeris"/>
                      <w:tag w:val="nr_fab42befdf1e40218c29fea9f91f6624"/>
                      <w:lock w:val="sdtLocked"/>
                      <w:richText/>
                    </w:sdtPr>
                    <w:sdtContent>
                      <w:r>
                        <w:rPr>
                          <w:szCs w:val="24"/>
                          <w:lang w:eastAsia="ar-SA"/>
                        </w:rPr>
                        <w:t>22</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2016 m. vasario 8 d. įsakymu Nr.D1-86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pPr/>
                </w:p>
              </w:sdtContent>
            </w:sdt>
          </w:sdtContent>
        </w:sdt>
        <w:sdt>
          <w:sdtPr>
            <w:alias w:val="skyrius"/>
            <w:tag w:val="part_657e30b089314e06bb0aa54c6f2c92b1"/>
            <w:lock w:val="sdtLocked"/>
            <w:richText/>
          </w:sdtPr>
          <w:sdtContent>
            <w:p>
              <w:pPr>
                <w:widowControl w:val="0"/>
                <w:suppressAutoHyphens/>
                <w:jc w:val="center"/>
                <w:rPr>
                  <w:b/>
                  <w:color w:val="000000"/>
                  <w:szCs w:val="24"/>
                  <w:lang w:eastAsia="lt-LT"/>
                </w:rPr>
              </w:pPr>
              <w:sdt>
                <w:sdtPr>
                  <w:alias w:val="Numeris"/>
                  <w:tag w:val="nr_657e30b089314e06bb0aa54c6f2c92b1"/>
                  <w:lock w:val="sdtLocked"/>
                  <w:richText/>
                </w:sdtPr>
                <w:sdtContent>
                  <w:r>
                    <w:rPr>
                      <w:b/>
                      <w:color w:val="000000"/>
                      <w:szCs w:val="24"/>
                      <w:lang w:eastAsia="lt-LT"/>
                    </w:rPr>
                    <w:t>IV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657e30b089314e06bb0aa54c6f2c92b1"/>
                  <w:lock w:val="sdtLocked"/>
                  <w:richText/>
                </w:sdtPr>
                <w:sdtContent>
                  <w:r>
                    <w:rPr>
                      <w:b/>
                      <w:color w:val="000000"/>
                      <w:szCs w:val="24"/>
                      <w:lang w:eastAsia="lt-LT"/>
                    </w:rPr>
                    <w:t>REIKALAVIMAI PRODUKTŲ PLATINTOJAMS, PRIIMANTIEMS VARTOTOJŲ ATIDUODAMAS PRODUKTŲ ATLIEKAS</w:t>
                  </w:r>
                </w:sdtContent>
              </w:sdt>
            </w:p>
            <w:p>
              <w:pPr>
                <w:widowControl w:val="0"/>
                <w:suppressAutoHyphens/>
                <w:jc w:val="center"/>
              </w:pPr>
            </w:p>
            <w:sdt>
              <w:sdtPr>
                <w:alias w:val="23 p."/>
                <w:tag w:val="part_f40e95053db041e99f6afdc913a5df41"/>
                <w:lock w:val="sdtLocked"/>
                <w:richText/>
              </w:sdtPr>
              <w:sdtContent>
                <w:p>
                  <w:pPr>
                    <w:widowControl w:val="0"/>
                    <w:suppressAutoHyphens/>
                    <w:ind w:firstLine="567"/>
                    <w:jc w:val="both"/>
                  </w:pPr>
                  <w:sdt>
                    <w:sdtPr>
                      <w:alias w:val="Numeris"/>
                      <w:tag w:val="nr_f40e95053db041e99f6afdc913a5df41"/>
                      <w:lock w:val="sdtLocked"/>
                      <w:richText/>
                    </w:sdtPr>
                    <w:sdtContent>
                      <w:r>
                        <w:t>23</w:t>
                      </w:r>
                    </w:sdtContent>
                  </w:sdt>
                  <w:r>
                    <w:t xml:space="preserve">. Produktų platintojai privalo užtikrinti, kad vartotojų atiduodamos produktų atliekos (pvz., elektros ir elektroninės įrangos, baterijų ir akumuliatorių atliekos) bus laikinai laikomos jų priėmimo vietoje laikantis šių Taisyklių ir kitų teisės aktų reikalavimų. </w:t>
                  </w:r>
                </w:p>
              </w:sdtContent>
            </w:sdt>
            <w:sdt>
              <w:sdtPr>
                <w:alias w:val="24 p."/>
                <w:tag w:val="part_8939c4b5da42456f88892b8ee854fa24"/>
                <w:lock w:val="sdtLocked"/>
                <w:richText/>
              </w:sdtPr>
              <w:sdtContent>
                <w:p>
                  <w:pPr>
                    <w:widowControl w:val="0"/>
                    <w:suppressAutoHyphens/>
                    <w:ind w:firstLine="567"/>
                    <w:jc w:val="both"/>
                  </w:pPr>
                  <w:sdt>
                    <w:sdtPr>
                      <w:alias w:val="Numeris"/>
                      <w:tag w:val="nr_8939c4b5da42456f88892b8ee854fa24"/>
                      <w:lock w:val="sdtLocked"/>
                      <w:richText/>
                    </w:sdtPr>
                    <w:sdtContent>
                      <w:r>
                        <w:t>24</w:t>
                      </w:r>
                    </w:sdtContent>
                  </w:sdt>
                  <w:r>
                    <w:t>. Produktų platintojai nelaikomi atliekų tvarkytojais, jei priimtas vartotojų atiduodamas produktų atliekas laikinai laiko jų priėmimo vietoje ne ilgiau kaip šešis mėnesius.</w:t>
                  </w:r>
                </w:p>
              </w:sdtContent>
            </w:sdt>
            <w:sdt>
              <w:sdtPr>
                <w:alias w:val="25 p."/>
                <w:tag w:val="part_6a25f563d13a4add9901a3aa85baf5ee"/>
                <w:lock w:val="sdtLocked"/>
                <w:richText/>
              </w:sdtPr>
              <w:sdtContent>
                <w:p>
                  <w:pPr>
                    <w:widowControl w:val="0"/>
                    <w:suppressAutoHyphens/>
                    <w:ind w:firstLine="567"/>
                    <w:jc w:val="both"/>
                  </w:pPr>
                  <w:sdt>
                    <w:sdtPr>
                      <w:alias w:val="Numeris"/>
                      <w:tag w:val="nr_6a25f563d13a4add9901a3aa85baf5ee"/>
                      <w:lock w:val="sdtLocked"/>
                      <w:richText/>
                    </w:sdtPr>
                    <w:sdtContent>
                      <w:r>
                        <w:t>25</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6 p."/>
                <w:tag w:val="part_883187ba5827424b9336174820bf53da"/>
                <w:lock w:val="sdtLocked"/>
                <w:richText/>
              </w:sdtPr>
              <w:sdtContent>
                <w:p>
                  <w:pPr>
                    <w:widowControl w:val="0"/>
                    <w:suppressAutoHyphens/>
                    <w:ind w:firstLine="567"/>
                    <w:jc w:val="both"/>
                    <w:rPr>
                      <w:spacing w:val="-2"/>
                    </w:rPr>
                  </w:pPr>
                  <w:sdt>
                    <w:sdtPr>
                      <w:alias w:val="Numeris"/>
                      <w:tag w:val="nr_883187ba5827424b9336174820bf53da"/>
                      <w:lock w:val="sdtLocked"/>
                      <w:richText/>
                    </w:sdtPr>
                    <w:sdtContent>
                      <w:r>
                        <w:rPr>
                          <w:spacing w:val="-2"/>
                        </w:rPr>
                        <w:t>26</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7 p."/>
                <w:tag w:val="part_7dbac4ec53cb4a3389aabc013009214e"/>
                <w:lock w:val="sdtLocked"/>
                <w:richText/>
              </w:sdtPr>
              <w:sdtContent>
                <w:p>
                  <w:pPr>
                    <w:widowControl w:val="0"/>
                    <w:suppressAutoHyphens/>
                    <w:ind w:firstLine="567"/>
                    <w:jc w:val="both"/>
                  </w:pPr>
                  <w:sdt>
                    <w:sdtPr>
                      <w:alias w:val="Numeris"/>
                      <w:tag w:val="nr_7dbac4ec53cb4a3389aabc013009214e"/>
                      <w:lock w:val="sdtLocked"/>
                      <w:richText/>
                    </w:sdtPr>
                    <w:sdtContent>
                      <w:r>
                        <w:t>27</w:t>
                      </w:r>
                    </w:sdtContent>
                  </w:sdt>
                  <w:r>
                    <w:t>.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gamintojas ir importuotojas, kuriam perduodamos atliekos (įmonės pavadinimas, juridinio asmens kodas).</w:t>
                  </w:r>
                </w:p>
              </w:sdtContent>
            </w:sdt>
            <w:sdt>
              <w:sdtPr>
                <w:alias w:val="28 p."/>
                <w:tag w:val="part_e78df3f5d7da47cf85615f0cf2ea05a8"/>
                <w:lock w:val="sdtLocked"/>
                <w:richText/>
              </w:sdtPr>
              <w:sdtContent>
                <w:p>
                  <w:pPr>
                    <w:widowControl w:val="0"/>
                    <w:suppressAutoHyphens/>
                    <w:ind w:firstLine="567"/>
                    <w:jc w:val="both"/>
                  </w:pPr>
                  <w:sdt>
                    <w:sdtPr>
                      <w:alias w:val="Numeris"/>
                      <w:tag w:val="nr_e78df3f5d7da47cf85615f0cf2ea05a8"/>
                      <w:lock w:val="sdtLocked"/>
                      <w:richText/>
                    </w:sdtPr>
                    <w:sdtContent>
                      <w:r>
                        <w:t>28</w:t>
                      </w:r>
                    </w:sdtContent>
                  </w:sdt>
                  <w:r>
                    <w:t>. Priimtų produktų atliekų kiekis apskaitos žurnale registruojamas ne rečiau kaip kartą per savaitę. Po produktų atliekų perdavimo atliekų tvarkytojui ar gamintojui ir importuotojui įrašas žurnale turi būti padarytas ne vėliau kaip kitą darbo dieną.</w:t>
                  </w:r>
                </w:p>
              </w:sdtContent>
            </w:sdt>
            <w:sdt>
              <w:sdtPr>
                <w:alias w:val="29 p."/>
                <w:tag w:val="part_1923e435bff44a58b676c71e702b84e0"/>
                <w:lock w:val="sdtLocked"/>
                <w:richText/>
              </w:sdtPr>
              <w:sdtContent>
                <w:p>
                  <w:pPr>
                    <w:widowControl w:val="0"/>
                    <w:suppressAutoHyphens/>
                    <w:ind w:firstLine="567"/>
                    <w:jc w:val="both"/>
                  </w:pPr>
                  <w:sdt>
                    <w:sdtPr>
                      <w:alias w:val="Numeris"/>
                      <w:tag w:val="nr_1923e435bff44a58b676c71e702b84e0"/>
                      <w:lock w:val="sdtLocked"/>
                      <w:richText/>
                    </w:sdtPr>
                    <w:sdtContent>
                      <w:r>
                        <w:t>29</w:t>
                      </w:r>
                    </w:sdtContent>
                  </w:sdt>
                  <w:r>
                    <w:t>. Jei produktų atliekos priimamos rečiau kaip kartą per savaitę, priimtų produktų atliekų kiekis registruojamas iš karto po produktų atliekų priėmimo.</w:t>
                  </w:r>
                </w:p>
              </w:sdtContent>
            </w:sdt>
            <w:sdt>
              <w:sdtPr>
                <w:alias w:val="30 p."/>
                <w:tag w:val="part_57faef9b1ef2469aaa3c0494232bfd7c"/>
                <w:lock w:val="sdtLocked"/>
                <w:richText/>
              </w:sdtPr>
              <w:sdtContent>
                <w:p>
                  <w:pPr>
                    <w:widowControl w:val="0"/>
                    <w:suppressAutoHyphens/>
                    <w:ind w:firstLine="567"/>
                    <w:jc w:val="both"/>
                  </w:pPr>
                  <w:sdt>
                    <w:sdtPr>
                      <w:alias w:val="Numeris"/>
                      <w:tag w:val="nr_57faef9b1ef2469aaa3c0494232bfd7c"/>
                      <w:lock w:val="sdtLocked"/>
                      <w:richText/>
                    </w:sdtPr>
                    <w:sdtContent>
                      <w:r>
                        <w:t>30</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31 p."/>
                <w:tag w:val="part_66ceecb0e6964306b22498d9b50c5347"/>
                <w:lock w:val="sdtLocked"/>
                <w:richText/>
              </w:sdtPr>
              <w:sdtContent>
                <w:p>
                  <w:pPr>
                    <w:widowControl w:val="0"/>
                    <w:suppressAutoHyphens/>
                    <w:ind w:firstLine="567"/>
                    <w:jc w:val="both"/>
                  </w:pPr>
                  <w:sdt>
                    <w:sdtPr>
                      <w:alias w:val="Numeris"/>
                      <w:tag w:val="nr_66ceecb0e6964306b22498d9b50c5347"/>
                      <w:lock w:val="sdtLocked"/>
                      <w:richText/>
                    </w:sdtPr>
                    <w:sdtContent>
                      <w:r>
                        <w:t>31</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2 p."/>
                <w:tag w:val="part_b90b2b690e7f44698e30227014ab4c04"/>
                <w:lock w:val="sdtLocked"/>
                <w:richText/>
              </w:sdtPr>
              <w:sdtContent>
                <w:p>
                  <w:pPr>
                    <w:widowControl w:val="0"/>
                    <w:suppressAutoHyphens/>
                    <w:ind w:firstLine="567"/>
                    <w:jc w:val="both"/>
                  </w:pPr>
                  <w:sdt>
                    <w:sdtPr>
                      <w:alias w:val="Numeris"/>
                      <w:tag w:val="nr_b90b2b690e7f44698e30227014ab4c04"/>
                      <w:lock w:val="sdtLocked"/>
                      <w:richText/>
                    </w:sdtPr>
                    <w:sdtContent>
                      <w:r>
                        <w:t>32</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d8e7202416e944e5ab5786d1d57ef51e"/>
            <w:lock w:val="sdtLocked"/>
            <w:richText/>
          </w:sdtPr>
          <w:sdtContent>
            <w:p>
              <w:pPr>
                <w:widowControl w:val="0"/>
                <w:suppressAutoHyphens/>
                <w:jc w:val="center"/>
                <w:rPr>
                  <w:b/>
                  <w:color w:val="000000"/>
                  <w:szCs w:val="24"/>
                  <w:lang w:eastAsia="lt-LT"/>
                </w:rPr>
              </w:pPr>
              <w:sdt>
                <w:sdtPr>
                  <w:alias w:val="Numeris"/>
                  <w:tag w:val="nr_d8e7202416e944e5ab5786d1d57ef51e"/>
                  <w:lock w:val="sdtLocked"/>
                  <w:richText/>
                </w:sdtPr>
                <w:sdtContent>
                  <w:r>
                    <w:rPr>
                      <w:b/>
                      <w:color w:val="000000"/>
                      <w:szCs w:val="24"/>
                      <w:lang w:eastAsia="lt-LT"/>
                    </w:rPr>
                    <w:t>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d8e7202416e944e5ab5786d1d57ef51e"/>
                  <w:lock w:val="sdtLocked"/>
                  <w:richText/>
                </w:sdtPr>
                <w:sdtContent>
                  <w:r>
                    <w:rPr>
                      <w:b/>
                      <w:color w:val="000000"/>
                      <w:szCs w:val="24"/>
                      <w:lang w:eastAsia="lt-LT"/>
                    </w:rPr>
                    <w:t>ATLIEKŲ SURINKIMAS, VEŽIMAS</w:t>
                  </w:r>
                </w:sdtContent>
              </w:sdt>
            </w:p>
            <w:p>
              <w:pPr>
                <w:widowControl w:val="0"/>
                <w:suppressAutoHyphens/>
                <w:jc w:val="center"/>
              </w:pPr>
            </w:p>
            <w:sdt>
              <w:sdtPr>
                <w:alias w:val="33 p."/>
                <w:tag w:val="part_1128d4fba1b64249bbb82e427a33604b"/>
                <w:lock w:val="sdtLocked"/>
                <w:richText/>
              </w:sdtPr>
              <w:sdtContent>
                <w:p>
                  <w:pPr>
                    <w:ind w:firstLine="567"/>
                    <w:jc w:val="both"/>
                  </w:pPr>
                  <w:sdt>
                    <w:sdtPr>
                      <w:alias w:val="Numeris"/>
                      <w:tag w:val="nr_1128d4fba1b64249bbb82e427a33604b"/>
                      <w:lock w:val="sdtLocked"/>
                      <w:richText/>
                    </w:sdtPr>
                    <w:sdtContent>
                      <w:r>
                        <w:rPr>
                          <w:szCs w:val="24"/>
                        </w:rPr>
                        <w:t>33</w:t>
                      </w:r>
                    </w:sdtContent>
                  </w:sdt>
                  <w:r>
                    <w:rPr>
                      <w:szCs w:val="24"/>
                    </w:rPr>
                    <w:t>. Atliekų surinkimo ir (ar) vežimo veikla gali verstis įmonė, atitinkanti Atliekų tvarkymo įstatyme atliekas surenkančioms ir vežančioms įmonėms nustatytus reikalavimus, kurią Registro nuostatuose ir Registro tvarkymo taisyklėse nustatyta tvarka Agentūra yra užregistravusi Registre.</w:t>
                  </w:r>
                  <w:r>
                    <w:t xml:space="preserve"> </w:t>
                  </w:r>
                </w:p>
              </w:sdtContent>
            </w:sdt>
            <w:sdt>
              <w:sdtPr>
                <w:alias w:val="34 p."/>
                <w:tag w:val="part_101de1ede1c4491e8c59262ade4bcf14"/>
                <w:lock w:val="sdtLocked"/>
                <w:richText/>
              </w:sdtPr>
              <w:sdtContent>
                <w:p>
                  <w:pPr>
                    <w:widowControl w:val="0"/>
                    <w:suppressAutoHyphens/>
                    <w:ind w:firstLine="567"/>
                    <w:jc w:val="both"/>
                  </w:pPr>
                  <w:sdt>
                    <w:sdtPr>
                      <w:alias w:val="Numeris"/>
                      <w:tag w:val="nr_101de1ede1c4491e8c59262ade4bcf14"/>
                      <w:lock w:val="sdtLocked"/>
                      <w:richText/>
                    </w:sdtPr>
                    <w:sdtContent>
                      <w:r>
                        <w:t>34</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5 p."/>
                <w:tag w:val="part_556e08a142574d1c831ed2c1591ca83a"/>
                <w:lock w:val="sdtLocked"/>
                <w:richText/>
              </w:sdtPr>
              <w:sdtContent>
                <w:p>
                  <w:pPr>
                    <w:widowControl w:val="0"/>
                    <w:suppressAutoHyphens/>
                    <w:ind w:firstLine="567"/>
                    <w:jc w:val="both"/>
                  </w:pPr>
                  <w:sdt>
                    <w:sdtPr>
                      <w:alias w:val="Numeris"/>
                      <w:tag w:val="nr_556e08a142574d1c831ed2c1591ca83a"/>
                      <w:lock w:val="sdtLocked"/>
                      <w:richText/>
                    </w:sdtPr>
                    <w:sdtContent>
                      <w:r>
                        <w:t>35</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patvirtinimo“ (toliau – Pavojingų atliekų tvarkymo licencijavimo taisyklės), nustatyta tvarka. </w:t>
                  </w:r>
                  <w:r>
                    <w:rPr>
                      <w:spacing w:val="-2"/>
                    </w:rPr>
                    <w:t>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sdtContent>
            </w:sdt>
            <w:sdt>
              <w:sdtPr>
                <w:alias w:val="36 p."/>
                <w:tag w:val="part_c5b3d992440d49a884b09d76058d0964"/>
                <w:lock w:val="sdtLocked"/>
                <w:richText/>
              </w:sdtPr>
              <w:sdtContent>
                <w:p>
                  <w:pPr>
                    <w:widowControl w:val="0"/>
                    <w:suppressAutoHyphens/>
                    <w:ind w:firstLine="567"/>
                    <w:jc w:val="both"/>
                    <w:rPr>
                      <w:spacing w:val="-2"/>
                    </w:rPr>
                  </w:pPr>
                  <w:sdt>
                    <w:sdtPr>
                      <w:alias w:val="Numeris"/>
                      <w:tag w:val="nr_c5b3d992440d49a884b09d76058d0964"/>
                      <w:lock w:val="sdtLocked"/>
                      <w:richText/>
                    </w:sdtPr>
                    <w:sdtContent>
                      <w:r>
                        <w:rPr>
                          <w:spacing w:val="-2"/>
                        </w:rPr>
                        <w:t>36</w:t>
                      </w:r>
                    </w:sdtContent>
                  </w:sdt>
                  <w:r>
                    <w:rPr>
                      <w:spacing w:val="-2"/>
                    </w:rPr>
                    <w:t>. Atliekas surenkanti įmonė privalo vykdyti rūšiuojamąjį atliekų surinkimą ir susidarymo vietoje išrūšiuotas atliekas surinkti atskirai.</w:t>
                  </w:r>
                </w:p>
              </w:sdtContent>
            </w:sdt>
            <w:sdt>
              <w:sdtPr>
                <w:alias w:val="37 p."/>
                <w:tag w:val="part_dfca8ac1f66f4d81a603a2bc89d7675c"/>
                <w:lock w:val="sdtLocked"/>
                <w:richText/>
              </w:sdtPr>
              <w:sdtContent>
                <w:p>
                  <w:pPr>
                    <w:widowControl w:val="0"/>
                    <w:suppressAutoHyphens/>
                    <w:ind w:firstLine="567"/>
                    <w:jc w:val="both"/>
                    <w:rPr>
                      <w:color w:val="000000"/>
                    </w:rPr>
                  </w:pPr>
                  <w:sdt>
                    <w:sdtPr>
                      <w:alias w:val="Numeris"/>
                      <w:tag w:val="nr_dfca8ac1f66f4d81a603a2bc89d7675c"/>
                      <w:lock w:val="sdtLocked"/>
                      <w:richText/>
                    </w:sdtPr>
                    <w:sdtContent>
                      <w:r>
                        <w:rPr>
                          <w:color w:val="000000"/>
                        </w:rPr>
                        <w:t>37</w:t>
                      </w:r>
                    </w:sdtContent>
                  </w:sdt>
                  <w:r>
                    <w:rPr>
                      <w:color w:val="000000"/>
                    </w:rPr>
                    <w:t>. Atliekas surenkanti ir vežanti įmonė surinktas ir vežamas atliekas turi pristatyti į atitinkamus atliekų apdorojimo įrenginius:</w:t>
                  </w:r>
                </w:p>
                <w:sdt>
                  <w:sdtPr>
                    <w:alias w:val="37.1 pp."/>
                    <w:tag w:val="part_bdb3309bc6304923924117b5f8b50f6a"/>
                    <w:lock w:val="sdtLocked"/>
                    <w:richText/>
                  </w:sdtPr>
                  <w:sdtContent>
                    <w:p>
                      <w:pPr>
                        <w:widowControl w:val="0"/>
                        <w:suppressAutoHyphens/>
                        <w:ind w:firstLine="567"/>
                        <w:jc w:val="both"/>
                        <w:rPr>
                          <w:color w:val="000000"/>
                        </w:rPr>
                      </w:pPr>
                      <w:sdt>
                        <w:sdtPr>
                          <w:alias w:val="Numeris"/>
                          <w:tag w:val="nr_bdb3309bc6304923924117b5f8b50f6a"/>
                          <w:lock w:val="sdtLocked"/>
                          <w:richText/>
                        </w:sdtPr>
                        <w:sdtContent>
                          <w:r>
                            <w:rPr>
                              <w:color w:val="000000"/>
                            </w:rPr>
                            <w:t>37.1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7.2 pp."/>
                    <w:tag w:val="part_e613de29221e4c7db983cf1c2a2a5d90"/>
                    <w:lock w:val="sdtLocked"/>
                    <w:richText/>
                  </w:sdtPr>
                  <w:sdtContent>
                    <w:p>
                      <w:pPr>
                        <w:widowControl w:val="0"/>
                        <w:suppressAutoHyphens/>
                        <w:ind w:firstLine="567"/>
                        <w:jc w:val="both"/>
                        <w:rPr>
                          <w:color w:val="000000"/>
                        </w:rPr>
                      </w:pPr>
                      <w:sdt>
                        <w:sdtPr>
                          <w:alias w:val="Numeris"/>
                          <w:tag w:val="nr_e613de29221e4c7db983cf1c2a2a5d90"/>
                          <w:lock w:val="sdtLocked"/>
                          <w:richText/>
                        </w:sdtPr>
                        <w:sdtContent>
                          <w:r>
                            <w:rPr>
                              <w:color w:val="000000"/>
                            </w:rPr>
                            <w:t>37.2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7.3 pp."/>
                    <w:tag w:val="part_b81b8e84db9e457dab1291d3c8374ea2"/>
                    <w:lock w:val="sdtLocked"/>
                    <w:richText/>
                  </w:sdtPr>
                  <w:sdtContent>
                    <w:p>
                      <w:pPr>
                        <w:widowControl w:val="0"/>
                        <w:suppressAutoHyphens/>
                        <w:ind w:firstLine="567"/>
                        <w:jc w:val="both"/>
                        <w:rPr>
                          <w:color w:val="000000"/>
                        </w:rPr>
                      </w:pPr>
                      <w:sdt>
                        <w:sdtPr>
                          <w:alias w:val="Numeris"/>
                          <w:tag w:val="nr_b81b8e84db9e457dab1291d3c8374ea2"/>
                          <w:lock w:val="sdtLocked"/>
                          <w:richText/>
                        </w:sdtPr>
                        <w:sdtContent>
                          <w:r>
                            <w:rPr>
                              <w:color w:val="000000"/>
                            </w:rPr>
                            <w:t>37.3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7.4 pp."/>
                    <w:tag w:val="part_376a8da1e6e9461bb918c0fa97907d81"/>
                    <w:lock w:val="sdtLocked"/>
                    <w:richText/>
                  </w:sdtPr>
                  <w:sdtContent>
                    <w:p>
                      <w:pPr>
                        <w:widowControl w:val="0"/>
                        <w:suppressAutoHyphens/>
                        <w:ind w:firstLine="567"/>
                        <w:jc w:val="both"/>
                        <w:rPr>
                          <w:color w:val="000000"/>
                        </w:rPr>
                      </w:pPr>
                      <w:sdt>
                        <w:sdtPr>
                          <w:alias w:val="Numeris"/>
                          <w:tag w:val="nr_376a8da1e6e9461bb918c0fa97907d81"/>
                          <w:lock w:val="sdtLocked"/>
                          <w:richText/>
                        </w:sdtPr>
                        <w:sdtContent>
                          <w:r>
                            <w:rPr>
                              <w:color w:val="000000"/>
                            </w:rPr>
                            <w:t>37.4</w:t>
                          </w:r>
                        </w:sdtContent>
                      </w:sdt>
                      <w:r>
                        <w:rPr>
                          <w:color w:val="000000"/>
                        </w:rPr>
                        <w:t>. pavojingąsias atliekas (išskyrus Taisyklių 37.1 ir 37.2 punktuose nurodytas atliekas) – ne vėliau kaip per 48 val. nuo šių atliekų paėmimo iš šių atliekų turėtojo;</w:t>
                      </w:r>
                    </w:p>
                  </w:sdtContent>
                </w:sdt>
                <w:sdt>
                  <w:sdtPr>
                    <w:alias w:val="37.5 pp."/>
                    <w:tag w:val="part_83bc4628ef6e4b9096ba38b490259d89"/>
                    <w:lock w:val="sdtLocked"/>
                    <w:richText/>
                  </w:sdtPr>
                  <w:sdtContent>
                    <w:p>
                      <w:pPr>
                        <w:widowControl w:val="0"/>
                        <w:suppressAutoHyphens/>
                        <w:ind w:firstLine="567"/>
                        <w:jc w:val="both"/>
                      </w:pPr>
                      <w:sdt>
                        <w:sdtPr>
                          <w:alias w:val="Numeris"/>
                          <w:tag w:val="nr_83bc4628ef6e4b9096ba38b490259d89"/>
                          <w:lock w:val="sdtLocked"/>
                          <w:richText/>
                        </w:sdtPr>
                        <w:sdtContent>
                          <w:r>
                            <w:rPr>
                              <w:color w:val="000000"/>
                            </w:rPr>
                            <w:t>37.5</w:t>
                          </w:r>
                        </w:sdtContent>
                      </w:sdt>
                      <w:r>
                        <w:rPr>
                          <w:color w:val="000000"/>
                        </w:rPr>
                        <w:t>. kitas Taisyklių 37.1–37.4 punktuose nenurodytas atliekas – ne vėliau kaip per 3 dienas nuo šių atliekų paėmimo iš šių atliekų turėtojo.</w:t>
                      </w:r>
                      <w:r>
                        <w:t xml:space="preserve"> </w:t>
                      </w:r>
                    </w:p>
                  </w:sdtContent>
                </w:sdt>
              </w:sdtContent>
            </w:sdt>
            <w:sdt>
              <w:sdtPr>
                <w:alias w:val="38 p."/>
                <w:tag w:val="part_36d0e3b2d27344e5b7d2ec8b090b60c4"/>
                <w:lock w:val="sdtLocked"/>
                <w:richText/>
              </w:sdtPr>
              <w:sdtContent>
                <w:p>
                  <w:pPr>
                    <w:widowControl w:val="0"/>
                    <w:suppressAutoHyphens/>
                    <w:ind w:firstLine="567"/>
                    <w:jc w:val="both"/>
                  </w:pPr>
                  <w:sdt>
                    <w:sdtPr>
                      <w:alias w:val="Numeris"/>
                      <w:tag w:val="nr_36d0e3b2d27344e5b7d2ec8b090b60c4"/>
                      <w:lock w:val="sdtLocked"/>
                      <w:richText/>
                    </w:sdtPr>
                    <w:sdtContent>
                      <w:r>
                        <w:t>38</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sdtContent>
            </w:sdt>
            <w:sdt>
              <w:sdtPr>
                <w:alias w:val="39 p."/>
                <w:tag w:val="part_66dfd8a1e1954f1f862023dd5749495d"/>
                <w:lock w:val="sdtLocked"/>
                <w:richText/>
              </w:sdtPr>
              <w:sdtContent>
                <w:p>
                  <w:pPr>
                    <w:widowControl w:val="0"/>
                    <w:suppressAutoHyphens/>
                    <w:ind w:firstLine="567"/>
                    <w:jc w:val="both"/>
                  </w:pPr>
                  <w:sdt>
                    <w:sdtPr>
                      <w:alias w:val="Numeris"/>
                      <w:tag w:val="nr_66dfd8a1e1954f1f862023dd5749495d"/>
                      <w:lock w:val="sdtLocked"/>
                      <w:richText/>
                    </w:sdtPr>
                    <w:sdtContent>
                      <w:r>
                        <w:rPr>
                          <w:szCs w:val="24"/>
                        </w:rPr>
                        <w:t>39</w:t>
                      </w:r>
                    </w:sdtContent>
                  </w:sdt>
                  <w:r>
                    <w:rPr>
                      <w:szCs w:val="24"/>
                    </w:rPr>
                    <w:t xml:space="preserve">. </w:t>
                  </w:r>
                  <w:r>
                    <w:t>Komunalinių atliekų sraute susidarančių pakuočių rūšiuojamąjį surinkimą vykdanti įmonė privalo sverti surinktas atliekas savivaldybių nurodytoje vietoje, prieš pristatant atliekas į atliekų apdorojimo įrenginius. Savivaldybių nurodytose vietose svarstyklės turi būti metrologiškai patikrintos.</w:t>
                  </w:r>
                </w:p>
              </w:sdtContent>
            </w:sdt>
            <w:sdt>
              <w:sdtPr>
                <w:alias w:val="40 p."/>
                <w:tag w:val="part_19775233a78843b3abcf4c638569d6a2"/>
                <w:lock w:val="sdtLocked"/>
                <w:richText/>
              </w:sdtPr>
              <w:sdtContent>
                <w:p>
                  <w:pPr>
                    <w:widowControl w:val="0"/>
                    <w:suppressAutoHyphens/>
                    <w:ind w:firstLine="567"/>
                    <w:jc w:val="both"/>
                  </w:pPr>
                  <w:sdt>
                    <w:sdtPr>
                      <w:alias w:val="Numeris"/>
                      <w:tag w:val="nr_19775233a78843b3abcf4c638569d6a2"/>
                      <w:lock w:val="sdtLocked"/>
                      <w:richText/>
                    </w:sdtPr>
                    <w:sdtContent>
                      <w:r>
                        <w:t>40</w:t>
                      </w:r>
                    </w:sdtContent>
                  </w:sdt>
                  <w:r>
                    <w:t>. Atliekas vežant Lietuvos Respublikos teritorijoje, privaloma turėti Lydraštį. Šis reikalavimas netaikomas tarpvalstybiniams atliekų vežimams. Tarpvalstybiniams atliekų vežimams taikomi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reikalavimai.</w:t>
                  </w:r>
                </w:p>
              </w:sdtContent>
            </w:sdt>
            <w:sdt>
              <w:sdtPr>
                <w:alias w:val="41 p."/>
                <w:tag w:val="part_32ad00f336a4461aa5c10903780a4fdf"/>
                <w:lock w:val="sdtLocked"/>
                <w:richText/>
              </w:sdtPr>
              <w:sdtContent>
                <w:p>
                  <w:pPr>
                    <w:widowControl w:val="0"/>
                    <w:suppressAutoHyphens/>
                    <w:ind w:firstLine="567"/>
                    <w:jc w:val="both"/>
                  </w:pPr>
                  <w:sdt>
                    <w:sdtPr>
                      <w:alias w:val="Numeris"/>
                      <w:tag w:val="nr_32ad00f336a4461aa5c10903780a4fdf"/>
                      <w:lock w:val="sdtLocked"/>
                      <w:richText/>
                    </w:sdtPr>
                    <w:sdtContent>
                      <w:r>
                        <w:t>41</w:t>
                      </w:r>
                    </w:sdtContent>
                  </w:sdt>
                  <w:r>
                    <w:t>. Atliekų siuntėjas – asmuo, atliekų tvarkytojui perduodantis atliekas, kurių vežimui rengiamas Lydraštis. Atliekų siuntėju gali būti atliekų darytojas, atliekų naudojimo ir (ar) šalinimo veiklą vykdanti įmonė, tarpininkas ar prekiautojas atliekomis, kurie fiziškai įsigyja atliekas, išskyrus atvejį, nurodytą Taisyklių 67 punkte. Atliekų surinkėjas ar vežėjas, kuris vykdo tik atliekų surinkimo ar vežimo veiklą, nelaikomas atliekų siuntėju.</w:t>
                  </w:r>
                </w:p>
              </w:sdtContent>
            </w:sdt>
            <w:sdt>
              <w:sdtPr>
                <w:alias w:val="42 p."/>
                <w:tag w:val="part_4e687a657e824f5b8cdb99c94c65cf39"/>
                <w:lock w:val="sdtLocked"/>
                <w:richText/>
              </w:sdtPr>
              <w:sdtContent>
                <w:p>
                  <w:pPr>
                    <w:widowControl w:val="0"/>
                    <w:suppressAutoHyphens/>
                    <w:ind w:firstLine="567"/>
                    <w:jc w:val="both"/>
                  </w:pPr>
                  <w:sdt>
                    <w:sdtPr>
                      <w:alias w:val="Numeris"/>
                      <w:tag w:val="nr_4e687a657e824f5b8cdb99c94c65cf39"/>
                      <w:lock w:val="sdtLocked"/>
                      <w:richText/>
                    </w:sdtPr>
                    <w:sdtContent>
                      <w:r>
                        <w:t>42</w:t>
                      </w:r>
                    </w:sdtContent>
                  </w:sdt>
                  <w:r>
                    <w:t>. Kai atliekų siuntėjas ir atliekų gavėjas yra atliekų tvarkytojai, kurie vadovaudamiesi Apskaitos taisyklėmis vykdo atliekų tvarkymo apskaitą naudodamiesi GPAIS, Lydraštį naudodamasis GPAIS rengia atliekų siuntėjas:</w:t>
                  </w:r>
                </w:p>
                <w:sdt>
                  <w:sdtPr>
                    <w:alias w:val="42.1 pp."/>
                    <w:tag w:val="part_df5d7688832d498fa6bb0a7f088d20a8"/>
                    <w:lock w:val="sdtLocked"/>
                    <w:richText/>
                  </w:sdtPr>
                  <w:sdtContent>
                    <w:p>
                      <w:pPr>
                        <w:widowControl w:val="0"/>
                        <w:suppressAutoHyphens/>
                        <w:ind w:firstLine="567"/>
                        <w:jc w:val="both"/>
                      </w:pPr>
                      <w:sdt>
                        <w:sdtPr>
                          <w:alias w:val="Numeris"/>
                          <w:tag w:val="nr_df5d7688832d498fa6bb0a7f088d20a8"/>
                          <w:lock w:val="sdtLocked"/>
                          <w:richText/>
                        </w:sdtPr>
                        <w:sdtContent>
                          <w:r>
                            <w:t>42.1</w:t>
                          </w:r>
                        </w:sdtContent>
                      </w:sdt>
                      <w:r>
                        <w:t>. atliekų siuntėjas, planuojantis vežti atliekas, įskaitant ir atliekų vežimą į to paties atliekų tvarkytojo atliekų tvarkymo įrenginį, kuriame vykdoma atliekų tvarkymo veikla ir kuris yra skirtingoje vietoje, ne vėliau kaip prieš 1 darbo dieną iki</w:t>
                      </w:r>
                      <w:r>
                        <w:rPr>
                          <w:b/>
                        </w:rPr>
                        <w:t xml:space="preserve"> </w:t>
                      </w:r>
                      <w:r>
                        <w:t>planuojamo atliekų vežimo turi suformuoti Lydraštį naudodamasis GPAIS, nurodant jame planuojamų vežti atliekų kodus ir pavadinimus, pirminį atliekų šaltinį (Lietuvos Respublikos teritorijoje susidariusios ar importuotos atliekos), atliekų gavėją, vežėją ir kitą Lydraštyje privalomą informaciją. Planuojamas vežti atliekų kiekis nenurodomas. Kai po mechaninio apdorojimo ar mechaninio-biologinio apdorojimo įrenginiuose (MA/MBA) apdorotos, netinkamos naudoti atliekos vežamos į regioninį nepavojingų atliekų sąvartyną, 1 darbo dienos terminas iki atliekų vežimo netaikomas;</w:t>
                      </w:r>
                    </w:p>
                  </w:sdtContent>
                </w:sdt>
                <w:sdt>
                  <w:sdtPr>
                    <w:alias w:val="42.2 pp."/>
                    <w:tag w:val="part_1474f962fc584c8fbee9a1992e22babf"/>
                    <w:lock w:val="sdtLocked"/>
                    <w:richText/>
                  </w:sdtPr>
                  <w:sdtContent>
                    <w:p>
                      <w:pPr>
                        <w:widowControl w:val="0"/>
                        <w:suppressAutoHyphens/>
                        <w:ind w:firstLine="567"/>
                        <w:jc w:val="both"/>
                      </w:pPr>
                      <w:sdt>
                        <w:sdtPr>
                          <w:alias w:val="Numeris"/>
                          <w:tag w:val="nr_1474f962fc584c8fbee9a1992e22babf"/>
                          <w:lock w:val="sdtLocked"/>
                          <w:richText/>
                        </w:sdtPr>
                        <w:sdtContent>
                          <w:r>
                            <w:t>42.2</w:t>
                          </w:r>
                        </w:sdtContent>
                      </w:sdt>
                      <w:r>
                        <w:t>. apie planuojamą atliekų vežimą automatiškai per GPAIS informuojamas regiono aplinkos apsaugos departamentas (toliau – RAAD), iš kurio kontroliuojamos teritorijos planuojama vežti atliekas, atliekų gavėjas ir atliekų vežėjas;</w:t>
                      </w:r>
                    </w:p>
                  </w:sdtContent>
                </w:sdt>
                <w:sdt>
                  <w:sdtPr>
                    <w:alias w:val="42.3 pp."/>
                    <w:tag w:val="part_5584d7252a854e59baffbcc2e547c2eb"/>
                    <w:lock w:val="sdtLocked"/>
                    <w:richText/>
                  </w:sdtPr>
                  <w:sdtContent>
                    <w:p>
                      <w:pPr>
                        <w:widowControl w:val="0"/>
                        <w:suppressAutoHyphens/>
                        <w:ind w:firstLine="567"/>
                        <w:jc w:val="both"/>
                      </w:pPr>
                      <w:sdt>
                        <w:sdtPr>
                          <w:alias w:val="Numeris"/>
                          <w:tag w:val="nr_5584d7252a854e59baffbcc2e547c2eb"/>
                          <w:lock w:val="sdtLocked"/>
                          <w:richText/>
                        </w:sdtPr>
                        <w:sdtContent>
                          <w:r>
                            <w:t>42.3</w:t>
                          </w:r>
                        </w:sdtContent>
                      </w:sdt>
                      <w:r>
                        <w:t>. likus 1 darbo dienai iki atliekų vežimo, Lydraščio duomenų (pvz., atliekų vežėjo duomenų) koregavimas galimas, tačiau atliekų siuntėjui pakeitus planuojamų vežti atliekų kodus, pavadinimus ir (ar) atliekų vežimo datą, prasitęsia 1 darbo dienos terminas iki galimo atliekų išvežimo;</w:t>
                      </w:r>
                    </w:p>
                  </w:sdtContent>
                </w:sdt>
                <w:sdt>
                  <w:sdtPr>
                    <w:alias w:val="42.4 pp."/>
                    <w:tag w:val="part_a8a6799a4cc14d68adfe8f2347d00dd9"/>
                    <w:lock w:val="sdtLocked"/>
                    <w:richText/>
                  </w:sdtPr>
                  <w:sdtContent>
                    <w:p>
                      <w:pPr>
                        <w:widowControl w:val="0"/>
                        <w:suppressAutoHyphens/>
                        <w:ind w:firstLine="567"/>
                        <w:jc w:val="both"/>
                      </w:pPr>
                      <w:sdt>
                        <w:sdtPr>
                          <w:alias w:val="Numeris"/>
                          <w:tag w:val="nr_a8a6799a4cc14d68adfe8f2347d00dd9"/>
                          <w:lock w:val="sdtLocked"/>
                          <w:richText/>
                        </w:sdtPr>
                        <w:sdtContent>
                          <w:r>
                            <w:t>42.4</w:t>
                          </w:r>
                        </w:sdtContent>
                      </w:sdt>
                      <w:r>
                        <w:t>. prieš atliekų vežimą atliekų siuntėjas privalo Lydraštyje nurodyti kiekvienos perduodamos atliekos svorį, taros svorį (pvz., tuščio konteinerio) ir, jeigu vadovaujantis</w:t>
                      </w:r>
                      <w:r>
                        <w:rPr>
                          <w:color w:val="000000"/>
                        </w:rPr>
                        <w:t xml:space="preserve"> Gaminių ir (ar) pakuočių atliekų sutvarkymą įrodančių dokumentų išrašymo tvarkos aprašu, pavirtintu Lietuvos Respublikos aplinkos ministro 2013 m. gegužės 20 d. įsakymu Nr. D1-359 „Dėl Gaminių ir (ar) pakuočių atliekų sutvarkymą įrodančių dokumentų išrašymo tvarkos aprašo patvirtinimo“, </w:t>
                      </w:r>
                      <w:r>
                        <w:t xml:space="preserve"> išrašomas gaminių ir (ar) pakuočių atliekų sutvarkymą įrodantis dokumentas, – </w:t>
                      </w:r>
                      <w:r>
                        <w:rPr>
                          <w:color w:val="000000"/>
                        </w:rPr>
                        <w:t>transporto priemonės (-ių) valstybinį registracijos numerį ir maršrutą (nurodant kelius pagal Valstybinės reikšmės automobilių kelių sąrašą, patvirtintą Lietuvos Respublikos Vyriausybės 1999 m. birželio 9 d. nutarimu Nr. 757 „Dėl Valstybinės reikšmės automobilių kelių sąrašo patvirtinimo“)</w:t>
                      </w:r>
                      <w:r>
                        <w:t>. Jeigu atliekos vežamos geležinkeliais, atliekų siuntėjas šį atliekų vežimo būdą nurodo GPAIS prieš atliekų vežimą. Atliekos negali būti vežamos, kol Lydraštis neturi būsenos „Vykdomas vežimas“;</w:t>
                      </w:r>
                    </w:p>
                  </w:sdtContent>
                </w:sdt>
                <w:sdt>
                  <w:sdtPr>
                    <w:alias w:val="42.5 pp."/>
                    <w:tag w:val="part_b811f63cd43f46039bf6e4da81f4ab57"/>
                    <w:lock w:val="sdtLocked"/>
                    <w:richText/>
                  </w:sdtPr>
                  <w:sdtContent>
                    <w:p>
                      <w:pPr>
                        <w:widowControl w:val="0"/>
                        <w:suppressAutoHyphens/>
                        <w:ind w:firstLine="567"/>
                        <w:jc w:val="both"/>
                      </w:pPr>
                      <w:sdt>
                        <w:sdtPr>
                          <w:alias w:val="Numeris"/>
                          <w:tag w:val="nr_b811f63cd43f46039bf6e4da81f4ab57"/>
                          <w:lock w:val="sdtLocked"/>
                          <w:richText/>
                        </w:sdtPr>
                        <w:sdtContent>
                          <w:r>
                            <w:t>42.5</w:t>
                          </w:r>
                        </w:sdtContent>
                      </w:sdt>
                      <w:r>
                        <w:t>. apie pradėtą vežimą automatiškai per GPAIS informuojamas atliekų gavėjas ir RAAD, jeigu RAAD numatė vykdyti vežamų atliekų kontrolinį svėrimą;</w:t>
                      </w:r>
                    </w:p>
                  </w:sdtContent>
                </w:sdt>
                <w:sdt>
                  <w:sdtPr>
                    <w:alias w:val="42.6 pp."/>
                    <w:tag w:val="part_ce91f30e2896450688a6a839450f1c7b"/>
                    <w:lock w:val="sdtLocked"/>
                    <w:richText/>
                  </w:sdtPr>
                  <w:sdtContent>
                    <w:p>
                      <w:pPr>
                        <w:widowControl w:val="0"/>
                        <w:suppressAutoHyphens/>
                        <w:ind w:firstLine="567"/>
                        <w:jc w:val="both"/>
                      </w:pPr>
                      <w:sdt>
                        <w:sdtPr>
                          <w:alias w:val="Numeris"/>
                          <w:tag w:val="nr_ce91f30e2896450688a6a839450f1c7b"/>
                          <w:lock w:val="sdtLocked"/>
                          <w:richText/>
                        </w:sdtPr>
                        <w:sdtContent>
                          <w:r>
                            <w:t>42.6</w:t>
                          </w:r>
                        </w:sdtContent>
                      </w:sdt>
                      <w:r>
                        <w:t xml:space="preserve">. RAAD pareigūnas gali atlikti kontrolinį vežamų atliekų svėrimą. Sustabdžius atliekas vežančią transporto priemonę prieš pradedant kontrolinį atliekų svėrimą RAAD pareigūnas informuoja atliekų siuntėjo Lydraštyje nurodytą atsakingą asmenį naudodamasis Lydraštyje nurodytais kontaktiniais duomenimis (telefono numeriu). Kontrolinis atliekų svėrimas vykdomas ir nepavykus susisiekti su Lydraštyje nurodytu atsakingu asmeniu. RAAD pareigūnas kontrolinio svėrimo rezultatus svėrimo metu  pažymi Lydraštyje GPAIS:</w:t>
                      </w:r>
                    </w:p>
                    <w:sdt>
                      <w:sdtPr>
                        <w:alias w:val="42.6.1 pp."/>
                        <w:tag w:val="part_dbbde53c1e534a2faa5afd2207919051"/>
                        <w:lock w:val="sdtLocked"/>
                        <w:richText/>
                      </w:sdtPr>
                      <w:sdtContent>
                        <w:p>
                          <w:pPr>
                            <w:tabs>
                              <w:tab w:val="left" w:pos="0"/>
                              <w:tab w:val="left" w:pos="459"/>
                            </w:tabs>
                            <w:ind w:firstLine="567"/>
                            <w:jc w:val="both"/>
                          </w:pPr>
                          <w:sdt>
                            <w:sdtPr>
                              <w:alias w:val="Numeris"/>
                              <w:tag w:val="nr_dbbde53c1e534a2faa5afd2207919051"/>
                              <w:lock w:val="sdtLocked"/>
                              <w:richText/>
                            </w:sdtPr>
                            <w:sdtContent>
                              <w:r>
                                <w:t>42.6.1</w:t>
                              </w:r>
                            </w:sdtContent>
                          </w:sdt>
                          <w:r>
                            <w:t>. jeigu RAAD pareigūno pasvertas atliekų kiekis nuo atliekų siuntėjo Lydraštyje nurodyto bendro atliekų kiekio skiriasi (didesnis ar mažesnis) 10 proc. ribose arba lygus atliekų siuntėjo Lydraštyje nurodytam atliekų kiekiui, atliekos toliau vežamos atliekų gavėjui;</w:t>
                          </w:r>
                        </w:p>
                      </w:sdtContent>
                    </w:sdt>
                    <w:sdt>
                      <w:sdtPr>
                        <w:alias w:val="42.6.2 pp."/>
                        <w:tag w:val="part_29e94aca28da41d9bf3bee7db2802034"/>
                        <w:lock w:val="sdtLocked"/>
                        <w:richText/>
                      </w:sdtPr>
                      <w:sdtContent>
                        <w:p>
                          <w:pPr>
                            <w:widowControl w:val="0"/>
                            <w:suppressAutoHyphens/>
                            <w:ind w:firstLine="567"/>
                            <w:jc w:val="both"/>
                          </w:pPr>
                          <w:sdt>
                            <w:sdtPr>
                              <w:alias w:val="Numeris"/>
                              <w:tag w:val="nr_29e94aca28da41d9bf3bee7db2802034"/>
                              <w:lock w:val="sdtLocked"/>
                              <w:richText/>
                            </w:sdtPr>
                            <w:sdtContent>
                              <w:r>
                                <w:t>42.6.2</w:t>
                              </w:r>
                            </w:sdtContent>
                          </w:sdt>
                          <w:r>
                            <w:t>. jeigu RAAD pareigūno pasvertas atliekų kiekis nuo atliekų siuntėjo Lydraštyje nurodyto bendro atliekų kiekio skiriasi daugiau (didesnis ar mažesnis), negu leistina 10 proc. paklaida, ar RAAD pareigūnas nustato aplinkos apsaugą reglamentuojančių įstatymų ir kitų teisės aktų pažeidimus, RAAD pareigūnas privalo atšaukti atliekų vežimą, atliekos nebegali būti vežamos atliekų gavėjui, jos grąžinamos atliekų siuntėjui ne vėliau, kaip kitą darbo dieną;</w:t>
                          </w:r>
                        </w:p>
                      </w:sdtContent>
                    </w:sdt>
                  </w:sdtContent>
                </w:sdt>
                <w:sdt>
                  <w:sdtPr>
                    <w:alias w:val="42.7 pp."/>
                    <w:tag w:val="part_8d0c0d97913642968c00dddb79dc6415"/>
                    <w:lock w:val="sdtLocked"/>
                    <w:richText/>
                  </w:sdtPr>
                  <w:sdtContent>
                    <w:p>
                      <w:pPr>
                        <w:widowControl w:val="0"/>
                        <w:suppressAutoHyphens/>
                        <w:ind w:firstLine="567"/>
                        <w:jc w:val="both"/>
                      </w:pPr>
                      <w:sdt>
                        <w:sdtPr>
                          <w:alias w:val="Numeris"/>
                          <w:tag w:val="nr_8d0c0d97913642968c00dddb79dc6415"/>
                          <w:lock w:val="sdtLocked"/>
                          <w:richText/>
                        </w:sdtPr>
                        <w:sdtContent>
                          <w:r>
                            <w:t>42.7</w:t>
                          </w:r>
                        </w:sdtContent>
                      </w:sdt>
                      <w:r>
                        <w:t>. atliekų vežimo metu naudodamasis GPAIS vežimą gali atšaukti atliekų gavėjas arba RAAD pareigūnas;</w:t>
                      </w:r>
                    </w:p>
                  </w:sdtContent>
                </w:sdt>
                <w:sdt>
                  <w:sdtPr>
                    <w:alias w:val="42.8 pp."/>
                    <w:tag w:val="part_664b2fb663294d0d933d14a40c961eaf"/>
                    <w:lock w:val="sdtLocked"/>
                    <w:richText/>
                  </w:sdtPr>
                  <w:sdtContent>
                    <w:p>
                      <w:pPr>
                        <w:widowControl w:val="0"/>
                        <w:suppressAutoHyphens/>
                        <w:ind w:firstLine="567"/>
                        <w:jc w:val="both"/>
                      </w:pPr>
                      <w:sdt>
                        <w:sdtPr>
                          <w:alias w:val="Numeris"/>
                          <w:tag w:val="nr_664b2fb663294d0d933d14a40c961eaf"/>
                          <w:lock w:val="sdtLocked"/>
                          <w:richText/>
                        </w:sdtPr>
                        <w:sdtContent>
                          <w:r>
                            <w:t>42.8</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 </w:t>
                      </w:r>
                    </w:p>
                  </w:sdtContent>
                </w:sdt>
                <w:sdt>
                  <w:sdtPr>
                    <w:alias w:val="42.9 pp."/>
                    <w:tag w:val="part_c15bd85651b94b7fa0f09538fd7a1b2a"/>
                    <w:lock w:val="sdtLocked"/>
                    <w:richText/>
                  </w:sdtPr>
                  <w:sdtContent>
                    <w:p>
                      <w:pPr>
                        <w:widowControl w:val="0"/>
                        <w:suppressAutoHyphens/>
                        <w:ind w:firstLine="567"/>
                        <w:jc w:val="both"/>
                      </w:pPr>
                      <w:sdt>
                        <w:sdtPr>
                          <w:alias w:val="Numeris"/>
                          <w:tag w:val="nr_c15bd85651b94b7fa0f09538fd7a1b2a"/>
                          <w:lock w:val="sdtLocked"/>
                          <w:richText/>
                        </w:sdtPr>
                        <w:sdtContent>
                          <w:r>
                            <w:t>42.9</w:t>
                          </w:r>
                        </w:sdtContent>
                      </w:sdt>
                      <w:r>
                        <w:t>. apie atliekų gavimo patvirtinimą automatiškai per GPAIS informuojamas atliekų siuntėjas;</w:t>
                      </w:r>
                    </w:p>
                  </w:sdtContent>
                </w:sdt>
                <w:sdt>
                  <w:sdtPr>
                    <w:alias w:val="42.10 pp."/>
                    <w:tag w:val="part_09d52023507a4ec298d3e4e100e3d190"/>
                    <w:lock w:val="sdtLocked"/>
                    <w:richText/>
                  </w:sdtPr>
                  <w:sdtContent>
                    <w:p>
                      <w:pPr>
                        <w:widowControl w:val="0"/>
                        <w:suppressAutoHyphens/>
                        <w:ind w:firstLine="567"/>
                        <w:jc w:val="both"/>
                      </w:pPr>
                      <w:sdt>
                        <w:sdtPr>
                          <w:alias w:val="Numeris"/>
                          <w:tag w:val="nr_09d52023507a4ec298d3e4e100e3d190"/>
                          <w:lock w:val="sdtLocked"/>
                          <w:richText/>
                        </w:sdtPr>
                        <w:sdtContent>
                          <w:r>
                            <w:t>42.10</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2.11 pp."/>
                    <w:tag w:val="part_26d32571a8b54ccb929379e5225b7d38"/>
                    <w:lock w:val="sdtLocked"/>
                    <w:richText/>
                  </w:sdtPr>
                  <w:sdtContent>
                    <w:p>
                      <w:pPr>
                        <w:widowControl w:val="0"/>
                        <w:suppressAutoHyphens/>
                        <w:ind w:firstLine="567"/>
                        <w:jc w:val="both"/>
                      </w:pPr>
                      <w:sdt>
                        <w:sdtPr>
                          <w:alias w:val="Numeris"/>
                          <w:tag w:val="nr_26d32571a8b54ccb929379e5225b7d38"/>
                          <w:lock w:val="sdtLocked"/>
                          <w:richText/>
                        </w:sdtPr>
                        <w:sdtContent>
                          <w:r>
                            <w:t>42.11</w:t>
                          </w:r>
                        </w:sdtContent>
                      </w:sdt>
                      <w:r>
                        <w:t>. apie atliekų siuntėjo patvirtintą arba grąžintą tikslinti atliekų gavėjo pasvertą kiekį arba atšauktą atliekų vežimą automatiškai per GPAIS informuojamas atliekų gavėjas;</w:t>
                      </w:r>
                    </w:p>
                  </w:sdtContent>
                </w:sdt>
                <w:sdt>
                  <w:sdtPr>
                    <w:alias w:val="42.12 pp."/>
                    <w:tag w:val="part_418357266a244eac94bcd67149fc2305"/>
                    <w:lock w:val="sdtLocked"/>
                    <w:richText/>
                  </w:sdtPr>
                  <w:sdtContent>
                    <w:p>
                      <w:pPr>
                        <w:widowControl w:val="0"/>
                        <w:suppressAutoHyphens/>
                        <w:ind w:firstLine="567"/>
                        <w:jc w:val="both"/>
                      </w:pPr>
                      <w:sdt>
                        <w:sdtPr>
                          <w:alias w:val="Numeris"/>
                          <w:tag w:val="nr_418357266a244eac94bcd67149fc2305"/>
                          <w:lock w:val="sdtLocked"/>
                          <w:richText/>
                        </w:sdtPr>
                        <w:sdtContent>
                          <w:r>
                            <w:t>42.12</w:t>
                          </w:r>
                        </w:sdtContent>
                      </w:sdt>
                      <w:r>
                        <w:t>. kai atliekų siuntėjas, naudodamasis GPAIS, patvirtina atliekų gavėjo pasvertą ir Lydraštyje nurodytą atliekų kiekį, atliekų siuntėjo ir atliekų gavėjo atliekų tvarkymo apskaitos žurnalai automatiškai užpildomi Lydraščio duomenimis;</w:t>
                      </w:r>
                    </w:p>
                  </w:sdtContent>
                </w:sdt>
                <w:sdt>
                  <w:sdtPr>
                    <w:alias w:val="42.13 pp."/>
                    <w:tag w:val="part_e958ff181aad4b0985931d28e3902c6a"/>
                    <w:lock w:val="sdtLocked"/>
                    <w:richText/>
                  </w:sdtPr>
                  <w:sdtContent>
                    <w:p>
                      <w:pPr>
                        <w:widowControl w:val="0"/>
                        <w:suppressAutoHyphens/>
                        <w:ind w:firstLine="567"/>
                        <w:jc w:val="both"/>
                      </w:pPr>
                      <w:sdt>
                        <w:sdtPr>
                          <w:alias w:val="Numeris"/>
                          <w:tag w:val="nr_e958ff181aad4b0985931d28e3902c6a"/>
                          <w:lock w:val="sdtLocked"/>
                          <w:richText/>
                        </w:sdtPr>
                        <w:sdtContent>
                          <w:r>
                            <w:t>42.13</w:t>
                          </w:r>
                        </w:sdtContent>
                      </w:sdt>
                      <w:r>
                        <w:t>. Lydraštį galima atsispausdinti.</w:t>
                      </w:r>
                    </w:p>
                  </w:sdtContent>
                </w:sdt>
              </w:sdtContent>
            </w:sdt>
            <w:sdt>
              <w:sdtPr>
                <w:alias w:val="43 p."/>
                <w:tag w:val="part_aa20385df7234918ab421a277cd02ed9"/>
                <w:lock w:val="sdtLocked"/>
                <w:richText/>
              </w:sdtPr>
              <w:sdtContent>
                <w:p>
                  <w:pPr>
                    <w:widowControl w:val="0"/>
                    <w:suppressAutoHyphens/>
                    <w:ind w:firstLine="567"/>
                    <w:jc w:val="both"/>
                  </w:pPr>
                  <w:sdt>
                    <w:sdtPr>
                      <w:alias w:val="Numeris"/>
                      <w:tag w:val="nr_aa20385df7234918ab421a277cd02ed9"/>
                      <w:lock w:val="sdtLocked"/>
                      <w:richText/>
                    </w:sdtPr>
                    <w:sdtContent>
                      <w:r>
                        <w:t>43</w:t>
                      </w:r>
                    </w:sdtContent>
                  </w:sdt>
                  <w:r>
                    <w:t>. Lydraštis nepildomas, kai atliekų surinkėjas netiesiogiai (pvz., mišrių komunalinių atliekų vežimo atveju; atliekų surinkamo apvažiavimo būdu iš gyventojų, produktų platintojų, pakuočių pardavėjų atveju) gautas atliekas iš atliekų turėtojų, kurie neprivalo turėti rašytinės formos sutarties dėl atliekų naudojimo ir (ar) šalinimo, veža atliekas apdorojimui.</w:t>
                  </w:r>
                </w:p>
              </w:sdtContent>
            </w:sdt>
            <w:sdt>
              <w:sdtPr>
                <w:alias w:val="44 p."/>
                <w:tag w:val="part_99a4414a81fd4bd8bd3a6f7e85bc1c75"/>
                <w:lock w:val="sdtLocked"/>
                <w:richText/>
              </w:sdtPr>
              <w:sdtContent>
                <w:p>
                  <w:pPr>
                    <w:widowControl w:val="0"/>
                    <w:suppressAutoHyphens/>
                    <w:ind w:firstLine="567"/>
                    <w:jc w:val="both"/>
                  </w:pPr>
                  <w:sdt>
                    <w:sdtPr>
                      <w:alias w:val="Numeris"/>
                      <w:tag w:val="nr_99a4414a81fd4bd8bd3a6f7e85bc1c75"/>
                      <w:lock w:val="sdtLocked"/>
                      <w:richText/>
                    </w:sdtPr>
                    <w:sdtContent>
                      <w:r>
                        <w:t>44</w:t>
                      </w:r>
                    </w:sdtContent>
                  </w:sdt>
                  <w:r>
                    <w:t>. Kai atliekų siuntėjas yra atliekų darytojas, kuris, vadovaudamasis Apskaitos taisyklėmis, nevykdo atliekų susidarymo apskaitos, o atliekų gavėjas yra atliekų tvarkytojas, kuris, vadovaudamasis Apskaitos taisyklėmis, vykdo atliekų tvarkymo apskaitą naudojantis GPAIS, Lydraštį naudodamasis GPAIS rengia atliekų gavėjas:</w:t>
                  </w:r>
                </w:p>
                <w:sdt>
                  <w:sdtPr>
                    <w:alias w:val="44.1 pp."/>
                    <w:tag w:val="part_26095da7067f499aae8a249d49fc544c"/>
                    <w:lock w:val="sdtLocked"/>
                    <w:richText/>
                  </w:sdtPr>
                  <w:sdtContent>
                    <w:p>
                      <w:pPr>
                        <w:widowControl w:val="0"/>
                        <w:suppressAutoHyphens/>
                        <w:ind w:firstLine="567"/>
                        <w:jc w:val="both"/>
                      </w:pPr>
                      <w:sdt>
                        <w:sdtPr>
                          <w:alias w:val="Numeris"/>
                          <w:tag w:val="nr_26095da7067f499aae8a249d49fc544c"/>
                          <w:lock w:val="sdtLocked"/>
                          <w:richText/>
                        </w:sdtPr>
                        <w:sdtContent>
                          <w:r>
                            <w:t>44.1</w:t>
                          </w:r>
                        </w:sdtContent>
                      </w:sdt>
                      <w:r>
                        <w:t>. atliekų gavėjas, naudodamasis GPAIS, formuoja Lydraštį ir jame nurodo planuojamų gauti atliekų kodus ir pavadinimus, atliekų siuntėją, vežėją ir kitą Lydraštyje privalomą informaciją. Planuojamas gauti atliekų kiekis nenurodomas;</w:t>
                      </w:r>
                    </w:p>
                  </w:sdtContent>
                </w:sdt>
                <w:sdt>
                  <w:sdtPr>
                    <w:alias w:val="44.2 pp."/>
                    <w:tag w:val="part_442803a2e64849fe832924bb644ebba4"/>
                    <w:lock w:val="sdtLocked"/>
                    <w:richText/>
                  </w:sdtPr>
                  <w:sdtContent>
                    <w:p>
                      <w:pPr>
                        <w:widowControl w:val="0"/>
                        <w:suppressAutoHyphens/>
                        <w:ind w:firstLine="567"/>
                        <w:jc w:val="both"/>
                      </w:pPr>
                      <w:sdt>
                        <w:sdtPr>
                          <w:alias w:val="Numeris"/>
                          <w:tag w:val="nr_442803a2e64849fe832924bb644ebba4"/>
                          <w:lock w:val="sdtLocked"/>
                          <w:richText/>
                        </w:sdtPr>
                        <w:sdtContent>
                          <w:r>
                            <w:t>44.2</w:t>
                          </w:r>
                        </w:sdtContent>
                      </w:sdt>
                      <w:r>
                        <w:t>. apie suformuotą Lydraštį automatiškai per GPAIS informuojamas atliekų vežėjas;</w:t>
                      </w:r>
                    </w:p>
                  </w:sdtContent>
                </w:sdt>
                <w:sdt>
                  <w:sdtPr>
                    <w:alias w:val="44.3 pp."/>
                    <w:tag w:val="part_8f43ac3ad8e344a7b855d9107c54cf51"/>
                    <w:lock w:val="sdtLocked"/>
                    <w:richText/>
                  </w:sdtPr>
                  <w:sdtContent>
                    <w:p>
                      <w:pPr>
                        <w:widowControl w:val="0"/>
                        <w:suppressAutoHyphens/>
                        <w:ind w:firstLine="567"/>
                        <w:jc w:val="both"/>
                      </w:pPr>
                      <w:sdt>
                        <w:sdtPr>
                          <w:alias w:val="Numeris"/>
                          <w:tag w:val="nr_8f43ac3ad8e344a7b855d9107c54cf51"/>
                          <w:lock w:val="sdtLocked"/>
                          <w:richText/>
                        </w:sdtPr>
                        <w:sdtContent>
                          <w:r>
                            <w:t>44.3</w:t>
                          </w:r>
                        </w:sdtContent>
                      </w:sdt>
                      <w:r>
                        <w:t>. iki atliekų vežimo atliekų gavėjas gali koreguoti Lydraščio duomenis (pvz., atliekų vežėjo duomenis);</w:t>
                      </w:r>
                    </w:p>
                  </w:sdtContent>
                </w:sdt>
                <w:sdt>
                  <w:sdtPr>
                    <w:alias w:val="44.4 pp."/>
                    <w:tag w:val="part_fa7960e8963649158382b58d74293e76"/>
                    <w:lock w:val="sdtLocked"/>
                    <w:richText/>
                  </w:sdtPr>
                  <w:sdtContent>
                    <w:p>
                      <w:pPr>
                        <w:widowControl w:val="0"/>
                        <w:suppressAutoHyphens/>
                        <w:ind w:firstLine="567"/>
                        <w:jc w:val="both"/>
                      </w:pPr>
                      <w:sdt>
                        <w:sdtPr>
                          <w:alias w:val="Numeris"/>
                          <w:tag w:val="nr_fa7960e8963649158382b58d74293e76"/>
                          <w:lock w:val="sdtLocked"/>
                          <w:richText/>
                        </w:sdtPr>
                        <w:sdtContent>
                          <w:r>
                            <w:t>44.4</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w:t>
                      </w:r>
                    </w:p>
                  </w:sdtContent>
                </w:sdt>
                <w:sdt>
                  <w:sdtPr>
                    <w:alias w:val="44.5 pp."/>
                    <w:tag w:val="part_030ee8ea826c45fd9c02e1b7c4a75881"/>
                    <w:lock w:val="sdtLocked"/>
                    <w:richText/>
                  </w:sdtPr>
                  <w:sdtContent>
                    <w:p>
                      <w:pPr>
                        <w:widowControl w:val="0"/>
                        <w:suppressAutoHyphens/>
                        <w:ind w:firstLine="567"/>
                        <w:jc w:val="both"/>
                      </w:pPr>
                      <w:sdt>
                        <w:sdtPr>
                          <w:alias w:val="Numeris"/>
                          <w:tag w:val="nr_030ee8ea826c45fd9c02e1b7c4a75881"/>
                          <w:lock w:val="sdtLocked"/>
                          <w:richText/>
                        </w:sdtPr>
                        <w:sdtContent>
                          <w:r>
                            <w:t>44.5</w:t>
                          </w:r>
                        </w:sdtContent>
                      </w:sdt>
                      <w:r>
                        <w:t>. atliekų gavėjo atliekų tvarkymo apskaitos žurnalas automatiškai užpildomas Lydraščio duomenimis;</w:t>
                      </w:r>
                    </w:p>
                  </w:sdtContent>
                </w:sdt>
                <w:sdt>
                  <w:sdtPr>
                    <w:alias w:val="44.6 pp."/>
                    <w:tag w:val="part_405fd8937e4849aab27fd8690cbe04af"/>
                    <w:lock w:val="sdtLocked"/>
                    <w:richText/>
                  </w:sdtPr>
                  <w:sdtContent>
                    <w:p>
                      <w:pPr>
                        <w:widowControl w:val="0"/>
                        <w:suppressAutoHyphens/>
                        <w:ind w:firstLine="567"/>
                        <w:jc w:val="both"/>
                      </w:pPr>
                      <w:sdt>
                        <w:sdtPr>
                          <w:alias w:val="Numeris"/>
                          <w:tag w:val="nr_405fd8937e4849aab27fd8690cbe04af"/>
                          <w:lock w:val="sdtLocked"/>
                          <w:richText/>
                        </w:sdtPr>
                        <w:sdtContent>
                          <w:r>
                            <w:t>44.6</w:t>
                          </w:r>
                        </w:sdtContent>
                      </w:sdt>
                      <w:r>
                        <w:t>. atliekų gavėjas, naudodamasis GPAIS, patvirtinęs atliekų gavimą, privalo atspausdinti Lydraštį ir pateikti jį atliekų siuntėjui el. paštu ar kitomis ryšio priemonėmis.</w:t>
                      </w:r>
                    </w:p>
                  </w:sdtContent>
                </w:sdt>
              </w:sdtContent>
            </w:sdt>
            <w:sdt>
              <w:sdtPr>
                <w:alias w:val="45 p."/>
                <w:tag w:val="part_1c46f051e61747a39d2dc8f7a9f8b5aa"/>
                <w:lock w:val="sdtLocked"/>
                <w:richText/>
              </w:sdtPr>
              <w:sdtContent>
                <w:p>
                  <w:pPr>
                    <w:widowControl w:val="0"/>
                    <w:suppressAutoHyphens/>
                    <w:ind w:firstLine="567"/>
                    <w:jc w:val="both"/>
                  </w:pPr>
                  <w:sdt>
                    <w:sdtPr>
                      <w:alias w:val="Numeris"/>
                      <w:tag w:val="nr_1c46f051e61747a39d2dc8f7a9f8b5aa"/>
                      <w:lock w:val="sdtLocked"/>
                      <w:richText/>
                    </w:sdtPr>
                    <w:sdtContent>
                      <w:r>
                        <w:t>45</w:t>
                      </w:r>
                    </w:sdtContent>
                  </w:sdt>
                  <w:r>
                    <w:t>. Kai atliekų siuntėjas yra atliekų darytojas, kuris, vadovaudamasis Apskaitos taisyklėmis, vykdo atliekų susidarymo apskaitą naudodamasis GPAIS, o atliekų gavėjas yra atliekų tvarkytojas, kuris, vadovaudamasis Apskaitos taisyklėmis, vykdo atliekų tvarkymo apskaitą naudodamasis GPAIS, Lydraštį, naudodamasis GPAIS, rengia atliekų siuntėjas arba gavėjas:</w:t>
                  </w:r>
                </w:p>
                <w:sdt>
                  <w:sdtPr>
                    <w:alias w:val="45.1 pp."/>
                    <w:tag w:val="part_8f4175e90b5b475aacfb6652aea71f50"/>
                    <w:lock w:val="sdtLocked"/>
                    <w:richText/>
                  </w:sdtPr>
                  <w:sdtContent>
                    <w:p>
                      <w:pPr>
                        <w:widowControl w:val="0"/>
                        <w:suppressAutoHyphens/>
                        <w:ind w:firstLine="567"/>
                        <w:jc w:val="both"/>
                      </w:pPr>
                      <w:sdt>
                        <w:sdtPr>
                          <w:alias w:val="Numeris"/>
                          <w:tag w:val="nr_8f4175e90b5b475aacfb6652aea71f50"/>
                          <w:lock w:val="sdtLocked"/>
                          <w:richText/>
                        </w:sdtPr>
                        <w:sdtContent>
                          <w:r>
                            <w:t>45.1</w:t>
                          </w:r>
                        </w:sdtContent>
                      </w:sdt>
                      <w:r>
                        <w:t>. jeigu Lydraštį formuoja atliekų gavėjas, jis, naudodamasis GPAIS, Lydraštyje nurodo planuojamų gauti atliekų kodus ir pavadinimus, atliekų siuntėją, vežėją ir kitą Lydraštyje privalomą informaciją. Planuojamas gauti atliekų kiekis nenurodomas. Apie suformuotą Lydraštį automatiškai per GPAIS informuojamas atliekų siuntėjas ir atliekų vežėjas;</w:t>
                      </w:r>
                    </w:p>
                  </w:sdtContent>
                </w:sdt>
                <w:sdt>
                  <w:sdtPr>
                    <w:alias w:val="45.2 pp."/>
                    <w:tag w:val="part_ccbbf3b1507c459a863f88311e5d48d0"/>
                    <w:lock w:val="sdtLocked"/>
                    <w:richText/>
                  </w:sdtPr>
                  <w:sdtContent>
                    <w:p>
                      <w:pPr>
                        <w:widowControl w:val="0"/>
                        <w:suppressAutoHyphens/>
                        <w:ind w:firstLine="567"/>
                        <w:jc w:val="both"/>
                      </w:pPr>
                      <w:sdt>
                        <w:sdtPr>
                          <w:alias w:val="Numeris"/>
                          <w:tag w:val="nr_ccbbf3b1507c459a863f88311e5d48d0"/>
                          <w:lock w:val="sdtLocked"/>
                          <w:richText/>
                        </w:sdtPr>
                        <w:sdtContent>
                          <w:r>
                            <w:t>45.2</w:t>
                          </w:r>
                        </w:sdtContent>
                      </w:sdt>
                      <w:r>
                        <w:t>. jeigu Lydraštį formuoja atliekų siuntėjas, jis, naudodamasis GPAIS, Lydraštyje nurodo planuojamų perduoti atliekų kodus ir pavadinimus, atliekų gavėją, vežėją ir kitą Lydraštyje privalomą informaciją. Apie suformuotą Lydraštį automatiškai per GPAIS informuojamas atliekų gavėjas ir atliekų vežėjas;</w:t>
                      </w:r>
                    </w:p>
                  </w:sdtContent>
                </w:sdt>
                <w:sdt>
                  <w:sdtPr>
                    <w:alias w:val="45.3 pp."/>
                    <w:tag w:val="part_40c968591d8d4f5c8c4c590f82ff071f"/>
                    <w:lock w:val="sdtLocked"/>
                    <w:richText/>
                  </w:sdtPr>
                  <w:sdtContent>
                    <w:p>
                      <w:pPr>
                        <w:widowControl w:val="0"/>
                        <w:suppressAutoHyphens/>
                        <w:ind w:firstLine="567"/>
                        <w:jc w:val="both"/>
                      </w:pPr>
                      <w:sdt>
                        <w:sdtPr>
                          <w:alias w:val="Numeris"/>
                          <w:tag w:val="nr_40c968591d8d4f5c8c4c590f82ff071f"/>
                          <w:lock w:val="sdtLocked"/>
                          <w:richText/>
                        </w:sdtPr>
                        <w:sdtContent>
                          <w:r>
                            <w:t>45.3</w:t>
                          </w:r>
                        </w:sdtContent>
                      </w:sdt>
                      <w:r>
                        <w:t>. iki atliekų vežimo atliekų siuntėjas gali koreguoti Lydraščio duomenis (pvz., atliekų vežėjo duomenis, požymį dėl atliekų svėrimo);</w:t>
                      </w:r>
                    </w:p>
                  </w:sdtContent>
                </w:sdt>
                <w:sdt>
                  <w:sdtPr>
                    <w:alias w:val="45.4 pp."/>
                    <w:tag w:val="part_b89cfd7c349c45159c4cd327b65e0f82"/>
                    <w:lock w:val="sdtLocked"/>
                    <w:richText/>
                  </w:sdtPr>
                  <w:sdtContent>
                    <w:p>
                      <w:pPr>
                        <w:widowControl w:val="0"/>
                        <w:suppressAutoHyphens/>
                        <w:ind w:firstLine="567"/>
                        <w:jc w:val="both"/>
                      </w:pPr>
                      <w:sdt>
                        <w:sdtPr>
                          <w:alias w:val="Numeris"/>
                          <w:tag w:val="nr_b89cfd7c349c45159c4cd327b65e0f82"/>
                          <w:lock w:val="sdtLocked"/>
                          <w:richText/>
                        </w:sdtPr>
                        <w:sdtContent>
                          <w:r>
                            <w:t>45.4</w:t>
                          </w:r>
                        </w:sdtContent>
                      </w:sdt>
                      <w:r>
                        <w:t>. jeigu atliekų siuntėjas sveria perduodamas atliekas, prieš atliekų vežimą, naudodamasis GPAIS, Lydraštyje jis nurodo kiekvienos pasvertos atliekos kiekį;</w:t>
                      </w:r>
                    </w:p>
                  </w:sdtContent>
                </w:sdt>
                <w:sdt>
                  <w:sdtPr>
                    <w:alias w:val="45.5 pp."/>
                    <w:tag w:val="part_da5ccfd76e414fc3975c66715590804d"/>
                    <w:lock w:val="sdtLocked"/>
                    <w:richText/>
                  </w:sdtPr>
                  <w:sdtContent>
                    <w:p>
                      <w:pPr>
                        <w:widowControl w:val="0"/>
                        <w:suppressAutoHyphens/>
                        <w:ind w:firstLine="567"/>
                        <w:jc w:val="both"/>
                      </w:pPr>
                      <w:sdt>
                        <w:sdtPr>
                          <w:alias w:val="Numeris"/>
                          <w:tag w:val="nr_da5ccfd76e414fc3975c66715590804d"/>
                          <w:lock w:val="sdtLocked"/>
                          <w:richText/>
                        </w:sdtPr>
                        <w:sdtContent>
                          <w:r>
                            <w:t>45.5</w:t>
                          </w:r>
                        </w:sdtContent>
                      </w:sdt>
                      <w:r>
                        <w:t>. atliekos negali būti vežamos, kol atliekų siuntėjas GPAIS Lydraščiui nesuteikė būsenos „Vykdomas vežimas“;</w:t>
                      </w:r>
                    </w:p>
                  </w:sdtContent>
                </w:sdt>
                <w:sdt>
                  <w:sdtPr>
                    <w:alias w:val="45.6 pp."/>
                    <w:tag w:val="part_475fa84e5aa14746a510abb86d844a32"/>
                    <w:lock w:val="sdtLocked"/>
                    <w:richText/>
                  </w:sdtPr>
                  <w:sdtContent>
                    <w:p>
                      <w:pPr>
                        <w:widowControl w:val="0"/>
                        <w:suppressAutoHyphens/>
                        <w:ind w:firstLine="567"/>
                        <w:jc w:val="both"/>
                      </w:pPr>
                      <w:sdt>
                        <w:sdtPr>
                          <w:alias w:val="Numeris"/>
                          <w:tag w:val="nr_475fa84e5aa14746a510abb86d844a32"/>
                          <w:lock w:val="sdtLocked"/>
                          <w:richText/>
                        </w:sdtPr>
                        <w:sdtContent>
                          <w:r>
                            <w:t>45.6</w:t>
                          </w:r>
                        </w:sdtContent>
                      </w:sdt>
                      <w:r>
                        <w:t>. apie pradėtą vežimą automatiškai per GPAIS informuojamas atliekų gavėjas;</w:t>
                      </w:r>
                    </w:p>
                  </w:sdtContent>
                </w:sdt>
                <w:sdt>
                  <w:sdtPr>
                    <w:alias w:val="45.7 pp."/>
                    <w:tag w:val="part_ed7ec11a30ae412a80e04f9a105b17c3"/>
                    <w:lock w:val="sdtLocked"/>
                    <w:richText/>
                  </w:sdtPr>
                  <w:sdtContent>
                    <w:p>
                      <w:pPr>
                        <w:widowControl w:val="0"/>
                        <w:suppressAutoHyphens/>
                        <w:ind w:firstLine="567"/>
                        <w:jc w:val="both"/>
                      </w:pPr>
                      <w:sdt>
                        <w:sdtPr>
                          <w:alias w:val="Numeris"/>
                          <w:tag w:val="nr_ed7ec11a30ae412a80e04f9a105b17c3"/>
                          <w:lock w:val="sdtLocked"/>
                          <w:richText/>
                        </w:sdtPr>
                        <w:sdtContent>
                          <w:r>
                            <w:t>45.7</w:t>
                          </w:r>
                        </w:sdtContent>
                      </w:sdt>
                      <w:r>
                        <w:t>. atliekų gavėjas privalo pasverti gautas atliekas ir kiekvienos atliekos svorį nurodyti Lydraštyje GPAIS</w:t>
                      </w:r>
                      <w:r>
                        <w:rPr>
                          <w:color w:val="000000"/>
                        </w:rPr>
                        <w:t xml:space="preserve"> ne vėliau kaip kitą darbo dieną po atliekų gavimo taip patvirtindamas atliekų gavimą</w:t>
                      </w:r>
                      <w:r>
                        <w:t>;</w:t>
                      </w:r>
                    </w:p>
                  </w:sdtContent>
                </w:sdt>
                <w:sdt>
                  <w:sdtPr>
                    <w:alias w:val="45.8 pp."/>
                    <w:tag w:val="part_8bee3e1535a14045adadb9171c50cc73"/>
                    <w:lock w:val="sdtLocked"/>
                    <w:richText/>
                  </w:sdtPr>
                  <w:sdtContent>
                    <w:p>
                      <w:pPr>
                        <w:widowControl w:val="0"/>
                        <w:suppressAutoHyphens/>
                        <w:ind w:firstLine="567"/>
                        <w:jc w:val="both"/>
                      </w:pPr>
                      <w:sdt>
                        <w:sdtPr>
                          <w:alias w:val="Numeris"/>
                          <w:tag w:val="nr_8bee3e1535a14045adadb9171c50cc73"/>
                          <w:lock w:val="sdtLocked"/>
                          <w:richText/>
                        </w:sdtPr>
                        <w:sdtContent>
                          <w:r>
                            <w:t>45.8</w:t>
                          </w:r>
                        </w:sdtContent>
                      </w:sdt>
                      <w:r>
                        <w:t>. apie atliekų gavimo patvirtinimą automatiškai per GPAIS informuojamas atliekų siuntėjas;</w:t>
                      </w:r>
                    </w:p>
                  </w:sdtContent>
                </w:sdt>
                <w:sdt>
                  <w:sdtPr>
                    <w:alias w:val="45.9 pp."/>
                    <w:tag w:val="part_121ca3b5154a479cb8affbd386319cdf"/>
                    <w:lock w:val="sdtLocked"/>
                    <w:richText/>
                  </w:sdtPr>
                  <w:sdtContent>
                    <w:p>
                      <w:pPr>
                        <w:widowControl w:val="0"/>
                        <w:suppressAutoHyphens/>
                        <w:ind w:firstLine="567"/>
                        <w:jc w:val="both"/>
                      </w:pPr>
                      <w:sdt>
                        <w:sdtPr>
                          <w:alias w:val="Numeris"/>
                          <w:tag w:val="nr_121ca3b5154a479cb8affbd386319cdf"/>
                          <w:lock w:val="sdtLocked"/>
                          <w:richText/>
                        </w:sdtPr>
                        <w:sdtContent>
                          <w:r>
                            <w:t>45.9</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5.10 pp."/>
                    <w:tag w:val="part_1991c48165a04eddab1468fa569c0d7e"/>
                    <w:lock w:val="sdtLocked"/>
                    <w:richText/>
                  </w:sdtPr>
                  <w:sdtContent>
                    <w:p>
                      <w:pPr>
                        <w:widowControl w:val="0"/>
                        <w:suppressAutoHyphens/>
                        <w:ind w:firstLine="567"/>
                        <w:jc w:val="both"/>
                      </w:pPr>
                      <w:sdt>
                        <w:sdtPr>
                          <w:alias w:val="Numeris"/>
                          <w:tag w:val="nr_1991c48165a04eddab1468fa569c0d7e"/>
                          <w:lock w:val="sdtLocked"/>
                          <w:richText/>
                        </w:sdtPr>
                        <w:sdtContent>
                          <w:r>
                            <w:t>45.10</w:t>
                          </w:r>
                        </w:sdtContent>
                      </w:sdt>
                      <w:r>
                        <w:t>. apie atliekų siuntėjo patvirtintą arba grąžintą tikslinti atliekų gavėjo pasvertą kiekį arba atšauktą atliekų vežimą automatiškai per GPAIS informuojamas atliekų gavėjas;</w:t>
                      </w:r>
                    </w:p>
                  </w:sdtContent>
                </w:sdt>
                <w:sdt>
                  <w:sdtPr>
                    <w:alias w:val="45.11 pp."/>
                    <w:tag w:val="part_109d0d7dd47e4cd48a7f12ce763bb82c"/>
                    <w:lock w:val="sdtLocked"/>
                    <w:richText/>
                  </w:sdtPr>
                  <w:sdtContent>
                    <w:p>
                      <w:pPr>
                        <w:widowControl w:val="0"/>
                        <w:suppressAutoHyphens/>
                        <w:ind w:firstLine="567"/>
                        <w:jc w:val="both"/>
                      </w:pPr>
                      <w:sdt>
                        <w:sdtPr>
                          <w:alias w:val="Numeris"/>
                          <w:tag w:val="nr_109d0d7dd47e4cd48a7f12ce763bb82c"/>
                          <w:lock w:val="sdtLocked"/>
                          <w:richText/>
                        </w:sdtPr>
                        <w:sdtContent>
                          <w:r>
                            <w:t>45.11</w:t>
                          </w:r>
                        </w:sdtContent>
                      </w:sdt>
                      <w:r>
                        <w:t>. kai atliekų siuntėjas, naudodamasis GPAIS, patvirtina atliekų gavėjo pasvertą ir Lydraštyje nurodytą atliekų kiekį, atliekų siuntėjo atliekų susidarymo apskaitos žurnalas ir atliekų gavėjo atliekų tvarkymo apskaitos žurnalas automatiškai užpildomi Lydraščio duomenimis;</w:t>
                      </w:r>
                    </w:p>
                  </w:sdtContent>
                </w:sdt>
                <w:sdt>
                  <w:sdtPr>
                    <w:alias w:val="45.12 pp."/>
                    <w:tag w:val="part_a1fb3bcab00a41bd99e1dbc9a4bc77db"/>
                    <w:lock w:val="sdtLocked"/>
                    <w:richText/>
                  </w:sdtPr>
                  <w:sdtContent>
                    <w:p>
                      <w:pPr>
                        <w:widowControl w:val="0"/>
                        <w:suppressAutoHyphens/>
                        <w:ind w:firstLine="567"/>
                        <w:jc w:val="both"/>
                      </w:pPr>
                      <w:sdt>
                        <w:sdtPr>
                          <w:alias w:val="Numeris"/>
                          <w:tag w:val="nr_a1fb3bcab00a41bd99e1dbc9a4bc77db"/>
                          <w:lock w:val="sdtLocked"/>
                          <w:richText/>
                        </w:sdtPr>
                        <w:sdtContent>
                          <w:r>
                            <w:t>45.12</w:t>
                          </w:r>
                        </w:sdtContent>
                      </w:sdt>
                      <w:r>
                        <w:t>. Lydraštį galima atsispausdinti.</w:t>
                      </w:r>
                    </w:p>
                  </w:sdtContent>
                </w:sdt>
              </w:sdtContent>
            </w:sdt>
            <w:sdt>
              <w:sdtPr>
                <w:alias w:val="46 p."/>
                <w:tag w:val="part_cbe7be4ec4624718923fffa02e08f9d3"/>
                <w:lock w:val="sdtLocked"/>
                <w:richText/>
              </w:sdtPr>
              <w:sdtContent>
                <w:p>
                  <w:pPr>
                    <w:widowControl w:val="0"/>
                    <w:suppressAutoHyphens/>
                    <w:ind w:firstLine="567"/>
                    <w:jc w:val="both"/>
                  </w:pPr>
                  <w:sdt>
                    <w:sdtPr>
                      <w:alias w:val="Numeris"/>
                      <w:tag w:val="nr_cbe7be4ec4624718923fffa02e08f9d3"/>
                      <w:lock w:val="sdtLocked"/>
                      <w:richText/>
                    </w:sdtPr>
                    <w:sdtContent>
                      <w:r>
                        <w:t>46</w:t>
                      </w:r>
                    </w:sdtContent>
                  </w:sdt>
                  <w:r>
                    <w:t>. Fiziniai asmenys, vežantys savo buityje susidarančias atliekas, Lydraščio pildyti neprivalo.</w:t>
                  </w:r>
                </w:p>
              </w:sdtContent>
            </w:sdt>
            <w:sdt>
              <w:sdtPr>
                <w:alias w:val="47 p."/>
                <w:tag w:val="part_1e0a19f32b114dc3b6a729a196a0715c"/>
                <w:lock w:val="sdtLocked"/>
                <w:richText/>
              </w:sdtPr>
              <w:sdtContent>
                <w:p>
                  <w:pPr>
                    <w:widowControl w:val="0"/>
                    <w:suppressAutoHyphens/>
                    <w:ind w:firstLine="567"/>
                    <w:jc w:val="both"/>
                  </w:pPr>
                  <w:sdt>
                    <w:sdtPr>
                      <w:alias w:val="Numeris"/>
                      <w:tag w:val="nr_1e0a19f32b114dc3b6a729a196a0715c"/>
                      <w:lock w:val="sdtLocked"/>
                      <w:richText/>
                    </w:sdtPr>
                    <w:sdtContent>
                      <w:r>
                        <w:t>47</w:t>
                      </w:r>
                    </w:sdtContent>
                  </w:sdt>
                  <w:r>
                    <w:t xml:space="preserve">. Jei atliekų priėmimo metu nustatoma, kad pristatytų atliekų savybės neatitinka Lydraštyje pateiktų duomenų, atliekų gavėjas ne vėliau kaip kitą darbo dieną, naudodamasis GPAIS ar kitomis priemonėmis, apie tai turi informuoti atliekų siuntėją ir RAAD, kurio teritorijoje yra atliekų siuntėjas. </w:t>
                  </w:r>
                </w:p>
              </w:sdtContent>
            </w:sdt>
            <w:sdt>
              <w:sdtPr>
                <w:alias w:val="48 p."/>
                <w:tag w:val="part_7a7564c23d5f4061bbad42273a1da5a2"/>
                <w:lock w:val="sdtLocked"/>
                <w:richText/>
              </w:sdtPr>
              <w:sdtContent>
                <w:p>
                  <w:pPr>
                    <w:widowControl w:val="0"/>
                    <w:suppressAutoHyphens/>
                    <w:ind w:firstLine="567"/>
                    <w:jc w:val="both"/>
                  </w:pPr>
                  <w:sdt>
                    <w:sdtPr>
                      <w:alias w:val="Numeris"/>
                      <w:tag w:val="nr_7a7564c23d5f4061bbad42273a1da5a2"/>
                      <w:lock w:val="sdtLocked"/>
                      <w:richText/>
                    </w:sdtPr>
                    <w:sdtContent>
                      <w:r>
                        <w:t>48</w:t>
                      </w:r>
                    </w:sdtContent>
                  </w:sdt>
                  <w:r>
                    <w:t>. Jeigu atliekų gavėjas atliekų nepriima, siuntėjas privalo priimti atgal grąžintas atliekas ir tvarkyti jas teisės aktų nustatyta tvarka.</w:t>
                  </w:r>
                </w:p>
              </w:sdtContent>
            </w:sdt>
            <w:sdt>
              <w:sdtPr>
                <w:alias w:val="49 p."/>
                <w:tag w:val="part_c7f9508b4868473ab976073d8d10dc0b"/>
                <w:lock w:val="sdtLocked"/>
                <w:richText/>
              </w:sdtPr>
              <w:sdtContent>
                <w:p>
                  <w:pPr>
                    <w:widowControl w:val="0"/>
                    <w:suppressAutoHyphens/>
                    <w:ind w:firstLine="567"/>
                    <w:jc w:val="both"/>
                  </w:pPr>
                  <w:sdt>
                    <w:sdtPr>
                      <w:alias w:val="Numeris"/>
                      <w:tag w:val="nr_c7f9508b4868473ab976073d8d10dc0b"/>
                      <w:lock w:val="sdtLocked"/>
                      <w:richText/>
                    </w:sdtPr>
                    <w:sdtContent>
                      <w:r>
                        <w:t>49</w:t>
                      </w:r>
                    </w:sdtContent>
                  </w:sdt>
                  <w:r>
                    <w:t>. Atliekų siuntėjas ir gavėjas privalo užtikrinti, kad Lydraščiuose pateikta informacija būtų teisinga.</w:t>
                  </w:r>
                </w:p>
                <w:p>
                  <w:pPr>
                    <w:widowControl w:val="0"/>
                    <w:suppressAutoHyphens/>
                    <w:ind w:firstLine="567"/>
                    <w:jc w:val="both"/>
                  </w:pPr>
                </w:p>
              </w:sdtContent>
            </w:sdt>
          </w:sdtContent>
        </w:sdt>
        <w:sdt>
          <w:sdtPr>
            <w:alias w:val="skyrius"/>
            <w:tag w:val="part_2fc57ec52a474a3abbe1d22bb4fe6c61"/>
            <w:lock w:val="sdtLocked"/>
            <w:richText/>
          </w:sdtPr>
          <w:sdtContent>
            <w:p>
              <w:pPr>
                <w:widowControl w:val="0"/>
                <w:suppressAutoHyphens/>
                <w:jc w:val="center"/>
                <w:rPr>
                  <w:b/>
                  <w:color w:val="000000"/>
                  <w:szCs w:val="24"/>
                  <w:lang w:eastAsia="lt-LT"/>
                </w:rPr>
              </w:pPr>
              <w:sdt>
                <w:sdtPr>
                  <w:alias w:val="Numeris"/>
                  <w:tag w:val="nr_2fc57ec52a474a3abbe1d22bb4fe6c61"/>
                  <w:lock w:val="sdtLocked"/>
                  <w:richText/>
                </w:sdtPr>
                <w:sdtContent>
                  <w:r>
                    <w:rPr>
                      <w:b/>
                      <w:color w:val="000000"/>
                      <w:szCs w:val="24"/>
                      <w:lang w:eastAsia="lt-LT"/>
                    </w:rPr>
                    <w:t>VI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2fc57ec52a474a3abbe1d22bb4fe6c61"/>
                  <w:lock w:val="sdtLocked"/>
                  <w:richText/>
                </w:sdtPr>
                <w:sdtContent>
                  <w:r>
                    <w:rPr>
                      <w:b/>
                      <w:color w:val="000000"/>
                      <w:szCs w:val="24"/>
                      <w:lang w:eastAsia="lt-LT"/>
                    </w:rPr>
                    <w:t>ATLIEKŲ APDOROJIMAS</w:t>
                  </w:r>
                </w:sdtContent>
              </w:sdt>
            </w:p>
            <w:p>
              <w:pPr>
                <w:widowControl w:val="0"/>
                <w:suppressAutoHyphens/>
                <w:jc w:val="center"/>
              </w:pPr>
            </w:p>
            <w:sdt>
              <w:sdtPr>
                <w:alias w:val="50 p."/>
                <w:tag w:val="part_843d7533bc124c0e9ed79d6f16fba405"/>
                <w:lock w:val="sdtLocked"/>
                <w:richText/>
              </w:sdtPr>
              <w:sdtContent>
                <w:p>
                  <w:pPr>
                    <w:widowControl w:val="0"/>
                    <w:suppressAutoHyphens/>
                    <w:ind w:firstLine="567"/>
                    <w:jc w:val="both"/>
                  </w:pPr>
                  <w:sdt>
                    <w:sdtPr>
                      <w:alias w:val="Numeris"/>
                      <w:tag w:val="nr_843d7533bc124c0e9ed79d6f16fba405"/>
                      <w:lock w:val="sdtLocked"/>
                      <w:richText/>
                    </w:sdtPr>
                    <w:sdtContent>
                      <w:r>
                        <w:t>50</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51 p."/>
                <w:tag w:val="part_f73b9a6c929042d1812edfd459baaeac"/>
                <w:lock w:val="sdtLocked"/>
                <w:richText/>
              </w:sdtPr>
              <w:sdtContent>
                <w:p>
                  <w:pPr>
                    <w:widowControl w:val="0"/>
                    <w:suppressAutoHyphens/>
                    <w:ind w:firstLine="567"/>
                    <w:jc w:val="both"/>
                  </w:pPr>
                  <w:sdt>
                    <w:sdtPr>
                      <w:alias w:val="Numeris"/>
                      <w:tag w:val="nr_f73b9a6c929042d1812edfd459baaeac"/>
                      <w:lock w:val="sdtLocked"/>
                      <w:richText/>
                    </w:sdtPr>
                    <w:sdtContent>
                      <w:r>
                        <w:t>51</w:t>
                      </w:r>
                    </w:sdtContent>
                  </w:sdt>
                  <w:r>
                    <w:t xml:space="preserve">. Atliekų apdorojimo veiklų sąrašas nurodytas Taisyklių 2 priede. Atliekų tvarkytojas, tvarkantis atliekas R1–R11 ir D1–D7, D10–D12 atliekų tvarkymo veiklos rūšimis, laikomas galutiniu atliekų tvarkytoju. </w:t>
                  </w:r>
                </w:p>
              </w:sdtContent>
            </w:sdt>
            <w:sdt>
              <w:sdtPr>
                <w:alias w:val="52 p."/>
                <w:tag w:val="part_c4b8d843ad68477fb8926808e67006b7"/>
                <w:lock w:val="sdtLocked"/>
                <w:richText/>
              </w:sdtPr>
              <w:sdtContent>
                <w:p>
                  <w:pPr>
                    <w:widowControl w:val="0"/>
                    <w:suppressAutoHyphens/>
                    <w:ind w:firstLine="567"/>
                    <w:jc w:val="both"/>
                  </w:pPr>
                  <w:sdt>
                    <w:sdtPr>
                      <w:alias w:val="Numeris"/>
                      <w:tag w:val="nr_c4b8d843ad68477fb8926808e67006b7"/>
                      <w:lock w:val="sdtLocked"/>
                      <w:richText/>
                    </w:sdtPr>
                    <w:sdtContent>
                      <w:r>
                        <w:rPr>
                          <w:szCs w:val="24"/>
                          <w:lang w:eastAsia="ar-SA"/>
                        </w:rPr>
                        <w:t>52</w:t>
                      </w:r>
                    </w:sdtContent>
                  </w:sdt>
                  <w:r>
                    <w:rPr>
                      <w:szCs w:val="24"/>
                      <w:lang w:eastAsia="ar-SA"/>
                    </w:rPr>
                    <w:t>. Atliekų apdorojimo veikla gali verstis įmonė, atitinkanti Atliekų tvarkymo įstatyme atliekas apdorojančioms įmonėms nustatytus reikalavimus, kurią Registro nuostatuose ir Registro tvarkymo taisyklėse nustatyta tvarka Agentūra yra užregistravusi Registre.</w:t>
                  </w:r>
                  <w:r>
                    <w:t xml:space="preserve"> </w:t>
                  </w:r>
                </w:p>
              </w:sdtContent>
            </w:sdt>
            <w:sdt>
              <w:sdtPr>
                <w:alias w:val="53 p."/>
                <w:tag w:val="part_a4cb229ae2fa43b0844f59bfae465d56"/>
                <w:lock w:val="sdtLocked"/>
                <w:richText/>
              </w:sdtPr>
              <w:sdtContent>
                <w:p>
                  <w:pPr>
                    <w:widowControl w:val="0"/>
                    <w:suppressAutoHyphens/>
                    <w:ind w:firstLine="567"/>
                    <w:jc w:val="both"/>
                    <w:rPr>
                      <w:spacing w:val="-2"/>
                    </w:rPr>
                  </w:pPr>
                  <w:sdt>
                    <w:sdtPr>
                      <w:alias w:val="Numeris"/>
                      <w:tag w:val="nr_a4cb229ae2fa43b0844f59bfae465d56"/>
                      <w:lock w:val="sdtLocked"/>
                      <w:richText/>
                    </w:sdtPr>
                    <w:sdtContent>
                      <w:r>
                        <w:t>53</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sdtContent>
            </w:sdt>
            <w:sdt>
              <w:sdtPr>
                <w:alias w:val="54 p."/>
                <w:tag w:val="part_07e19b182e7a43fca5b9daa1dab821ae"/>
                <w:lock w:val="sdtLocked"/>
                <w:richText/>
              </w:sdtPr>
              <w:sdtContent>
                <w:p>
                  <w:pPr>
                    <w:widowControl w:val="0"/>
                    <w:suppressAutoHyphens/>
                    <w:ind w:firstLine="567"/>
                    <w:jc w:val="both"/>
                  </w:pPr>
                  <w:sdt>
                    <w:sdtPr>
                      <w:alias w:val="Numeris"/>
                      <w:tag w:val="nr_07e19b182e7a43fca5b9daa1dab821ae"/>
                      <w:lock w:val="sdtLocked"/>
                      <w:richText/>
                    </w:sdtPr>
                    <w:sdtContent>
                      <w:r>
                        <w:t>54</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54.1 pp."/>
                    <w:tag w:val="part_9c8c8266dd344bb28ace8fbe2bc75f7d"/>
                    <w:lock w:val="sdtLocked"/>
                    <w:richText/>
                  </w:sdtPr>
                  <w:sdtContent>
                    <w:p>
                      <w:pPr>
                        <w:widowControl w:val="0"/>
                        <w:suppressAutoHyphens/>
                        <w:ind w:firstLine="567"/>
                        <w:jc w:val="both"/>
                        <w:rPr>
                          <w:spacing w:val="-4"/>
                        </w:rPr>
                      </w:pPr>
                      <w:sdt>
                        <w:sdtPr>
                          <w:alias w:val="Numeris"/>
                          <w:tag w:val="nr_9c8c8266dd344bb28ace8fbe2bc75f7d"/>
                          <w:lock w:val="sdtLocked"/>
                          <w:richText/>
                        </w:sdtPr>
                        <w:sdtContent>
                          <w:r>
                            <w:rPr>
                              <w:spacing w:val="-4"/>
                            </w:rPr>
                            <w:t>54.1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54.2 pp."/>
                    <w:tag w:val="part_3ed16c7f721b4000ad6086f149126d41"/>
                    <w:lock w:val="sdtLocked"/>
                    <w:richText/>
                  </w:sdtPr>
                  <w:sdtContent>
                    <w:p>
                      <w:pPr>
                        <w:widowControl w:val="0"/>
                        <w:suppressAutoHyphens/>
                        <w:ind w:firstLine="567"/>
                        <w:jc w:val="both"/>
                        <w:rPr>
                          <w:spacing w:val="-2"/>
                        </w:rPr>
                      </w:pPr>
                      <w:sdt>
                        <w:sdtPr>
                          <w:alias w:val="Numeris"/>
                          <w:tag w:val="nr_3ed16c7f721b4000ad6086f149126d41"/>
                          <w:lock w:val="sdtLocked"/>
                          <w:richText/>
                        </w:sdtPr>
                        <w:sdtContent>
                          <w:r>
                            <w:rPr>
                              <w:spacing w:val="-2"/>
                            </w:rPr>
                            <w:t>54.2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54.3 pp."/>
                    <w:tag w:val="part_775bb4cef11c411cac9cd13762bd660e"/>
                    <w:lock w:val="sdtLocked"/>
                    <w:richText/>
                  </w:sdtPr>
                  <w:sdtContent>
                    <w:p>
                      <w:pPr>
                        <w:widowControl w:val="0"/>
                        <w:suppressAutoHyphens/>
                        <w:ind w:firstLine="567"/>
                        <w:jc w:val="both"/>
                      </w:pPr>
                      <w:sdt>
                        <w:sdtPr>
                          <w:alias w:val="Numeris"/>
                          <w:tag w:val="nr_775bb4cef11c411cac9cd13762bd660e"/>
                          <w:lock w:val="sdtLocked"/>
                          <w:richText/>
                        </w:sdtPr>
                        <w:sdtContent>
                          <w:r>
                            <w:rPr>
                              <w:spacing w:val="-4"/>
                            </w:rPr>
                            <w:t>54.3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sdtContent>
            </w:sdt>
            <w:sdt>
              <w:sdtPr>
                <w:alias w:val="55 p."/>
                <w:tag w:val="part_50aa468fa6134fdd9c048045d5798a2c"/>
                <w:lock w:val="sdtLocked"/>
                <w:richText/>
              </w:sdtPr>
              <w:sdtContent>
                <w:p>
                  <w:pPr>
                    <w:widowControl w:val="0"/>
                    <w:suppressAutoHyphens/>
                    <w:ind w:firstLine="567"/>
                    <w:jc w:val="both"/>
                  </w:pPr>
                  <w:sdt>
                    <w:sdtPr>
                      <w:alias w:val="Numeris"/>
                      <w:tag w:val="nr_50aa468fa6134fdd9c048045d5798a2c"/>
                      <w:lock w:val="sdtLocked"/>
                      <w:richText/>
                    </w:sdtPr>
                    <w:sdtContent>
                      <w:r>
                        <w:rPr>
                          <w:rFonts w:eastAsia="Lucida Sans Unicode" w:cs="Tahoma"/>
                          <w:szCs w:val="24"/>
                        </w:rPr>
                        <w:t>55</w:t>
                      </w:r>
                    </w:sdtContent>
                  </w:sdt>
                  <w:r>
                    <w:rPr>
                      <w:rFonts w:eastAsia="Lucida Sans Unicode" w:cs="Tahoma"/>
                      <w:szCs w:val="24"/>
                    </w:rPr>
                    <w:t>. Atliekas apdorojanti įmonė privalo užtikrinti, kad atliekos bus apdorotos nekeliant neigiamo poveikio visuomenės sveikatai ir aplinkai.</w:t>
                  </w:r>
                  <w:r>
                    <w:t xml:space="preserve"> </w:t>
                  </w:r>
                </w:p>
              </w:sdtContent>
            </w:sdt>
            <w:sdt>
              <w:sdtPr>
                <w:alias w:val="56 p."/>
                <w:tag w:val="part_a72a46168f7842259feabd741ec2fc0a"/>
                <w:lock w:val="sdtLocked"/>
                <w:richText/>
              </w:sdtPr>
              <w:sdtContent>
                <w:p>
                  <w:pPr>
                    <w:widowControl w:val="0"/>
                    <w:suppressAutoHyphens/>
                    <w:ind w:firstLine="567"/>
                    <w:jc w:val="both"/>
                  </w:pPr>
                  <w:sdt>
                    <w:sdtPr>
                      <w:alias w:val="Numeris"/>
                      <w:tag w:val="nr_a72a46168f7842259feabd741ec2fc0a"/>
                      <w:lock w:val="sdtLocked"/>
                      <w:richText/>
                    </w:sdtPr>
                    <w:sdtContent>
                      <w:r>
                        <w:t>56</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57 p."/>
                <w:tag w:val="part_888a723ada08432abdbea150dcd9c48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88a723ada08432abdbea150dcd9c480"/>
                      <w:lock w:val="sdtLocked"/>
                      <w:richText/>
                    </w:sdtPr>
                    <w:sdtContent>
                      <w:r>
                        <w:rPr>
                          <w:rFonts w:eastAsia="Calibri"/>
                          <w:szCs w:val="24"/>
                          <w:lang w:eastAsia="lt-LT"/>
                        </w:rPr>
                        <w:t>57</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sdtContent>
            </w:sdt>
            <w:sdt>
              <w:sdtPr>
                <w:alias w:val="58 p."/>
                <w:tag w:val="part_04b94eaec2e644828385deb70b8109dc"/>
                <w:lock w:val="sdtLocked"/>
                <w:richText/>
              </w:sdtPr>
              <w:sdtContent>
                <w:p>
                  <w:pPr>
                    <w:widowControl w:val="0"/>
                    <w:suppressAutoHyphens/>
                    <w:ind w:firstLine="567"/>
                    <w:jc w:val="both"/>
                  </w:pPr>
                  <w:sdt>
                    <w:sdtPr>
                      <w:alias w:val="Numeris"/>
                      <w:tag w:val="nr_04b94eaec2e644828385deb70b8109dc"/>
                      <w:lock w:val="sdtLocked"/>
                      <w:richText/>
                    </w:sdtPr>
                    <w:sdtContent>
                      <w:r>
                        <w:rPr>
                          <w:rFonts w:eastAsia="Lucida Sans Unicode" w:cs="Tahoma"/>
                          <w:szCs w:val="24"/>
                        </w:rPr>
                        <w:t>58</w:t>
                      </w:r>
                    </w:sdtContent>
                  </w:sdt>
                  <w:r>
                    <w:rPr>
                      <w:rFonts w:eastAsia="Lucida Sans Unicode" w:cs="Tahoma"/>
                      <w:szCs w:val="24"/>
                    </w:rPr>
                    <w:t>. Atliekas galima šalinti nekeliant neigiamo poveikio visuomenės sveikatai ir aplinkai, jeigu jų negalima perdirbti ar kitaip panaudoti.</w:t>
                  </w:r>
                  <w:r>
                    <w:t xml:space="preserve"> </w:t>
                  </w:r>
                </w:p>
              </w:sdtContent>
            </w:sdt>
            <w:sdt>
              <w:sdtPr>
                <w:alias w:val="59 p."/>
                <w:tag w:val="part_6b0cb48f7e9e43f69fdd510b851330a1"/>
                <w:lock w:val="sdtLocked"/>
                <w:richText/>
              </w:sdtPr>
              <w:sdtContent>
                <w:p>
                  <w:pPr>
                    <w:widowControl w:val="0"/>
                    <w:suppressAutoHyphens/>
                    <w:ind w:firstLine="567"/>
                    <w:jc w:val="both"/>
                  </w:pPr>
                  <w:sdt>
                    <w:sdtPr>
                      <w:alias w:val="Numeris"/>
                      <w:tag w:val="nr_6b0cb48f7e9e43f69fdd510b851330a1"/>
                      <w:lock w:val="sdtLocked"/>
                      <w:richText/>
                    </w:sdtPr>
                    <w:sdtContent>
                      <w:r>
                        <w:t>59</w:t>
                      </w:r>
                    </w:sdtContent>
                  </w:sdt>
                  <w:r>
                    <w:t>.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p>
                <w:p>
                  <w:pPr>
                    <w:widowControl w:val="0"/>
                    <w:suppressAutoHyphens/>
                    <w:ind w:firstLine="567"/>
                    <w:jc w:val="both"/>
                  </w:pPr>
                </w:p>
              </w:sdtContent>
            </w:sdt>
          </w:sdtContent>
        </w:sdt>
        <w:sdt>
          <w:sdtPr>
            <w:alias w:val="skyrius"/>
            <w:tag w:val="part_84eaa372d3c64bd3b6f10064e3d93373"/>
            <w:lock w:val="sdtLocked"/>
            <w:richText/>
          </w:sdtPr>
          <w:sdtContent>
            <w:p>
              <w:pPr>
                <w:widowControl w:val="0"/>
                <w:suppressAutoHyphens/>
                <w:jc w:val="center"/>
                <w:rPr>
                  <w:b/>
                  <w:color w:val="000000"/>
                  <w:szCs w:val="24"/>
                  <w:lang w:eastAsia="lt-LT"/>
                </w:rPr>
              </w:pPr>
              <w:sdt>
                <w:sdtPr>
                  <w:alias w:val="Numeris"/>
                  <w:tag w:val="nr_84eaa372d3c64bd3b6f10064e3d93373"/>
                  <w:lock w:val="sdtLocked"/>
                  <w:richText/>
                </w:sdtPr>
                <w:sdtContent>
                  <w:r>
                    <w:rPr>
                      <w:b/>
                      <w:color w:val="000000"/>
                      <w:szCs w:val="24"/>
                      <w:lang w:eastAsia="lt-LT"/>
                    </w:rPr>
                    <w:t>VII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84eaa372d3c64bd3b6f10064e3d93373"/>
                  <w:lock w:val="sdtLocked"/>
                  <w:richText/>
                </w:sdtPr>
                <w:sdtContent>
                  <w:r>
                    <w:rPr>
                      <w:b/>
                      <w:color w:val="000000"/>
                      <w:szCs w:val="24"/>
                      <w:lang w:eastAsia="lt-LT"/>
                    </w:rPr>
                    <w:t>PAPILDOMI BIOLOGINIŲ ATLIEKŲ TVARKYMO REIKLAVIMAI</w:t>
                  </w:r>
                </w:sdtContent>
              </w:sdt>
            </w:p>
            <w:p>
              <w:pPr>
                <w:widowControl w:val="0"/>
                <w:suppressAutoHyphens/>
                <w:jc w:val="center"/>
              </w:pPr>
            </w:p>
            <w:sdt>
              <w:sdtPr>
                <w:alias w:val="60 p."/>
                <w:tag w:val="part_5311f9f671e54cef8ea46d786745839a"/>
                <w:lock w:val="sdtLocked"/>
                <w:richText/>
              </w:sdtPr>
              <w:sdtContent>
                <w:p>
                  <w:pPr>
                    <w:tabs>
                      <w:tab w:val="left" w:pos="14317"/>
                    </w:tabs>
                    <w:suppressAutoHyphens/>
                    <w:ind w:firstLine="567"/>
                    <w:jc w:val="both"/>
                    <w:textAlignment w:val="center"/>
                    <w:rPr>
                      <w:color w:val="000000"/>
                      <w:szCs w:val="24"/>
                      <w:lang w:eastAsia="lt-LT"/>
                    </w:rPr>
                  </w:pPr>
                  <w:sdt>
                    <w:sdtPr>
                      <w:alias w:val="Numeris"/>
                      <w:tag w:val="nr_5311f9f671e54cef8ea46d786745839a"/>
                      <w:lock w:val="sdtLocked"/>
                      <w:richText/>
                    </w:sdtPr>
                    <w:sdtContent>
                      <w:r>
                        <w:rPr>
                          <w:color w:val="000000"/>
                          <w:szCs w:val="24"/>
                          <w:lang w:eastAsia="lt-LT"/>
                        </w:rPr>
                        <w:t>60</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61 p."/>
                <w:tag w:val="part_089042622b6948149b5337aa87b3b7bf"/>
                <w:lock w:val="sdtLocked"/>
                <w:richText/>
              </w:sdtPr>
              <w:sdtContent>
                <w:p>
                  <w:pPr>
                    <w:spacing w:line="276" w:lineRule="atLeast"/>
                    <w:ind w:firstLine="567"/>
                    <w:jc w:val="both"/>
                    <w:textAlignment w:val="center"/>
                    <w:rPr>
                      <w:color w:val="000000"/>
                      <w:szCs w:val="24"/>
                      <w:lang w:eastAsia="lt-LT"/>
                    </w:rPr>
                  </w:pPr>
                  <w:sdt>
                    <w:sdtPr>
                      <w:alias w:val="Numeris"/>
                      <w:tag w:val="nr_089042622b6948149b5337aa87b3b7bf"/>
                      <w:lock w:val="sdtLocked"/>
                      <w:richText/>
                    </w:sdtPr>
                    <w:sdtContent>
                      <w:r>
                        <w:rPr>
                          <w:color w:val="000000"/>
                          <w:szCs w:val="24"/>
                          <w:lang w:eastAsia="lt-LT"/>
                        </w:rPr>
                        <w:t>61</w:t>
                      </w:r>
                    </w:sdtContent>
                  </w:sdt>
                  <w:r>
                    <w:rPr>
                      <w:color w:val="000000"/>
                      <w:szCs w:val="24"/>
                      <w:lang w:eastAsia="lt-LT"/>
                    </w:rPr>
                    <w:t xml:space="preserve">. Savivaldybės privalo užtikrinti namų ūkiuose susidarančių maisto ir virtuvės atliekų rūšiavimą susidarymo vietoje ir įdiegti rūšiuojamąjį surinkimą miestuose, kuriuose yra daugiau nei 50 000 gyventojų, ir gali užtikrinti namų ūkiuose susidarančių maisto ir virtuvės atliekų rūšiavimą vietoje ir įdiegti rūšiuojamąjį surinkimą </w:t>
                  </w:r>
                  <w:r>
                    <w:rPr>
                      <w:szCs w:val="24"/>
                      <w:lang w:eastAsia="lt-LT"/>
                    </w:rPr>
                    <w:t>kitose teritorijose</w:t>
                  </w:r>
                  <w:r>
                    <w:rPr>
                      <w:color w:val="000000"/>
                      <w:szCs w:val="24"/>
                      <w:lang w:eastAsia="lt-LT"/>
                    </w:rPr>
                    <w:t>, kuriose vykdyti maisto ir virtuvės atliekų rūšiavimą ekonomiškai naudinga ar techniškai įmanoma. Savivaldybės privalo aprūpinti gyventojus Taisyklių 62 punkto reikalavimus atitinkančiomis talpomis, užtikrinti visuomenės sveikatai ir aplinkai saugų laikinąjį šių atliekų laikymą. Teritorijose, kur organizuotas namų ūkių maisto ir virtuvės atliekų rūšiavimas, gyventojai privalo atskirai surinkti namų ūkiuose susidarančias maisto ir virtuvės atliekas ir atiduoti jas tvarkyti savivaldybės nustatyta tvarka.</w:t>
                  </w:r>
                </w:p>
              </w:sdtContent>
            </w:sdt>
            <w:sdt>
              <w:sdtPr>
                <w:alias w:val="62 p."/>
                <w:tag w:val="part_a9b0c3bc86554b14ad2a919ae75a65dc"/>
                <w:lock w:val="sdtLocked"/>
                <w:richText/>
              </w:sdtPr>
              <w:sdtContent>
                <w:p>
                  <w:pPr>
                    <w:widowControl w:val="0"/>
                    <w:suppressAutoHyphens/>
                    <w:ind w:firstLine="567"/>
                    <w:jc w:val="both"/>
                  </w:pPr>
                  <w:sdt>
                    <w:sdtPr>
                      <w:alias w:val="Numeris"/>
                      <w:tag w:val="nr_a9b0c3bc86554b14ad2a919ae75a65dc"/>
                      <w:lock w:val="sdtLocked"/>
                      <w:richText/>
                    </w:sdtPr>
                    <w:sdtContent>
                      <w:r>
                        <w:t>62</w:t>
                      </w:r>
                    </w:sdtContent>
                  </w:sdt>
                  <w:r>
                    <w:t xml:space="preserve">.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63 p."/>
                <w:tag w:val="part_e63cc546df5341b3bc6e43d016260877"/>
                <w:lock w:val="sdtLocked"/>
                <w:richText/>
              </w:sdtPr>
              <w:sdtContent>
                <w:p>
                  <w:pPr>
                    <w:widowControl w:val="0"/>
                    <w:suppressAutoHyphens/>
                    <w:ind w:firstLine="567"/>
                    <w:jc w:val="both"/>
                  </w:pPr>
                  <w:sdt>
                    <w:sdtPr>
                      <w:alias w:val="Numeris"/>
                      <w:tag w:val="nr_e63cc546df5341b3bc6e43d016260877"/>
                      <w:lock w:val="sdtLocked"/>
                      <w:richText/>
                    </w:sdtPr>
                    <w:sdtContent>
                      <w:r>
                        <w:t>63</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64 p."/>
                <w:tag w:val="part_a333a9dd8a74489388191633fa1c6023"/>
                <w:lock w:val="sdtLocked"/>
                <w:richText/>
              </w:sdtPr>
              <w:sdtContent>
                <w:p>
                  <w:pPr>
                    <w:tabs>
                      <w:tab w:val="left" w:pos="14317"/>
                    </w:tabs>
                    <w:suppressAutoHyphens/>
                    <w:ind w:firstLine="567"/>
                    <w:jc w:val="both"/>
                    <w:textAlignment w:val="center"/>
                  </w:pPr>
                  <w:sdt>
                    <w:sdtPr>
                      <w:alias w:val="Numeris"/>
                      <w:tag w:val="nr_a333a9dd8a74489388191633fa1c6023"/>
                      <w:lock w:val="sdtLocked"/>
                      <w:richText/>
                    </w:sdtPr>
                    <w:sdtContent>
                      <w:r>
                        <w:rPr>
                          <w:color w:val="000000"/>
                          <w:szCs w:val="24"/>
                          <w:lang w:eastAsia="lt-LT"/>
                        </w:rPr>
                        <w:t>64</w:t>
                      </w:r>
                    </w:sdtContent>
                  </w:sdt>
                  <w:r>
                    <w:rPr>
                      <w:color w:val="000000"/>
                      <w:szCs w:val="24"/>
                      <w:lang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8f0948b4bbf643b285c284b758714b81"/>
                <w:lock w:val="sdtLocked"/>
                <w:richText/>
              </w:sdtPr>
              <w:sdtContent>
                <w:p>
                  <w:pPr>
                    <w:widowControl w:val="0"/>
                    <w:suppressAutoHyphens/>
                    <w:ind w:firstLine="567"/>
                    <w:jc w:val="both"/>
                  </w:pPr>
                  <w:sdt>
                    <w:sdtPr>
                      <w:alias w:val="Numeris"/>
                      <w:tag w:val="nr_8f0948b4bbf643b285c284b758714b81"/>
                      <w:lock w:val="sdtLocked"/>
                      <w:richText/>
                    </w:sdtPr>
                    <w:sdtContent>
                      <w:r>
                        <w:t>65</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66 p."/>
                <w:tag w:val="part_ba0d5803f5e34fff8a0e9b3490b1b94d"/>
                <w:lock w:val="sdtLocked"/>
                <w:richText/>
              </w:sdtPr>
              <w:sdtContent>
                <w:p>
                  <w:pPr>
                    <w:tabs>
                      <w:tab w:val="left" w:pos="14317"/>
                    </w:tabs>
                    <w:suppressAutoHyphens/>
                    <w:ind w:firstLine="567"/>
                    <w:jc w:val="both"/>
                    <w:textAlignment w:val="center"/>
                  </w:pPr>
                  <w:sdt>
                    <w:sdtPr>
                      <w:alias w:val="Numeris"/>
                      <w:tag w:val="nr_ba0d5803f5e34fff8a0e9b3490b1b94d"/>
                      <w:lock w:val="sdtLocked"/>
                      <w:richText/>
                    </w:sdtPr>
                    <w:sdtContent>
                      <w:r>
                        <w:rPr>
                          <w:color w:val="000000"/>
                          <w:szCs w:val="24"/>
                          <w:lang w:eastAsia="lt-LT"/>
                        </w:rPr>
                        <w:t>66</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pPr/>
                </w:p>
              </w:sdtContent>
            </w:sdt>
          </w:sdtContent>
        </w:sdt>
        <w:sdt>
          <w:sdtPr>
            <w:alias w:val="skyrius"/>
            <w:tag w:val="part_9150abba8f214960a8ac86127f74ee0d"/>
            <w:lock w:val="sdtLocked"/>
            <w:richText/>
          </w:sdtPr>
          <w:sdtContent>
            <w:p>
              <w:pPr>
                <w:keepLines/>
                <w:widowControl w:val="0"/>
                <w:suppressAutoHyphens/>
                <w:jc w:val="center"/>
                <w:rPr>
                  <w:b/>
                  <w:bCs/>
                  <w:caps/>
                </w:rPr>
              </w:pPr>
              <w:sdt>
                <w:sdtPr>
                  <w:alias w:val="Numeris"/>
                  <w:tag w:val="nr_9150abba8f214960a8ac86127f74ee0d"/>
                  <w:lock w:val="sdtLocked"/>
                  <w:richText/>
                </w:sdtPr>
                <w:sdtContent>
                  <w:r>
                    <w:rPr>
                      <w:b/>
                      <w:bCs/>
                      <w:caps/>
                    </w:rPr>
                    <w:t>VIII</w:t>
                  </w:r>
                </w:sdtContent>
              </w:sdt>
              <w:r>
                <w:rPr>
                  <w:b/>
                  <w:bCs/>
                  <w:caps/>
                </w:rPr>
                <w:t> SKYRIUS</w:t>
              </w:r>
            </w:p>
            <w:p>
              <w:pPr>
                <w:keepLines/>
                <w:widowControl w:val="0"/>
                <w:suppressAutoHyphens/>
                <w:jc w:val="center"/>
                <w:rPr>
                  <w:b/>
                  <w:bCs/>
                  <w:caps/>
                </w:rPr>
              </w:pPr>
              <w:sdt>
                <w:sdtPr>
                  <w:alias w:val="Pavadinimas"/>
                  <w:tag w:val="title_9150abba8f214960a8ac86127f74ee0d"/>
                  <w:lock w:val="sdtLocked"/>
                  <w:richText/>
                </w:sdtPr>
                <w:sdtContent>
                  <w:r>
                    <w:rPr>
                      <w:b/>
                      <w:bCs/>
                      <w:caps/>
                    </w:rPr>
                    <w:t>PREKIAUTOJAI ATLIEKOMIS IR TARPININKAI</w:t>
                  </w:r>
                </w:sdtContent>
              </w:sdt>
            </w:p>
            <w:p>
              <w:pPr>
                <w:widowControl w:val="0"/>
                <w:suppressAutoHyphens/>
                <w:ind w:firstLine="567"/>
                <w:jc w:val="both"/>
              </w:pPr>
            </w:p>
            <w:sdt>
              <w:sdtPr>
                <w:alias w:val="67 p."/>
                <w:tag w:val="part_544c7202d1c743e59e03aac6dfa4137d"/>
                <w:lock w:val="sdtLocked"/>
                <w:richText/>
              </w:sdtPr>
              <w:sdtContent>
                <w:p>
                  <w:pPr>
                    <w:widowControl w:val="0"/>
                    <w:suppressAutoHyphens/>
                    <w:ind w:firstLine="567"/>
                    <w:jc w:val="both"/>
                  </w:pPr>
                  <w:sdt>
                    <w:sdtPr>
                      <w:alias w:val="Numeris"/>
                      <w:tag w:val="nr_544c7202d1c743e59e03aac6dfa4137d"/>
                      <w:lock w:val="sdtLocked"/>
                      <w:richText/>
                    </w:sdtPr>
                    <w:sdtContent>
                      <w:r>
                        <w:t>67</w:t>
                      </w:r>
                    </w:sdtContent>
                  </w:sdt>
                  <w:r>
                    <w:t>. Prekiautojais atliekomis ir tarpininkais gali būti įmonės, neįsigyjančios atliekų fiziškai.</w:t>
                  </w:r>
                </w:p>
              </w:sdtContent>
            </w:sdt>
            <w:sdt>
              <w:sdtPr>
                <w:alias w:val="68 p."/>
                <w:tag w:val="part_f9d951dca1a949189ee315c4e408f85e"/>
                <w:lock w:val="sdtLocked"/>
                <w:richText/>
              </w:sdtPr>
              <w:sdtContent>
                <w:p>
                  <w:pPr>
                    <w:widowControl w:val="0"/>
                    <w:suppressAutoHyphens/>
                    <w:ind w:firstLine="567"/>
                    <w:jc w:val="both"/>
                    <w:rPr>
                      <w:b/>
                      <w:bCs/>
                    </w:rPr>
                  </w:pPr>
                  <w:sdt>
                    <w:sdtPr>
                      <w:alias w:val="Numeris"/>
                      <w:tag w:val="nr_f9d951dca1a949189ee315c4e408f85e"/>
                      <w:lock w:val="sdtLocked"/>
                      <w:richText/>
                    </w:sdtPr>
                    <w:sdtContent>
                      <w:r>
                        <w:t>68</w:t>
                      </w:r>
                    </w:sdtContent>
                  </w:sdt>
                  <w:r>
                    <w:t>.</w:t>
                  </w:r>
                  <w:r>
                    <w:rPr>
                      <w:color w:val="000000"/>
                      <w:szCs w:val="24"/>
                      <w:lang w:eastAsia="ar-SA"/>
                    </w:rPr>
                    <w:t xml:space="preserve"> Prekiautojo atliekomis ir tarpininko veikla gali verstis </w:t>
                  </w:r>
                  <w:r>
                    <w:rPr>
                      <w:szCs w:val="24"/>
                      <w:lang w:eastAsia="ar-SA"/>
                    </w:rPr>
                    <w:t>įmonė, atitinkanti Atliekų tvarkymo įstatyme Prekiautojui atliekomis ir tarpininkui nustatytus reikalavimus, kurią Registro nuostatuose ir Registro tvarkymo taisyklėse nustatyta tvarka Agentūra yra užregistravusi Registre</w:t>
                  </w:r>
                  <w:r>
                    <w:t>.</w:t>
                  </w:r>
                </w:p>
                <w:p>
                  <w:pPr/>
                </w:p>
              </w:sdtContent>
            </w:sdt>
          </w:sdtContent>
        </w:sdt>
        <w:sdt>
          <w:sdtPr>
            <w:alias w:val="skyrius"/>
            <w:tag w:val="part_285ce29691064af18b51567a2282484f"/>
            <w:lock w:val="sdtLocked"/>
            <w:richText/>
          </w:sdtPr>
          <w:sdtContent>
            <w:p>
              <w:pPr>
                <w:widowControl w:val="0"/>
                <w:suppressAutoHyphens/>
                <w:jc w:val="center"/>
                <w:rPr>
                  <w:b/>
                  <w:bCs/>
                  <w:caps/>
                </w:rPr>
              </w:pPr>
              <w:sdt>
                <w:sdtPr>
                  <w:alias w:val="Numeris"/>
                  <w:tag w:val="nr_285ce29691064af18b51567a2282484f"/>
                  <w:lock w:val="sdtLocked"/>
                  <w:richText/>
                </w:sdtPr>
                <w:sdtContent>
                  <w:r>
                    <w:rPr>
                      <w:b/>
                      <w:bCs/>
                      <w:caps/>
                    </w:rPr>
                    <w:t>IX</w:t>
                  </w:r>
                </w:sdtContent>
              </w:sdt>
              <w:r>
                <w:rPr>
                  <w:b/>
                  <w:bCs/>
                  <w:caps/>
                </w:rPr>
                <w:t xml:space="preserve"> SKYRIUS</w:t>
              </w:r>
            </w:p>
            <w:p>
              <w:pPr>
                <w:widowControl w:val="0"/>
                <w:suppressAutoHyphens/>
                <w:jc w:val="center"/>
                <w:rPr>
                  <w:b/>
                  <w:bCs/>
                  <w:caps/>
                </w:rPr>
              </w:pPr>
              <w:sdt>
                <w:sdtPr>
                  <w:alias w:val="Pavadinimas"/>
                  <w:tag w:val="title_285ce29691064af18b51567a2282484f"/>
                  <w:lock w:val="sdtLocked"/>
                  <w:richText/>
                </w:sdtPr>
                <w:sdtContent>
                  <w:r>
                    <w:rPr>
                      <w:b/>
                      <w:bCs/>
                      <w:caps/>
                    </w:rPr>
                    <w:t>ATLIEKŲ NAUDOJIMO AR ŠALINIMO TECHNINIS REGLAMENTAS</w:t>
                  </w:r>
                </w:sdtContent>
              </w:sdt>
            </w:p>
            <w:p>
              <w:pPr>
                <w:widowControl w:val="0"/>
                <w:suppressAutoHyphens/>
                <w:jc w:val="center"/>
              </w:pPr>
            </w:p>
            <w:sdt>
              <w:sdtPr>
                <w:alias w:val="69 p."/>
                <w:tag w:val="part_18399a33f77d449e950e5f61fe6903f7"/>
                <w:lock w:val="sdtLocked"/>
                <w:richText/>
              </w:sdtPr>
              <w:sdtContent>
                <w:p>
                  <w:pPr>
                    <w:widowControl w:val="0"/>
                    <w:suppressAutoHyphens/>
                    <w:ind w:firstLine="567"/>
                    <w:jc w:val="both"/>
                  </w:pPr>
                  <w:sdt>
                    <w:sdtPr>
                      <w:alias w:val="Numeris"/>
                      <w:tag w:val="nr_18399a33f77d449e950e5f61fe6903f7"/>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(Taisyklių 3 priedas) turi būti užpildyta pagal Taisyklių 3 priedo priedėlyje nurodytas pildymo instrukcijas.</w:t>
                  </w:r>
                </w:p>
              </w:sdtContent>
            </w:sdt>
            <w:sdt>
              <w:sdtPr>
                <w:alias w:val="70 p."/>
                <w:tag w:val="part_221dfb41470e4b8b9d389bc41931b6b7"/>
                <w:lock w:val="sdtLocked"/>
                <w:richText/>
              </w:sdtPr>
              <w:sdtContent>
                <w:p>
                  <w:pPr>
                    <w:widowControl w:val="0"/>
                    <w:suppressAutoHyphens/>
                    <w:ind w:firstLine="567"/>
                    <w:jc w:val="both"/>
                  </w:pPr>
                  <w:sdt>
                    <w:sdtPr>
                      <w:alias w:val="Numeris"/>
                      <w:tag w:val="nr_221dfb41470e4b8b9d389bc41931b6b7"/>
                      <w:lock w:val="sdtLocked"/>
                      <w:richText/>
                    </w:sdtPr>
                    <w:sdtContent>
                      <w:r>
                        <w:t>70</w:t>
                      </w:r>
                    </w:sdtContent>
                  </w:sdt>
                  <w:r>
                    <w:t>. Atliekų naudojimo ar šalinimo techninį reglamentą turi patvirtinti įmonės vadovas ar jo įgaliotas asmuo. Atliekas naudojanti ir šalinanti įmonė privalo laikytis atliekų naudojimo ar šalinimo techniniame reglamente apibrėžtų visų atliekų priėmimo, laikymo, naudojimo, šalinimo, aplinkos stebėsenos (monitoringo) ir kontrolės operacijų</w:t>
                  </w:r>
                </w:p>
              </w:sdtContent>
            </w:sdt>
            <w:sdt>
              <w:sdtPr>
                <w:alias w:val="71 p."/>
                <w:tag w:val="part_5afba6774cc948af902cae7f0a0543ed"/>
                <w:lock w:val="sdtLocked"/>
                <w:richText/>
              </w:sdtPr>
              <w:sdtContent>
                <w:p>
                  <w:pPr>
                    <w:suppressAutoHyphens/>
                    <w:snapToGrid w:val="0"/>
                    <w:ind w:firstLine="567"/>
                    <w:jc w:val="both"/>
                  </w:pPr>
                  <w:sdt>
                    <w:sdtPr>
                      <w:alias w:val="Numeris"/>
                      <w:tag w:val="nr_5afba6774cc948af902cae7f0a0543ed"/>
                      <w:lock w:val="sdtLocked"/>
                      <w:richText/>
                    </w:sdtPr>
                    <w:sdtContent>
                      <w:r>
                        <w:rPr>
                          <w:szCs w:val="24"/>
                          <w:lang w:eastAsia="ar-SA"/>
                        </w:rPr>
                        <w:t>71</w:t>
                      </w:r>
                    </w:sdtContent>
                  </w:sdt>
                  <w:r>
                    <w:rPr>
                      <w:szCs w:val="24"/>
                      <w:lang w:eastAsia="ar-SA"/>
                    </w:rPr>
                    <w:t xml:space="preserve">. </w:t>
                  </w:r>
                  <w:r>
                    <w:t>Atliekų naudojimo ar šalinimo techninis reglamentas yra neatsiejama Leidimo dalis ir pateikiamas kartu su paraiška Leidimui gauti. Jeigu pasikeičia Atliekų naudojimo ar šalinimo techniniame reglamente pateikiami duomenys, nekeičiantys Leidimo sąlygų, keičiamas tik Atliekų naudojimo ar šalinimo techninis reglamentas, neteikiant paraiškos Leidimui keisti. Leidimo turėtojas privalo ne vėliau kaip per 10 darbo dienų nuo duomenų pasikeitimo Atliekų naudojimo ar šalinimo techniniame reglamente raštu informuoti Agentūrą apie pasikeitusius duomenis ir pateikti atnaujintą Atliekų naudojimo ar šalinimo techninį reglamentą. Agentūra per 10 darbo dienų nuo atnaujinto Atliekų naudojimo ar šalinimo techninio reglamento gavimo dienos raštu kreipiasi į leidimo turėtoją informuodama apie priimtą sprendimą dėl Atliekų naudojimo ar šalinimo techninio reglamento suderinimo arba nurodydama pašalinti nustatytus jame trūkumus.</w:t>
                  </w:r>
                </w:p>
              </w:sdtContent>
            </w:sdt>
            <w:sdt>
              <w:sdtPr>
                <w:alias w:val="72 p."/>
                <w:tag w:val="part_cfa29a760a734e7e843e9642f8f5db1e"/>
                <w:lock w:val="sdtLocked"/>
                <w:richText/>
              </w:sdtPr>
              <w:sdtContent>
                <w:p>
                  <w:pPr>
                    <w:widowControl w:val="0"/>
                    <w:suppressAutoHyphens/>
                    <w:ind w:firstLine="567"/>
                    <w:jc w:val="both"/>
                  </w:pPr>
                  <w:sdt>
                    <w:sdtPr>
                      <w:alias w:val="Numeris"/>
                      <w:tag w:val="nr_cfa29a760a734e7e843e9642f8f5db1e"/>
                      <w:lock w:val="sdtLocked"/>
                      <w:richText/>
                    </w:sdtPr>
                    <w:sdtContent>
                      <w:r>
                        <w:t>72</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16cedcb164d24fcab0503a69b9c019c7"/>
            <w:lock w:val="sdtLocked"/>
            <w:richText/>
          </w:sdtPr>
          <w:sdtContent>
            <w:p>
              <w:pPr>
                <w:widowControl w:val="0"/>
                <w:suppressAutoHyphens/>
                <w:jc w:val="center"/>
                <w:rPr>
                  <w:b/>
                  <w:bCs/>
                  <w:caps/>
                </w:rPr>
              </w:pPr>
              <w:sdt>
                <w:sdtPr>
                  <w:alias w:val="Numeris"/>
                  <w:tag w:val="nr_16cedcb164d24fcab0503a69b9c019c7"/>
                  <w:lock w:val="sdtLocked"/>
                  <w:richText/>
                </w:sdtPr>
                <w:sdtContent>
                  <w:r>
                    <w:rPr>
                      <w:b/>
                      <w:bCs/>
                      <w:caps/>
                    </w:rPr>
                    <w:t>X</w:t>
                  </w:r>
                </w:sdtContent>
              </w:sdt>
              <w:r>
                <w:rPr>
                  <w:b/>
                  <w:bCs/>
                  <w:caps/>
                </w:rPr>
                <w:t xml:space="preserve"> SKYRIUS</w:t>
              </w:r>
            </w:p>
            <w:p>
              <w:pPr>
                <w:widowControl w:val="0"/>
                <w:suppressAutoHyphens/>
                <w:jc w:val="center"/>
                <w:rPr>
                  <w:b/>
                  <w:bCs/>
                  <w:caps/>
                </w:rPr>
              </w:pPr>
              <w:sdt>
                <w:sdtPr>
                  <w:alias w:val="Pavadinimas"/>
                  <w:tag w:val="title_16cedcb164d24fcab0503a69b9c019c7"/>
                  <w:lock w:val="sdtLocked"/>
                  <w:richText/>
                </w:sdtPr>
                <w:sdtContent>
                  <w:r>
                    <w:rPr>
                      <w:b/>
                      <w:bCs/>
                      <w:caps/>
                    </w:rPr>
                    <w:t>PAVOJINGŲJŲ ATLIEKŲ IDENTIFIKAVIMAS IR DEKLARAVIMAS</w:t>
                  </w:r>
                </w:sdtContent>
              </w:sdt>
            </w:p>
            <w:p>
              <w:pPr>
                <w:widowControl w:val="0"/>
                <w:suppressAutoHyphens/>
                <w:jc w:val="center"/>
                <w:rPr>
                  <w:strike/>
                </w:rPr>
              </w:pPr>
            </w:p>
            <w:sdt>
              <w:sdtPr>
                <w:alias w:val="73 p."/>
                <w:tag w:val="part_6e26892b38444be78b15ea47301dfdd8"/>
                <w:lock w:val="sdtLocked"/>
                <w:richText/>
              </w:sdtPr>
              <w:sdtContent>
                <w:p>
                  <w:pPr>
                    <w:widowControl w:val="0"/>
                    <w:tabs>
                      <w:tab w:val="left" w:pos="993"/>
                    </w:tabs>
                    <w:suppressAutoHyphens/>
                    <w:ind w:firstLine="567"/>
                    <w:jc w:val="both"/>
                  </w:pPr>
                  <w:sdt>
                    <w:sdtPr>
                      <w:alias w:val="Numeris"/>
                      <w:tag w:val="nr_6e26892b38444be78b15ea47301dfdd8"/>
                      <w:lock w:val="sdtLocked"/>
                      <w:richText/>
                    </w:sdtPr>
                    <w:sdtContent>
                      <w:r>
                        <w:rPr>
                          <w:rFonts w:eastAsia="Lucida Sans Unicode" w:cs="Tahoma"/>
                          <w:szCs w:val="24"/>
                        </w:rPr>
                        <w:t>73</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priskiriamos pavojingosioms atliekoms.</w:t>
                  </w:r>
                </w:p>
              </w:sdtContent>
            </w:sdt>
            <w:sdt>
              <w:sdtPr>
                <w:alias w:val="74 p."/>
                <w:tag w:val="part_39dcac9528454e2ea565e8e8a0abe8f9"/>
                <w:lock w:val="sdtLocked"/>
                <w:richText/>
              </w:sdtPr>
              <w:sdtContent>
                <w:p>
                  <w:pPr>
                    <w:widowControl w:val="0"/>
                    <w:suppressAutoHyphens/>
                    <w:ind w:firstLine="567"/>
                    <w:jc w:val="both"/>
                    <w:rPr>
                      <w:b/>
                      <w:bCs/>
                    </w:rPr>
                  </w:pPr>
                  <w:sdt>
                    <w:sdtPr>
                      <w:alias w:val="Numeris"/>
                      <w:tag w:val="nr_39dcac9528454e2ea565e8e8a0abe8f9"/>
                      <w:lock w:val="sdtLocked"/>
                      <w:richText/>
                    </w:sdtPr>
                    <w:sdtContent>
                      <w:r>
                        <w:t>74</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5 p."/>
                <w:tag w:val="part_c7b557cf63e04302a77832acca0279db"/>
                <w:lock w:val="sdtLocked"/>
                <w:richText/>
              </w:sdtPr>
              <w:sdtContent>
                <w:p>
                  <w:pPr>
                    <w:widowControl w:val="0"/>
                    <w:tabs>
                      <w:tab w:val="left" w:pos="993"/>
                    </w:tabs>
                    <w:suppressAutoHyphens/>
                    <w:ind w:firstLine="567"/>
                    <w:jc w:val="both"/>
                  </w:pPr>
                  <w:sdt>
                    <w:sdtPr>
                      <w:alias w:val="Numeris"/>
                      <w:tag w:val="nr_c7b557cf63e04302a77832acca0279db"/>
                      <w:lock w:val="sdtLocked"/>
                      <w:richText/>
                    </w:sdtPr>
                    <w:sdtContent>
                      <w:r>
                        <w:rPr>
                          <w:rFonts w:eastAsia="Lucida Sans Unicode" w:cs="Tahoma"/>
                          <w:szCs w:val="24"/>
                        </w:rPr>
                        <w:t>75</w:t>
                      </w:r>
                    </w:sdtContent>
                  </w:sdt>
                  <w:r>
                    <w:rPr>
                      <w:rFonts w:eastAsia="Lucida Sans Unicode" w:cs="Tahoma"/>
                      <w:szCs w:val="24"/>
                    </w:rPr>
                    <w:t>. Įmonės, identifikuodamos pavojingąsias atliekas, turi vadovautis 1 Priedo 2 punktu.</w:t>
                  </w:r>
                  <w:r>
                    <w:t xml:space="preserve"> </w:t>
                  </w:r>
                </w:p>
              </w:sdtContent>
            </w:sdt>
            <w:sdt>
              <w:sdtPr>
                <w:alias w:val="76 p."/>
                <w:tag w:val="part_09e3aa4edef047d591f9ca89cfc8ea2f"/>
                <w:lock w:val="sdtLocked"/>
                <w:richText/>
              </w:sdtPr>
              <w:sdtContent>
                <w:p>
                  <w:pPr>
                    <w:widowControl w:val="0"/>
                    <w:suppressAutoHyphens/>
                    <w:ind w:firstLine="567"/>
                    <w:jc w:val="both"/>
                  </w:pPr>
                  <w:sdt>
                    <w:sdtPr>
                      <w:alias w:val="Numeris"/>
                      <w:tag w:val="nr_09e3aa4edef047d591f9ca89cfc8ea2f"/>
                      <w:lock w:val="sdtLocked"/>
                      <w:richText/>
                    </w:sdtPr>
                    <w:sdtContent>
                      <w:r>
                        <w:t>76</w:t>
                      </w:r>
                    </w:sdtContent>
                  </w:sdt>
                  <w:r>
                    <w:t>. Nepavykus atliekų identifikuoti 75 punkte nurodytais būdais, turi būti atliekami pavojingųjų atliekų sudėties ir savybių laboratoriniai tyrimai.</w:t>
                  </w:r>
                </w:p>
              </w:sdtContent>
            </w:sdt>
            <w:sdt>
              <w:sdtPr>
                <w:alias w:val="77 p."/>
                <w:tag w:val="part_5348769c6b0e448e81e547323137774a"/>
                <w:lock w:val="sdtLocked"/>
                <w:richText/>
              </w:sdtPr>
              <w:sdtContent>
                <w:p>
                  <w:pPr>
                    <w:widowControl w:val="0"/>
                    <w:suppressAutoHyphens/>
                    <w:ind w:firstLine="567"/>
                    <w:jc w:val="both"/>
                  </w:pPr>
                  <w:sdt>
                    <w:sdtPr>
                      <w:alias w:val="Numeris"/>
                      <w:tag w:val="nr_5348769c6b0e448e81e547323137774a"/>
                      <w:lock w:val="sdtLocked"/>
                      <w:richText/>
                    </w:sdtPr>
                    <w:sdtContent>
                      <w:r>
                        <w:t>77</w:t>
                      </w:r>
                    </w:sdtContent>
                  </w:sdt>
                  <w:r>
                    <w:t>. Negalima pavojingųjų atliekų perklasifikuoti į nepavojingąsias, jei jos buvo atskiestos arba sumaišytos nesilaikant 78 ir 79 punktuose nustatytų reikalavimų ir siekiant sumažinti pradines pavojingų medžiagų koncentracijas, kurios būtų mažesnės negu nustatytos mažiausios ribinės vertės, kurioms esant atliekos apibrėžiamos kaip pavojingosios.</w:t>
                  </w:r>
                </w:p>
                <w:p>
                  <w:pPr/>
                </w:p>
              </w:sdtContent>
            </w:sdt>
          </w:sdtContent>
        </w:sdt>
        <w:sdt>
          <w:sdtPr>
            <w:alias w:val="skyrius"/>
            <w:tag w:val="part_db18208dc32c494cadffae65c167dab5"/>
            <w:lock w:val="sdtLocked"/>
            <w:richText/>
          </w:sdtPr>
          <w:sdtContent>
            <w:p>
              <w:pPr>
                <w:widowControl w:val="0"/>
                <w:suppressAutoHyphens/>
                <w:jc w:val="center"/>
                <w:rPr>
                  <w:b/>
                  <w:bCs/>
                  <w:caps/>
                </w:rPr>
              </w:pPr>
              <w:sdt>
                <w:sdtPr>
                  <w:alias w:val="Numeris"/>
                  <w:tag w:val="nr_db18208dc32c494cadffae65c167dab5"/>
                  <w:lock w:val="sdtLocked"/>
                  <w:richText/>
                </w:sdtPr>
                <w:sdtContent>
                  <w:r>
                    <w:rPr>
                      <w:b/>
                      <w:bCs/>
                      <w:caps/>
                    </w:rPr>
                    <w:t>XI</w:t>
                  </w:r>
                </w:sdtContent>
              </w:sdt>
              <w:r>
                <w:rPr>
                  <w:b/>
                  <w:bCs/>
                  <w:caps/>
                </w:rPr>
                <w:t xml:space="preserve"> SKYRIUS</w:t>
              </w:r>
            </w:p>
            <w:p>
              <w:pPr>
                <w:widowControl w:val="0"/>
                <w:suppressAutoHyphens/>
                <w:jc w:val="center"/>
                <w:rPr>
                  <w:b/>
                  <w:bCs/>
                  <w:caps/>
                </w:rPr>
              </w:pPr>
              <w:sdt>
                <w:sdtPr>
                  <w:alias w:val="Pavadinimas"/>
                  <w:tag w:val="title_db18208dc32c494cadffae65c167dab5"/>
                  <w:lock w:val="sdtLocked"/>
                  <w:richText/>
                </w:sdtPr>
                <w:sdtContent>
                  <w:r>
                    <w:rPr>
                      <w:b/>
                      <w:bCs/>
                      <w:caps/>
                    </w:rPr>
                    <w:t>PAVOJINGŲJŲ ATLIEKŲ MAIŠYMAS</w:t>
                  </w:r>
                </w:sdtContent>
              </w:sdt>
            </w:p>
            <w:p>
              <w:pPr>
                <w:widowControl w:val="0"/>
                <w:suppressAutoHyphens/>
                <w:ind w:firstLine="567"/>
                <w:jc w:val="center"/>
              </w:pPr>
            </w:p>
            <w:sdt>
              <w:sdtPr>
                <w:alias w:val="78 p."/>
                <w:tag w:val="part_34cf057ba4644eb1acb1f14fd668278c"/>
                <w:lock w:val="sdtLocked"/>
                <w:richText/>
              </w:sdtPr>
              <w:sdtContent>
                <w:p>
                  <w:pPr>
                    <w:widowControl w:val="0"/>
                    <w:suppressAutoHyphens/>
                    <w:ind w:firstLine="567"/>
                    <w:jc w:val="both"/>
                    <w:rPr>
                      <w:strike/>
                    </w:rPr>
                  </w:pPr>
                  <w:sdt>
                    <w:sdtPr>
                      <w:alias w:val="Numeris"/>
                      <w:tag w:val="nr_34cf057ba4644eb1acb1f14fd668278c"/>
                      <w:lock w:val="sdtLocked"/>
                      <w:richText/>
                    </w:sdtPr>
                    <w:sdtContent>
                      <w:r>
                        <w:t>78</w:t>
                      </w:r>
                    </w:sdtContent>
                  </w:sdt>
                  <w:r>
                    <w:t xml:space="preserve">. Pavojingosios atliekos gali būti maišomos su kitomis atliekomis ar medžiagomis tik laikantis Atliekų tvarkymo įstatyme nustatytų sąlygų. Maišymą atliekanti įmonė turi turėti Leidimą vykdyti atliekų maišymo veiklą, maišymas turi atitikti geriausią prieinamą gamybos būdą. Maišant atliekas su kitomis atliekomis ar medžiagomis </w:t>
                  </w:r>
                  <w:r>
                    <w:rPr>
                      <w:szCs w:val="24"/>
                    </w:rPr>
                    <w:t>negali būti viršijami</w:t>
                  </w:r>
                  <w:r>
                    <w:rPr>
                      <w:color w:val="000000"/>
                      <w:szCs w:val="24"/>
                      <w:lang w:eastAsia="lt-LT"/>
                    </w:rPr>
                    <w:t xml:space="preserve"> teisės aktuose nustatyti aplinkos apsaugos normatyvai vandens, oro ar dirvožemio taršai, triukšmui, kvapams,  negali būti keliamas neigiamas poveikio visuomenės sveikatai, gyvūnijai ar augalijai kraštovaizdžiui ar aplinkosauginiu, gamtiniu ir (ar) kultūriniu požiūriu svarbioms vietovėms.</w:t>
                  </w:r>
                  <w:r>
                    <w:t xml:space="preserve"> Maišymas apima ir skiedimą.</w:t>
                  </w:r>
                </w:p>
              </w:sdtContent>
            </w:sdt>
            <w:sdt>
              <w:sdtPr>
                <w:alias w:val="79 p."/>
                <w:tag w:val="part_6e083666081d46efa03731be6270369e"/>
                <w:lock w:val="sdtLocked"/>
                <w:richText/>
              </w:sdtPr>
              <w:sdtContent>
                <w:p>
                  <w:pPr>
                    <w:ind w:firstLine="567"/>
                    <w:jc w:val="both"/>
                  </w:pPr>
                  <w:sdt>
                    <w:sdtPr>
                      <w:alias w:val="Numeris"/>
                      <w:tag w:val="nr_6e083666081d46efa03731be6270369e"/>
                      <w:lock w:val="sdtLocked"/>
                      <w:richText/>
                    </w:sdtPr>
                    <w:sdtContent>
                      <w:r>
                        <w:rPr>
                          <w:rFonts w:eastAsia="Calibri"/>
                          <w:szCs w:val="24"/>
                        </w:rPr>
                        <w:t>79</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pPr/>
                </w:p>
              </w:sdtContent>
            </w:sdt>
          </w:sdtContent>
        </w:sdt>
        <w:sdt>
          <w:sdtPr>
            <w:alias w:val="skyrius"/>
            <w:tag w:val="part_f85e48d52cd54341a06426aad8dc07b7"/>
            <w:lock w:val="sdtLocked"/>
            <w:richText/>
          </w:sdtPr>
          <w:sdtContent>
            <w:p>
              <w:pPr>
                <w:widowControl w:val="0"/>
                <w:suppressAutoHyphens/>
                <w:jc w:val="center"/>
                <w:rPr>
                  <w:b/>
                  <w:bCs/>
                  <w:caps/>
                </w:rPr>
              </w:pPr>
              <w:sdt>
                <w:sdtPr>
                  <w:alias w:val="Numeris"/>
                  <w:tag w:val="nr_f85e48d52cd54341a06426aad8dc07b7"/>
                  <w:lock w:val="sdtLocked"/>
                  <w:richText/>
                </w:sdtPr>
                <w:sdtContent>
                  <w:r>
                    <w:rPr>
                      <w:b/>
                      <w:bCs/>
                      <w:caps/>
                    </w:rPr>
                    <w:t>XII</w:t>
                  </w:r>
                </w:sdtContent>
              </w:sdt>
              <w:r>
                <w:rPr>
                  <w:b/>
                  <w:bCs/>
                  <w:caps/>
                </w:rPr>
                <w:t xml:space="preserve"> SKYRIUS</w:t>
              </w:r>
            </w:p>
            <w:p>
              <w:pPr>
                <w:widowControl w:val="0"/>
                <w:suppressAutoHyphens/>
                <w:jc w:val="center"/>
                <w:rPr>
                  <w:b/>
                  <w:bCs/>
                  <w:caps/>
                </w:rPr>
              </w:pPr>
              <w:sdt>
                <w:sdtPr>
                  <w:alias w:val="Pavadinimas"/>
                  <w:tag w:val="title_f85e48d52cd54341a06426aad8dc07b7"/>
                  <w:lock w:val="sdtLocked"/>
                  <w:richText/>
                </w:sdtPr>
                <w:sdtContent>
                  <w:r>
                    <w:rPr>
                      <w:b/>
                      <w:bCs/>
                      <w:caps/>
                    </w:rPr>
                    <w:t>PAVOJINGŲJŲ ATLIEKŲ PAKAVIMAS, ŽENKLINIMAS IR LAIKYMAS</w:t>
                  </w:r>
                </w:sdtContent>
              </w:sdt>
            </w:p>
            <w:p>
              <w:pPr>
                <w:widowControl w:val="0"/>
                <w:suppressAutoHyphens/>
                <w:ind w:firstLine="567"/>
                <w:jc w:val="both"/>
              </w:pPr>
            </w:p>
            <w:sdt>
              <w:sdtPr>
                <w:alias w:val="80 p."/>
                <w:tag w:val="part_4ea3fee2f5d74366a3b8504b4025d937"/>
                <w:lock w:val="sdtLocked"/>
                <w:richText/>
              </w:sdtPr>
              <w:sdtContent>
                <w:p>
                  <w:pPr>
                    <w:widowControl w:val="0"/>
                    <w:suppressAutoHyphens/>
                    <w:ind w:firstLine="567"/>
                    <w:jc w:val="both"/>
                  </w:pPr>
                  <w:sdt>
                    <w:sdtPr>
                      <w:alias w:val="Numeris"/>
                      <w:tag w:val="nr_4ea3fee2f5d74366a3b8504b4025d937"/>
                      <w:lock w:val="sdtLocked"/>
                      <w:richText/>
                    </w:sdtPr>
                    <w:sdtContent>
                      <w:r>
                        <w:t>80</w:t>
                      </w:r>
                    </w:sdtContent>
                  </w:sdt>
                  <w:r>
                    <w:t xml:space="preserve">. Įmonės, laikinai laikančios, surenkančios, vežančios ir laikančios pavojingąsias atliekas, privalo jas supakuoti taip, kad jos nekeltų pavojaus visuomenės sveikatai ir aplinkai. </w:t>
                  </w:r>
                </w:p>
              </w:sdtContent>
            </w:sdt>
            <w:sdt>
              <w:sdtPr>
                <w:alias w:val="81 p."/>
                <w:tag w:val="part_72823dbb6d164609978a991995a8cf6c"/>
                <w:lock w:val="sdtLocked"/>
                <w:richText/>
              </w:sdtPr>
              <w:sdtContent>
                <w:p>
                  <w:pPr>
                    <w:widowControl w:val="0"/>
                    <w:suppressAutoHyphens/>
                    <w:ind w:firstLine="567"/>
                    <w:jc w:val="both"/>
                  </w:pPr>
                  <w:sdt>
                    <w:sdtPr>
                      <w:alias w:val="Numeris"/>
                      <w:tag w:val="nr_72823dbb6d164609978a991995a8cf6c"/>
                      <w:lock w:val="sdtLocked"/>
                      <w:richText/>
                    </w:sdtPr>
                    <w:sdtContent>
                      <w:r>
                        <w:t>81</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2 p."/>
                <w:tag w:val="part_85f4dd3840f84998abde65fc77f06931"/>
                <w:lock w:val="sdtLocked"/>
                <w:richText/>
              </w:sdtPr>
              <w:sdtContent>
                <w:p>
                  <w:pPr>
                    <w:widowControl w:val="0"/>
                    <w:suppressAutoHyphens/>
                    <w:ind w:firstLine="567"/>
                    <w:jc w:val="both"/>
                  </w:pPr>
                  <w:sdt>
                    <w:sdtPr>
                      <w:alias w:val="Numeris"/>
                      <w:tag w:val="nr_85f4dd3840f84998abde65fc77f06931"/>
                      <w:lock w:val="sdtLocked"/>
                      <w:richText/>
                    </w:sdtPr>
                    <w:sdtContent>
                      <w:r>
                        <w:t>82</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3 p."/>
                <w:tag w:val="part_61bd1c785c174bd7ab927a6a7bdadbcf"/>
                <w:lock w:val="sdtLocked"/>
                <w:richText/>
              </w:sdtPr>
              <w:sdtContent>
                <w:p>
                  <w:pPr>
                    <w:widowControl w:val="0"/>
                    <w:suppressAutoHyphens/>
                    <w:ind w:firstLine="567"/>
                    <w:jc w:val="both"/>
                  </w:pPr>
                  <w:sdt>
                    <w:sdtPr>
                      <w:alias w:val="Numeris"/>
                      <w:tag w:val="nr_61bd1c785c174bd7ab927a6a7bdadbcf"/>
                      <w:lock w:val="sdtLocked"/>
                      <w:richText/>
                    </w:sdtPr>
                    <w:sdtContent>
                      <w:r>
                        <w:t>83</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4 p."/>
                <w:tag w:val="part_57e7dbfa4f8e43c9a36958fa508ffe96"/>
                <w:lock w:val="sdtLocked"/>
                <w:richText/>
              </w:sdtPr>
              <w:sdtContent>
                <w:p>
                  <w:pPr>
                    <w:widowControl w:val="0"/>
                    <w:suppressAutoHyphens/>
                    <w:ind w:firstLine="567"/>
                    <w:jc w:val="both"/>
                  </w:pPr>
                  <w:sdt>
                    <w:sdtPr>
                      <w:alias w:val="Numeris"/>
                      <w:tag w:val="nr_57e7dbfa4f8e43c9a36958fa508ffe96"/>
                      <w:lock w:val="sdtLocked"/>
                      <w:richText/>
                    </w:sdtPr>
                    <w:sdtContent>
                      <w:r>
                        <w:t>84</w:t>
                      </w:r>
                    </w:sdtContent>
                  </w:sdt>
                  <w:r>
                    <w:t>. Pavojingųjų atliekų laikymo vieta turi būti padengta nelaidžia danga, atsparia skysčių ardančiajam poveikiui, ir turi turėti:</w:t>
                  </w:r>
                </w:p>
                <w:sdt>
                  <w:sdtPr>
                    <w:alias w:val="84.1 pp."/>
                    <w:tag w:val="part_d08fa652c5224d6db39d9818aece061e"/>
                    <w:lock w:val="sdtLocked"/>
                    <w:richText/>
                  </w:sdtPr>
                  <w:sdtContent>
                    <w:p>
                      <w:pPr>
                        <w:widowControl w:val="0"/>
                        <w:suppressAutoHyphens/>
                        <w:ind w:firstLine="567"/>
                        <w:jc w:val="both"/>
                      </w:pPr>
                      <w:sdt>
                        <w:sdtPr>
                          <w:alias w:val="Numeris"/>
                          <w:tag w:val="nr_d08fa652c5224d6db39d9818aece061e"/>
                          <w:lock w:val="sdtLocked"/>
                          <w:richText/>
                        </w:sdtPr>
                        <w:sdtContent>
                          <w:r>
                            <w:t>84.1</w:t>
                          </w:r>
                        </w:sdtContent>
                      </w:sdt>
                      <w:r>
                        <w:t>. nutekėjusių skysčių surinkimo įrenginius ir (arba) priemones, užtikrinančias apsaugą nuo teršalų patekimo į aplinką;</w:t>
                      </w:r>
                    </w:p>
                  </w:sdtContent>
                </w:sdt>
                <w:sdt>
                  <w:sdtPr>
                    <w:alias w:val="84.2 pp."/>
                    <w:tag w:val="part_063ce57e7809431fb5e8728447d13e97"/>
                    <w:lock w:val="sdtLocked"/>
                    <w:richText/>
                  </w:sdtPr>
                  <w:sdtContent>
                    <w:p>
                      <w:pPr>
                        <w:widowControl w:val="0"/>
                        <w:suppressAutoHyphens/>
                        <w:ind w:firstLine="567"/>
                        <w:jc w:val="both"/>
                      </w:pPr>
                      <w:sdt>
                        <w:sdtPr>
                          <w:alias w:val="Numeris"/>
                          <w:tag w:val="nr_063ce57e7809431fb5e8728447d13e97"/>
                          <w:lock w:val="sdtLocked"/>
                          <w:richText/>
                        </w:sdtPr>
                        <w:sdtContent>
                          <w:r>
                            <w:t>84.2</w:t>
                          </w:r>
                        </w:sdtContent>
                      </w:sdt>
                      <w:r>
                        <w:t>. paviršinių nuotekų, susidarančių ant atvirų teritorijų, kuriose vykdoma atliekų tvarkymo veikla (krovimas, pakavimas, svėrimas, laikymas) surinkimo ir tvarkymo sistemą, atitinkančią nustatytus aplinkosaugos reikalavimus nuotekoms tvarkyti.</w:t>
                      </w:r>
                    </w:p>
                  </w:sdtContent>
                </w:sdt>
              </w:sdtContent>
            </w:sdt>
            <w:sdt>
              <w:sdtPr>
                <w:alias w:val="85 p."/>
                <w:tag w:val="part_84bcc97905c3434097457d786ecbe25a"/>
                <w:lock w:val="sdtLocked"/>
                <w:richText/>
              </w:sdtPr>
              <w:sdtContent>
                <w:p>
                  <w:pPr>
                    <w:widowControl w:val="0"/>
                    <w:suppressAutoHyphens/>
                    <w:ind w:firstLine="567"/>
                    <w:jc w:val="both"/>
                  </w:pPr>
                  <w:sdt>
                    <w:sdtPr>
                      <w:alias w:val="Numeris"/>
                      <w:tag w:val="nr_84bcc97905c3434097457d786ecbe25a"/>
                      <w:lock w:val="sdtLocked"/>
                      <w:richText/>
                    </w:sdtPr>
                    <w:sdtContent>
                      <w:r>
                        <w:t>85</w:t>
                      </w:r>
                    </w:sdtContent>
                  </w:sdt>
                  <w:r>
                    <w:t>. Pavojingosios atliekos negali būti laikomos požeminėse talpyklose, jei nėra įrengtos apsaugos nuo patekimo į gruntą priemonės ir nuotėkio fiksavimo sistema.</w:t>
                  </w:r>
                </w:p>
              </w:sdtContent>
            </w:sdt>
            <w:sdt>
              <w:sdtPr>
                <w:alias w:val="86 p."/>
                <w:tag w:val="part_b5a853316b5f4c34b3b2df645dd705f7"/>
                <w:lock w:val="sdtLocked"/>
                <w:richText/>
              </w:sdtPr>
              <w:sdtContent>
                <w:p>
                  <w:pPr>
                    <w:widowControl w:val="0"/>
                    <w:suppressAutoHyphens/>
                    <w:ind w:firstLine="567"/>
                    <w:jc w:val="both"/>
                  </w:pPr>
                  <w:sdt>
                    <w:sdtPr>
                      <w:alias w:val="Numeris"/>
                      <w:tag w:val="nr_b5a853316b5f4c34b3b2df645dd705f7"/>
                      <w:lock w:val="sdtLocked"/>
                      <w:richText/>
                    </w:sdtPr>
                    <w:sdtContent>
                      <w:r>
                        <w:t>86</w:t>
                      </w:r>
                    </w:sdtContent>
                  </w:sdt>
                  <w:r>
                    <w:t>. Pavojingųjų atliekų laikymo vieta turi būti aptverta ir apsaugota nuo pašalinių asmenų patekimo. Taip pat pavojingųjų atliekų laikymo vieta (išskyrus eksploatuoti netinkamas transporto priemones) turi būti įrengta su stogine, kad atliekos būtų apsaugotos nuo kritulių ir tiesioginių saulės spindulių, vėjo ir kitokio neigiamo aplinkos poveikio.</w:t>
                  </w:r>
                </w:p>
              </w:sdtContent>
            </w:sdt>
            <w:sdt>
              <w:sdtPr>
                <w:alias w:val="87 p."/>
                <w:tag w:val="part_b80fce8b099b446d805de5e71182baea"/>
                <w:lock w:val="sdtLocked"/>
                <w:richText/>
              </w:sdtPr>
              <w:sdtContent>
                <w:p>
                  <w:pPr>
                    <w:widowControl w:val="0"/>
                    <w:suppressAutoHyphens/>
                    <w:ind w:firstLine="567"/>
                    <w:jc w:val="both"/>
                  </w:pPr>
                  <w:sdt>
                    <w:sdtPr>
                      <w:alias w:val="Numeris"/>
                      <w:tag w:val="nr_b80fce8b099b446d805de5e71182baea"/>
                      <w:lock w:val="sdtLocked"/>
                      <w:richText/>
                    </w:sdtPr>
                    <w:sdtContent>
                      <w:r>
                        <w:t>87</w:t>
                      </w:r>
                    </w:sdtContent>
                  </w:sdt>
                  <w:r>
                    <w:t>. Patalpose, kur laikomos pavojingosios atliekos, turi būti įrengta vėdinimo sistema.</w:t>
                  </w:r>
                </w:p>
              </w:sdtContent>
            </w:sdt>
            <w:sdt>
              <w:sdtPr>
                <w:alias w:val="88 p."/>
                <w:tag w:val="part_b86f19c0cddf43d8bf670ecf71c67f41"/>
                <w:lock w:val="sdtLocked"/>
                <w:richText/>
              </w:sdtPr>
              <w:sdtContent>
                <w:p>
                  <w:pPr>
                    <w:widowControl w:val="0"/>
                    <w:suppressAutoHyphens/>
                    <w:ind w:firstLine="567"/>
                    <w:jc w:val="both"/>
                  </w:pPr>
                  <w:sdt>
                    <w:sdtPr>
                      <w:alias w:val="Numeris"/>
                      <w:tag w:val="nr_b86f19c0cddf43d8bf670ecf71c67f41"/>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4 priede.</w:t>
                  </w:r>
                </w:p>
              </w:sdtContent>
            </w:sdt>
            <w:sdt>
              <w:sdtPr>
                <w:alias w:val="89 p."/>
                <w:tag w:val="part_03a622f6b9894197be812a73aa447dba"/>
                <w:lock w:val="sdtLocked"/>
                <w:richText/>
              </w:sdtPr>
              <w:sdtContent>
                <w:p>
                  <w:pPr>
                    <w:widowControl w:val="0"/>
                    <w:suppressAutoHyphens/>
                    <w:ind w:firstLine="567"/>
                    <w:jc w:val="both"/>
                  </w:pPr>
                  <w:sdt>
                    <w:sdtPr>
                      <w:alias w:val="Numeris"/>
                      <w:tag w:val="nr_03a622f6b9894197be812a73aa447dba"/>
                      <w:lock w:val="sdtLocked"/>
                      <w:richText/>
                    </w:sdtPr>
                    <w:sdtContent>
                      <w:r>
                        <w:t>89</w:t>
                      </w:r>
                    </w:sdtContent>
                  </w:sdt>
                  <w:r>
                    <w:t>. Pavojingųjų atliekų ženklinimo etiketė ir joje pateikta informacija turi būti aiškiai matoma, atspari aplinkos poveikiui.</w:t>
                  </w:r>
                </w:p>
                <w:p>
                  <w:pPr>
                    <w:widowControl w:val="0"/>
                    <w:suppressAutoHyphens/>
                    <w:jc w:val="center"/>
                    <w:rPr>
                      <w:b/>
                      <w:bCs/>
                      <w:color w:val="000000"/>
                    </w:rPr>
                  </w:pPr>
                </w:p>
              </w:sdtContent>
            </w:sdt>
          </w:sdtContent>
        </w:sdt>
        <w:sdt>
          <w:sdtPr>
            <w:alias w:val="skyrius"/>
            <w:tag w:val="part_9ffb99b98f104b439da39d3f20777af0"/>
            <w:lock w:val="sdtLocked"/>
            <w:richText/>
          </w:sdtPr>
          <w:sdtContent>
            <w:p>
              <w:pPr>
                <w:widowControl w:val="0"/>
                <w:suppressAutoHyphens/>
                <w:jc w:val="center"/>
                <w:rPr>
                  <w:b/>
                  <w:bCs/>
                  <w:color w:val="000000"/>
                </w:rPr>
              </w:pPr>
              <w:sdt>
                <w:sdtPr>
                  <w:alias w:val="Numeris"/>
                  <w:tag w:val="nr_9ffb99b98f104b439da39d3f20777af0"/>
                  <w:lock w:val="sdtLocked"/>
                  <w:richText/>
                </w:sdtPr>
                <w:sdtContent>
                  <w:r>
                    <w:rPr>
                      <w:b/>
                      <w:bCs/>
                      <w:color w:val="000000"/>
                    </w:rPr>
                    <w:t>XIII</w:t>
                  </w:r>
                </w:sdtContent>
              </w:sdt>
              <w:r>
                <w:rPr>
                  <w:b/>
                  <w:bCs/>
                  <w:color w:val="000000"/>
                </w:rPr>
                <w:t xml:space="preserve"> SKYRIUS</w:t>
              </w:r>
            </w:p>
            <w:p>
              <w:pPr>
                <w:widowControl w:val="0"/>
                <w:suppressAutoHyphens/>
                <w:jc w:val="center"/>
                <w:rPr>
                  <w:b/>
                  <w:bCs/>
                  <w:color w:val="000000"/>
                </w:rPr>
              </w:pPr>
              <w:sdt>
                <w:sdtPr>
                  <w:alias w:val="Pavadinimas"/>
                  <w:tag w:val="title_9ffb99b98f104b439da39d3f20777af0"/>
                  <w:lock w:val="sdtLocked"/>
                  <w:richText/>
                </w:sdtPr>
                <w:sdtContent>
                  <w:r>
                    <w:rPr>
                      <w:b/>
                      <w:bCs/>
                      <w:color w:val="000000"/>
                    </w:rPr>
                    <w:t>PAPILDOMI REIKALAVIMAI ALYVOS ATLIEKAS TVARKANČIOMS ĮMONĖMS</w:t>
                  </w:r>
                </w:sdtContent>
              </w:sdt>
            </w:p>
            <w:p>
              <w:pPr>
                <w:widowControl w:val="0"/>
                <w:suppressAutoHyphens/>
                <w:ind w:firstLine="567"/>
                <w:jc w:val="both"/>
              </w:pPr>
            </w:p>
            <w:sdt>
              <w:sdtPr>
                <w:alias w:val="90 p."/>
                <w:tag w:val="part_b361b41471d543f1a9d4d230e1f14190"/>
                <w:lock w:val="sdtLocked"/>
                <w:richText/>
              </w:sdtPr>
              <w:sdtContent>
                <w:p>
                  <w:pPr>
                    <w:widowControl w:val="0"/>
                    <w:suppressAutoHyphens/>
                    <w:ind w:firstLine="567"/>
                    <w:jc w:val="both"/>
                  </w:pPr>
                  <w:sdt>
                    <w:sdtPr>
                      <w:alias w:val="Numeris"/>
                      <w:tag w:val="nr_b361b41471d543f1a9d4d230e1f14190"/>
                      <w:lock w:val="sdtLocked"/>
                      <w:richText/>
                    </w:sdtPr>
                    <w:sdtContent>
                      <w:r>
                        <w:t>90</w:t>
                      </w:r>
                    </w:sdtContent>
                  </w:sdt>
                  <w:r>
                    <w:t>. Surinktos alyvos atliekos turi būti apdorojamos šiais būdais:</w:t>
                  </w:r>
                </w:p>
                <w:sdt>
                  <w:sdtPr>
                    <w:alias w:val="90.1 pp."/>
                    <w:tag w:val="part_9655a6cde7514cd697afc6a4c79109cb"/>
                    <w:lock w:val="sdtLocked"/>
                    <w:richText/>
                  </w:sdtPr>
                  <w:sdtContent>
                    <w:p>
                      <w:pPr>
                        <w:widowControl w:val="0"/>
                        <w:suppressAutoHyphens/>
                        <w:ind w:firstLine="567"/>
                        <w:jc w:val="both"/>
                      </w:pPr>
                      <w:sdt>
                        <w:sdtPr>
                          <w:alias w:val="Numeris"/>
                          <w:tag w:val="nr_9655a6cde7514cd697afc6a4c79109cb"/>
                          <w:lock w:val="sdtLocked"/>
                          <w:richText/>
                        </w:sdtPr>
                        <w:sdtContent>
                          <w:r>
                            <w:t>90.1</w:t>
                          </w:r>
                        </w:sdtContent>
                      </w:sdt>
                      <w:r>
                        <w:t>. alyvos atliekų regeneravimas ar kitoks perdirbimas;</w:t>
                      </w:r>
                    </w:p>
                  </w:sdtContent>
                </w:sdt>
                <w:sdt>
                  <w:sdtPr>
                    <w:alias w:val="90.2 pp."/>
                    <w:tag w:val="part_e2a1794b18fd4d13afd95dc8b1762101"/>
                    <w:lock w:val="sdtLocked"/>
                    <w:richText/>
                  </w:sdtPr>
                  <w:sdtContent>
                    <w:p>
                      <w:pPr>
                        <w:widowControl w:val="0"/>
                        <w:suppressAutoHyphens/>
                        <w:ind w:firstLine="567"/>
                        <w:jc w:val="both"/>
                      </w:pPr>
                      <w:sdt>
                        <w:sdtPr>
                          <w:alias w:val="Numeris"/>
                          <w:tag w:val="nr_e2a1794b18fd4d13afd95dc8b1762101"/>
                          <w:lock w:val="sdtLocked"/>
                          <w:richText/>
                        </w:sdtPr>
                        <w:sdtContent>
                          <w:r>
                            <w:t>90.2</w:t>
                          </w:r>
                        </w:sdtContent>
                      </w:sdt>
                      <w:r>
                        <w:t>. kitoks naudojimas (pvz., energijai, kurui, atitinkančiam skystajam kurui taikomus kokybės reikalavimus, gauti);</w:t>
                      </w:r>
                    </w:p>
                  </w:sdtContent>
                </w:sdt>
                <w:sdt>
                  <w:sdtPr>
                    <w:alias w:val="90.3 pp."/>
                    <w:tag w:val="part_e9023875aac54fc38786e191cb48f104"/>
                    <w:lock w:val="sdtLocked"/>
                    <w:richText/>
                  </w:sdtPr>
                  <w:sdtContent>
                    <w:p>
                      <w:pPr>
                        <w:widowControl w:val="0"/>
                        <w:suppressAutoHyphens/>
                        <w:ind w:firstLine="567"/>
                        <w:jc w:val="both"/>
                      </w:pPr>
                      <w:sdt>
                        <w:sdtPr>
                          <w:alias w:val="Numeris"/>
                          <w:tag w:val="nr_e9023875aac54fc38786e191cb48f104"/>
                          <w:lock w:val="sdtLocked"/>
                          <w:richText/>
                        </w:sdtPr>
                        <w:sdtContent>
                          <w:r>
                            <w:t>90.3</w:t>
                          </w:r>
                        </w:sdtContent>
                      </w:sdt>
                      <w:r>
                        <w:t>.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„Dėl Atliekų deginimo aplinkosauginių reikalavimų patvirtinimo“ (toliau - Atliekų deginimo aplinkosauginiai reikalavimai).</w:t>
                      </w:r>
                    </w:p>
                  </w:sdtContent>
                </w:sdt>
              </w:sdtContent>
            </w:sdt>
            <w:sdt>
              <w:sdtPr>
                <w:alias w:val="91 p."/>
                <w:tag w:val="part_0af037c02de44d31a67addbef0f0a30f"/>
                <w:lock w:val="sdtLocked"/>
                <w:richText/>
              </w:sdtPr>
              <w:sdtContent>
                <w:p>
                  <w:pPr>
                    <w:widowControl w:val="0"/>
                    <w:suppressAutoHyphens/>
                    <w:ind w:firstLine="567"/>
                    <w:jc w:val="both"/>
                  </w:pPr>
                  <w:sdt>
                    <w:sdtPr>
                      <w:alias w:val="Numeris"/>
                      <w:tag w:val="nr_0af037c02de44d31a67addbef0f0a30f"/>
                      <w:lock w:val="sdtLocked"/>
                      <w:richText/>
                    </w:sdtPr>
                    <w:sdtContent>
                      <w:r>
                        <w:t>91</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92 p."/>
                <w:tag w:val="part_ea92e0a2ff9d4ac69714dcd7e5a76883"/>
                <w:lock w:val="sdtLocked"/>
                <w:richText/>
              </w:sdtPr>
              <w:sdtContent>
                <w:p>
                  <w:pPr>
                    <w:widowControl w:val="0"/>
                    <w:suppressAutoHyphens/>
                    <w:ind w:firstLine="567"/>
                    <w:jc w:val="both"/>
                  </w:pPr>
                  <w:sdt>
                    <w:sdtPr>
                      <w:alias w:val="Numeris"/>
                      <w:tag w:val="nr_ea92e0a2ff9d4ac69714dcd7e5a76883"/>
                      <w:lock w:val="sdtLocked"/>
                      <w:richText/>
                    </w:sdtPr>
                    <w:sdtContent>
                      <w:r>
                        <w:t>92</w:t>
                      </w:r>
                    </w:sdtContent>
                  </w:sdt>
                  <w:r>
                    <w:t>. PCB/PCT kiekis tvarkomose (išskyrus atliekų surinkimo veiklą) alyvos atliekose negali viršyti 50 ppm, išskyrus atvejus, kai:</w:t>
                  </w:r>
                </w:p>
                <w:sdt>
                  <w:sdtPr>
                    <w:alias w:val="92.1 pp."/>
                    <w:tag w:val="part_32dd8f84e80d45cba0f8b2bafc71dc3b"/>
                    <w:lock w:val="sdtLocked"/>
                    <w:richText/>
                  </w:sdtPr>
                  <w:sdtContent>
                    <w:p>
                      <w:pPr>
                        <w:widowControl w:val="0"/>
                        <w:suppressAutoHyphens/>
                        <w:ind w:firstLine="567"/>
                        <w:jc w:val="both"/>
                      </w:pPr>
                      <w:sdt>
                        <w:sdtPr>
                          <w:alias w:val="Numeris"/>
                          <w:tag w:val="nr_32dd8f84e80d45cba0f8b2bafc71dc3b"/>
                          <w:lock w:val="sdtLocked"/>
                          <w:richText/>
                        </w:sdtPr>
                        <w:sdtContent>
                          <w:r>
                            <w:t>92.1</w:t>
                          </w:r>
                        </w:sdtContent>
                      </w:sdt>
                      <w:r>
                        <w:t>. regeneravimo ar kitokio perdirbimo metu PCB/PCT pašalinami aplinkai ir žmonių sveikatai saugiu būdu taip, kad gautoje bazinėje alyvoje ar kure jų koncentracija būtų mažesnė negu 50 ppm;</w:t>
                      </w:r>
                    </w:p>
                  </w:sdtContent>
                </w:sdt>
                <w:sdt>
                  <w:sdtPr>
                    <w:alias w:val="92.2 pp."/>
                    <w:tag w:val="part_a27808cc0c3645539a98e8e9ed579af8"/>
                    <w:lock w:val="sdtLocked"/>
                    <w:richText/>
                  </w:sdtPr>
                  <w:sdtContent>
                    <w:p>
                      <w:pPr>
                        <w:widowControl w:val="0"/>
                        <w:suppressAutoHyphens/>
                        <w:ind w:firstLine="567"/>
                        <w:jc w:val="both"/>
                      </w:pPr>
                      <w:sdt>
                        <w:sdtPr>
                          <w:alias w:val="Numeris"/>
                          <w:tag w:val="nr_a27808cc0c3645539a98e8e9ed579af8"/>
                          <w:lock w:val="sdtLocked"/>
                          <w:richText/>
                        </w:sdtPr>
                        <w:sdtContent>
                          <w:r>
                            <w:t>92.2</w:t>
                          </w:r>
                        </w:sdtContent>
                      </w:sdt>
                      <w:r>
                        <w:t>. alyvos atliekos deginamos laikantis Atliekų deginimo aplinkosauginių reikalavimų;</w:t>
                      </w:r>
                    </w:p>
                  </w:sdtContent>
                </w:sdt>
                <w:sdt>
                  <w:sdtPr>
                    <w:alias w:val="92.3 pp."/>
                    <w:tag w:val="part_c14c4c23528b4d24acde7cc55b4b8295"/>
                    <w:lock w:val="sdtLocked"/>
                    <w:richText/>
                  </w:sdtPr>
                  <w:sdtContent>
                    <w:p>
                      <w:pPr>
                        <w:widowControl w:val="0"/>
                        <w:suppressAutoHyphens/>
                        <w:ind w:firstLine="567"/>
                        <w:jc w:val="both"/>
                      </w:pPr>
                      <w:sdt>
                        <w:sdtPr>
                          <w:alias w:val="Numeris"/>
                          <w:tag w:val="nr_c14c4c23528b4d24acde7cc55b4b8295"/>
                          <w:lock w:val="sdtLocked"/>
                          <w:richText/>
                        </w:sdtPr>
                        <w:sdtContent>
                          <w:r>
                            <w:t>92.3</w:t>
                          </w:r>
                        </w:sdtContent>
                      </w:sdt>
                      <w:r>
                        <w:t>. alyvos atliekos šalinamos laikantis Polichlorintų bifenilų ir polichlorintų terfenilų (PCB/PCT) tvarkymo taisyklėse, patvirtintose aplinkos ministro 2003 m. rugsėjo 26 d. įsakymu Nr. 473 „Dėl Polichlorintų bifenilų ir polichlorintų terfenilų (pcb/pct) tvarkymo taisyklių patvirtinimo“, nustatytų reikalavimų.</w:t>
                      </w:r>
                    </w:p>
                  </w:sdtContent>
                </w:sdt>
              </w:sdtContent>
            </w:sdt>
            <w:sdt>
              <w:sdtPr>
                <w:alias w:val="93 p."/>
                <w:tag w:val="part_88ec2392d6f44767b0b1951a2071d713"/>
                <w:lock w:val="sdtLocked"/>
                <w:richText/>
              </w:sdtPr>
              <w:sdtContent>
                <w:p>
                  <w:pPr>
                    <w:widowControl w:val="0"/>
                    <w:suppressAutoHyphens/>
                    <w:ind w:firstLine="567"/>
                    <w:jc w:val="both"/>
                  </w:pPr>
                  <w:sdt>
                    <w:sdtPr>
                      <w:alias w:val="Numeris"/>
                      <w:tag w:val="nr_88ec2392d6f44767b0b1951a2071d713"/>
                      <w:lock w:val="sdtLocked"/>
                      <w:richText/>
                    </w:sdtPr>
                    <w:sdtContent>
                      <w:r>
                        <w:t>93</w:t>
                      </w:r>
                    </w:sdtContent>
                  </w:sdt>
                  <w:r>
                    <w:t>. Alyvos atliekas tvarkanti įmonė gali:</w:t>
                  </w:r>
                </w:p>
                <w:sdt>
                  <w:sdtPr>
                    <w:alias w:val="93.1 pp."/>
                    <w:tag w:val="part_e7b3496ab2f340d993f0c7af06a2d9b3"/>
                    <w:lock w:val="sdtLocked"/>
                    <w:richText/>
                  </w:sdtPr>
                  <w:sdtContent>
                    <w:p>
                      <w:pPr>
                        <w:widowControl w:val="0"/>
                        <w:suppressAutoHyphens/>
                        <w:ind w:firstLine="567"/>
                        <w:jc w:val="both"/>
                      </w:pPr>
                      <w:sdt>
                        <w:sdtPr>
                          <w:alias w:val="Numeris"/>
                          <w:tag w:val="nr_e7b3496ab2f340d993f0c7af06a2d9b3"/>
                          <w:lock w:val="sdtLocked"/>
                          <w:richText/>
                        </w:sdtPr>
                        <w:sdtContent>
                          <w:r>
                            <w:t>93.1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93.2 pp."/>
                    <w:tag w:val="part_6aea83f002454e28a700b1d6441b5136"/>
                    <w:lock w:val="sdtLocked"/>
                    <w:richText/>
                  </w:sdtPr>
                  <w:sdtContent>
                    <w:p>
                      <w:pPr>
                        <w:widowControl w:val="0"/>
                        <w:suppressAutoHyphens/>
                        <w:ind w:firstLine="567"/>
                        <w:jc w:val="both"/>
                      </w:pPr>
                      <w:sdt>
                        <w:sdtPr>
                          <w:alias w:val="Numeris"/>
                          <w:tag w:val="nr_6aea83f002454e28a700b1d6441b5136"/>
                          <w:lock w:val="sdtLocked"/>
                          <w:richText/>
                        </w:sdtPr>
                        <w:sdtContent>
                          <w:r>
                            <w:t>93.2</w:t>
                          </w:r>
                        </w:sdtContent>
                      </w:sdt>
                      <w:r>
                        <w:t>. pati organizuoti PCB/PCT kiekio tyrimus gaunamose alyvos atliekose.</w:t>
                      </w:r>
                    </w:p>
                  </w:sdtContent>
                </w:sdt>
              </w:sdtContent>
            </w:sdt>
            <w:sdt>
              <w:sdtPr>
                <w:alias w:val="94 p."/>
                <w:tag w:val="part_767e343fbcb94b82b2524dcd3bc2c07a"/>
                <w:lock w:val="sdtLocked"/>
                <w:richText/>
              </w:sdtPr>
              <w:sdtContent>
                <w:p>
                  <w:pPr>
                    <w:widowControl w:val="0"/>
                    <w:suppressAutoHyphens/>
                    <w:ind w:firstLine="567"/>
                    <w:jc w:val="both"/>
                  </w:pPr>
                  <w:sdt>
                    <w:sdtPr>
                      <w:alias w:val="Numeris"/>
                      <w:tag w:val="nr_767e343fbcb94b82b2524dcd3bc2c07a"/>
                      <w:lock w:val="sdtLocked"/>
                      <w:richText/>
                    </w:sdtPr>
                    <w:sdtContent>
                      <w:r>
                        <w:t>94</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95 p."/>
                <w:tag w:val="part_13339a62167b4139a79ff87da3abd639"/>
                <w:lock w:val="sdtLocked"/>
                <w:richText/>
              </w:sdtPr>
              <w:sdtContent>
                <w:p>
                  <w:pPr>
                    <w:widowControl w:val="0"/>
                    <w:suppressAutoHyphens/>
                    <w:ind w:firstLine="567"/>
                    <w:jc w:val="both"/>
                  </w:pPr>
                  <w:sdt>
                    <w:sdtPr>
                      <w:alias w:val="Numeris"/>
                      <w:tag w:val="nr_13339a62167b4139a79ff87da3abd639"/>
                      <w:lock w:val="sdtLocked"/>
                      <w:richText/>
                    </w:sdtPr>
                    <w:sdtContent>
                      <w:r>
                        <w:t>95</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Grąžintas alyvų atliekas šių atliekų turėtojas privalo perduoti įmonei, turinčiai teisę tvarkyti tokias atliekas.</w:t>
                  </w:r>
                </w:p>
              </w:sdtContent>
            </w:sdt>
            <w:sdt>
              <w:sdtPr>
                <w:alias w:val="96 p."/>
                <w:tag w:val="part_f5eeedb7a2884d309c4ab38ccc11af98"/>
                <w:lock w:val="sdtLocked"/>
                <w:richText/>
              </w:sdtPr>
              <w:sdtContent>
                <w:p>
                  <w:pPr>
                    <w:widowControl w:val="0"/>
                    <w:tabs>
                      <w:tab w:val="left" w:pos="993"/>
                    </w:tabs>
                    <w:suppressAutoHyphens/>
                    <w:ind w:firstLine="567"/>
                    <w:jc w:val="both"/>
                  </w:pPr>
                  <w:sdt>
                    <w:sdtPr>
                      <w:alias w:val="Numeris"/>
                      <w:tag w:val="nr_f5eeedb7a2884d309c4ab38ccc11af98"/>
                      <w:lock w:val="sdtLocked"/>
                      <w:richText/>
                    </w:sdtPr>
                    <w:sdtContent>
                      <w:r>
                        <w:rPr>
                          <w:rFonts w:eastAsia="Lucida Sans Unicode" w:cs="Tahoma"/>
                          <w:szCs w:val="24"/>
                        </w:rPr>
                        <w:t>96</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sdtContent>
            </w:sdt>
            <w:sdt>
              <w:sdtPr>
                <w:alias w:val="97 p."/>
                <w:tag w:val="part_2300f72cd68f41c892e73bbf5c043aef"/>
                <w:lock w:val="sdtLocked"/>
                <w:richText/>
              </w:sdtPr>
              <w:sdtContent>
                <w:p>
                  <w:pPr>
                    <w:widowControl w:val="0"/>
                    <w:tabs>
                      <w:tab w:val="left" w:pos="993"/>
                    </w:tabs>
                    <w:suppressAutoHyphens/>
                    <w:ind w:firstLine="567"/>
                    <w:jc w:val="both"/>
                  </w:pPr>
                  <w:sdt>
                    <w:sdtPr>
                      <w:alias w:val="Numeris"/>
                      <w:tag w:val="nr_2300f72cd68f41c892e73bbf5c043aef"/>
                      <w:lock w:val="sdtLocked"/>
                      <w:richText/>
                    </w:sdtPr>
                    <w:sdtContent>
                      <w:r>
                        <w:rPr>
                          <w:rFonts w:eastAsia="Lucida Sans Unicode" w:cs="Tahoma"/>
                          <w:szCs w:val="24"/>
                        </w:rPr>
                        <w:t>97</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pPr/>
                </w:p>
              </w:sdtContent>
            </w:sdt>
          </w:sdtContent>
        </w:sdt>
        <w:sdt>
          <w:sdtPr>
            <w:alias w:val="skyrius"/>
            <w:tag w:val="part_385d23eab2e84db6887428227861e0e4"/>
            <w:lock w:val="sdtLocked"/>
            <w:richText/>
          </w:sdtPr>
          <w:sdtContent>
            <w:p>
              <w:pPr>
                <w:widowControl w:val="0"/>
                <w:suppressAutoHyphens/>
                <w:jc w:val="center"/>
                <w:rPr>
                  <w:b/>
                  <w:bCs/>
                  <w:color w:val="000000"/>
                </w:rPr>
              </w:pPr>
              <w:sdt>
                <w:sdtPr>
                  <w:alias w:val="Numeris"/>
                  <w:tag w:val="nr_385d23eab2e84db6887428227861e0e4"/>
                  <w:lock w:val="sdtLocked"/>
                  <w:richText/>
                </w:sdtPr>
                <w:sdtContent>
                  <w:r>
                    <w:rPr>
                      <w:b/>
                      <w:bCs/>
                      <w:color w:val="000000"/>
                    </w:rPr>
                    <w:t>XIV</w:t>
                  </w:r>
                </w:sdtContent>
              </w:sdt>
              <w:r>
                <w:rPr>
                  <w:b/>
                  <w:bCs/>
                  <w:color w:val="000000"/>
                </w:rPr>
                <w:t xml:space="preserve"> SKYRIUS</w:t>
              </w:r>
            </w:p>
            <w:p>
              <w:pPr>
                <w:widowControl w:val="0"/>
                <w:suppressAutoHyphens/>
                <w:jc w:val="center"/>
                <w:rPr>
                  <w:b/>
                  <w:bCs/>
                  <w:color w:val="000000"/>
                </w:rPr>
              </w:pPr>
              <w:sdt>
                <w:sdtPr>
                  <w:alias w:val="Pavadinimas"/>
                  <w:tag w:val="title_385d23eab2e84db6887428227861e0e4"/>
                  <w:lock w:val="sdtLocked"/>
                  <w:richText/>
                </w:sdtPr>
                <w:sdtContent>
                  <w:r>
                    <w:rPr>
                      <w:b/>
                      <w:bCs/>
                      <w:color w:val="000000"/>
                    </w:rPr>
                    <w:t>ATLIEKŲ APSKAITOS IR TVARKYMO DOKUMENTŲ SAUGOJIMAS</w:t>
                  </w:r>
                </w:sdtContent>
              </w:sdt>
            </w:p>
            <w:p>
              <w:pPr>
                <w:widowControl w:val="0"/>
                <w:suppressAutoHyphens/>
                <w:jc w:val="center"/>
              </w:pPr>
            </w:p>
            <w:sdt>
              <w:sdtPr>
                <w:alias w:val="98 p."/>
                <w:tag w:val="part_7a01e3e582e34473bc501084570230ca"/>
                <w:lock w:val="sdtLocked"/>
                <w:richText/>
              </w:sdtPr>
              <w:sdtContent>
                <w:p>
                  <w:pPr>
                    <w:widowControl w:val="0"/>
                    <w:suppressAutoHyphens/>
                    <w:ind w:firstLine="567"/>
                    <w:jc w:val="both"/>
                  </w:pPr>
                  <w:sdt>
                    <w:sdtPr>
                      <w:alias w:val="Numeris"/>
                      <w:tag w:val="nr_7a01e3e582e34473bc501084570230ca"/>
                      <w:lock w:val="sdtLocked"/>
                      <w:richText/>
                    </w:sdtPr>
                    <w:sdtContent>
                      <w:r>
                        <w:t>98</w:t>
                      </w:r>
                    </w:sdtContent>
                  </w:sdt>
                  <w:r>
                    <w:t>. Nepavojingųjų atliekų turėtojai ir tvarkytojai su nepavojingųjų atliekų laikinuoju laikymu, laikymu, surinkimu, vežimu ar apdorojimu susijusius dokumentus, patikrinimų dokumentus, taip pat RAAD ar kita institucija, gavusi šiuos dokumentus, turi saugoti ne trumpiau kaip trejus metus.</w:t>
                  </w:r>
                </w:p>
              </w:sdtContent>
            </w:sdt>
            <w:sdt>
              <w:sdtPr>
                <w:alias w:val="99 p."/>
                <w:tag w:val="part_e46da8b982304d69b13d596d34984fa7"/>
                <w:lock w:val="sdtLocked"/>
                <w:richText/>
              </w:sdtPr>
              <w:sdtContent>
                <w:p>
                  <w:pPr>
                    <w:widowControl w:val="0"/>
                    <w:suppressAutoHyphens/>
                    <w:ind w:firstLine="567"/>
                    <w:jc w:val="both"/>
                  </w:pPr>
                  <w:sdt>
                    <w:sdtPr>
                      <w:alias w:val="Numeris"/>
                      <w:tag w:val="nr_e46da8b982304d69b13d596d34984fa7"/>
                      <w:lock w:val="sdtLocked"/>
                      <w:richText/>
                    </w:sdtPr>
                    <w:sdtContent>
                      <w:r>
                        <w:t>99</w:t>
                      </w:r>
                    </w:sdtContent>
                  </w:sdt>
                  <w:r>
                    <w:t>. Pavojingųjų atliekų turėtojai ir tvarkytojai su pavojingųjų atliekų laikinuoju laikymu, surinkimu, vežimu ar apdorojimu susijusius dokumentus, patikrinimų dokumentus, taip pat RAAD ar kita institucija, gavusi šiuos dokumentus, turi saugoti ne trumpiau kaip penkerius metus.</w:t>
                  </w:r>
                </w:p>
              </w:sdtContent>
            </w:sdt>
            <w:sdt>
              <w:sdtPr>
                <w:alias w:val="100 p."/>
                <w:tag w:val="part_6e77ab4d4406499e812ad981ceae7285"/>
                <w:lock w:val="sdtLocked"/>
                <w:richText/>
              </w:sdtPr>
              <w:sdtContent>
                <w:p>
                  <w:pPr>
                    <w:tabs>
                      <w:tab w:val="left" w:pos="14317"/>
                    </w:tabs>
                    <w:suppressAutoHyphens/>
                    <w:ind w:firstLine="567"/>
                    <w:jc w:val="both"/>
                    <w:textAlignment w:val="center"/>
                  </w:pPr>
                  <w:sdt>
                    <w:sdtPr>
                      <w:alias w:val="Numeris"/>
                      <w:tag w:val="nr_6e77ab4d4406499e812ad981ceae7285"/>
                      <w:lock w:val="sdtLocked"/>
                      <w:richText/>
                    </w:sdtPr>
                    <w:sdtContent>
                      <w:r>
                        <w:rPr>
                          <w:color w:val="000000"/>
                          <w:szCs w:val="24"/>
                          <w:lang w:eastAsia="lt-LT"/>
                        </w:rPr>
                        <w:t>100</w:t>
                      </w:r>
                    </w:sdtContent>
                  </w:sdt>
                  <w:r>
                    <w:rPr>
                      <w:color w:val="000000"/>
                      <w:szCs w:val="24"/>
                      <w:lang w:eastAsia="lt-LT"/>
                    </w:rPr>
                    <w:t>. Sąvartynų operatoriai atliekų priėmimo į sąvartynus dokumentus (pvz., atliekų šalinimo sutartį ir kitus dokumentus) turi saugoti Atliekų tvarkymo įstatyme nustatyta tvarka.</w:t>
                  </w:r>
                </w:p>
              </w:sdtContent>
            </w:sdt>
            <w:sdt>
              <w:sdtPr>
                <w:alias w:val="101 p."/>
                <w:tag w:val="part_2f6c6d70f6fa416b9d1eebe51bd78d9f"/>
                <w:lock w:val="sdtLocked"/>
                <w:richText/>
              </w:sdtPr>
              <w:sdtContent>
                <w:p>
                  <w:pPr>
                    <w:widowControl w:val="0"/>
                    <w:suppressAutoHyphens/>
                    <w:ind w:firstLine="567"/>
                    <w:jc w:val="both"/>
                  </w:pPr>
                  <w:sdt>
                    <w:sdtPr>
                      <w:alias w:val="Numeris"/>
                      <w:tag w:val="nr_2f6c6d70f6fa416b9d1eebe51bd78d9f"/>
                      <w:lock w:val="sdtLocked"/>
                      <w:richText/>
                    </w:sdtPr>
                    <w:sdtContent>
                      <w:r>
                        <w:t>101</w:t>
                      </w:r>
                    </w:sdtContent>
                  </w:sdt>
                  <w:r>
                    <w:t>. Visi atliekų tvarkymo dokumentai, išskyrus tuos, kurie yra GPAIS,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ad1edceb6e824a849f75cf50f016fbfc"/>
            <w:lock w:val="sdtLocked"/>
            <w:richText/>
          </w:sdtPr>
          <w:sdtContent>
            <w:p>
              <w:pPr>
                <w:keepLines/>
                <w:tabs>
                  <w:tab w:val="left" w:pos="14317"/>
                </w:tabs>
                <w:suppressAutoHyphens/>
                <w:jc w:val="center"/>
                <w:textAlignment w:val="center"/>
                <w:rPr>
                  <w:b/>
                  <w:color w:val="000000"/>
                  <w:szCs w:val="24"/>
                  <w:lang w:eastAsia="lt-LT"/>
                </w:rPr>
              </w:pPr>
              <w:sdt>
                <w:sdtPr>
                  <w:alias w:val="Numeris"/>
                  <w:tag w:val="nr_ad1edceb6e824a849f75cf50f016fbfc"/>
                  <w:lock w:val="sdtLocked"/>
                  <w:richText/>
                </w:sdtPr>
                <w:sdtContent>
                  <w:r>
                    <w:rPr>
                      <w:b/>
                      <w:color w:val="000000"/>
                      <w:szCs w:val="24"/>
                      <w:lang w:eastAsia="lt-LT"/>
                    </w:rPr>
                    <w:t>XV</w:t>
                  </w:r>
                </w:sdtContent>
              </w:sdt>
              <w:r>
                <w:rPr>
                  <w:b/>
                  <w:color w:val="000000"/>
                  <w:szCs w:val="24"/>
                  <w:lang w:eastAsia="lt-LT"/>
                </w:rPr>
                <w:t xml:space="preserve"> SKYRIUS</w:t>
              </w:r>
            </w:p>
            <w:p>
              <w:pPr>
                <w:keepLines/>
                <w:tabs>
                  <w:tab w:val="left" w:pos="14317"/>
                </w:tabs>
                <w:suppressAutoHyphens/>
                <w:jc w:val="center"/>
                <w:textAlignment w:val="center"/>
                <w:rPr>
                  <w:b/>
                  <w:szCs w:val="24"/>
                </w:rPr>
              </w:pPr>
              <w:sdt>
                <w:sdtPr>
                  <w:alias w:val="Pavadinimas"/>
                  <w:tag w:val="title_ad1edceb6e824a849f75cf50f016fbfc"/>
                  <w:lock w:val="sdtLocked"/>
                  <w:richText/>
                </w:sdtPr>
                <w:sdtContent>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02 p."/>
                <w:tag w:val="part_1ab9c7c417d146c087c021d0167c7187"/>
                <w:lock w:val="sdtLocked"/>
                <w:richText/>
              </w:sdtPr>
              <w:sdtContent>
                <w:p>
                  <w:pPr>
                    <w:ind w:firstLine="567"/>
                    <w:jc w:val="both"/>
                    <w:rPr>
                      <w:szCs w:val="24"/>
                    </w:rPr>
                  </w:pPr>
                  <w:sdt>
                    <w:sdtPr>
                      <w:alias w:val="Numeris"/>
                      <w:tag w:val="nr_1ab9c7c417d146c087c021d0167c7187"/>
                      <w:lock w:val="sdtLocked"/>
                      <w:richText/>
                    </w:sdtPr>
                    <w:sdtContent>
                      <w:r>
                        <w:rPr>
                          <w:szCs w:val="24"/>
                        </w:rPr>
                        <w:t>102</w:t>
                      </w:r>
                    </w:sdtContent>
                  </w:sdt>
                  <w:r>
                    <w:rPr>
                      <w:szCs w:val="24"/>
                    </w:rPr>
                    <w:t>. Degiosios atliekos (iš atliekų gautas kuras) (toliau – degiosios atliekos) turi būti laikomos taip, kad neturėtų neigiamo poveikio žmonių sveikatai ir aplinkai.</w:t>
                  </w:r>
                </w:p>
              </w:sdtContent>
            </w:sdt>
            <w:sdt>
              <w:sdtPr>
                <w:alias w:val="103 p."/>
                <w:tag w:val="part_92e98eed1f3b4e7a95aed0c8187f73ff"/>
                <w:lock w:val="sdtLocked"/>
                <w:richText/>
              </w:sdtPr>
              <w:sdtContent>
                <w:p>
                  <w:pPr>
                    <w:ind w:firstLine="567"/>
                    <w:jc w:val="both"/>
                    <w:rPr>
                      <w:szCs w:val="24"/>
                    </w:rPr>
                  </w:pPr>
                  <w:sdt>
                    <w:sdtPr>
                      <w:alias w:val="Numeris"/>
                      <w:tag w:val="nr_92e98eed1f3b4e7a95aed0c8187f73ff"/>
                      <w:lock w:val="sdtLocked"/>
                      <w:richText/>
                    </w:sdtPr>
                    <w:sdtContent>
                      <w:r>
                        <w:rPr>
                          <w:szCs w:val="24"/>
                        </w:rPr>
                        <w:t>103</w:t>
                      </w:r>
                    </w:sdtContent>
                  </w:sdt>
                  <w:r>
                    <w:rPr>
                      <w:szCs w:val="24"/>
                    </w:rPr>
                    <w:t>. Degiosios atliekos turi būti laikomos taip, kad jas būtų galima panaudoti atliekoms deginti skirtuose įrenginiuose.</w:t>
                  </w:r>
                </w:p>
              </w:sdtContent>
            </w:sdt>
            <w:sdt>
              <w:sdtPr>
                <w:alias w:val="104 p."/>
                <w:tag w:val="part_cb405eabe5c64b8b8841d846340b5901"/>
                <w:lock w:val="sdtLocked"/>
                <w:richText/>
              </w:sdtPr>
              <w:sdtContent>
                <w:p>
                  <w:pPr>
                    <w:ind w:firstLine="567"/>
                    <w:jc w:val="both"/>
                    <w:rPr>
                      <w:szCs w:val="24"/>
                    </w:rPr>
                  </w:pPr>
                  <w:sdt>
                    <w:sdtPr>
                      <w:alias w:val="Numeris"/>
                      <w:tag w:val="nr_cb405eabe5c64b8b8841d846340b5901"/>
                      <w:lock w:val="sdtLocked"/>
                      <w:richText/>
                    </w:sdtPr>
                    <w:sdtContent>
                      <w:r>
                        <w:rPr>
                          <w:szCs w:val="24"/>
                        </w:rPr>
                        <w:t>104</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reikalavimais.</w:t>
                  </w:r>
                </w:p>
              </w:sdtContent>
            </w:sdt>
            <w:sdt>
              <w:sdtPr>
                <w:alias w:val="105 p."/>
                <w:tag w:val="part_1e22da20e5014e0f803af9e66e14e7b7"/>
                <w:lock w:val="sdtLocked"/>
                <w:richText/>
              </w:sdtPr>
              <w:sdtContent>
                <w:p>
                  <w:pPr>
                    <w:ind w:firstLine="567"/>
                    <w:jc w:val="both"/>
                    <w:rPr>
                      <w:szCs w:val="24"/>
                    </w:rPr>
                  </w:pPr>
                  <w:sdt>
                    <w:sdtPr>
                      <w:alias w:val="Numeris"/>
                      <w:tag w:val="nr_1e22da20e5014e0f803af9e66e14e7b7"/>
                      <w:lock w:val="sdtLocked"/>
                      <w:richText/>
                    </w:sdtPr>
                    <w:sdtContent>
                      <w:r>
                        <w:rPr>
                          <w:szCs w:val="24"/>
                        </w:rPr>
                        <w:t>105</w:t>
                      </w:r>
                    </w:sdtContent>
                  </w:sdt>
                  <w:r>
                    <w:rPr>
                      <w:szCs w:val="24"/>
                    </w:rPr>
                    <w:t>. Degiosios atliekos turi būti laikomos įrengtame kaupe arba supresuotos ir supakuotos degiosios atliekos turi būti laikomos rietuvėje. Šios laikymo vietos turi būti įrengtos pagal 104 punkte nurodytus reikalavimus.</w:t>
                  </w:r>
                </w:p>
              </w:sdtContent>
            </w:sdt>
            <w:sdt>
              <w:sdtPr>
                <w:alias w:val="106 p."/>
                <w:tag w:val="part_135e6c47bd5948c4bd1ae6bf3bd185c1"/>
                <w:lock w:val="sdtLocked"/>
                <w:richText/>
              </w:sdtPr>
              <w:sdtContent>
                <w:p>
                  <w:pPr>
                    <w:ind w:firstLine="567"/>
                    <w:jc w:val="both"/>
                    <w:rPr>
                      <w:szCs w:val="24"/>
                    </w:rPr>
                  </w:pPr>
                  <w:sdt>
                    <w:sdtPr>
                      <w:alias w:val="Numeris"/>
                      <w:tag w:val="nr_135e6c47bd5948c4bd1ae6bf3bd185c1"/>
                      <w:lock w:val="sdtLocked"/>
                      <w:richText/>
                    </w:sdtPr>
                    <w:sdtContent>
                      <w:r>
                        <w:rPr>
                          <w:szCs w:val="24"/>
                        </w:rPr>
                        <w:t>106</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07 p."/>
                <w:tag w:val="part_d5a2206c7b2442eaa751be75896a8d8f"/>
                <w:lock w:val="sdtLocked"/>
                <w:richText/>
              </w:sdtPr>
              <w:sdtContent>
                <w:p>
                  <w:pPr>
                    <w:ind w:firstLine="567"/>
                    <w:jc w:val="both"/>
                    <w:rPr>
                      <w:szCs w:val="24"/>
                    </w:rPr>
                  </w:pPr>
                  <w:sdt>
                    <w:sdtPr>
                      <w:alias w:val="Numeris"/>
                      <w:tag w:val="nr_d5a2206c7b2442eaa751be75896a8d8f"/>
                      <w:lock w:val="sdtLocked"/>
                      <w:richText/>
                    </w:sdtPr>
                    <w:sdtContent>
                      <w:r>
                        <w:rPr>
                          <w:szCs w:val="24"/>
                        </w:rPr>
                        <w:t>107</w:t>
                      </w:r>
                    </w:sdtContent>
                  </w:sdt>
                  <w:r>
                    <w:rPr>
                      <w:szCs w:val="24"/>
                    </w:rPr>
                    <w:t>. Degiosios atliekos, kurias planuojama laikyti įrengtame kaupe turi būti laikomos pagal galiojančius teisės aktus, numatant techninius sprendimus, įgalinančius nesudėtingą degiųjų atliekų kaupo rekultivavimą, siekiant sudeginti degiąsias atliekas joms deginti skirtuose įrenginiuose.</w:t>
                  </w:r>
                </w:p>
              </w:sdtContent>
            </w:sdt>
            <w:sdt>
              <w:sdtPr>
                <w:alias w:val="108 p."/>
                <w:tag w:val="part_549ab46cfd9a404a959a55196bed9f4b"/>
                <w:lock w:val="sdtLocked"/>
                <w:richText/>
              </w:sdtPr>
              <w:sdtContent>
                <w:p>
                  <w:pPr>
                    <w:ind w:firstLine="567"/>
                    <w:jc w:val="both"/>
                    <w:rPr>
                      <w:szCs w:val="24"/>
                    </w:rPr>
                  </w:pPr>
                  <w:sdt>
                    <w:sdtPr>
                      <w:alias w:val="Numeris"/>
                      <w:tag w:val="nr_549ab46cfd9a404a959a55196bed9f4b"/>
                      <w:lock w:val="sdtLocked"/>
                      <w:richText/>
                    </w:sdtPr>
                    <w:sdtContent>
                      <w:r>
                        <w:rPr>
                          <w:szCs w:val="24"/>
                        </w:rPr>
                        <w:t>108</w:t>
                      </w:r>
                    </w:sdtContent>
                  </w:sdt>
                  <w:r>
                    <w:rPr>
                      <w:szCs w:val="24"/>
                    </w:rPr>
                    <w:t>. Degiosios atliekos gali būti pakuojamos stačiakampio gretasienio arba cilindro formos ryšulius. Į pakavimo plėvelę jos turi būti vyniojamos dviem skirtingomis kryptimis (vertikaliai ir horizontaliai).</w:t>
                  </w:r>
                </w:p>
              </w:sdtContent>
            </w:sdt>
            <w:sdt>
              <w:sdtPr>
                <w:alias w:val="109 p."/>
                <w:tag w:val="part_df070e90c0214afa9f74e657d0fdfc0d"/>
                <w:lock w:val="sdtLocked"/>
                <w:richText/>
              </w:sdtPr>
              <w:sdtContent>
                <w:p>
                  <w:pPr>
                    <w:ind w:firstLine="567"/>
                    <w:jc w:val="both"/>
                    <w:rPr>
                      <w:szCs w:val="24"/>
                    </w:rPr>
                  </w:pPr>
                  <w:sdt>
                    <w:sdtPr>
                      <w:alias w:val="Numeris"/>
                      <w:tag w:val="nr_df070e90c0214afa9f74e657d0fdfc0d"/>
                      <w:lock w:val="sdtLocked"/>
                      <w:richText/>
                    </w:sdtPr>
                    <w:sdtContent>
                      <w:r>
                        <w:rPr>
                          <w:szCs w:val="24"/>
                        </w:rPr>
                        <w:t>109</w:t>
                      </w:r>
                    </w:sdtContent>
                  </w:sdt>
                  <w:r>
                    <w:rPr>
                      <w:szCs w:val="24"/>
                    </w:rPr>
                    <w:t>. Degiosios atliekos turi būti presuojamos ir pakuojamos pakavimo plėvele tik tam skirta specialia įranga.</w:t>
                  </w:r>
                </w:p>
              </w:sdtContent>
            </w:sdt>
            <w:sdt>
              <w:sdtPr>
                <w:alias w:val="110 p."/>
                <w:tag w:val="part_3742e419e117464f802461eb9ad42bc0"/>
                <w:lock w:val="sdtLocked"/>
                <w:richText/>
              </w:sdtPr>
              <w:sdtContent>
                <w:p>
                  <w:pPr>
                    <w:ind w:firstLine="567"/>
                    <w:jc w:val="both"/>
                    <w:rPr>
                      <w:szCs w:val="24"/>
                    </w:rPr>
                  </w:pPr>
                  <w:sdt>
                    <w:sdtPr>
                      <w:alias w:val="Numeris"/>
                      <w:tag w:val="nr_3742e419e117464f802461eb9ad42bc0"/>
                      <w:lock w:val="sdtLocked"/>
                      <w:richText/>
                    </w:sdtPr>
                    <w:sdtContent>
                      <w:r>
                        <w:rPr>
                          <w:szCs w:val="24"/>
                        </w:rPr>
                        <w:t>110</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11 p."/>
                <w:tag w:val="part_1b288310864b47d3a75f424331a654bc"/>
                <w:lock w:val="sdtLocked"/>
                <w:richText/>
              </w:sdtPr>
              <w:sdtContent>
                <w:p>
                  <w:pPr>
                    <w:ind w:firstLine="567"/>
                    <w:jc w:val="both"/>
                    <w:rPr>
                      <w:szCs w:val="24"/>
                    </w:rPr>
                  </w:pPr>
                  <w:sdt>
                    <w:sdtPr>
                      <w:alias w:val="Numeris"/>
                      <w:tag w:val="nr_1b288310864b47d3a75f424331a654bc"/>
                      <w:lock w:val="sdtLocked"/>
                      <w:richText/>
                    </w:sdtPr>
                    <w:sdtContent>
                      <w:r>
                        <w:rPr>
                          <w:szCs w:val="24"/>
                        </w:rPr>
                        <w:t>111</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12 p."/>
                <w:tag w:val="part_ead4c921e45e4761b73f059062cd57d4"/>
                <w:lock w:val="sdtLocked"/>
                <w:richText/>
              </w:sdtPr>
              <w:sdtContent>
                <w:p>
                  <w:pPr>
                    <w:ind w:firstLine="567"/>
                    <w:jc w:val="both"/>
                    <w:rPr>
                      <w:szCs w:val="24"/>
                    </w:rPr>
                  </w:pPr>
                  <w:sdt>
                    <w:sdtPr>
                      <w:alias w:val="Numeris"/>
                      <w:tag w:val="nr_ead4c921e45e4761b73f059062cd57d4"/>
                      <w:lock w:val="sdtLocked"/>
                      <w:richText/>
                    </w:sdtPr>
                    <w:sdtContent>
                      <w:r>
                        <w:rPr>
                          <w:szCs w:val="24"/>
                        </w:rPr>
                        <w:t>112</w:t>
                      </w:r>
                    </w:sdtContent>
                  </w:sdt>
                  <w:r>
                    <w:rPr>
                      <w:szCs w:val="24"/>
                    </w:rPr>
                    <w:t>. Formuojant rietuves turi būti vadovaujamasi saugos, sveikatos ir priešgaisrinės saugos reikalavimais.</w:t>
                  </w:r>
                </w:p>
              </w:sdtContent>
            </w:sdt>
            <w:sdt>
              <w:sdtPr>
                <w:alias w:val="113 p."/>
                <w:tag w:val="part_42890e56d9d347998babfb6ed7514303"/>
                <w:lock w:val="sdtLocked"/>
                <w:richText/>
              </w:sdtPr>
              <w:sdtContent>
                <w:p>
                  <w:pPr>
                    <w:ind w:firstLine="567"/>
                    <w:jc w:val="both"/>
                    <w:rPr>
                      <w:szCs w:val="24"/>
                    </w:rPr>
                  </w:pPr>
                  <w:sdt>
                    <w:sdtPr>
                      <w:alias w:val="Numeris"/>
                      <w:tag w:val="nr_42890e56d9d347998babfb6ed7514303"/>
                      <w:lock w:val="sdtLocked"/>
                      <w:richText/>
                    </w:sdtPr>
                    <w:sdtContent>
                      <w:r>
                        <w:rPr>
                          <w:szCs w:val="24"/>
                        </w:rPr>
                        <w:t>113</w:t>
                      </w:r>
                    </w:sdtContent>
                  </w:sdt>
                  <w:r>
                    <w:rPr>
                      <w:szCs w:val="24"/>
                    </w:rPr>
                    <w:t>. Maksimalūs leistini rietuvės išmatavimai: aukštis – ne daugiau kaip 8 m, pagrindo plotis – ne daugiau kaip 12 m, praeigos tarp rietuvių – ne mažiau kaip 4 m.</w:t>
                  </w:r>
                </w:p>
              </w:sdtContent>
            </w:sdt>
            <w:sdt>
              <w:sdtPr>
                <w:alias w:val="114 p."/>
                <w:tag w:val="part_c228cde7043844c09411b9b5c744dd70"/>
                <w:lock w:val="sdtLocked"/>
                <w:richText/>
              </w:sdtPr>
              <w:sdtContent>
                <w:p>
                  <w:pPr>
                    <w:ind w:firstLine="567"/>
                    <w:jc w:val="both"/>
                    <w:rPr>
                      <w:szCs w:val="24"/>
                    </w:rPr>
                  </w:pPr>
                  <w:sdt>
                    <w:sdtPr>
                      <w:alias w:val="Numeris"/>
                      <w:tag w:val="nr_c228cde7043844c09411b9b5c744dd70"/>
                      <w:lock w:val="sdtLocked"/>
                      <w:richText/>
                    </w:sdtPr>
                    <w:sdtContent>
                      <w:r>
                        <w:rPr>
                          <w:szCs w:val="24"/>
                        </w:rPr>
                        <w:t>114</w:t>
                      </w:r>
                    </w:sdtContent>
                  </w:sdt>
                  <w:r>
                    <w:rPr>
                      <w:szCs w:val="24"/>
                    </w:rPr>
                    <w:t>. Degiųjų atliekų talpinimas įrengtuose kaupuose ar rietuvėse ir paėmimas iš jų turi būti užfiksuojamas surašant aktą, kuriame, nurodoma degiųjų atliekų patalpinimo ar paėmimo vietą ir laikas, kaupo ar rietuvės formavimo, išformavimo pradžia ir pabaiga, surašiusio aktą atsakingo asmens vardas, pavardė ir pareigos.</w:t>
                  </w:r>
                </w:p>
              </w:sdtContent>
            </w:sdt>
            <w:sdt>
              <w:sdtPr>
                <w:alias w:val="115 p."/>
                <w:tag w:val="part_18b21260289d419186c56e48d681dc46"/>
                <w:lock w:val="sdtLocked"/>
                <w:richText/>
              </w:sdtPr>
              <w:sdtContent>
                <w:p>
                  <w:pPr>
                    <w:ind w:firstLine="567"/>
                    <w:jc w:val="both"/>
                    <w:rPr>
                      <w:szCs w:val="24"/>
                    </w:rPr>
                  </w:pPr>
                  <w:sdt>
                    <w:sdtPr>
                      <w:alias w:val="Numeris"/>
                      <w:tag w:val="nr_18b21260289d419186c56e48d681dc46"/>
                      <w:lock w:val="sdtLocked"/>
                      <w:richText/>
                    </w:sdtPr>
                    <w:sdtContent>
                      <w:r>
                        <w:rPr>
                          <w:szCs w:val="24"/>
                        </w:rPr>
                        <w:t>115</w:t>
                      </w:r>
                    </w:sdtContent>
                  </w:sdt>
                  <w:r>
                    <w:rPr>
                      <w:szCs w:val="24"/>
                    </w:rPr>
                    <w:t>. Laikomos supakuotos degiosios atliekos turi būti apsaugotos nuo tiesioginių saulės spindulių tuo tikslu naudojant šias priemones ir būdus:</w:t>
                  </w:r>
                </w:p>
                <w:sdt>
                  <w:sdtPr>
                    <w:alias w:val="115.1 pp."/>
                    <w:tag w:val="part_82e22ff27c0742f08d3c10df7159c356"/>
                    <w:lock w:val="sdtLocked"/>
                    <w:richText/>
                  </w:sdtPr>
                  <w:sdtContent>
                    <w:p>
                      <w:pPr>
                        <w:ind w:firstLine="567"/>
                        <w:jc w:val="both"/>
                        <w:rPr>
                          <w:szCs w:val="24"/>
                        </w:rPr>
                      </w:pPr>
                      <w:sdt>
                        <w:sdtPr>
                          <w:alias w:val="Numeris"/>
                          <w:tag w:val="nr_82e22ff27c0742f08d3c10df7159c356"/>
                          <w:lock w:val="sdtLocked"/>
                          <w:richText/>
                        </w:sdtPr>
                        <w:sdtContent>
                          <w:r>
                            <w:rPr>
                              <w:szCs w:val="24"/>
                            </w:rPr>
                            <w:t>115.1</w:t>
                          </w:r>
                        </w:sdtContent>
                      </w:sdt>
                      <w:r>
                        <w:rPr>
                          <w:szCs w:val="24"/>
                        </w:rPr>
                        <w:t>. degiųjų atliekų ryšulių laikymas po pastoge;</w:t>
                      </w:r>
                    </w:p>
                  </w:sdtContent>
                </w:sdt>
                <w:sdt>
                  <w:sdtPr>
                    <w:alias w:val="115.2 pp."/>
                    <w:tag w:val="part_1102a25943fb4a0e96ebcb2810d35301"/>
                    <w:lock w:val="sdtLocked"/>
                    <w:richText/>
                  </w:sdtPr>
                  <w:sdtContent>
                    <w:p>
                      <w:pPr>
                        <w:ind w:firstLine="567"/>
                        <w:jc w:val="both"/>
                        <w:rPr>
                          <w:szCs w:val="24"/>
                        </w:rPr>
                      </w:pPr>
                      <w:sdt>
                        <w:sdtPr>
                          <w:alias w:val="Numeris"/>
                          <w:tag w:val="nr_1102a25943fb4a0e96ebcb2810d35301"/>
                          <w:lock w:val="sdtLocked"/>
                          <w:richText/>
                        </w:sdtPr>
                        <w:sdtContent>
                          <w:r>
                            <w:rPr>
                              <w:szCs w:val="24"/>
                            </w:rPr>
                            <w:t>115.2</w:t>
                          </w:r>
                        </w:sdtContent>
                      </w:sdt>
                      <w:r>
                        <w:rPr>
                          <w:szCs w:val="24"/>
                        </w:rPr>
                        <w:t>. degiųjų atliekų ryšulių uždengimas saulės spinduliams nelaidžia danga ar naudojant specialią pakavimo plėvelę ar papildomus plėvelės sluoksnius, užtikrinančius 102 punkto reikalavimų laikymąsi visą numatytą terminuoto saugojimo laiką;</w:t>
                      </w:r>
                    </w:p>
                  </w:sdtContent>
                </w:sdt>
                <w:sdt>
                  <w:sdtPr>
                    <w:alias w:val="115.3 pp."/>
                    <w:tag w:val="part_9a4148aab4484729bf0a2a7d422f5a4b"/>
                    <w:lock w:val="sdtLocked"/>
                    <w:richText/>
                  </w:sdtPr>
                  <w:sdtContent>
                    <w:p>
                      <w:pPr>
                        <w:ind w:firstLine="567"/>
                        <w:jc w:val="both"/>
                        <w:rPr>
                          <w:szCs w:val="24"/>
                        </w:rPr>
                      </w:pPr>
                      <w:sdt>
                        <w:sdtPr>
                          <w:alias w:val="Numeris"/>
                          <w:tag w:val="nr_9a4148aab4484729bf0a2a7d422f5a4b"/>
                          <w:lock w:val="sdtLocked"/>
                          <w:richText/>
                        </w:sdtPr>
                        <w:sdtContent>
                          <w:r>
                            <w:rPr>
                              <w:szCs w:val="24"/>
                            </w:rPr>
                            <w:t>115.3</w:t>
                          </w:r>
                        </w:sdtContent>
                      </w:sdt>
                      <w:r>
                        <w:rPr>
                          <w:szCs w:val="24"/>
                        </w:rPr>
                        <w:t>. rietuvės formavimas taip, kad vėliau padedamos degiosios atliekos uždengtų anksčiau padėtas degiąsias atliekas;</w:t>
                      </w:r>
                    </w:p>
                  </w:sdtContent>
                </w:sdt>
                <w:sdt>
                  <w:sdtPr>
                    <w:alias w:val="115.4 pp."/>
                    <w:tag w:val="part_6d204356933841669ffb5285371a42d5"/>
                    <w:lock w:val="sdtLocked"/>
                    <w:richText/>
                  </w:sdtPr>
                  <w:sdtContent>
                    <w:p>
                      <w:pPr>
                        <w:ind w:firstLine="567"/>
                        <w:jc w:val="both"/>
                      </w:pPr>
                      <w:sdt>
                        <w:sdtPr>
                          <w:alias w:val="Numeris"/>
                          <w:tag w:val="nr_6d204356933841669ffb5285371a42d5"/>
                          <w:lock w:val="sdtLocked"/>
                          <w:richText/>
                        </w:sdtPr>
                        <w:sdtContent>
                          <w:r>
                            <w:rPr>
                              <w:szCs w:val="24"/>
                            </w:rPr>
                            <w:t>115.4</w:t>
                          </w:r>
                        </w:sdtContent>
                      </w:sdt>
                      <w:r>
                        <w:rPr>
                          <w:szCs w:val="24"/>
                        </w:rPr>
                        <w:t>. degiųjų atliekų ryšulių sluoksnių perdengimas gruntu.</w:t>
                      </w:r>
                      <w:r>
                        <w:t xml:space="preserve"> </w:t>
                      </w:r>
                    </w:p>
                    <w:p>
                      <w:pPr/>
                    </w:p>
                  </w:sdtContent>
                </w:sdt>
              </w:sdtContent>
            </w:sdt>
          </w:sdtContent>
        </w:sdt>
        <w:sdt>
          <w:sdtPr>
            <w:alias w:val="skyrius"/>
            <w:tag w:val="part_83a5bf1988ff4b12ba3b1c23441f9175"/>
            <w:lock w:val="sdtLocked"/>
            <w:richText/>
          </w:sdtPr>
          <w:sdtContent>
            <w:p>
              <w:pPr>
                <w:keepLines/>
                <w:widowControl w:val="0"/>
                <w:suppressAutoHyphens/>
                <w:jc w:val="center"/>
                <w:rPr>
                  <w:b/>
                  <w:bCs/>
                  <w:caps/>
                </w:rPr>
              </w:pPr>
              <w:sdt>
                <w:sdtPr>
                  <w:alias w:val="Numeris"/>
                  <w:tag w:val="nr_83a5bf1988ff4b12ba3b1c23441f9175"/>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3a5bf1988ff4b12ba3b1c23441f917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dfbe8c3893f740bbbd8345ca579ee453"/>
                <w:lock w:val="sdtLocked"/>
                <w:richText/>
              </w:sdtPr>
              <w:sdtContent>
                <w:p>
                  <w:pPr>
                    <w:widowControl w:val="0"/>
                    <w:suppressAutoHyphens/>
                    <w:ind w:firstLine="567"/>
                    <w:jc w:val="both"/>
                  </w:pPr>
                  <w:sdt>
                    <w:sdtPr>
                      <w:alias w:val="Numeris"/>
                      <w:tag w:val="nr_dfbe8c3893f740bbbd8345ca579ee453"/>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sdtContent>
            </w:sdt>
            <w:sdt>
              <w:sdtPr>
                <w:alias w:val="117 p."/>
                <w:tag w:val="part_ea55f24081c840a5968164f5ba96416e"/>
                <w:lock w:val="sdtLocked"/>
                <w:richText/>
              </w:sdtPr>
              <w:sdtContent>
                <w:p>
                  <w:pPr>
                    <w:widowControl w:val="0"/>
                    <w:suppressAutoHyphens/>
                    <w:ind w:firstLine="567"/>
                    <w:jc w:val="both"/>
                  </w:pPr>
                  <w:sdt>
                    <w:sdtPr>
                      <w:alias w:val="Numeris"/>
                      <w:tag w:val="nr_ea55f24081c840a5968164f5ba96416e"/>
                      <w:lock w:val="sdtLocked"/>
                      <w:richText/>
                    </w:sdtPr>
                    <w:sdtContent>
                      <w:r>
                        <w:t>117</w:t>
                      </w:r>
                    </w:sdtContent>
                  </w:sdt>
                  <w:r>
                    <w:t>.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w:t>
                  </w:r>
                </w:p>
              </w:sdtContent>
            </w:sdt>
            <w:sdt>
              <w:sdtPr>
                <w:alias w:val="118 p."/>
                <w:tag w:val="part_396cd799e01942148a1b5e391bbce96b"/>
                <w:lock w:val="sdtLocked"/>
                <w:richText/>
              </w:sdtPr>
              <w:sdtContent>
                <w:p>
                  <w:pPr>
                    <w:widowControl w:val="0"/>
                    <w:suppressAutoHyphens/>
                    <w:ind w:firstLine="567"/>
                    <w:jc w:val="both"/>
                  </w:pPr>
                  <w:sdt>
                    <w:sdtPr>
                      <w:alias w:val="Numeris"/>
                      <w:tag w:val="nr_396cd799e01942148a1b5e391bbce96b"/>
                      <w:lock w:val="sdtLocked"/>
                      <w:richText/>
                    </w:sdtPr>
                    <w:sdtContent>
                      <w:r>
                        <w:t>118</w:t>
                      </w:r>
                    </w:sdtContent>
                  </w:sdt>
                  <w:r>
                    <w:t>.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w:t>
                  </w:r>
                </w:p>
              </w:sdtContent>
            </w:sdt>
            <w:sdt>
              <w:sdtPr>
                <w:alias w:val="119 p."/>
                <w:tag w:val="part_554022b9757f4e0d9959da57e7926356"/>
                <w:lock w:val="sdtLocked"/>
                <w:richText/>
              </w:sdtPr>
              <w:sdtContent>
                <w:p>
                  <w:pPr>
                    <w:widowControl w:val="0"/>
                    <w:suppressAutoHyphens/>
                    <w:ind w:firstLine="567"/>
                    <w:jc w:val="both"/>
                  </w:pPr>
                  <w:sdt>
                    <w:sdtPr>
                      <w:alias w:val="Numeris"/>
                      <w:tag w:val="nr_554022b9757f4e0d9959da57e7926356"/>
                      <w:lock w:val="sdtLocked"/>
                      <w:richText/>
                    </w:sdtPr>
                    <w:sdtContent>
                      <w:r>
                        <w:t>119</w:t>
                      </w:r>
                    </w:sdtContent>
                  </w:sdt>
                  <w:r>
                    <w:t>.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w:t>
                  </w:r>
                </w:p>
              </w:sdtContent>
            </w:sdt>
            <w:sdt>
              <w:sdtPr>
                <w:alias w:val="120 p."/>
                <w:tag w:val="part_4957d142dec54a70b868f252f9c9ccfa"/>
                <w:lock w:val="sdtLocked"/>
                <w:richText/>
              </w:sdtPr>
              <w:sdtContent>
                <w:p>
                  <w:pPr>
                    <w:widowControl w:val="0"/>
                    <w:suppressAutoHyphens/>
                    <w:ind w:firstLine="567"/>
                    <w:jc w:val="both"/>
                  </w:pPr>
                  <w:sdt>
                    <w:sdtPr>
                      <w:alias w:val="Numeris"/>
                      <w:tag w:val="nr_4957d142dec54a70b868f252f9c9ccfa"/>
                      <w:lock w:val="sdtLocked"/>
                      <w:richText/>
                    </w:sdtPr>
                    <w:sdtContent>
                      <w:r>
                        <w:t>120</w:t>
                      </w:r>
                    </w:sdtContent>
                  </w:sdt>
                  <w:r>
                    <w:t>.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w:t>
                  </w:r>
                </w:p>
              </w:sdtContent>
            </w:sdt>
            <w:sdt>
              <w:sdtPr>
                <w:alias w:val="121 p."/>
                <w:tag w:val="part_14a81377d4814a0191e4d73b1accf780"/>
                <w:lock w:val="sdtLocked"/>
                <w:richText/>
              </w:sdtPr>
              <w:sdtContent>
                <w:p>
                  <w:pPr>
                    <w:widowControl w:val="0"/>
                    <w:suppressAutoHyphens/>
                    <w:ind w:firstLine="567"/>
                    <w:jc w:val="both"/>
                  </w:pPr>
                  <w:sdt>
                    <w:sdtPr>
                      <w:alias w:val="Numeris"/>
                      <w:tag w:val="nr_14a81377d4814a0191e4d73b1accf780"/>
                      <w:lock w:val="sdtLocked"/>
                      <w:richText/>
                    </w:sdtPr>
                    <w:sdtContent>
                      <w:r>
                        <w:t>121</w:t>
                      </w:r>
                    </w:sdtContent>
                  </w:sdt>
                  <w:r>
                    <w:t>.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w:t>
                  </w:r>
                </w:p>
              </w:sdtContent>
            </w:sdt>
            <w:sdt>
              <w:sdtPr>
                <w:alias w:val="122 p."/>
                <w:tag w:val="part_0e742a0d316143188a30a3a0d03e3336"/>
                <w:lock w:val="sdtLocked"/>
                <w:richText/>
              </w:sdtPr>
              <w:sdtContent>
                <w:p>
                  <w:pPr>
                    <w:widowControl w:val="0"/>
                    <w:suppressAutoHyphens/>
                    <w:ind w:firstLine="567"/>
                    <w:jc w:val="both"/>
                  </w:pPr>
                  <w:sdt>
                    <w:sdtPr>
                      <w:alias w:val="Numeris"/>
                      <w:tag w:val="nr_0e742a0d316143188a30a3a0d03e3336"/>
                      <w:lock w:val="sdtLocked"/>
                      <w:richText/>
                    </w:sdtPr>
                    <w:sdtContent>
                      <w:r>
                        <w:t>122</w:t>
                      </w:r>
                    </w:sdtContent>
                  </w:sdt>
                  <w:r>
                    <w:t>. Žmonių sveikatos priežiūros ir su ja susijusių mokslinių tyrimų atliekų tvarkymo reikalavimai asmens ir visuomenės sveikatos priežiūros įstaigose nustatyti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w:t>
                  </w:r>
                </w:p>
              </w:sdtContent>
            </w:sdt>
            <w:sdt>
              <w:sdtPr>
                <w:alias w:val="123 p."/>
                <w:tag w:val="part_0df5707490804a3396c0fbc1a9200241"/>
                <w:lock w:val="sdtLocked"/>
                <w:richText/>
              </w:sdtPr>
              <w:sdtContent>
                <w:p>
                  <w:pPr>
                    <w:widowControl w:val="0"/>
                    <w:suppressAutoHyphens/>
                    <w:ind w:firstLine="567"/>
                    <w:jc w:val="both"/>
                  </w:pPr>
                  <w:sdt>
                    <w:sdtPr>
                      <w:alias w:val="Numeris"/>
                      <w:tag w:val="nr_0df5707490804a3396c0fbc1a9200241"/>
                      <w:lock w:val="sdtLocked"/>
                      <w:richText/>
                    </w:sdtPr>
                    <w:sdtContent>
                      <w:r>
                        <w:t>123</w:t>
                      </w:r>
                    </w:sdtContent>
                  </w:sdt>
                  <w:r>
                    <w:t>.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w:t>
                  </w:r>
                </w:p>
              </w:sdtContent>
            </w:sdt>
            <w:sdt>
              <w:sdtPr>
                <w:alias w:val="124 p."/>
                <w:tag w:val="part_6001b0bf048f426a9eda19682684ffe4"/>
                <w:lock w:val="sdtLocked"/>
                <w:richText/>
              </w:sdtPr>
              <w:sdtContent>
                <w:p>
                  <w:pPr>
                    <w:widowControl w:val="0"/>
                    <w:suppressAutoHyphens/>
                    <w:ind w:firstLine="567"/>
                    <w:jc w:val="both"/>
                  </w:pPr>
                  <w:sdt>
                    <w:sdtPr>
                      <w:alias w:val="Numeris"/>
                      <w:tag w:val="nr_6001b0bf048f426a9eda19682684ffe4"/>
                      <w:lock w:val="sdtLocked"/>
                      <w:richText/>
                    </w:sdtPr>
                    <w:sdtContent>
                      <w:r>
                        <w:t>124</w:t>
                      </w:r>
                    </w:sdtContent>
                  </w:sdt>
                  <w:r>
                    <w:t>.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w:t>
                  </w:r>
                </w:p>
              </w:sdtContent>
            </w:sdt>
            <w:sdt>
              <w:sdtPr>
                <w:alias w:val="125 p."/>
                <w:tag w:val="part_6bd5be202c30470bb536e3fb4a6292bf"/>
                <w:lock w:val="sdtLocked"/>
                <w:richText/>
              </w:sdtPr>
              <w:sdtContent>
                <w:p>
                  <w:pPr>
                    <w:widowControl w:val="0"/>
                    <w:suppressAutoHyphens/>
                    <w:ind w:firstLine="567"/>
                    <w:jc w:val="both"/>
                  </w:pPr>
                  <w:sdt>
                    <w:sdtPr>
                      <w:alias w:val="Numeris"/>
                      <w:tag w:val="nr_6bd5be202c30470bb536e3fb4a6292bf"/>
                      <w:lock w:val="sdtLocked"/>
                      <w:richText/>
                    </w:sdtPr>
                    <w:sdtContent>
                      <w:r>
                        <w:t>125</w:t>
                      </w:r>
                    </w:sdtContent>
                  </w:sdt>
                  <w:r>
                    <w:t>.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w:t>
                  </w:r>
                </w:p>
              </w:sdtContent>
            </w:sdt>
            <w:sdt>
              <w:sdtPr>
                <w:alias w:val="126 p."/>
                <w:tag w:val="part_3c9ccfb0fe57446bbd9064950618f5fa"/>
                <w:lock w:val="sdtLocked"/>
                <w:richText/>
              </w:sdtPr>
              <w:sdtContent>
                <w:p>
                  <w:pPr>
                    <w:widowControl w:val="0"/>
                    <w:suppressAutoHyphens/>
                    <w:ind w:firstLine="567"/>
                    <w:jc w:val="both"/>
                  </w:pPr>
                  <w:sdt>
                    <w:sdtPr>
                      <w:alias w:val="Numeris"/>
                      <w:tag w:val="nr_3c9ccfb0fe57446bbd9064950618f5fa"/>
                      <w:lock w:val="sdtLocked"/>
                      <w:richText/>
                    </w:sdtPr>
                    <w:sdtContent>
                      <w:r>
                        <w:t>126</w:t>
                      </w:r>
                    </w:sdtContent>
                  </w:sdt>
                  <w:r>
                    <w:t>.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w:t>
                  </w:r>
                </w:p>
              </w:sdtContent>
            </w:sdt>
            <w:sdt>
              <w:sdtPr>
                <w:alias w:val="127 p."/>
                <w:tag w:val="part_700f19b549674e4d831d8ce627296a31"/>
                <w:lock w:val="sdtLocked"/>
                <w:richText/>
              </w:sdtPr>
              <w:sdtContent>
                <w:p>
                  <w:pPr>
                    <w:widowControl w:val="0"/>
                    <w:suppressAutoHyphens/>
                    <w:ind w:firstLine="567"/>
                    <w:jc w:val="both"/>
                  </w:pPr>
                  <w:sdt>
                    <w:sdtPr>
                      <w:alias w:val="Numeris"/>
                      <w:tag w:val="nr_700f19b549674e4d831d8ce627296a31"/>
                      <w:lock w:val="sdtLocked"/>
                      <w:richText/>
                    </w:sdtPr>
                    <w:sdtContent>
                      <w:r>
                        <w:t>127</w:t>
                      </w:r>
                    </w:sdtContent>
                  </w:sdt>
                  <w:r>
                    <w:t>.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w:t>
                  </w:r>
                </w:p>
              </w:sdtContent>
            </w:sdt>
            <w:sdt>
              <w:sdtPr>
                <w:alias w:val="128 p."/>
                <w:tag w:val="part_941887a654314edf895cf8dc7121d8a7"/>
                <w:lock w:val="sdtLocked"/>
                <w:richText/>
              </w:sdtPr>
              <w:sdtContent>
                <w:p>
                  <w:pPr>
                    <w:widowControl w:val="0"/>
                    <w:suppressAutoHyphens/>
                    <w:ind w:firstLine="567"/>
                    <w:jc w:val="both"/>
                  </w:pPr>
                  <w:sdt>
                    <w:sdtPr>
                      <w:alias w:val="Numeris"/>
                      <w:tag w:val="nr_941887a654314edf895cf8dc7121d8a7"/>
                      <w:lock w:val="sdtLocked"/>
                      <w:richText/>
                    </w:sdtPr>
                    <w:sdtContent>
                      <w:r>
                        <w:t>128</w:t>
                      </w:r>
                    </w:sdtContent>
                  </w:sdt>
                  <w:r>
                    <w:t>.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29 d. įsakymu Nr. 349 „Dėl normatyvinio dokumento LAND 20-2001 „Nuotekų dumblo naudojimo tręšimui reikalavimai“ patvirtinimo“.</w:t>
                  </w:r>
                </w:p>
              </w:sdtContent>
            </w:sdt>
            <w:sdt>
              <w:sdtPr>
                <w:alias w:val="129 p."/>
                <w:tag w:val="part_8e3c1393912e4e90bde5b52ba80b01db"/>
                <w:lock w:val="sdtLocked"/>
                <w:richText/>
              </w:sdtPr>
              <w:sdtContent>
                <w:p>
                  <w:pPr>
                    <w:widowControl w:val="0"/>
                    <w:suppressAutoHyphens/>
                    <w:ind w:firstLine="567"/>
                    <w:jc w:val="both"/>
                  </w:pPr>
                  <w:sdt>
                    <w:sdtPr>
                      <w:alias w:val="Numeris"/>
                      <w:tag w:val="nr_8e3c1393912e4e90bde5b52ba80b01db"/>
                      <w:lock w:val="sdtLocked"/>
                      <w:richText/>
                    </w:sdtPr>
                    <w:sdtContent>
                      <w:r>
                        <w:t>129</w:t>
                      </w:r>
                    </w:sdtContent>
                  </w:sdt>
                  <w:r>
                    <w:t>.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w:t>
                  </w:r>
                </w:p>
              </w:sdtContent>
            </w:sdt>
            <w:sdt>
              <w:sdtPr>
                <w:alias w:val="130 p."/>
                <w:tag w:val="part_8e2c28d1292a44ed8862874af3dc5b5b"/>
                <w:lock w:val="sdtLocked"/>
                <w:richText/>
              </w:sdtPr>
              <w:sdtContent>
                <w:p>
                  <w:pPr>
                    <w:widowControl w:val="0"/>
                    <w:suppressAutoHyphens/>
                    <w:ind w:firstLine="567"/>
                    <w:jc w:val="both"/>
                  </w:pPr>
                  <w:sdt>
                    <w:sdtPr>
                      <w:alias w:val="Numeris"/>
                      <w:tag w:val="nr_8e2c28d1292a44ed8862874af3dc5b5b"/>
                      <w:lock w:val="sdtLocked"/>
                      <w:richText/>
                    </w:sdtPr>
                    <w:sdtContent>
                      <w:r>
                        <w:t>130</w:t>
                      </w:r>
                    </w:sdtContent>
                  </w:sdt>
                  <w:r>
                    <w:t>. Atliekos, turinčios patvariųjų organinių teršalų, tvarkomos vadovaujantis 2004 m. balandžio 29 d. Europos Parlamento ir Tarybos reglamentu (EB) Nr. 850/2004 dėl patvariųjų organinių teršalų, iš dalies keičiančiu Direktyvą 79/117/EEB (OL L 158 2004.4.30, p. 7).</w:t>
                  </w:r>
                </w:p>
              </w:sdtContent>
            </w:sdt>
            <w:sdt>
              <w:sdtPr>
                <w:alias w:val="131 p."/>
                <w:tag w:val="part_627eb78281f845da96acded1562a7b1d"/>
                <w:lock w:val="sdtLocked"/>
                <w:richText/>
              </w:sdtPr>
              <w:sdtContent>
                <w:p>
                  <w:pPr>
                    <w:widowControl w:val="0"/>
                    <w:suppressAutoHyphens/>
                    <w:ind w:firstLine="567"/>
                    <w:jc w:val="both"/>
                  </w:pPr>
                  <w:sdt>
                    <w:sdtPr>
                      <w:alias w:val="Numeris"/>
                      <w:tag w:val="nr_627eb78281f845da96acded1562a7b1d"/>
                      <w:lock w:val="sdtLocked"/>
                      <w:richText/>
                    </w:sdtPr>
                    <w:sdtContent>
                      <w:r>
                        <w:t>131</w:t>
                      </w:r>
                    </w:sdtContent>
                  </w:sdt>
                  <w:r>
                    <w:t xml:space="preserve">. Atliekų tvarkytojams, </w:t>
                  </w:r>
                  <w:r>
                    <w:rPr>
                      <w:color w:val="000000"/>
                      <w:shd w:val="clear" w:color="auto" w:fill="FFFFFF"/>
                    </w:rPr>
                    <w:t xml:space="preserve">valdantiems (naudojantiems) teritorijas, ant kurių susidaro arba gali susidaryti paviršinės nuotekos, taikomi Paviršinių nuotekų tvarkymo reglamento reikalavimai, patvirtinti 2007 m. balandžio 2 d. </w:t>
                  </w:r>
                  <w:r>
                    <w:t xml:space="preserve">aplinkos ministro įsakymu </w:t>
                  </w:r>
                  <w:r>
                    <w:rPr>
                      <w:color w:val="000000"/>
                      <w:shd w:val="clear" w:color="auto" w:fill="FFFFFF"/>
                    </w:rPr>
                    <w:t>Nr. D1-193 „Dėl Paviršinių nuotekų tvarkymo reglamento patvirtinimo“.</w:t>
                  </w:r>
                </w:p>
                <w:p>
                  <w:pPr/>
                </w:p>
              </w:sdtContent>
            </w:sdt>
          </w:sdtContent>
        </w:sdt>
        <w:sdt>
          <w:sdtPr>
            <w:alias w:val="skyrius"/>
            <w:tag w:val="part_9eff006caaa446b8a9a072f3213dc9ef"/>
            <w:lock w:val="sdtLocked"/>
            <w:richText/>
          </w:sdtPr>
          <w:sdtContent>
            <w:p>
              <w:pPr>
                <w:keepLines/>
                <w:widowControl w:val="0"/>
                <w:suppressAutoHyphens/>
                <w:jc w:val="center"/>
                <w:rPr>
                  <w:b/>
                  <w:bCs/>
                  <w:color w:val="000000"/>
                </w:rPr>
              </w:pPr>
              <w:sdt>
                <w:sdtPr>
                  <w:alias w:val="Numeris"/>
                  <w:tag w:val="nr_9eff006caaa446b8a9a072f3213dc9ef"/>
                  <w:lock w:val="sdtLocked"/>
                  <w:richText/>
                </w:sdtPr>
                <w:sdtContent>
                  <w:r>
                    <w:rPr>
                      <w:b/>
                      <w:bCs/>
                      <w:caps/>
                    </w:rPr>
                    <w:t>XVII</w:t>
                  </w:r>
                </w:sdtContent>
              </w:sdt>
              <w:r>
                <w:rPr>
                  <w:b/>
                  <w:bCs/>
                  <w:caps/>
                </w:rPr>
                <w:t xml:space="preserve"> </w:t>
              </w:r>
              <w:r>
                <w:rPr>
                  <w:b/>
                  <w:bCs/>
                  <w:color w:val="000000"/>
                </w:rPr>
                <w:t>SKYRIUS</w:t>
              </w:r>
            </w:p>
            <w:p>
              <w:pPr>
                <w:keepLines/>
                <w:widowControl w:val="0"/>
                <w:suppressAutoHyphens/>
                <w:jc w:val="center"/>
                <w:rPr>
                  <w:b/>
                  <w:bCs/>
                  <w:caps/>
                </w:rPr>
              </w:pPr>
              <w:sdt>
                <w:sdtPr>
                  <w:alias w:val="Pavadinimas"/>
                  <w:tag w:val="title_9eff006caaa446b8a9a072f3213dc9ef"/>
                  <w:lock w:val="sdtLocked"/>
                  <w:richText/>
                </w:sdtPr>
                <w:sdtContent>
                  <w:r>
                    <w:rPr>
                      <w:b/>
                      <w:bCs/>
                      <w:caps/>
                    </w:rPr>
                    <w:t>ATSAKOMYBĖ UŽ PAŽEIDIMĄ</w:t>
                  </w:r>
                </w:sdtContent>
              </w:sdt>
            </w:p>
            <w:p>
              <w:pPr>
                <w:widowControl w:val="0"/>
                <w:suppressAutoHyphens/>
                <w:ind w:firstLine="567"/>
                <w:jc w:val="both"/>
              </w:pPr>
            </w:p>
            <w:sdt>
              <w:sdtPr>
                <w:alias w:val="132 p."/>
                <w:tag w:val="part_9b28bc4134d04b839c46097294f3c74f"/>
                <w:lock w:val="sdtLocked"/>
                <w:richText/>
              </w:sdtPr>
              <w:sdtContent>
                <w:p>
                  <w:pPr>
                    <w:widowControl w:val="0"/>
                    <w:suppressAutoHyphens/>
                    <w:ind w:firstLine="567"/>
                    <w:jc w:val="both"/>
                  </w:pPr>
                  <w:sdt>
                    <w:sdtPr>
                      <w:alias w:val="Numeris"/>
                      <w:tag w:val="nr_9b28bc4134d04b839c46097294f3c74f"/>
                      <w:lock w:val="sdtLocked"/>
                      <w:richText/>
                    </w:sdtPr>
                    <w:sdtContent>
                      <w:r>
                        <w:t>132</w:t>
                      </w:r>
                    </w:sdtContent>
                  </w:sdt>
                  <w:r>
                    <w:t>. Asmenys, pažeidę Taisyklių reikalavimus, atsako įstatymų nustatyta tvarka.</w:t>
                  </w:r>
                </w:p>
                <w:p>
                  <w:pPr/>
                </w:p>
              </w:sdtContent>
            </w:sdt>
          </w:sdtContent>
        </w:sdt>
        <w:sdt>
          <w:sdtPr>
            <w:alias w:val="pabaiga"/>
            <w:tag w:val="part_1044e8bf1e0044e1b8af8fd3fbef9f72"/>
            <w:lock w:val="sdtLocked"/>
            <w:richText/>
          </w:sdtPr>
          <w:sdtContent>
            <w:p>
              <w:pPr>
                <w:widowControl w:val="0"/>
                <w:suppressAutoHyphens/>
                <w:jc w:val="center"/>
              </w:pPr>
              <w:r>
                <w:t>_________________</w:t>
              </w:r>
            </w:p>
          </w:sdtContent>
        </w:sdt>
      </w:sdtContent>
    </w:sdt>
    <w:sdt>
      <w:sdtPr>
        <w:alias w:val="1 pr."/>
        <w:tag w:val="part_9a846fb3c04e457aa7497758031b851c"/>
        <w:lock w:val="sdtLocked"/>
        <w:richText/>
      </w:sdtPr>
      <w:sdtContent>
        <w:p>
          <w:pPr>
            <w:rPr>
              <w:bCs/>
              <w:color w:val="000000"/>
              <w:szCs w:val="24"/>
              <w:lang w:eastAsia="lt-LT"/>
            </w:rPr>
            <w:sectPr>
              <w:pgSz w:w="11906" w:h="16838" w:code="9"/>
              <w:pgMar w:top="1134" w:right="567" w:bottom="1134" w:left="1701" w:header="567" w:footer="567" w:gutter="0"/>
              <w:pgNumType w:start="1"/>
              <w:cols w:space="1296"/>
              <w:noEndnote/>
              <w:titlePg/>
              <w:docGrid w:linePitch="326"/>
            </w:sectPr>
          </w:pPr>
        </w:p>
        <w:p>
          <w:pPr>
            <w:ind w:left="6237"/>
            <w:jc w:val="both"/>
            <w:rPr>
              <w:bCs/>
              <w:color w:val="000000"/>
              <w:szCs w:val="24"/>
              <w:lang w:eastAsia="lt-LT"/>
            </w:rPr>
          </w:pPr>
          <w:r>
            <w:rPr>
              <w:bCs/>
              <w:color w:val="000000"/>
              <w:szCs w:val="24"/>
              <w:lang w:eastAsia="lt-LT"/>
            </w:rPr>
            <w:t>Atliekų tvarkymo taisyklių</w:t>
          </w:r>
        </w:p>
        <w:p>
          <w:pPr>
            <w:ind w:left="6237"/>
            <w:jc w:val="both"/>
            <w:rPr>
              <w:bCs/>
              <w:color w:val="000000"/>
              <w:szCs w:val="24"/>
              <w:lang w:eastAsia="lt-LT"/>
            </w:rPr>
          </w:pPr>
          <w:sdt>
            <w:sdtPr>
              <w:alias w:val="Numeris"/>
              <w:tag w:val="nr_9a846fb3c04e457aa7497758031b851c"/>
              <w:lock w:val="sdtLocked"/>
              <w:richText/>
            </w:sdtPr>
            <w:sdtContent>
              <w:r>
                <w:rPr>
                  <w:bCs/>
                  <w:color w:val="000000"/>
                  <w:szCs w:val="24"/>
                  <w:lang w:eastAsia="lt-LT"/>
                </w:rPr>
                <w:t>1</w:t>
              </w:r>
            </w:sdtContent>
          </w:sdt>
          <w:r>
            <w:rPr>
              <w:bCs/>
              <w:color w:val="000000"/>
              <w:szCs w:val="24"/>
              <w:lang w:eastAsia="lt-LT"/>
            </w:rPr>
            <w:t xml:space="preserve"> priedas</w:t>
          </w:r>
        </w:p>
        <w:p>
          <w:pPr>
            <w:tabs>
              <w:tab w:val="left" w:pos="993"/>
            </w:tabs>
            <w:jc w:val="center"/>
            <w:rPr>
              <w:b/>
              <w:bCs/>
              <w:color w:val="000000"/>
              <w:szCs w:val="24"/>
              <w:lang w:eastAsia="lt-LT"/>
            </w:rPr>
          </w:pPr>
        </w:p>
        <w:sdt>
          <w:sdtPr>
            <w:alias w:val="skyrius"/>
            <w:tag w:val="part_80fcfed21ea5470590cd11d943e191eb"/>
            <w:lock w:val="sdtLocked"/>
            <w:richText/>
          </w:sdtPr>
          <w:sdtContent>
            <w:p>
              <w:pPr>
                <w:tabs>
                  <w:tab w:val="left" w:pos="993"/>
                </w:tabs>
                <w:jc w:val="center"/>
                <w:rPr>
                  <w:b/>
                  <w:bCs/>
                  <w:color w:val="000000"/>
                  <w:szCs w:val="24"/>
                  <w:lang w:eastAsia="lt-LT"/>
                </w:rPr>
              </w:pPr>
              <w:sdt>
                <w:sdtPr>
                  <w:alias w:val="Numeris"/>
                  <w:tag w:val="nr_80fcfed21ea5470590cd11d943e191eb"/>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80fcfed21ea5470590cd11d943e191eb"/>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09a9bec6de70416ea80cd850a707e552"/>
                <w:lock w:val="sdtLocked"/>
                <w:richText/>
              </w:sdtPr>
              <w:sdtContent>
                <w:p>
                  <w:pPr>
                    <w:tabs>
                      <w:tab w:val="left" w:pos="851"/>
                    </w:tabs>
                    <w:ind w:firstLine="567"/>
                    <w:jc w:val="both"/>
                    <w:rPr>
                      <w:color w:val="000000"/>
                      <w:szCs w:val="24"/>
                      <w:lang w:eastAsia="lt-LT"/>
                    </w:rPr>
                  </w:pPr>
                  <w:sdt>
                    <w:sdtPr>
                      <w:alias w:val="Numeris"/>
                      <w:tag w:val="nr_09a9bec6de70416ea80cd850a707e552"/>
                      <w:lock w:val="sdtLocked"/>
                      <w:richText/>
                    </w:sdtPr>
                    <w:sdtContent>
                      <w:r>
                        <w:rPr>
                          <w:color w:val="000000"/>
                          <w:szCs w:val="24"/>
                          <w:lang w:eastAsia="lt-LT"/>
                        </w:rPr>
                        <w:t>1</w:t>
                      </w:r>
                    </w:sdtContent>
                  </w:sdt>
                  <w:r>
                    <w:rPr>
                      <w:color w:val="000000"/>
                      <w:szCs w:val="24"/>
                      <w:lang w:eastAsia="lt-LT"/>
                    </w:rPr>
                    <w:t>. 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sdtContent>
            </w:sdt>
            <w:sdt>
              <w:sdtPr>
                <w:alias w:val="1 pr. 2 p."/>
                <w:tag w:val="part_e55bbc78cb4742b29a1e1b51096961d3"/>
                <w:lock w:val="sdtLocked"/>
                <w:richText/>
              </w:sdtPr>
              <w:sdtContent>
                <w:p>
                  <w:pPr>
                    <w:tabs>
                      <w:tab w:val="left" w:pos="993"/>
                    </w:tabs>
                    <w:ind w:firstLine="567"/>
                    <w:jc w:val="both"/>
                    <w:rPr>
                      <w:bCs/>
                      <w:color w:val="000000"/>
                      <w:szCs w:val="24"/>
                      <w:lang w:eastAsia="lt-LT"/>
                    </w:rPr>
                  </w:pPr>
                  <w:sdt>
                    <w:sdtPr>
                      <w:alias w:val="Numeris"/>
                      <w:tag w:val="nr_e55bbc78cb4742b29a1e1b51096961d3"/>
                      <w:lock w:val="sdtLocked"/>
                      <w:richText/>
                    </w:sdtPr>
                    <w:sdtContent>
                      <w:r>
                        <w:rPr>
                          <w:bCs/>
                          <w:color w:val="000000"/>
                          <w:szCs w:val="24"/>
                          <w:lang w:eastAsia="lt-LT"/>
                        </w:rPr>
                        <w:t>2</w:t>
                      </w:r>
                    </w:sdtContent>
                  </w:sdt>
                  <w:r>
                    <w:rPr>
                      <w:bCs/>
                      <w:color w:val="000000"/>
                      <w:szCs w:val="24"/>
                      <w:lang w:eastAsia="lt-LT"/>
                    </w:rPr>
                    <w:t>.</w:t>
                    <w:tab/>
                    <w:t>Atliekų priskyrimas pavojingosioms atliekoms:</w:t>
                  </w:r>
                </w:p>
                <w:sdt>
                  <w:sdtPr>
                    <w:alias w:val="1 pr. 2.1 pp."/>
                    <w:tag w:val="part_023d12e8e7994bcb9c63a4ad33f6f78b"/>
                    <w:lock w:val="sdtLocked"/>
                    <w:richText/>
                  </w:sdtPr>
                  <w:sdtContent>
                    <w:p>
                      <w:pPr>
                        <w:tabs>
                          <w:tab w:val="left" w:pos="993"/>
                          <w:tab w:val="left" w:pos="1276"/>
                        </w:tabs>
                        <w:ind w:firstLine="567"/>
                        <w:jc w:val="both"/>
                        <w:rPr>
                          <w:color w:val="000000"/>
                          <w:szCs w:val="24"/>
                          <w:lang w:eastAsia="lt-LT"/>
                        </w:rPr>
                      </w:pPr>
                      <w:sdt>
                        <w:sdtPr>
                          <w:alias w:val="Numeris"/>
                          <w:tag w:val="nr_023d12e8e7994bcb9c63a4ad33f6f78b"/>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p."/>
                    <w:tag w:val="part_138083bdb03f4969a342f2774025346e"/>
                    <w:lock w:val="sdtLocked"/>
                    <w:richText/>
                  </w:sdtPr>
                  <w:sdtContent>
                    <w:p>
                      <w:pPr>
                        <w:tabs>
                          <w:tab w:val="left" w:pos="993"/>
                        </w:tabs>
                        <w:ind w:firstLine="567"/>
                        <w:jc w:val="both"/>
                        <w:rPr>
                          <w:color w:val="000000"/>
                          <w:szCs w:val="24"/>
                          <w:lang w:eastAsia="lt-LT"/>
                        </w:rPr>
                      </w:pPr>
                      <w:sdt>
                        <w:sdtPr>
                          <w:alias w:val="Numeris"/>
                          <w:tag w:val="nr_138083bdb03f4969a342f2774025346e"/>
                          <w:lock w:val="sdtLocked"/>
                          <w:richText/>
                        </w:sdtPr>
                        <w:sdtContent>
                          <w:r>
                            <w:rPr>
                              <w:color w:val="000000"/>
                              <w:szCs w:val="24"/>
                              <w:lang w:eastAsia="lt-LT"/>
                            </w:rPr>
                            <w:t>2.2</w:t>
                          </w:r>
                        </w:sdtContent>
                      </w:sdt>
                      <w:r>
                        <w:rPr>
                          <w:color w:val="000000"/>
                          <w:szCs w:val="24"/>
                          <w:lang w:eastAsia="lt-LT"/>
                        </w:rPr>
                        <w:t>.</w:t>
                        <w:tab/>
                        <w:t>jei tam tikroms atliekoms galima priskirti tiek pavojingųjų, tiek nepavojingųjų atliekų kodus, tuomet:</w:t>
                      </w:r>
                    </w:p>
                    <w:sdt>
                      <w:sdtPr>
                        <w:alias w:val="1 pr. 2.2.1 pp."/>
                        <w:tag w:val="part_4289a2f56c824aa4893e2816a31f3103"/>
                        <w:lock w:val="sdtLocked"/>
                        <w:richText/>
                      </w:sdtPr>
                      <w:sdtContent>
                        <w:p>
                          <w:pPr>
                            <w:ind w:firstLine="567"/>
                            <w:jc w:val="both"/>
                            <w:rPr>
                              <w:color w:val="000000"/>
                              <w:szCs w:val="24"/>
                              <w:lang w:eastAsia="lt-LT"/>
                            </w:rPr>
                          </w:pPr>
                          <w:sdt>
                            <w:sdtPr>
                              <w:alias w:val="Numeris"/>
                              <w:tag w:val="nr_4289a2f56c824aa4893e2816a31f3103"/>
                              <w:lock w:val="sdtLocked"/>
                              <w:richText/>
                            </w:sdtPr>
                            <w:sdtContent>
                              <w:r>
                                <w:rPr>
                                  <w:color w:val="000000"/>
                                  <w:szCs w:val="24"/>
                                  <w:lang w:eastAsia="lt-LT"/>
                                </w:rPr>
                                <w:t>2.2.1</w:t>
                              </w:r>
                            </w:sdtContent>
                          </w:sdt>
                          <w:r>
                            <w:rPr>
                              <w:color w:val="000000"/>
                              <w:szCs w:val="24"/>
                              <w:lang w:eastAsia="lt-LT"/>
                            </w:rPr>
                            <w:t>.</w:t>
                            <w:tab/>
                            <w:t>atliekų sąrašo įrašas, pažymėtas kaip pavojingas, turintis specifinį ar bendrą ryšį su pavojingomis medžiagomis, yra priskirtinas atliekoms, kuriose yra atitinkamų pavojingųjų medžiagų, dėl kurių atliekos turi vieną ar daugiau iš HP 1–HP 8 ir (arba) HP 10–HP 15 pavojingųjų savybių, išvardytų Reglamento Nr. 1357/2014 priede. Pavojingoji savybė HP 9 (užkrečiamoji) vertinama pagal Lietuvos Respublikos sveikatos apsaugos ministro 2013 m. liepos 18 d. įsakymą Nr. V-706 „Dėl Lietuvos higienos normos HN 66:2013 „Medicininių atliekų tvarkymo saugos reikalavimai“ patvirtinimo“ ir kitus Lietuvos Respublikos teisės aktus;</w:t>
                          </w:r>
                        </w:p>
                      </w:sdtContent>
                    </w:sdt>
                    <w:sdt>
                      <w:sdtPr>
                        <w:alias w:val="1 pr. 2.2.2 pp."/>
                        <w:tag w:val="part_97888d8a99cd4461b50603cc6166551b"/>
                        <w:lock w:val="sdtLocked"/>
                        <w:richText/>
                      </w:sdtPr>
                      <w:sdtContent>
                        <w:p>
                          <w:pPr>
                            <w:ind w:firstLine="567"/>
                            <w:jc w:val="both"/>
                            <w:rPr>
                              <w:color w:val="000000"/>
                              <w:szCs w:val="24"/>
                              <w:lang w:eastAsia="lt-LT"/>
                            </w:rPr>
                          </w:pPr>
                          <w:sdt>
                            <w:sdtPr>
                              <w:alias w:val="Numeris"/>
                              <w:tag w:val="nr_97888d8a99cd4461b50603cc6166551b"/>
                              <w:lock w:val="sdtLocked"/>
                              <w:richText/>
                            </w:sdtPr>
                            <w:sdtContent>
                              <w:r>
                                <w:rPr>
                                  <w:color w:val="000000"/>
                                  <w:szCs w:val="24"/>
                                  <w:lang w:eastAsia="lt-LT"/>
                                </w:rPr>
                                <w:t>2.2.2</w:t>
                              </w:r>
                            </w:sdtContent>
                          </w:sdt>
                          <w:r>
                            <w:rPr>
                              <w:color w:val="000000"/>
                              <w:szCs w:val="24"/>
                              <w:lang w:eastAsia="lt-LT"/>
                            </w:rPr>
                            <w:t>.</w:t>
                            <w:tab/>
                            <w:t>pavojingoji savybė gali būti įvertinta remiantis medžiagų koncentracija atliekose, kaip nurodyta Reglamento Nr. 1357/2014 priede arba, jei 2008 m. gruodžio 16 d. Europos Parlamento ir Tarybos reglamente (EB) Nr. 1272/2008 dėl cheminių medžiagų ir mišinių klasifikavimo, ženklinimo ir pakavimo, iš dalies keičiančiame ir panaikinančiame direktyvas 67/548/EEB bei 1999/45/EB, iš dalies keičiančiame Reglamentą (EB) Nr. 1907/2006 (OL 2008 L 353, p. 1) (toliau – Reglamentas Nr. 1272/2008), nenurodyta kitaip, atliekant bandymą pagal 2008 m. gegužės 30 d. Komisijos reglamentą (EB) Nr. 440/2008, nustatantį bandymų metodus pagal Europos Parlamento ir Tarybos reglamentą (EB) Nr. 1907/2006 dėl cheminių medžiagų registracijos, įvertinimo, autorizacijos ir apribojimų (REACH) ar kitus tarptautiniu mastu pripažintus bandymų metodus ir gaires, atsižvelgiant į Reglamento (EB) Nr. 1272/2008 7 straipsnio nuostatas dėl bandymų su gyvūnais ir žmonėmis;</w:t>
                          </w:r>
                        </w:p>
                      </w:sdtContent>
                    </w:sdt>
                    <w:sdt>
                      <w:sdtPr>
                        <w:alias w:val="1 pr. 2.2.3 pp."/>
                        <w:tag w:val="part_e5c490e172644cfb9551b05469ad61cf"/>
                        <w:lock w:val="sdtLocked"/>
                        <w:richText/>
                      </w:sdtPr>
                      <w:sdtContent>
                        <w:p>
                          <w:pPr>
                            <w:ind w:firstLine="567"/>
                            <w:jc w:val="both"/>
                            <w:rPr>
                              <w:color w:val="000000"/>
                              <w:szCs w:val="24"/>
                              <w:lang w:eastAsia="lt-LT"/>
                            </w:rPr>
                          </w:pPr>
                          <w:sdt>
                            <w:sdtPr>
                              <w:alias w:val="Numeris"/>
                              <w:tag w:val="nr_e5c490e172644cfb9551b05469ad61cf"/>
                              <w:lock w:val="sdtLocked"/>
                              <w:richText/>
                            </w:sdtPr>
                            <w:sdtContent>
                              <w:r>
                                <w:rPr>
                                  <w:color w:val="000000"/>
                                  <w:szCs w:val="24"/>
                                  <w:lang w:eastAsia="lt-LT"/>
                                </w:rPr>
                                <w:t>2.2.3</w:t>
                              </w:r>
                            </w:sdtContent>
                          </w:sdt>
                          <w:r>
                            <w:rPr>
                              <w:color w:val="000000"/>
                              <w:szCs w:val="24"/>
                              <w:lang w:eastAsia="lt-LT"/>
                            </w:rPr>
                            <w:t>.</w:t>
                            <w:tab/>
                            <w:t>atliekos, kuriose yra polichlorintų dibenzo-p-dioksinų ir dibenzfuranų (PCDD/PCDF), DDT (1,1,1-trichlor-2,2-bis(4-chlor fenil)etano), chlordano, HCH (įskaitant lindaną), dieldrino, endrino, heptachloro, heksachlorbenzeno, chlordekono, aldrino, pentachlorbenzeno, mirekso, toksafeno, heksabrombifenilo ir (arba) PCB didesnės koncentracijos nei 2004 m. balandžio 29 d. Europos Parlamento ir Tarybos reglamento (EB) Nr. 850/2004 dėl patvariųjų organinių teršalų ir iš dalies keičiantis Direktyvą 79/117/EEB IV priede nustatytoji ribinė koncentracija, priskiriamos pavojingosioms;</w:t>
                          </w:r>
                        </w:p>
                      </w:sdtContent>
                    </w:sdt>
                    <w:sdt>
                      <w:sdtPr>
                        <w:alias w:val="1 pr. 2.2.4 pp."/>
                        <w:tag w:val="part_64b762065ec84a17877d24055606b668"/>
                        <w:lock w:val="sdtLocked"/>
                        <w:richText/>
                      </w:sdtPr>
                      <w:sdtContent>
                        <w:p>
                          <w:pPr>
                            <w:ind w:firstLine="567"/>
                            <w:jc w:val="both"/>
                            <w:rPr>
                              <w:color w:val="000000"/>
                              <w:szCs w:val="24"/>
                              <w:lang w:eastAsia="lt-LT"/>
                            </w:rPr>
                          </w:pPr>
                          <w:sdt>
                            <w:sdtPr>
                              <w:alias w:val="Numeris"/>
                              <w:tag w:val="nr_64b762065ec84a17877d24055606b668"/>
                              <w:lock w:val="sdtLocked"/>
                              <w:richText/>
                            </w:sdtPr>
                            <w:sdtContent>
                              <w:r>
                                <w:rPr>
                                  <w:color w:val="000000"/>
                                  <w:szCs w:val="24"/>
                                  <w:lang w:eastAsia="lt-LT"/>
                                </w:rPr>
                                <w:t>2.2.4</w:t>
                              </w:r>
                            </w:sdtContent>
                          </w:sdt>
                          <w:r>
                            <w:rPr>
                              <w:color w:val="000000"/>
                              <w:szCs w:val="24"/>
                              <w:lang w:eastAsia="lt-LT"/>
                            </w:rPr>
                            <w:t>.</w:t>
                            <w:tab/>
                            <w:t>reglamento Nr. 1357/2014 priede nustatytos ribinės koncentracijos netaikomos grynųjų metalo lydiniams (neužterštiems pavojingosiomis medžiagomis). Tos lydinių atliekos, kurios laikomos pavojingosiomis atliekomis, į šį sąrašą įrašytos atskirai ir pažymėtos žvaigždute (*);</w:t>
                          </w:r>
                        </w:p>
                      </w:sdtContent>
                    </w:sdt>
                    <w:sdt>
                      <w:sdtPr>
                        <w:alias w:val="1 pr. 2.2.5 pp."/>
                        <w:tag w:val="part_965f7e5307eb46e08b443e62f4923c61"/>
                        <w:lock w:val="sdtLocked"/>
                        <w:richText/>
                      </w:sdtPr>
                      <w:sdtContent>
                        <w:p>
                          <w:pPr>
                            <w:ind w:firstLine="567"/>
                            <w:jc w:val="both"/>
                            <w:rPr>
                              <w:szCs w:val="24"/>
                              <w:lang w:eastAsia="lt-LT"/>
                            </w:rPr>
                          </w:pPr>
                          <w:sdt>
                            <w:sdtPr>
                              <w:alias w:val="Numeris"/>
                              <w:tag w:val="nr_965f7e5307eb46e08b443e62f4923c61"/>
                              <w:lock w:val="sdtLocked"/>
                              <w:richText/>
                            </w:sdtPr>
                            <w:sdtContent>
                              <w:r>
                                <w:rPr>
                                  <w:szCs w:val="24"/>
                                  <w:lang w:eastAsia="lt-LT"/>
                                </w:rPr>
                                <w:t>2.2.5</w:t>
                              </w:r>
                            </w:sdtContent>
                          </w:sdt>
                          <w:r>
                            <w:rPr>
                              <w:szCs w:val="24"/>
                              <w:lang w:eastAsia="lt-LT"/>
                            </w:rPr>
                            <w:t>.</w:t>
                            <w:tab/>
                            <w:t>jei taikytina, nustatant atliekų pavojingąsias savybes galima atsižvelgti į šias Reglamento (EB) Nr. 1272/2008 VI priedo pastabas:</w:t>
                          </w:r>
                        </w:p>
                        <w:sdt>
                          <w:sdtPr>
                            <w:alias w:val="1 pr. 2.2.5.1 pp."/>
                            <w:tag w:val="part_3e994996a05841daa2929c2b863d1076"/>
                            <w:lock w:val="sdtLocked"/>
                            <w:richText/>
                          </w:sdtPr>
                          <w:sdtContent>
                            <w:p>
                              <w:pPr>
                                <w:tabs>
                                  <w:tab w:val="left" w:pos="1418"/>
                                </w:tabs>
                                <w:ind w:firstLine="567"/>
                                <w:jc w:val="both"/>
                                <w:rPr>
                                  <w:szCs w:val="24"/>
                                  <w:lang w:eastAsia="lt-LT"/>
                                </w:rPr>
                              </w:pPr>
                              <w:sdt>
                                <w:sdtPr>
                                  <w:alias w:val="Numeris"/>
                                  <w:tag w:val="nr_3e994996a05841daa2929c2b863d1076"/>
                                  <w:lock w:val="sdtLocked"/>
                                  <w:richText/>
                                </w:sdtPr>
                                <w:sdtContent>
                                  <w:r>
                                    <w:rPr>
                                      <w:szCs w:val="24"/>
                                      <w:lang w:eastAsia="lt-LT"/>
                                    </w:rPr>
                                    <w:t>2.2.5.1</w:t>
                                  </w:r>
                                </w:sdtContent>
                              </w:sdt>
                              <w:r>
                                <w:rPr>
                                  <w:szCs w:val="24"/>
                                  <w:lang w:eastAsia="lt-LT"/>
                                </w:rPr>
                                <w:t>.</w:t>
                                <w:tab/>
                                <w:t>1.1.3.1. su medžiagų identifikavimu, klasifikavimu ir ženklinimu susijusios pastabos – B, D, F, J, L, M, P, Q, R ir U pastabos;</w:t>
                              </w:r>
                            </w:p>
                          </w:sdtContent>
                        </w:sdt>
                        <w:sdt>
                          <w:sdtPr>
                            <w:alias w:val="1 pr. 2.2.5.2 pp."/>
                            <w:tag w:val="part_eaeae7f6c7974f5cb19e33903dd0c3ab"/>
                            <w:lock w:val="sdtLocked"/>
                            <w:richText/>
                          </w:sdtPr>
                          <w:sdtContent>
                            <w:p>
                              <w:pPr>
                                <w:tabs>
                                  <w:tab w:val="left" w:pos="1418"/>
                                </w:tabs>
                                <w:ind w:firstLine="567"/>
                                <w:jc w:val="both"/>
                                <w:rPr>
                                  <w:szCs w:val="24"/>
                                  <w:lang w:eastAsia="lt-LT"/>
                                </w:rPr>
                              </w:pPr>
                              <w:sdt>
                                <w:sdtPr>
                                  <w:alias w:val="Numeris"/>
                                  <w:tag w:val="nr_eaeae7f6c7974f5cb19e33903dd0c3ab"/>
                                  <w:lock w:val="sdtLocked"/>
                                  <w:richText/>
                                </w:sdtPr>
                                <w:sdtContent>
                                  <w:r>
                                    <w:rPr>
                                      <w:szCs w:val="24"/>
                                      <w:lang w:eastAsia="lt-LT"/>
                                    </w:rPr>
                                    <w:t>2.2.5.2</w:t>
                                  </w:r>
                                </w:sdtContent>
                              </w:sdt>
                              <w:r>
                                <w:rPr>
                                  <w:szCs w:val="24"/>
                                  <w:lang w:eastAsia="lt-LT"/>
                                </w:rPr>
                                <w:t>.</w:t>
                                <w:tab/>
                                <w:t>1.1.3.2. su mišinių klasifikavimu ir ženklinimu susijusios pastabos – 1, 2, 3 ir 5 pastabos;</w:t>
                              </w:r>
                            </w:p>
                          </w:sdtContent>
                        </w:sdt>
                      </w:sdtContent>
                    </w:sdt>
                    <w:sdt>
                      <w:sdtPr>
                        <w:alias w:val="1 pr. 2.2.6 pp."/>
                        <w:tag w:val="part_a9abfdac80cc4572b44553fd791a79f7"/>
                        <w:lock w:val="sdtLocked"/>
                        <w:richText/>
                      </w:sdtPr>
                      <w:sdtContent>
                        <w:p>
                          <w:pPr>
                            <w:widowControl w:val="0"/>
                            <w:tabs>
                              <w:tab w:val="left" w:pos="993"/>
                            </w:tabs>
                            <w:suppressAutoHyphens/>
                            <w:ind w:firstLine="567"/>
                            <w:jc w:val="both"/>
                            <w:rPr>
                              <w:szCs w:val="24"/>
                              <w:lang w:eastAsia="lt-LT"/>
                            </w:rPr>
                          </w:pPr>
                          <w:sdt>
                            <w:sdtPr>
                              <w:alias w:val="Numeris"/>
                              <w:tag w:val="nr_a9abfdac80cc4572b44553fd791a79f7"/>
                              <w:lock w:val="sdtLocked"/>
                              <w:richText/>
                            </w:sdtPr>
                            <w:sdtContent>
                              <w:r>
                                <w:rPr>
                                  <w:rFonts w:eastAsia="Lucida Sans Unicode" w:cs="Tahoma"/>
                                  <w:szCs w:val="24"/>
                                </w:rPr>
                                <w:t>2.2.6</w:t>
                              </w:r>
                            </w:sdtContent>
                          </w:sdt>
                          <w:r>
                            <w:rPr>
                              <w:rFonts w:eastAsia="Lucida Sans Unicode" w:cs="Tahoma"/>
                              <w:szCs w:val="24"/>
                            </w:rPr>
                            <w:t>. vertinant atliekų pavojingumą pagal savybę HP14, atliekos pripažįstamos pavojingomis, kai po 48 valandų sąveikos pasiekiamas 50% Daphnia magna atsako lygis, esant 10% ar mažesnei atliekų koncentracijai mėginyje (pasiekiama 48h EC50 ≤ 10%), atliekant tyrimą pagal standartą LST EN ISO 6341 (Vandens kokybė. Daphnia magna Straus (Cladocera, Crustacea) judrumo slopinimo nustatymas. Ūminio toksiškumo tyrimas). Atliekų mėginiai paruošiami pagal standartą LST EN 14735 (Atliekų apibūdinimas. Atliekų ėminių paruošimas ekotoksikologiniams tyrimams);</w:t>
                          </w:r>
                        </w:p>
                      </w:sdtContent>
                    </w:sdt>
                    <w:sdt>
                      <w:sdtPr>
                        <w:alias w:val="1 pr. 2.2.7 pp."/>
                        <w:tag w:val="part_6b88a39f3c7147d49dc177e96a6e63d9"/>
                        <w:lock w:val="sdtLocked"/>
                        <w:richText/>
                      </w:sdtPr>
                      <w:sdtContent>
                        <w:p>
                          <w:pPr>
                            <w:tabs>
                              <w:tab w:val="left" w:pos="993"/>
                            </w:tabs>
                            <w:ind w:firstLine="567"/>
                            <w:jc w:val="both"/>
                            <w:rPr>
                              <w:szCs w:val="24"/>
                              <w:lang w:eastAsia="lt-LT"/>
                            </w:rPr>
                          </w:pPr>
                          <w:sdt>
                            <w:sdtPr>
                              <w:alias w:val="Numeris"/>
                              <w:tag w:val="nr_6b88a39f3c7147d49dc177e96a6e63d9"/>
                              <w:lock w:val="sdtLocked"/>
                              <w:richText/>
                            </w:sdtPr>
                            <w:sdtContent>
                              <w:r>
                                <w:rPr>
                                  <w:szCs w:val="24"/>
                                  <w:lang w:eastAsia="lt-LT"/>
                                </w:rPr>
                                <w:t>2.2.7</w:t>
                              </w:r>
                            </w:sdtContent>
                          </w:sdt>
                          <w:r>
                            <w:rPr>
                              <w:szCs w:val="24"/>
                              <w:lang w:eastAsia="lt-LT"/>
                            </w:rPr>
                            <w:t>.</w:t>
                            <w:tab/>
                            <w:t>nepavykus identifikuoti atliekų sudėties ir neturint dokumentų, patvirtinančių, kad atliekos nepavojingos, atliekos laikomos pavojingomis;</w:t>
                          </w:r>
                        </w:p>
                      </w:sdtContent>
                    </w:sdt>
                  </w:sdtContent>
                </w:sdt>
                <w:sdt>
                  <w:sdtPr>
                    <w:alias w:val="1 pr. 2.3 pp."/>
                    <w:tag w:val="part_a6e697be962f48bf9678d7e54cf9ae6d"/>
                    <w:lock w:val="sdtLocked"/>
                    <w:richText/>
                  </w:sdtPr>
                  <w:sdtContent>
                    <w:p>
                      <w:pPr>
                        <w:tabs>
                          <w:tab w:val="left" w:pos="993"/>
                        </w:tabs>
                        <w:ind w:left="792" w:hanging="225"/>
                        <w:jc w:val="both"/>
                        <w:rPr>
                          <w:szCs w:val="24"/>
                          <w:lang w:eastAsia="lt-LT"/>
                        </w:rPr>
                      </w:pPr>
                      <w:sdt>
                        <w:sdtPr>
                          <w:alias w:val="Numeris"/>
                          <w:tag w:val="nr_a6e697be962f48bf9678d7e54cf9ae6d"/>
                          <w:lock w:val="sdtLocked"/>
                          <w:richText/>
                        </w:sdtPr>
                        <w:sdtContent>
                          <w:r>
                            <w:rPr>
                              <w:szCs w:val="24"/>
                              <w:lang w:eastAsia="lt-LT"/>
                            </w:rPr>
                            <w:t>2.3</w:t>
                          </w:r>
                        </w:sdtContent>
                      </w:sdt>
                      <w:r>
                        <w:rPr>
                          <w:szCs w:val="24"/>
                          <w:lang w:eastAsia="lt-LT"/>
                        </w:rPr>
                        <w:t>. visos kitos suderintame atliekų sąraše įrašytos atliekos laikomos nepavojingomis.</w:t>
                      </w:r>
                    </w:p>
                    <w:p>
                      <w:pPr>
                        <w:ind w:left="360"/>
                        <w:jc w:val="center"/>
                        <w:rPr>
                          <w:b/>
                          <w:szCs w:val="24"/>
                          <w:lang w:eastAsia="lt-LT"/>
                        </w:rPr>
                      </w:pPr>
                    </w:p>
                  </w:sdtContent>
                </w:sdt>
              </w:sdtContent>
            </w:sdt>
          </w:sdtContent>
        </w:sdt>
        <w:sdt>
          <w:sdtPr>
            <w:alias w:val="skyrius"/>
            <w:tag w:val="part_22bb2f5dcb984d5898d5f70329a6e19e"/>
            <w:lock w:val="sdtLocked"/>
            <w:richText/>
          </w:sdtPr>
          <w:sdtContent>
            <w:p>
              <w:pPr>
                <w:jc w:val="center"/>
                <w:rPr>
                  <w:b/>
                  <w:szCs w:val="24"/>
                  <w:lang w:eastAsia="lt-LT"/>
                </w:rPr>
              </w:pPr>
              <w:sdt>
                <w:sdtPr>
                  <w:alias w:val="Numeris"/>
                  <w:tag w:val="nr_22bb2f5dcb984d5898d5f70329a6e19e"/>
                  <w:lock w:val="sdtLocked"/>
                  <w:richText/>
                </w:sdtPr>
                <w:sdtContent>
                  <w:r>
                    <w:rPr>
                      <w:b/>
                      <w:szCs w:val="24"/>
                      <w:lang w:eastAsia="lt-LT"/>
                    </w:rPr>
                    <w:t>II</w:t>
                  </w:r>
                </w:sdtContent>
              </w:sdt>
              <w:r>
                <w:rPr>
                  <w:b/>
                  <w:szCs w:val="24"/>
                  <w:lang w:eastAsia="lt-LT"/>
                </w:rPr>
                <w:t xml:space="preserve"> SKYRIUS</w:t>
              </w:r>
            </w:p>
            <w:p>
              <w:pPr>
                <w:ind w:left="360"/>
                <w:rPr>
                  <w:vanish/>
                  <w:szCs w:val="24"/>
                  <w:lang w:eastAsia="lt-LT"/>
                </w:rPr>
              </w:pPr>
            </w:p>
            <w:p>
              <w:pPr>
                <w:jc w:val="center"/>
                <w:rPr>
                  <w:b/>
                  <w:bCs/>
                  <w:color w:val="000000"/>
                  <w:szCs w:val="24"/>
                  <w:lang w:eastAsia="lt-LT"/>
                </w:rPr>
              </w:pPr>
              <w:sdt>
                <w:sdtPr>
                  <w:alias w:val="Pavadinimas"/>
                  <w:tag w:val="title_22bb2f5dcb984d5898d5f70329a6e19e"/>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05c3ba7a6ae142279c8537dc16d49595"/>
                <w:lock w:val="sdtLocked"/>
                <w:richText/>
              </w:sdtPr>
              <w:sdtContent>
                <w:p>
                  <w:pPr>
                    <w:tabs>
                      <w:tab w:val="left" w:pos="851"/>
                    </w:tabs>
                    <w:ind w:firstLine="567"/>
                    <w:jc w:val="both"/>
                    <w:rPr>
                      <w:color w:val="000000"/>
                      <w:szCs w:val="24"/>
                      <w:lang w:eastAsia="lt-LT"/>
                    </w:rPr>
                  </w:pPr>
                  <w:sdt>
                    <w:sdtPr>
                      <w:alias w:val="Numeris"/>
                      <w:tag w:val="nr_05c3ba7a6ae142279c8537dc16d49595"/>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arba aštuonių skaitmenų kodu ir tam tikrais dviejų skaitmenų ir keturių skaitmenų skyrių pavadinimais. Tai reiškia, kad norint nustatyti atliekų rūšį sąraše, turėtų būti laikomasi toliau nurodytos tvarkos:</w:t>
                  </w:r>
                </w:p>
                <w:sdt>
                  <w:sdtPr>
                    <w:alias w:val="1 pr. 3.1 pp."/>
                    <w:tag w:val="part_4dbcb3e0bbc0497195adcfc40f097b1e"/>
                    <w:lock w:val="sdtLocked"/>
                    <w:richText/>
                  </w:sdtPr>
                  <w:sdtContent>
                    <w:p>
                      <w:pPr>
                        <w:tabs>
                          <w:tab w:val="left" w:pos="993"/>
                        </w:tabs>
                        <w:ind w:firstLine="567"/>
                        <w:jc w:val="both"/>
                        <w:rPr>
                          <w:color w:val="000000"/>
                          <w:szCs w:val="24"/>
                          <w:lang w:eastAsia="lt-LT"/>
                        </w:rPr>
                      </w:pPr>
                      <w:sdt>
                        <w:sdtPr>
                          <w:alias w:val="Numeris"/>
                          <w:tag w:val="nr_4dbcb3e0bbc0497195adcfc40f097b1e"/>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arba aštuonių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p."/>
                    <w:tag w:val="part_ef069c7bdbbf480d8564d1e7a43db03f"/>
                    <w:lock w:val="sdtLocked"/>
                    <w:richText/>
                  </w:sdtPr>
                  <w:sdtContent>
                    <w:p>
                      <w:pPr>
                        <w:tabs>
                          <w:tab w:val="left" w:pos="993"/>
                        </w:tabs>
                        <w:ind w:firstLine="567"/>
                        <w:jc w:val="both"/>
                        <w:rPr>
                          <w:color w:val="000000"/>
                          <w:szCs w:val="24"/>
                          <w:lang w:eastAsia="lt-LT"/>
                        </w:rPr>
                      </w:pPr>
                      <w:sdt>
                        <w:sdtPr>
                          <w:alias w:val="Numeris"/>
                          <w:tag w:val="nr_ef069c7bdbbf480d8564d1e7a43db03f"/>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p."/>
                    <w:tag w:val="part_948b154270e8469598379343f613be00"/>
                    <w:lock w:val="sdtLocked"/>
                    <w:richText/>
                  </w:sdtPr>
                  <w:sdtContent>
                    <w:p>
                      <w:pPr>
                        <w:tabs>
                          <w:tab w:val="left" w:pos="993"/>
                        </w:tabs>
                        <w:ind w:firstLine="567"/>
                        <w:jc w:val="both"/>
                        <w:rPr>
                          <w:color w:val="000000"/>
                          <w:szCs w:val="24"/>
                          <w:lang w:eastAsia="lt-LT"/>
                        </w:rPr>
                      </w:pPr>
                      <w:sdt>
                        <w:sdtPr>
                          <w:alias w:val="Numeris"/>
                          <w:tag w:val="nr_948b154270e8469598379343f613be00"/>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p."/>
                    <w:tag w:val="part_fbc90eff377045d68747c8f81958681e"/>
                    <w:lock w:val="sdtLocked"/>
                    <w:richText/>
                  </w:sdtPr>
                  <w:sdtContent>
                    <w:p>
                      <w:pPr>
                        <w:tabs>
                          <w:tab w:val="left" w:pos="993"/>
                        </w:tabs>
                        <w:ind w:firstLine="567"/>
                        <w:jc w:val="both"/>
                        <w:rPr>
                          <w:color w:val="000000"/>
                          <w:szCs w:val="24"/>
                          <w:lang w:eastAsia="lt-LT"/>
                        </w:rPr>
                      </w:pPr>
                      <w:sdt>
                        <w:sdtPr>
                          <w:alias w:val="Numeris"/>
                          <w:tag w:val="nr_fbc90eff377045d68747c8f81958681e"/>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sdtContent>
                </w:sdt>
              </w:sdtContent>
            </w:sdt>
            <w:sdt>
              <w:sdtPr>
                <w:alias w:val="1 pr. 4 p."/>
                <w:tag w:val="part_ffef1c2348e049d1a467c6a5919aab05"/>
                <w:lock w:val="sdtLocked"/>
                <w:richText/>
              </w:sdtPr>
              <w:sdtContent>
                <w:p>
                  <w:pPr>
                    <w:ind w:firstLine="567"/>
                    <w:jc w:val="both"/>
                    <w:rPr>
                      <w:color w:val="000000"/>
                      <w:szCs w:val="24"/>
                      <w:lang w:eastAsia="lt-LT"/>
                    </w:rPr>
                  </w:pPr>
                  <w:sdt>
                    <w:sdtPr>
                      <w:alias w:val="Numeris"/>
                      <w:tag w:val="nr_ffef1c2348e049d1a467c6a5919aab05"/>
                      <w:lock w:val="sdtLocked"/>
                      <w:richText/>
                    </w:sdtPr>
                    <w:sdtContent>
                      <w:r>
                        <w:rPr>
                          <w:color w:val="000000"/>
                          <w:szCs w:val="24"/>
                          <w:lang w:eastAsia="lt-LT"/>
                        </w:rPr>
                        <w:t>4</w:t>
                      </w:r>
                    </w:sdtContent>
                  </w:sdt>
                  <w:r>
                    <w:rPr>
                      <w:color w:val="000000"/>
                      <w:szCs w:val="24"/>
                      <w:lang w:eastAsia="lt-LT"/>
                    </w:rPr>
                    <w:t>. Norint nustatyti atliekos kodą sąraše, pirmiausia nustatomas aštuonių skaitmenų atliekos kodas. Jeigu netinka nė vienas iš aštuonių skaitmenų atliekų kodo, tada naudojamas šešių skaitmenų atliekos kodas.</w:t>
                  </w:r>
                </w:p>
                <w:p>
                  <w:pPr>
                    <w:ind w:firstLine="567"/>
                    <w:jc w:val="both"/>
                    <w:rPr>
                      <w:color w:val="000000"/>
                      <w:szCs w:val="24"/>
                      <w:lang w:eastAsia="lt-LT"/>
                    </w:rPr>
                  </w:pPr>
                </w:p>
              </w:sdtContent>
            </w:sdt>
          </w:sdtContent>
        </w:sdt>
        <w:sdt>
          <w:sdtPr>
            <w:alias w:val="skyrius"/>
            <w:tag w:val="part_01c774c7965d4423b27ace87dcd613a8"/>
            <w:lock w:val="sdtLocked"/>
            <w:richText/>
          </w:sdtPr>
          <w:sdtContent>
            <w:p>
              <w:pPr>
                <w:jc w:val="center"/>
                <w:rPr>
                  <w:b/>
                  <w:sz w:val="12"/>
                  <w:szCs w:val="12"/>
                </w:rPr>
              </w:pPr>
              <w:sdt>
                <w:sdtPr>
                  <w:alias w:val="Numeris"/>
                  <w:tag w:val="nr_01c774c7965d4423b27ace87dcd613a8"/>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 w:val="27"/>
                  <w:szCs w:val="27"/>
                  <w:lang w:eastAsia="lt-LT"/>
                </w:rPr>
              </w:pPr>
              <w:sdt>
                <w:sdtPr>
                  <w:alias w:val="Pavadinimas"/>
                  <w:tag w:val="title_01c774c7965d4423b27ace87dcd613a8"/>
                  <w:lock w:val="sdtLocked"/>
                  <w:richText/>
                </w:sdtPr>
                <w:sdtContent>
                  <w:r>
                    <w:rPr>
                      <w:rFonts w:ascii="inherit" w:hAnsi="inherit"/>
                      <w:b/>
                      <w:bCs/>
                      <w:color w:val="000000"/>
                      <w:szCs w:val="24"/>
                      <w:lang w:eastAsia="lt-LT"/>
                    </w:rPr>
                    <w:t>SĄRAŠO SKYRIAI</w:t>
                  </w:r>
                </w:sdtContent>
              </w:sdt>
            </w:p>
            <w:p>
              <w:pPr>
                <w:rPr>
                  <w:sz w:val="12"/>
                  <w:szCs w:val="12"/>
                </w:rPr>
              </w:pPr>
            </w:p>
            <w:tbl>
              <w:tblPr>
                <w:tblW w:w="5001" w:type="pct"/>
                <w:tblCellSpacing w:w="0" w:type="dxa"/>
                <w:shd w:val="clear" w:color="auto" w:fill="FFFFFF"/>
                <w:tblCellMar>
                  <w:left w:w="0" w:type="dxa"/>
                  <w:right w:w="0" w:type="dxa"/>
                </w:tblCellMar>
                <w:tblLook w:val="04A0" w:firstRow="1" w:lastRow="0" w:firstColumn="1" w:lastColumn="0" w:noHBand="0" w:noVBand="1"/>
              </w:tblPr>
              <w:tblGrid>
                <w:gridCol w:w="424"/>
                <w:gridCol w:w="9216"/>
              </w:tblGrid>
              <w:tr>
                <w:trPr>
                  <w:tblCellSpacing w:w="0" w:type="dxa"/>
                </w:trPr>
                <w:tc>
                  <w:tcPr>
                    <w:tcW w:w="220" w:type="pct"/>
                    <w:shd w:val="clear" w:color="auto" w:fill="FFFFFF"/>
                    <w:hideMark/>
                  </w:tcPr>
                  <w:p>
                    <w:pPr>
                      <w:jc w:val="both"/>
                      <w:rPr>
                        <w:rFonts w:ascii="inherit" w:hAnsi="inherit"/>
                        <w:sz w:val="22"/>
                        <w:szCs w:val="22"/>
                        <w:lang w:eastAsia="lt-LT"/>
                      </w:rPr>
                    </w:pPr>
                    <w:r>
                      <w:rPr>
                        <w:rFonts w:ascii="inherit" w:hAnsi="inherit"/>
                        <w:sz w:val="22"/>
                        <w:szCs w:val="22"/>
                        <w:lang w:eastAsia="lt-LT"/>
                      </w:rPr>
                      <w:t>01</w:t>
                    </w:r>
                  </w:p>
                </w:tc>
                <w:tc>
                  <w:tcPr>
                    <w:tcW w:w="4780" w:type="pct"/>
                    <w:shd w:val="clear" w:color="auto" w:fill="FFFFFF"/>
                    <w:hideMark/>
                  </w:tcPr>
                  <w:p>
                    <w:pPr>
                      <w:ind w:right="142"/>
                      <w:jc w:val="both"/>
                      <w:rPr>
                        <w:rFonts w:ascii="inherit" w:hAnsi="inherit"/>
                        <w:sz w:val="22"/>
                        <w:szCs w:val="22"/>
                        <w:lang w:eastAsia="lt-LT"/>
                      </w:rPr>
                    </w:pPr>
                    <w:r>
                      <w:rPr>
                        <w:rFonts w:ascii="inherit" w:hAnsi="inherit"/>
                        <w:sz w:val="22"/>
                        <w:szCs w:val="22"/>
                        <w:lang w:eastAsia="lt-LT"/>
                      </w:rPr>
                      <w:t>Mineralų žvalgymo, kasybos, karjerų eksploatavimo, fizinio ir cheminio apdorojimo atliekos</w:t>
                    </w:r>
                  </w:p>
                </w:tc>
              </w:tr>
              <w:tr>
                <w:trPr>
                  <w:tblCellSpacing w:w="0" w:type="dxa"/>
                </w:trPr>
                <w:tc>
                  <w:tcPr>
                    <w:tcW w:w="220" w:type="pct"/>
                    <w:shd w:val="clear" w:color="auto" w:fill="FFFFFF"/>
                    <w:hideMark/>
                  </w:tcPr>
                  <w:p>
                    <w:pPr>
                      <w:rPr>
                        <w:rFonts w:ascii="inherit" w:hAnsi="inherit"/>
                        <w:sz w:val="22"/>
                        <w:szCs w:val="22"/>
                        <w:lang w:eastAsia="lt-LT"/>
                      </w:rPr>
                    </w:pPr>
                    <w:r>
                      <w:rPr>
                        <w:rFonts w:ascii="inherit" w:hAnsi="inherit"/>
                        <w:sz w:val="22"/>
                        <w:szCs w:val="22"/>
                        <w:lang w:eastAsia="lt-LT"/>
                      </w:rPr>
                      <w:t>02</w:t>
                    </w:r>
                  </w:p>
                </w:tc>
                <w:tc>
                  <w:tcPr>
                    <w:tcW w:w="4780" w:type="pct"/>
                    <w:shd w:val="clear" w:color="auto" w:fill="FFFFFF"/>
                    <w:hideMark/>
                  </w:tcPr>
                  <w:p>
                    <w:pPr>
                      <w:ind w:right="142"/>
                      <w:jc w:val="both"/>
                      <w:rPr>
                        <w:rFonts w:ascii="inherit" w:hAnsi="inherit"/>
                        <w:sz w:val="22"/>
                        <w:szCs w:val="22"/>
                        <w:lang w:eastAsia="lt-LT"/>
                      </w:rPr>
                    </w:pPr>
                    <w:r>
                      <w:rPr>
                        <w:rFonts w:ascii="inherit" w:hAnsi="inherit"/>
                        <w:sz w:val="22"/>
                        <w:szCs w:val="22"/>
                        <w:lang w:eastAsia="lt-LT"/>
                      </w:rPr>
                      <w:t>Žemės ūkio, sodininkystės, akvakultūros, miškininkystės, medžioklės ir žūklės, maisto gaminimo ir perdirbimo atliekos</w:t>
                    </w:r>
                  </w:p>
                </w:tc>
              </w:tr>
              <w:tr>
                <w:trPr>
                  <w:tblCellSpacing w:w="0" w:type="dxa"/>
                </w:trPr>
                <w:tc>
                  <w:tcPr>
                    <w:tcW w:w="220" w:type="pct"/>
                    <w:shd w:val="clear" w:color="auto" w:fill="FFFFFF"/>
                    <w:hideMark/>
                  </w:tcPr>
                  <w:p>
                    <w:pPr>
                      <w:rPr>
                        <w:rFonts w:ascii="inherit" w:hAnsi="inherit"/>
                        <w:sz w:val="22"/>
                        <w:szCs w:val="22"/>
                        <w:lang w:eastAsia="lt-LT"/>
                      </w:rPr>
                    </w:pPr>
                    <w:r>
                      <w:rPr>
                        <w:rFonts w:ascii="inherit" w:hAnsi="inherit"/>
                        <w:sz w:val="22"/>
                        <w:szCs w:val="22"/>
                        <w:lang w:eastAsia="lt-LT"/>
                      </w:rPr>
                      <w:t>03</w:t>
                    </w:r>
                  </w:p>
                </w:tc>
                <w:tc>
                  <w:tcPr>
                    <w:tcW w:w="4780" w:type="pct"/>
                    <w:shd w:val="clear" w:color="auto" w:fill="FFFFFF"/>
                    <w:hideMark/>
                  </w:tcPr>
                  <w:p>
                    <w:pPr>
                      <w:ind w:right="142"/>
                      <w:jc w:val="both"/>
                      <w:rPr>
                        <w:rFonts w:ascii="inherit" w:hAnsi="inherit"/>
                        <w:sz w:val="22"/>
                        <w:szCs w:val="22"/>
                        <w:lang w:eastAsia="lt-LT"/>
                      </w:rPr>
                    </w:pPr>
                    <w:r>
                      <w:rPr>
                        <w:rFonts w:ascii="inherit" w:hAnsi="inherit"/>
                        <w:sz w:val="22"/>
                        <w:szCs w:val="22"/>
                        <w:lang w:eastAsia="lt-LT"/>
                      </w:rPr>
                      <w:t>Medienos perdirbimo ir plokščių bei baldų, medienos masės, popieriaus ir kartono gamybos atliekos</w:t>
                    </w:r>
                  </w:p>
                </w:tc>
              </w:tr>
              <w:tr>
                <w:trPr>
                  <w:tblCellSpacing w:w="0" w:type="dxa"/>
                </w:trPr>
                <w:tc>
                  <w:tcPr>
                    <w:tcW w:w="220" w:type="pct"/>
                    <w:shd w:val="clear" w:color="auto" w:fill="FFFFFF"/>
                    <w:hideMark/>
                  </w:tcPr>
                  <w:p>
                    <w:pPr>
                      <w:rPr>
                        <w:rFonts w:ascii="inherit" w:hAnsi="inherit"/>
                        <w:sz w:val="22"/>
                        <w:szCs w:val="22"/>
                        <w:lang w:eastAsia="lt-LT"/>
                      </w:rPr>
                    </w:pPr>
                    <w:r>
                      <w:rPr>
                        <w:rFonts w:ascii="inherit" w:hAnsi="inherit"/>
                        <w:sz w:val="22"/>
                        <w:szCs w:val="22"/>
                        <w:lang w:eastAsia="lt-LT"/>
                      </w:rPr>
                      <w:t>04</w:t>
                    </w:r>
                  </w:p>
                </w:tc>
                <w:tc>
                  <w:tcPr>
                    <w:tcW w:w="4780" w:type="pct"/>
                    <w:shd w:val="clear" w:color="auto" w:fill="FFFFFF"/>
                    <w:hideMark/>
                  </w:tcPr>
                  <w:p>
                    <w:pPr>
                      <w:ind w:right="142"/>
                      <w:jc w:val="both"/>
                      <w:rPr>
                        <w:rFonts w:ascii="inherit" w:hAnsi="inherit"/>
                        <w:sz w:val="22"/>
                        <w:szCs w:val="22"/>
                        <w:lang w:eastAsia="lt-LT"/>
                      </w:rPr>
                    </w:pPr>
                    <w:r>
                      <w:rPr>
                        <w:rFonts w:ascii="inherit" w:hAnsi="inherit"/>
                        <w:sz w:val="22"/>
                        <w:szCs w:val="22"/>
                        <w:lang w:eastAsia="lt-LT"/>
                      </w:rPr>
                      <w:t>Odos, kailių ir tekstilės pramonės atliekos</w:t>
                    </w:r>
                  </w:p>
                </w:tc>
              </w:tr>
              <w:tr>
                <w:trPr>
                  <w:tblCellSpacing w:w="0" w:type="dxa"/>
                </w:trPr>
                <w:tc>
                  <w:tcPr>
                    <w:tcW w:w="220" w:type="pct"/>
                    <w:shd w:val="clear" w:color="auto" w:fill="FFFFFF"/>
                    <w:hideMark/>
                  </w:tcPr>
                  <w:p>
                    <w:pPr>
                      <w:rPr>
                        <w:rFonts w:ascii="inherit" w:hAnsi="inherit"/>
                        <w:sz w:val="22"/>
                        <w:szCs w:val="22"/>
                        <w:lang w:eastAsia="lt-LT"/>
                      </w:rPr>
                    </w:pPr>
                    <w:r>
                      <w:rPr>
                        <w:rFonts w:ascii="inherit" w:hAnsi="inherit"/>
                        <w:sz w:val="22"/>
                        <w:szCs w:val="22"/>
                        <w:lang w:eastAsia="lt-LT"/>
                      </w:rPr>
                      <w:t>05</w:t>
                    </w:r>
                  </w:p>
                </w:tc>
                <w:tc>
                  <w:tcPr>
                    <w:tcW w:w="4780" w:type="pct"/>
                    <w:shd w:val="clear" w:color="auto" w:fill="FFFFFF"/>
                    <w:hideMark/>
                  </w:tcPr>
                  <w:p>
                    <w:pPr>
                      <w:ind w:right="142"/>
                      <w:jc w:val="both"/>
                      <w:rPr>
                        <w:rFonts w:ascii="inherit" w:hAnsi="inherit"/>
                        <w:sz w:val="22"/>
                        <w:szCs w:val="22"/>
                        <w:lang w:eastAsia="lt-LT"/>
                      </w:rPr>
                    </w:pPr>
                    <w:r>
                      <w:rPr>
                        <w:rFonts w:ascii="inherit" w:hAnsi="inherit"/>
                        <w:sz w:val="22"/>
                        <w:szCs w:val="22"/>
                        <w:lang w:eastAsia="lt-LT"/>
                      </w:rPr>
                      <w:t>Naftos valymo, gamtinių dujų valymo ir akmens anglies pirolitinio tvarkymo atliekos</w:t>
                    </w:r>
                  </w:p>
                </w:tc>
              </w:tr>
              <w:tr>
                <w:trPr>
                  <w:tblCellSpacing w:w="0" w:type="dxa"/>
                </w:trPr>
                <w:tc>
                  <w:tcPr>
                    <w:tcW w:w="220" w:type="pct"/>
                    <w:shd w:val="clear" w:color="auto" w:fill="FFFFFF"/>
                    <w:hideMark/>
                  </w:tcPr>
                  <w:p>
                    <w:pPr>
                      <w:rPr>
                        <w:rFonts w:ascii="inherit" w:hAnsi="inherit"/>
                        <w:sz w:val="22"/>
                        <w:szCs w:val="22"/>
                        <w:lang w:eastAsia="lt-LT"/>
                      </w:rPr>
                    </w:pPr>
                    <w:r>
                      <w:rPr>
                        <w:rFonts w:ascii="inherit" w:hAnsi="inherit"/>
                        <w:sz w:val="22"/>
                        <w:szCs w:val="22"/>
                        <w:lang w:eastAsia="lt-LT"/>
                      </w:rPr>
                      <w:t>06</w:t>
                    </w:r>
                  </w:p>
                </w:tc>
                <w:tc>
                  <w:tcPr>
                    <w:tcW w:w="4780" w:type="pct"/>
                    <w:shd w:val="clear" w:color="auto" w:fill="FFFFFF"/>
                    <w:hideMark/>
                  </w:tcPr>
                  <w:p>
                    <w:pPr>
                      <w:ind w:right="142"/>
                      <w:jc w:val="both"/>
                      <w:rPr>
                        <w:rFonts w:ascii="inherit" w:hAnsi="inherit"/>
                        <w:sz w:val="22"/>
                        <w:szCs w:val="22"/>
                        <w:lang w:eastAsia="lt-LT"/>
                      </w:rPr>
                    </w:pPr>
                    <w:r>
                      <w:rPr>
                        <w:rFonts w:ascii="inherit" w:hAnsi="inherit"/>
                        <w:sz w:val="22"/>
                        <w:szCs w:val="22"/>
                        <w:lang w:eastAsia="lt-LT"/>
                      </w:rPr>
                      <w:t>Neorganinių cheminių procesų atliekos</w:t>
                    </w:r>
                  </w:p>
                </w:tc>
              </w:tr>
              <w:tr>
                <w:trPr>
                  <w:tblCellSpacing w:w="0" w:type="dxa"/>
                </w:trPr>
                <w:tc>
                  <w:tcPr>
                    <w:tcW w:w="220" w:type="pct"/>
                    <w:shd w:val="clear" w:color="auto" w:fill="FFFFFF"/>
                    <w:hideMark/>
                  </w:tcPr>
                  <w:p>
                    <w:pPr>
                      <w:rPr>
                        <w:rFonts w:ascii="inherit" w:hAnsi="inherit"/>
                        <w:sz w:val="22"/>
                        <w:szCs w:val="22"/>
                        <w:lang w:eastAsia="lt-LT"/>
                      </w:rPr>
                    </w:pPr>
                    <w:r>
                      <w:rPr>
                        <w:rFonts w:ascii="inherit" w:hAnsi="inherit"/>
                        <w:sz w:val="22"/>
                        <w:szCs w:val="22"/>
                        <w:lang w:eastAsia="lt-LT"/>
                      </w:rPr>
                      <w:t>07</w:t>
                    </w:r>
                  </w:p>
                </w:tc>
                <w:tc>
                  <w:tcPr>
                    <w:tcW w:w="4780" w:type="pct"/>
                    <w:shd w:val="clear" w:color="auto" w:fill="FFFFFF"/>
                    <w:hideMark/>
                  </w:tcPr>
                  <w:p>
                    <w:pPr>
                      <w:ind w:right="142"/>
                      <w:jc w:val="both"/>
                      <w:rPr>
                        <w:rFonts w:ascii="inherit" w:hAnsi="inherit"/>
                        <w:sz w:val="22"/>
                        <w:szCs w:val="22"/>
                        <w:lang w:eastAsia="lt-LT"/>
                      </w:rPr>
                    </w:pPr>
                    <w:r>
                      <w:rPr>
                        <w:rFonts w:ascii="inherit" w:hAnsi="inherit"/>
                        <w:sz w:val="22"/>
                        <w:szCs w:val="22"/>
                        <w:lang w:eastAsia="lt-LT"/>
                      </w:rPr>
                      <w:t>Organinių cheminių procesų atliekos</w:t>
                    </w:r>
                  </w:p>
                </w:tc>
              </w:tr>
              <w:tr>
                <w:trPr>
                  <w:tblCellSpacing w:w="0" w:type="dxa"/>
                </w:trPr>
                <w:tc>
                  <w:tcPr>
                    <w:tcW w:w="220" w:type="pct"/>
                    <w:shd w:val="clear" w:color="auto" w:fill="FFFFFF"/>
                    <w:hideMark/>
                  </w:tcPr>
                  <w:p>
                    <w:pPr>
                      <w:rPr>
                        <w:rFonts w:ascii="inherit" w:hAnsi="inherit"/>
                        <w:sz w:val="22"/>
                        <w:szCs w:val="22"/>
                        <w:lang w:eastAsia="lt-LT"/>
                      </w:rPr>
                    </w:pPr>
                    <w:r>
                      <w:rPr>
                        <w:rFonts w:ascii="inherit" w:hAnsi="inherit"/>
                        <w:sz w:val="22"/>
                        <w:szCs w:val="22"/>
                        <w:lang w:eastAsia="lt-LT"/>
                      </w:rPr>
                      <w:t>08</w:t>
                    </w:r>
                  </w:p>
                </w:tc>
                <w:tc>
                  <w:tcPr>
                    <w:tcW w:w="4780" w:type="pct"/>
                    <w:shd w:val="clear" w:color="auto" w:fill="FFFFFF"/>
                    <w:hideMark/>
                  </w:tcPr>
                  <w:p>
                    <w:pPr>
                      <w:ind w:right="142"/>
                      <w:jc w:val="both"/>
                      <w:rPr>
                        <w:rFonts w:ascii="inherit" w:hAnsi="inherit"/>
                        <w:sz w:val="22"/>
                        <w:szCs w:val="22"/>
                        <w:lang w:eastAsia="lt-LT"/>
                      </w:rPr>
                    </w:pPr>
                    <w:r>
                      <w:rPr>
                        <w:rFonts w:ascii="inherit" w:hAnsi="inherit"/>
                        <w:sz w:val="22"/>
                        <w:szCs w:val="22"/>
                        <w:lang w:eastAsia="lt-LT"/>
                      </w:rPr>
                      <w:t>Dangų (dažų, lakų ir stiklo emalės), klijų, hermetikų ir spaustuvinių dažų gamybos, maišymo, tiekimo ir naudojimo (GMTN) atliekos</w:t>
                    </w:r>
                  </w:p>
                </w:tc>
              </w:tr>
              <w:tr>
                <w:trPr>
                  <w:tblCellSpacing w:w="0" w:type="dxa"/>
                </w:trPr>
                <w:tc>
                  <w:tcPr>
                    <w:tcW w:w="220" w:type="pct"/>
                    <w:shd w:val="clear" w:color="auto" w:fill="FFFFFF"/>
                    <w:hideMark/>
                  </w:tcPr>
                  <w:p>
                    <w:pPr>
                      <w:rPr>
                        <w:rFonts w:ascii="inherit" w:hAnsi="inherit"/>
                        <w:sz w:val="22"/>
                        <w:szCs w:val="22"/>
                        <w:lang w:eastAsia="lt-LT"/>
                      </w:rPr>
                    </w:pPr>
                    <w:r>
                      <w:rPr>
                        <w:rFonts w:ascii="inherit" w:hAnsi="inherit"/>
                        <w:sz w:val="22"/>
                        <w:szCs w:val="22"/>
                        <w:lang w:eastAsia="lt-LT"/>
                      </w:rPr>
                      <w:t>09</w:t>
                    </w:r>
                  </w:p>
                </w:tc>
                <w:tc>
                  <w:tcPr>
                    <w:tcW w:w="4780" w:type="pct"/>
                    <w:shd w:val="clear" w:color="auto" w:fill="FFFFFF"/>
                    <w:hideMark/>
                  </w:tcPr>
                  <w:p>
                    <w:pPr>
                      <w:ind w:right="142"/>
                      <w:jc w:val="both"/>
                      <w:rPr>
                        <w:rFonts w:ascii="inherit" w:hAnsi="inherit"/>
                        <w:sz w:val="22"/>
                        <w:szCs w:val="22"/>
                        <w:lang w:eastAsia="lt-LT"/>
                      </w:rPr>
                    </w:pPr>
                    <w:r>
                      <w:rPr>
                        <w:rFonts w:ascii="inherit" w:hAnsi="inherit"/>
                        <w:sz w:val="22"/>
                        <w:szCs w:val="22"/>
                        <w:lang w:eastAsia="lt-LT"/>
                      </w:rPr>
                      <w:t>Fotografijos pramonės atliekos</w:t>
                    </w:r>
                  </w:p>
                </w:tc>
              </w:tr>
              <w:tr>
                <w:trPr>
                  <w:tblCellSpacing w:w="0" w:type="dxa"/>
                </w:trPr>
                <w:tc>
                  <w:tcPr>
                    <w:tcW w:w="220" w:type="pct"/>
                    <w:shd w:val="clear" w:color="auto" w:fill="FFFFFF"/>
                    <w:hideMark/>
                  </w:tcPr>
                  <w:p>
                    <w:pPr>
                      <w:rPr>
                        <w:rFonts w:ascii="inherit" w:hAnsi="inherit"/>
                        <w:sz w:val="22"/>
                        <w:szCs w:val="22"/>
                        <w:lang w:eastAsia="lt-LT"/>
                      </w:rPr>
                    </w:pPr>
                    <w:r>
                      <w:rPr>
                        <w:rFonts w:ascii="inherit" w:hAnsi="inherit"/>
                        <w:sz w:val="22"/>
                        <w:szCs w:val="22"/>
                        <w:lang w:eastAsia="lt-LT"/>
                      </w:rPr>
                      <w:t>10</w:t>
                    </w:r>
                  </w:p>
                </w:tc>
                <w:tc>
                  <w:tcPr>
                    <w:tcW w:w="4780" w:type="pct"/>
                    <w:shd w:val="clear" w:color="auto" w:fill="FFFFFF"/>
                    <w:hideMark/>
                  </w:tcPr>
                  <w:p>
                    <w:pPr>
                      <w:ind w:right="142"/>
                      <w:jc w:val="both"/>
                      <w:rPr>
                        <w:rFonts w:ascii="inherit" w:hAnsi="inherit"/>
                        <w:sz w:val="22"/>
                        <w:szCs w:val="22"/>
                        <w:lang w:eastAsia="lt-LT"/>
                      </w:rPr>
                    </w:pPr>
                    <w:r>
                      <w:rPr>
                        <w:rFonts w:ascii="inherit" w:hAnsi="inherit"/>
                        <w:sz w:val="22"/>
                        <w:szCs w:val="22"/>
                        <w:lang w:eastAsia="lt-LT"/>
                      </w:rPr>
                      <w:t>Terminių procesų atliekos</w:t>
                    </w:r>
                  </w:p>
                </w:tc>
              </w:tr>
              <w:tr>
                <w:trPr>
                  <w:tblCellSpacing w:w="0" w:type="dxa"/>
                </w:trPr>
                <w:tc>
                  <w:tcPr>
                    <w:tcW w:w="220" w:type="pct"/>
                    <w:shd w:val="clear" w:color="auto" w:fill="FFFFFF"/>
                    <w:hideMark/>
                  </w:tcPr>
                  <w:p>
                    <w:pPr>
                      <w:rPr>
                        <w:rFonts w:ascii="inherit" w:hAnsi="inherit"/>
                        <w:sz w:val="22"/>
                        <w:szCs w:val="22"/>
                        <w:lang w:eastAsia="lt-LT"/>
                      </w:rPr>
                    </w:pPr>
                    <w:r>
                      <w:rPr>
                        <w:rFonts w:ascii="inherit" w:hAnsi="inherit"/>
                        <w:sz w:val="22"/>
                        <w:szCs w:val="22"/>
                        <w:lang w:eastAsia="lt-LT"/>
                      </w:rPr>
                      <w:t>11</w:t>
                    </w:r>
                  </w:p>
                </w:tc>
                <w:tc>
                  <w:tcPr>
                    <w:tcW w:w="4780" w:type="pct"/>
                    <w:shd w:val="clear" w:color="auto" w:fill="FFFFFF"/>
                    <w:hideMark/>
                  </w:tcPr>
                  <w:p>
                    <w:pPr>
                      <w:ind w:right="142"/>
                      <w:jc w:val="both"/>
                      <w:rPr>
                        <w:rFonts w:ascii="inherit" w:hAnsi="inherit"/>
                        <w:sz w:val="22"/>
                        <w:szCs w:val="22"/>
                        <w:lang w:eastAsia="lt-LT"/>
                      </w:rPr>
                    </w:pPr>
                    <w:r>
                      <w:rPr>
                        <w:rFonts w:ascii="inherit" w:hAnsi="inherit"/>
                        <w:sz w:val="22"/>
                        <w:szCs w:val="22"/>
                        <w:lang w:eastAsia="lt-LT"/>
                      </w:rPr>
                      <w:t>Metalų ir kitų medžiagų paviršiaus cheminio apdorojimo ir dengimo atliekos; spalvotosios hidrometalurgijos atliekos</w:t>
                    </w:r>
                  </w:p>
                </w:tc>
              </w:tr>
              <w:tr>
                <w:trPr>
                  <w:tblCellSpacing w:w="0" w:type="dxa"/>
                </w:trPr>
                <w:tc>
                  <w:tcPr>
                    <w:tcW w:w="220" w:type="pct"/>
                    <w:shd w:val="clear" w:color="auto" w:fill="FFFFFF"/>
                    <w:hideMark/>
                  </w:tcPr>
                  <w:p>
                    <w:pPr>
                      <w:rPr>
                        <w:rFonts w:ascii="inherit" w:hAnsi="inherit"/>
                        <w:sz w:val="22"/>
                        <w:szCs w:val="22"/>
                        <w:lang w:eastAsia="lt-LT"/>
                      </w:rPr>
                    </w:pPr>
                    <w:r>
                      <w:rPr>
                        <w:rFonts w:ascii="inherit" w:hAnsi="inherit"/>
                        <w:sz w:val="22"/>
                        <w:szCs w:val="22"/>
                        <w:lang w:eastAsia="lt-LT"/>
                      </w:rPr>
                      <w:t>12</w:t>
                    </w:r>
                  </w:p>
                </w:tc>
                <w:tc>
                  <w:tcPr>
                    <w:tcW w:w="4780" w:type="pct"/>
                    <w:shd w:val="clear" w:color="auto" w:fill="FFFFFF"/>
                    <w:hideMark/>
                  </w:tcPr>
                  <w:p>
                    <w:pPr>
                      <w:ind w:right="142"/>
                      <w:jc w:val="both"/>
                      <w:rPr>
                        <w:rFonts w:ascii="inherit" w:hAnsi="inherit"/>
                        <w:sz w:val="22"/>
                        <w:szCs w:val="22"/>
                        <w:lang w:eastAsia="lt-LT"/>
                      </w:rPr>
                    </w:pPr>
                    <w:r>
                      <w:rPr>
                        <w:rFonts w:ascii="inherit" w:hAnsi="inherit"/>
                        <w:sz w:val="22"/>
                        <w:szCs w:val="22"/>
                        <w:lang w:eastAsia="lt-LT"/>
                      </w:rPr>
                      <w:t>Metalų ir plastikų formavimo, fizinio ir mechaninio jų paviršiaus apdorojimo atliekos</w:t>
                    </w:r>
                  </w:p>
                </w:tc>
              </w:tr>
              <w:tr>
                <w:trPr>
                  <w:tblCellSpacing w:w="0" w:type="dxa"/>
                </w:trPr>
                <w:tc>
                  <w:tcPr>
                    <w:tcW w:w="220" w:type="pct"/>
                    <w:shd w:val="clear" w:color="auto" w:fill="FFFFFF"/>
                    <w:hideMark/>
                  </w:tcPr>
                  <w:p>
                    <w:pPr>
                      <w:rPr>
                        <w:rFonts w:ascii="inherit" w:hAnsi="inherit"/>
                        <w:sz w:val="22"/>
                        <w:szCs w:val="22"/>
                        <w:lang w:eastAsia="lt-LT"/>
                      </w:rPr>
                    </w:pPr>
                    <w:r>
                      <w:rPr>
                        <w:rFonts w:ascii="inherit" w:hAnsi="inherit"/>
                        <w:sz w:val="22"/>
                        <w:szCs w:val="22"/>
                        <w:lang w:eastAsia="lt-LT"/>
                      </w:rPr>
                      <w:t>13</w:t>
                    </w:r>
                  </w:p>
                </w:tc>
                <w:tc>
                  <w:tcPr>
                    <w:tcW w:w="4780" w:type="pct"/>
                    <w:shd w:val="clear" w:color="auto" w:fill="FFFFFF"/>
                    <w:hideMark/>
                  </w:tcPr>
                  <w:p>
                    <w:pPr>
                      <w:ind w:right="142"/>
                      <w:jc w:val="both"/>
                      <w:rPr>
                        <w:rFonts w:ascii="inherit" w:hAnsi="inherit"/>
                        <w:sz w:val="22"/>
                        <w:szCs w:val="22"/>
                        <w:lang w:eastAsia="lt-LT"/>
                      </w:rPr>
                    </w:pPr>
                    <w:r>
                      <w:rPr>
                        <w:rFonts w:ascii="inherit" w:hAnsi="inherit"/>
                        <w:sz w:val="22"/>
                        <w:szCs w:val="22"/>
                        <w:lang w:eastAsia="lt-LT"/>
                      </w:rPr>
                      <w:t>Naftos produktų atliekos ir skystojo kuro atliekos (išskyrus maistinį aliejų ir tuos, kurie nurodyti 05, 12 ir 19 skyriuose)</w:t>
                    </w:r>
                  </w:p>
                </w:tc>
              </w:tr>
              <w:tr>
                <w:trPr>
                  <w:tblCellSpacing w:w="0" w:type="dxa"/>
                </w:trPr>
                <w:tc>
                  <w:tcPr>
                    <w:tcW w:w="220" w:type="pct"/>
                    <w:shd w:val="clear" w:color="auto" w:fill="FFFFFF"/>
                    <w:hideMark/>
                  </w:tcPr>
                  <w:p>
                    <w:pPr>
                      <w:rPr>
                        <w:rFonts w:ascii="inherit" w:hAnsi="inherit"/>
                        <w:sz w:val="22"/>
                        <w:szCs w:val="22"/>
                        <w:lang w:eastAsia="lt-LT"/>
                      </w:rPr>
                    </w:pPr>
                    <w:r>
                      <w:rPr>
                        <w:rFonts w:ascii="inherit" w:hAnsi="inherit"/>
                        <w:sz w:val="22"/>
                        <w:szCs w:val="22"/>
                        <w:lang w:eastAsia="lt-LT"/>
                      </w:rPr>
                      <w:t>14</w:t>
                    </w:r>
                  </w:p>
                </w:tc>
                <w:tc>
                  <w:tcPr>
                    <w:tcW w:w="4780" w:type="pct"/>
                    <w:shd w:val="clear" w:color="auto" w:fill="FFFFFF"/>
                    <w:hideMark/>
                  </w:tcPr>
                  <w:p>
                    <w:pPr>
                      <w:ind w:right="142"/>
                      <w:jc w:val="both"/>
                      <w:rPr>
                        <w:rFonts w:ascii="inherit" w:hAnsi="inherit"/>
                        <w:sz w:val="22"/>
                        <w:szCs w:val="22"/>
                        <w:lang w:eastAsia="lt-LT"/>
                      </w:rPr>
                    </w:pPr>
                    <w:r>
                      <w:rPr>
                        <w:rFonts w:ascii="inherit" w:hAnsi="inherit"/>
                        <w:sz w:val="22"/>
                        <w:szCs w:val="22"/>
                        <w:lang w:eastAsia="lt-LT"/>
                      </w:rPr>
                      <w:t>Organinių tirpiklių, aušalų ir propelentų atliekos (išskyrus nurodytas 07 ir 08 skyriuose)</w:t>
                    </w:r>
                  </w:p>
                </w:tc>
              </w:tr>
              <w:tr>
                <w:trPr>
                  <w:tblCellSpacing w:w="0" w:type="dxa"/>
                </w:trPr>
                <w:tc>
                  <w:tcPr>
                    <w:tcW w:w="220" w:type="pct"/>
                    <w:shd w:val="clear" w:color="auto" w:fill="FFFFFF"/>
                    <w:hideMark/>
                  </w:tcPr>
                  <w:p>
                    <w:pPr>
                      <w:rPr>
                        <w:rFonts w:ascii="inherit" w:hAnsi="inherit"/>
                        <w:sz w:val="22"/>
                        <w:szCs w:val="22"/>
                        <w:lang w:eastAsia="lt-LT"/>
                      </w:rPr>
                    </w:pPr>
                    <w:r>
                      <w:rPr>
                        <w:rFonts w:ascii="inherit" w:hAnsi="inherit"/>
                        <w:sz w:val="22"/>
                        <w:szCs w:val="22"/>
                        <w:lang w:eastAsia="lt-LT"/>
                      </w:rPr>
                      <w:t>15</w:t>
                    </w:r>
                  </w:p>
                </w:tc>
                <w:tc>
                  <w:tcPr>
                    <w:tcW w:w="4780" w:type="pct"/>
                    <w:shd w:val="clear" w:color="auto" w:fill="FFFFFF"/>
                    <w:hideMark/>
                  </w:tcPr>
                  <w:p>
                    <w:pPr>
                      <w:ind w:right="142"/>
                      <w:jc w:val="both"/>
                      <w:rPr>
                        <w:rFonts w:ascii="inherit" w:hAnsi="inherit"/>
                        <w:sz w:val="22"/>
                        <w:szCs w:val="22"/>
                        <w:lang w:eastAsia="lt-LT"/>
                      </w:rPr>
                    </w:pPr>
                    <w:r>
                      <w:rPr>
                        <w:rFonts w:ascii="inherit" w:hAnsi="inherit"/>
                        <w:sz w:val="22"/>
                        <w:szCs w:val="22"/>
                        <w:lang w:eastAsia="lt-LT"/>
                      </w:rPr>
                      <w:t>Pakuočių atliekos; kitaip neapibrėžti absorbentai, pašluostės, filtrų medžiagos ir apsauginiai drabužiai</w:t>
                    </w:r>
                  </w:p>
                </w:tc>
              </w:tr>
              <w:tr>
                <w:trPr>
                  <w:tblCellSpacing w:w="0" w:type="dxa"/>
                </w:trPr>
                <w:tc>
                  <w:tcPr>
                    <w:tcW w:w="220" w:type="pct"/>
                    <w:shd w:val="clear" w:color="auto" w:fill="FFFFFF"/>
                    <w:hideMark/>
                  </w:tcPr>
                  <w:p>
                    <w:pPr>
                      <w:rPr>
                        <w:rFonts w:ascii="inherit" w:hAnsi="inherit"/>
                        <w:sz w:val="22"/>
                        <w:szCs w:val="22"/>
                        <w:lang w:eastAsia="lt-LT"/>
                      </w:rPr>
                    </w:pPr>
                    <w:r>
                      <w:rPr>
                        <w:rFonts w:ascii="inherit" w:hAnsi="inherit"/>
                        <w:sz w:val="22"/>
                        <w:szCs w:val="22"/>
                        <w:lang w:eastAsia="lt-LT"/>
                      </w:rPr>
                      <w:t>16</w:t>
                    </w:r>
                  </w:p>
                </w:tc>
                <w:tc>
                  <w:tcPr>
                    <w:tcW w:w="4780" w:type="pct"/>
                    <w:shd w:val="clear" w:color="auto" w:fill="FFFFFF"/>
                    <w:hideMark/>
                  </w:tcPr>
                  <w:p>
                    <w:pPr>
                      <w:ind w:right="142"/>
                      <w:jc w:val="both"/>
                      <w:rPr>
                        <w:rFonts w:ascii="inherit" w:hAnsi="inherit"/>
                        <w:sz w:val="22"/>
                        <w:szCs w:val="22"/>
                        <w:lang w:eastAsia="lt-LT"/>
                      </w:rPr>
                    </w:pPr>
                    <w:r>
                      <w:rPr>
                        <w:rFonts w:ascii="inherit" w:hAnsi="inherit"/>
                        <w:sz w:val="22"/>
                        <w:szCs w:val="22"/>
                        <w:lang w:eastAsia="lt-LT"/>
                      </w:rPr>
                      <w:t>Kitaip sąraše neapibrėžtos atliekos</w:t>
                    </w:r>
                  </w:p>
                </w:tc>
              </w:tr>
              <w:tr>
                <w:trPr>
                  <w:tblCellSpacing w:w="0" w:type="dxa"/>
                </w:trPr>
                <w:tc>
                  <w:tcPr>
                    <w:tcW w:w="220" w:type="pct"/>
                    <w:shd w:val="clear" w:color="auto" w:fill="FFFFFF"/>
                    <w:hideMark/>
                  </w:tcPr>
                  <w:p>
                    <w:pPr>
                      <w:rPr>
                        <w:rFonts w:ascii="inherit" w:hAnsi="inherit"/>
                        <w:sz w:val="22"/>
                        <w:szCs w:val="22"/>
                        <w:lang w:eastAsia="lt-LT"/>
                      </w:rPr>
                    </w:pPr>
                    <w:r>
                      <w:rPr>
                        <w:rFonts w:ascii="inherit" w:hAnsi="inherit"/>
                        <w:sz w:val="22"/>
                        <w:szCs w:val="22"/>
                        <w:lang w:eastAsia="lt-LT"/>
                      </w:rPr>
                      <w:t>17</w:t>
                    </w:r>
                  </w:p>
                </w:tc>
                <w:tc>
                  <w:tcPr>
                    <w:tcW w:w="4780" w:type="pct"/>
                    <w:shd w:val="clear" w:color="auto" w:fill="FFFFFF"/>
                    <w:hideMark/>
                  </w:tcPr>
                  <w:p>
                    <w:pPr>
                      <w:ind w:right="142"/>
                      <w:jc w:val="both"/>
                      <w:rPr>
                        <w:rFonts w:ascii="inherit" w:hAnsi="inherit"/>
                        <w:sz w:val="22"/>
                        <w:szCs w:val="22"/>
                        <w:lang w:eastAsia="lt-LT"/>
                      </w:rPr>
                    </w:pPr>
                    <w:r>
                      <w:rPr>
                        <w:rFonts w:ascii="inherit" w:hAnsi="inherit"/>
                        <w:sz w:val="22"/>
                        <w:szCs w:val="22"/>
                        <w:lang w:eastAsia="lt-LT"/>
                      </w:rPr>
                      <w:t>Statybinės ir griovimo atliekos (įskaitant iš užterštų vietų iškastą gruntą)</w:t>
                    </w:r>
                  </w:p>
                </w:tc>
              </w:tr>
              <w:tr>
                <w:trPr>
                  <w:tblCellSpacing w:w="0" w:type="dxa"/>
                </w:trPr>
                <w:tc>
                  <w:tcPr>
                    <w:tcW w:w="220" w:type="pct"/>
                    <w:shd w:val="clear" w:color="auto" w:fill="FFFFFF"/>
                    <w:hideMark/>
                  </w:tcPr>
                  <w:p>
                    <w:pPr>
                      <w:rPr>
                        <w:rFonts w:ascii="inherit" w:hAnsi="inherit"/>
                        <w:sz w:val="22"/>
                        <w:szCs w:val="22"/>
                        <w:lang w:eastAsia="lt-LT"/>
                      </w:rPr>
                    </w:pPr>
                    <w:r>
                      <w:rPr>
                        <w:rFonts w:ascii="inherit" w:hAnsi="inherit"/>
                        <w:sz w:val="22"/>
                        <w:szCs w:val="22"/>
                        <w:lang w:eastAsia="lt-LT"/>
                      </w:rPr>
                      <w:t>18</w:t>
                    </w:r>
                  </w:p>
                </w:tc>
                <w:tc>
                  <w:tcPr>
                    <w:tcW w:w="4780" w:type="pct"/>
                    <w:shd w:val="clear" w:color="auto" w:fill="FFFFFF"/>
                    <w:hideMark/>
                  </w:tcPr>
                  <w:p>
                    <w:pPr>
                      <w:ind w:right="142"/>
                      <w:jc w:val="both"/>
                      <w:rPr>
                        <w:rFonts w:ascii="inherit" w:hAnsi="inherit"/>
                        <w:sz w:val="22"/>
                        <w:szCs w:val="22"/>
                        <w:lang w:eastAsia="lt-LT"/>
                      </w:rPr>
                    </w:pPr>
                    <w:r>
                      <w:rPr>
                        <w:rFonts w:ascii="inherit" w:hAnsi="inherit"/>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20" w:type="pct"/>
                    <w:shd w:val="clear" w:color="auto" w:fill="FFFFFF"/>
                    <w:hideMark/>
                  </w:tcPr>
                  <w:p>
                    <w:pPr>
                      <w:rPr>
                        <w:rFonts w:ascii="inherit" w:hAnsi="inherit"/>
                        <w:sz w:val="22"/>
                        <w:szCs w:val="22"/>
                        <w:lang w:eastAsia="lt-LT"/>
                      </w:rPr>
                    </w:pPr>
                    <w:r>
                      <w:rPr>
                        <w:rFonts w:ascii="inherit" w:hAnsi="inherit"/>
                        <w:sz w:val="22"/>
                        <w:szCs w:val="22"/>
                        <w:lang w:eastAsia="lt-LT"/>
                      </w:rPr>
                      <w:t>19</w:t>
                    </w:r>
                  </w:p>
                </w:tc>
                <w:tc>
                  <w:tcPr>
                    <w:tcW w:w="4780" w:type="pct"/>
                    <w:shd w:val="clear" w:color="auto" w:fill="FFFFFF"/>
                    <w:hideMark/>
                  </w:tcPr>
                  <w:p>
                    <w:pPr>
                      <w:ind w:right="142"/>
                      <w:jc w:val="both"/>
                      <w:rPr>
                        <w:rFonts w:ascii="inherit" w:hAnsi="inherit"/>
                        <w:sz w:val="22"/>
                        <w:szCs w:val="22"/>
                        <w:lang w:eastAsia="lt-LT"/>
                      </w:rPr>
                    </w:pPr>
                    <w:r>
                      <w:rPr>
                        <w:rFonts w:ascii="inherit" w:hAnsi="inherit"/>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20" w:type="pct"/>
                    <w:shd w:val="clear" w:color="auto" w:fill="FFFFFF"/>
                    <w:hideMark/>
                  </w:tcPr>
                  <w:p>
                    <w:pPr>
                      <w:rPr>
                        <w:rFonts w:ascii="inherit" w:hAnsi="inherit"/>
                        <w:sz w:val="22"/>
                        <w:szCs w:val="22"/>
                        <w:lang w:eastAsia="lt-LT"/>
                      </w:rPr>
                    </w:pPr>
                    <w:r>
                      <w:rPr>
                        <w:rFonts w:ascii="inherit" w:hAnsi="inherit"/>
                        <w:sz w:val="22"/>
                        <w:szCs w:val="22"/>
                        <w:lang w:eastAsia="lt-LT"/>
                      </w:rPr>
                      <w:t>20</w:t>
                    </w:r>
                  </w:p>
                </w:tc>
                <w:tc>
                  <w:tcPr>
                    <w:tcW w:w="4780" w:type="pct"/>
                    <w:shd w:val="clear" w:color="auto" w:fill="FFFFFF"/>
                    <w:hideMark/>
                  </w:tcPr>
                  <w:p>
                    <w:pPr>
                      <w:ind w:right="142"/>
                      <w:jc w:val="both"/>
                      <w:rPr>
                        <w:rFonts w:ascii="inherit" w:hAnsi="inherit"/>
                        <w:sz w:val="22"/>
                        <w:szCs w:val="22"/>
                        <w:lang w:eastAsia="lt-LT"/>
                      </w:rPr>
                    </w:pPr>
                    <w:r>
                      <w:rPr>
                        <w:rFonts w:ascii="inherit" w:hAnsi="inherit"/>
                        <w:sz w:val="22"/>
                        <w:szCs w:val="22"/>
                        <w:lang w:eastAsia="lt-LT"/>
                      </w:rPr>
                      <w:t>Komunalinės atliekos (buitinės atliekos ir panašios verslo, gamybinės ir organizacijų atliekos), įskaitant atskirai surenkamas frakcijas</w:t>
                    </w:r>
                  </w:p>
                </w:tc>
              </w:tr>
            </w:tbl>
            <w:p>
              <w:pPr>
                <w:rPr>
                  <w:sz w:val="8"/>
                  <w:szCs w:val="8"/>
                </w:rPr>
              </w:pPr>
            </w:p>
          </w:sdtContent>
        </w:sdt>
        <w:sdt>
          <w:sdtPr>
            <w:alias w:val="skyrius"/>
            <w:tag w:val="part_0bdc5b0869824d20af788dd46acc77ce"/>
            <w:lock w:val="sdtLocked"/>
            <w:richText/>
          </w:sdtPr>
          <w:sdtContent>
            <w:p>
              <w:pPr>
                <w:ind w:firstLine="62"/>
                <w:jc w:val="center"/>
                <w:rPr>
                  <w:b/>
                  <w:sz w:val="12"/>
                  <w:szCs w:val="12"/>
                </w:rPr>
              </w:pPr>
              <w:sdt>
                <w:sdtPr>
                  <w:alias w:val="Numeris"/>
                  <w:tag w:val="nr_0bdc5b0869824d20af788dd46acc77ce"/>
                  <w:lock w:val="sdtLocked"/>
                  <w:richText/>
                </w:sdtPr>
                <w:sdtContent>
                  <w:r>
                    <w:rPr>
                      <w:b/>
                      <w:color w:val="000000"/>
                      <w:szCs w:val="24"/>
                      <w:lang w:eastAsia="lt-LT"/>
                    </w:rPr>
                    <w:t>IV</w:t>
                  </w:r>
                </w:sdtContent>
              </w:sdt>
              <w:r>
                <w:rPr>
                  <w:b/>
                  <w:color w:val="000000"/>
                  <w:szCs w:val="24"/>
                  <w:lang w:eastAsia="lt-LT"/>
                </w:rPr>
                <w:t xml:space="preserve"> SKYRIUS</w:t>
              </w:r>
            </w:p>
            <w:p>
              <w:pPr>
                <w:jc w:val="center"/>
                <w:rPr>
                  <w:b/>
                  <w:color w:val="000000"/>
                  <w:szCs w:val="24"/>
                  <w:lang w:eastAsia="lt-LT"/>
                </w:rPr>
              </w:pPr>
              <w:sdt>
                <w:sdtPr>
                  <w:alias w:val="Pavadinimas"/>
                  <w:tag w:val="title_0bdc5b0869824d20af788dd46acc77ce"/>
                  <w:lock w:val="sdtLocked"/>
                  <w:richText/>
                </w:sdtPr>
                <w:sdtContent>
                  <w:r>
                    <w:rPr>
                      <w:b/>
                      <w:color w:val="000000"/>
                      <w:szCs w:val="24"/>
                      <w:lang w:eastAsia="lt-LT"/>
                    </w:rPr>
                    <w:t>ATLIEKŲ SĄRAŠAS</w:t>
                  </w:r>
                </w:sdtContent>
              </w:sdt>
            </w:p>
            <w:p>
              <w:pPr>
                <w:rPr>
                  <w:sz w:val="8"/>
                  <w:szCs w:val="8"/>
                </w:rPr>
              </w:pPr>
            </w:p>
            <w:tbl>
              <w:tblPr>
                <w:tblW w:w="5001" w:type="pct"/>
                <w:tblCellSpacing w:w="0" w:type="dxa"/>
                <w:shd w:val="clear" w:color="auto" w:fill="FFFFFF"/>
                <w:tblCellMar>
                  <w:left w:w="0" w:type="dxa"/>
                  <w:right w:w="0" w:type="dxa"/>
                </w:tblCellMar>
                <w:tblLook w:val="04A0" w:firstRow="1" w:lastRow="0" w:firstColumn="1" w:lastColumn="0" w:noHBand="0" w:noVBand="1"/>
              </w:tblPr>
              <w:tblGrid>
                <w:gridCol w:w="1265"/>
                <w:gridCol w:w="8375"/>
              </w:tblGrid>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w:t>
                    </w:r>
                  </w:p>
                </w:tc>
                <w:tc>
                  <w:tcPr>
                    <w:tcW w:w="4344"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MINERALŲ ŽVALGYMO, KASYBOS, KARJERŲ EKSPLOATAVIMO, FIZINIO IR CHEMINIO APDOROJIMO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kasybos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yra metalų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nėra metalų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yra metalų, fizinio ir cheminio apdorojimo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rūgštis išskiriančios sulfidinės rūdos perdirbimo liekanos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liekanos,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liekanos, nenurodytos 01 03 04 ir 01 03 05 </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 susidarančių fiziniu ir cheminiu būdu apdorojant mineralus, kuriuose yra metalų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03 07</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oksido gamybos raudonasis dumblas, išskyrus atliekas, nurodytas 01 03 10</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aliuminio oksido gamybos raudonasis dumblas, kuriame yra pavojingųjų medžiagų, išskyrus atliekas, nurodytas 01 03 07 </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nėra metalų, fizinio ir cheminio apdorojimo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kuriuose nėra metalų, fizinio ir cheminio apdorojimo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ir skaldos atliekos, nenurodytos 01 04 07</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smėlio ir molio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04 07</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potašo ir akmens druskos perdirbimo atliekos, nenurodytos 01 04 07</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plovimo ir valymo atliekos bei kitos atliekos, nenurodytos 01 04 07 ir 01 04 11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akmenų skaldymo ir pjaustymo atliekos, nenurodytos 01 04 07</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gręžinių dumblas ir kitos gręžinių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gėlo vandens gręžinių dumblas ir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naftos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barito, nenurodyti 01 05 05 ir 01 05 06</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chloridų, nenurodyti 01 05 05 ir 01 05 06</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w:t>
                    </w:r>
                  </w:p>
                </w:tc>
                <w:tc>
                  <w:tcPr>
                    <w:tcW w:w="4344"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ŽEMĖS ŪKIO, SODININKYSTĖS, AKVAKULTŪROS, MIŠKININKYSTĖS, MEDŽIOKLĖS IR ŽŪKLĖS, MAISTO GAMINIMO IR PERDIRBIMO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žemės ūkio, sodininkystės, akvakultūros, miškininkystės, medžioklės ir žūklės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audinių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augalų audinių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 (išskyrus pakuotes)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ekskrementai, šlapimas ir mėšlas (įskaitant naudotus šiaudus), srutos, atskirai surinkti ir tvarkomi ne susidarymo vietoje</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miškininkystės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nenurodytos 02 01 08</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mėsos, žuvies ir kito gyvūninės kilmės maisto gamybos ir perdirbimo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gyvulių audinių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valymo, lupimo, centrifugavimo ir separavimo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tirpiklių ekstrahavimo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cukraus gamybos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purvas, likęs nuvalius ir nuplovus runkelius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netinkamas kalcio karbonatas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pieno pramonės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kepimo ir konditerijos pramonės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alkoholinių ir nealkoholinių gėrimų (išskyrus kavą, arbatą ir kakavą) gamybos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žaliavų plovimo, valymo ir mechaninio smulkinimo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spirito distiliavimo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cheminio apdorojimo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w:t>
                    </w:r>
                  </w:p>
                </w:tc>
                <w:tc>
                  <w:tcPr>
                    <w:tcW w:w="4344"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MEDIENOS PERDIRBIMO IR PLOKŠČIŲ BEI BALDŲ, MEDIENOS MASĖS, POPIERIAUS IR KARTONO GAMYBOS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perdirbimo ir plokščių bei baldų gamybos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kamščiamedžio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mediena, medienos drožlių plokštės ir fanera,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medienos drožlių plokštės ir fanera, nenurodyti 03 01 04</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konservavimo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nehalogenintieji organiniai medienos konservantai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chlorintieji medienos konservantai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medienos konservantai, kuriuose yra metalų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medienos konservantai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medienos konservantai,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medienos konservantai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masės, popieriaus bei kartono gamybos ir perdirbimo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medienos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žaliųjų nuovirų šlamas (tvarkant juodąsias nuoviras)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spaustuvinių dažų šalinimo perdirbant makulatūrą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mechaniškai atskirtas popieriaus ir kartono atliekų virinimo brokas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perdirbti skirto popieriaus ir kartono rūšiavimo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dumblo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pluošto atliekos, pluošto, užpildo ir dengimo dumblas atliekant mechaninį atskyrimą</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03 03 10</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w:t>
                    </w:r>
                  </w:p>
                </w:tc>
                <w:tc>
                  <w:tcPr>
                    <w:tcW w:w="4344"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ODOS, KAILIŲ IR TEKSTILĖS PRAMONĖS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odos ir kailių pramonės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kaišos (mėzdros) ir kalkinio atskyrimo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po apdorojimo kalkėmis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ne skystosios fazės tirpiklių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yra chromo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nėra chromo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yra chromo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nėra chromo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raugintos odos atliekos (likučiai su oksidavimo liekanomis, atraižos, drožlės, poliravimo dulkės), kuriose yra chromo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odos išdirbimo ir apdailos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tekstilės pramonės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(impregnuotų tekstilės gaminių, elastomerų, plastomerų)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medžiagos iš natūralių produktų (pvz., riebalai, vaškas)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kuriose yra organinių tirpiklių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nenurodytos 04 02 14</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nenurodyti 04 02 16</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04 02 19</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neperdirbto tekstilės pluošto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perdirbto tekstilės pluošto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w:t>
                    </w:r>
                  </w:p>
                </w:tc>
                <w:tc>
                  <w:tcPr>
                    <w:tcW w:w="4344"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NAFTOS VALYMO, GAMTINIŲ DUJŲ VALYMO IR AKMENS ANGLIES PIROLITINIO TVARKYMO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valymo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šalinimo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rezervuarų dugno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rūgštinis alkilinis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išsiliejusi nafta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įmonės arba įrangos eksploatavimo tepaluotas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05 01 09</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šarminiais tirpalais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alyva, kurioje yra rūgščių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katilams tiekiamo vandens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šalinimo iš naftos atliekos, kuriose yra sieros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akmens anglių pirolizinio apdorojimo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gamtinių dujų valymo ir transportavimo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sieros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w:t>
                    </w:r>
                  </w:p>
                </w:tc>
                <w:tc>
                  <w:tcPr>
                    <w:tcW w:w="4344"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NEORGANINIŲ CHEMINIŲ PROCESŲ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rūgščių gamybos, maišymo, tiekimo ir naudojimo (GMTN)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 ir sulfito rūgštis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rūgštis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vandenilio fluoridas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fosforo rūgštis ir fosfito rūgštis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azoto rūgštis ir nitrito rūgštis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rūgštys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šarminių tirpalų GMTN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hidroksidas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amonio hidroksidas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natrio ir kalio hidroksidas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šarmai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druskų ir jų tirpalų bei metalų oksidų GMTN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cianidų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sunkiųjų metalų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nenurodyti 06 03 11 ir 06 03 13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kuriuose yra sunkiųjų metalų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nenurodyti 06 03 15</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atliekos, kuriose yra metalų, nenurodytos 06 03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arseno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sunkiųjų metalų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nuotekų valymo jų susidarymo vietoje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06 05 02</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sieros cheminių medžiagų GMTN, sieros cheminių procesų ir sieros šalinimo procesų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sulfidų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sulfidų, nenurodytos 06 06 02</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halogenų GMTN ir halogeninių cheminių procesų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elektrolizės atliekos, kuriose yra asbesto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chloro gamybos aktyvintosios anglys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bario sulfato dumblas, kuriame yra gyvsidabrio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tirpalai ir rūgštys, pvz., kontaktinė rūgštis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silicio ir silicio junginių GMTN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chlorsilanų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fosforo cheminių medžiagų GMTN ir fosforo cheminių procesų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kuriose yra pavojingųjų medžiagų arba kurios užterštos pavojingosiomis medžiagomis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nenurodytos 06 09 03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azoto cheminių medžiagų GMTN, azoto cheminių procesų ir trąšų gamybos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neorganinių pigmentų ir drumstiklių gamybos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titano dioksido gamybos metu vykstančių reakcijų su kalciu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neorganinių cheminių procesų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augalų apsaugos produktai, medienos konservantai ir kiti biocidai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 (išskyrus nurodytas 06 07 02)</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suodžiai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asbesto apdorojimo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suodžiai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w:t>
                    </w:r>
                  </w:p>
                </w:tc>
                <w:tc>
                  <w:tcPr>
                    <w:tcW w:w="4344"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ORGANINIŲ CHEMINIŲ PROCESŲ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pagrindinių organinių cheminių medžiagų gamybos, maišymo, tiekimo ir naudojimo (GMTN)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01 11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plastikų, sintetinės gumos ir dirbtinio pluošto GMTN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nuotekų valymo jų susidarymo vietoje dumblas, nenurodytas 07 02 11 </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kuriuose yra pavojingųjų medžiagų,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atliekos, nenurodytos 07 02 14</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polisiloksanų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polisiloksanų, nenurodytos 07 02 16</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dažiklių ir pigmentų GMTN atliekos (išskyrus nurodytas 06 11)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03 11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augalų apsaugos produktų (išskyrus nurodytus 02 01 08 ir 02 01 09), medienos konservantų (išskyrus nurodytus 03 02) ir kitų biocidų GMTN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04 11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medikamentų GMTN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05 11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nenurodytos 07 05 13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taukų, muilo, ploviklių, dezinfekavimo priemonių ir kosmetikos GMTN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06 11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neapibrėžtų grynųjų cheminių medžiagų ir cheminių produktų GMTN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07 11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w:t>
                    </w:r>
                  </w:p>
                </w:tc>
                <w:tc>
                  <w:tcPr>
                    <w:tcW w:w="4344"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DANGŲ (DAŽŲ, LAKŲ IR STIKLO EMALĖS), KLIJŲ, HERMETIKŲ IR SPAUSTUVINIŲ DAŽŲ GAMYBOS, MAIŠYMO, TIEKIMO IR NAUDOJIMO (GMTN)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dažų ir lako GMTN ir jų šalinimo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kuriuose yra organinių tirpiklių ar kitų pavojingųjų medžiagų,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atliekos, nenurodytos 08 01 11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dumblas, kuriame yra organinių tirpiklių ar kitų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lakų dumblai, nenurodyti 08 01 13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 ar lako, kuriuose yra organinių tirpiklių ar kitų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dumblai, kuriuose yra dažų ar lakų, nenurodyti 08 01 15</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kuriose yra organinių tirpiklių ar kitų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nenurodytos 08 01 17</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kuriuose yra organinių tirpiklių ar kitų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nenurodytos 08 01 19</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nuėmiklių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dangų (įskaitant keramines medžiagas) GMTN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dangos miltelių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keraminių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keraminių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spaustuvinių dažų GMTN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dažų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nenurodytos 08 03 12</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kuriame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nenurodytas 08 03 14</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tirpalų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nenurodytos 08 03 17</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dispersinė alyva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klijų ir hermetikų (įskaitant hidroizoliacines medžiagas) GMTN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kuriuose yra organinių tirpiklių ar kitų pavojingųjų medžiagų,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atliekos, nenurodytos 08 04 09</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kuriame yra organinių tirpiklių ar kitų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nenurodytas 08 04 11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kuriuose yra organinių tirpiklių ar kitų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nenurodytas 08 04 13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kuriuose yra organinių tirpiklių ar kitų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nenurodytų 08 04 15</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kanifolijos alyva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08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izocianatų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w:t>
                    </w:r>
                  </w:p>
                </w:tc>
                <w:tc>
                  <w:tcPr>
                    <w:tcW w:w="4344"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FOTOGRAFIJOS PRAMONĖS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fotografijos pramonės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ryškalų ir aktyviklių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ofseto plokščių ryškalų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ryškalų tirpalai su tirpikliais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fiksažo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balinimo tirpalai ir balinimo fiksažo tirpalai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atliekų apdorojimo jų susidarymo vietoje atliekos, kuriose yra sidabro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yra sidabro ar sidabro junginių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nėra sidabro ar sidabro junginių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be baterijų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nurodytomis 16 06 01, 16 06 02 arba 16 06 03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nenurodyti 09 01 11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susidarančios sidabro regeneravimo vietoje, nenurodytos 09 01 06</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w:t>
                    </w:r>
                  </w:p>
                </w:tc>
                <w:tc>
                  <w:tcPr>
                    <w:tcW w:w="4344"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TERMINIŲ PROCESŲ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elektrinių bei kitų kurą deginančių įrenginių atliekos (išskyrus nurodytas 19 skyriuje)</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šlakas ir garo katilų dulkės (išskyrus garo katilų dulkes, nurodytas 10 01 04)</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akmens anglių pelenai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durpių ir neapdorotos medienos pelenai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naftos pelenai ir garo katilų dulkės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kietosios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dumblo pavidalo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kurui naudotų emulsintų angliavandenilių lakieji pelenai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nenurodyti 10 01 14</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nenurodyti 10 01 16</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nenurodytos 10 01 05, 10 01 07 ir 10 01 18</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10 01 20</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kuriame yra pavojingų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nenurodytas 10 01 22</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saugojimo ir ruošimo atliekos akmens anglimis kūrenamose elektrinėse</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geležies ir plieno pramonės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šlako apdorojimo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neapdorotas šlakas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02 07</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antrinės nuodegos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02 11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filtro papločiai, nenurodyti 10 02 13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kitas dumblas ir filtrų papločiai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aliuminio terminės metalurgijos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lydymo šlakas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druskų šlakas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juodosios nuodegos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 lengvosios frakcijos arba frakcijos, kurios, susilietusios su vandeniu, gali išskirti pavojingai didelius degių dujų kiekius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lengvosios frakcijos, nenurodytos 10 03 15</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nenurodytos10 03 17</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03 19</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nenurodytos 10 03 21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03 23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dumblai ir filtro papločiai, nenurodyti 10 03 25</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03 27</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10 03 30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nenurodytos 10 03 29</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švino terminės metalurgijos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arsenatas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04 09</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cinko terminės metalurgijos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05 08</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05 10</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vario terminės metalurgijos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06 09</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sidabro, aukso ir platinos terminės metalurgijos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07 07</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spalvotųjų metalų terminės metalurgijos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druskų šlakas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šlakai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08 10</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 10 08 12</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08 15</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nenurodyti 10 08 17</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10 08 20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08 19</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metalo liejinių gamybos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nenurodytos 10 09 05</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09 07</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09 09</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09 11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09 13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09 15</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liejinių gamybos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nenurodyti 10 10 05</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10 07</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10 09</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10 11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10 13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10 15</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stiklo ir stiklo gaminių gamybos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pluošto medžiagų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nenurodytos 10 11 09</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smulkios stiklo atliekos ir stiklo milteliai, kuriuose yra sunkiųjų metalų (pvz., iš kineskopų)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atliekos, nenurodytos 10 11 11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šlifavimo dumblas, kuriame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stiklo šlifavimo dumblas, nenurodytas 10 11 13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nenurodytos 10 11 15</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dumblai ir filtrų papločiai, nenurodyti 10 11 17</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10 11 20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nenurodytos 10 11 19</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keramikos gaminių, plytų, čerpių ir statybinių konstrukcijų gamybos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nebenaudojami šablonai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keramikos, plytų, čerpių ir statybinių konstrukcijų gamybos atliekos (po terminio apdorojimo)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12 09</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kuriose yra sunkiųjų metalų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nenurodytos 10 12 11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cemento, kalkių ir gipso bei iš jų pagamintų dirbinių ir gaminių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kalcinavimo ir hidratacijos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 (išskyrus nurodytas 10 13 12 ir 10 13 13)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kuriose yra asbesto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nenurodytos 10 13 09</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kuriose yra cemento, atliekos, nenurodytos 10 13 09 ir 10 13 10</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13 12</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cemento ir cemento šlako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krematoriumų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gyvsidabrio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w:t>
                    </w:r>
                  </w:p>
                </w:tc>
                <w:tc>
                  <w:tcPr>
                    <w:tcW w:w="4344"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KITŲ MEDŽIAGŲ PAVIRŠIAUS CHEMINIO APDOROJIMO IR DENGIMO ATLIEKOS; SPALVOTOSIOS HIDROMETALURGIJOS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rūgštys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rūgštys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šarmai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nenurodyti 11 01 09</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nenurodyti 11 01 11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nenurodytos 11 01 13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arba jonitinių sistemų eliuatai ir dumblas,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hidrometalurgijos procesų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hidrometalurgijos dumblas (įskaitant jarozitą, getitą)</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skirtų vandeniniams elektrolitiniams procesams, gamybos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nenurodytos 11 02 05</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grūdinimo procesų dumblas ir dalelės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cianido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karštojo galvanizavimo procesų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sunkusis cinkas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pelenai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fliusas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w:t>
                    </w:r>
                  </w:p>
                </w:tc>
                <w:tc>
                  <w:tcPr>
                    <w:tcW w:w="4344"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PLASTIKŲ FORMAVIMO, FIZINIO IR MECHANINIO JŲ PAVIRŠIAUS APDOROJIMO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ir plastikų formavimo, fizinio ir mechaninio jų paviršiaus apdorojimo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šlifavimo ir tekinimo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dulkės ir dalelės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šlifavimo ir tekinimo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dulkės ir dalelės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plastiko drožlės ir nuopjovos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yra halogenų (išskyrus emulsijas ir tirpalus)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nėra halogenų (išskyrus emulsijas ir tirpalus)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yra halogenų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nėra halogenų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sintetinės mašininės alyvos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vaškas ir riebalai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suvirinimo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kuriame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nenurodytas 12 01 14</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nenurodytos 12 01 16</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nuosėdos (šlifavimo, galandimo ir poliravimo nuosėdos), kuriose yra alyvos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mašininė alyva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nenurodytos 12 01 20</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šalinimo vandeniu ir garais atliekos (išskyrus nurodytas 11 skyriuje)</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garais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w:t>
                    </w:r>
                  </w:p>
                </w:tc>
                <w:tc>
                  <w:tcPr>
                    <w:tcW w:w="4344"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NAFTOS PRODUKTŲ ATLIEKOS IR SKYSTOJO KURO ATLIEKOS</w:t>
                    </w:r>
                    <w:r>
                      <w:rPr>
                        <w:rFonts w:ascii="inherit" w:hAnsi="inherit"/>
                        <w:b/>
                        <w:sz w:val="22"/>
                        <w:szCs w:val="22"/>
                        <w:lang w:eastAsia="lt-LT"/>
                      </w:rPr>
                      <w:t> (išskyrus maistinį aliejų ir tuos, kurie nurodyti 05, 12 ir 19 skyriuose)</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hidraulinių sistemų alyvos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hidraulinė alyva, kurioje yra PCB</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chlorintosios emulsijos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nechlorintosios emulsijos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hidraulinė alyva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hidraulinė alyva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hidraulinė alyva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hidraulinė alyva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hidraulinė alyva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variklių, pavarų dėžės ir tepalinės alyvos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variklio, pavarų dėžės ir tepamoji alyva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variklio, pavarų dėžės ir tepamoji alyva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variklio, pavarų dėžės ir tepamoji alyva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variklio, pavarų dėžės ir tepamoji alyva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variklio, pavarų dėžės ir tepamoji alyva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ir šilumą perduodančios alyvos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 ar šilumą perduodanti alyva, kurioje yra PCB</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izoliacinė ir šilumą perduodanti alyva, nenurodyta 13 03 01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izoliacinė ir šilumą perduodanti alyva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izoliacinė ir šilumą perduodanti alyva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izoliacinė ir šilumą perduodanti alyva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izoliacinė ir šilumą perduodanti alyva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lijaliniai vandenys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vidaus laivininkystės lijaliniai vandenys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lijaliniai vandenys iš prieplaukų nuotakyno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laivininkystės rūšių lijaliniai vandenys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produktų/vandens separatorių turinys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kietosios medžiagos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kolektoriaus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naftos produktai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tepaluotas vanduo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atliekų mišiniai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skystojo kuro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mazutas ir dyzelinis kuras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benzinas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kuro rūšys (įskaitant mišinius)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naftos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šalinimo dumblas ar emulsijos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emulsijos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w:t>
                    </w:r>
                  </w:p>
                </w:tc>
                <w:tc>
                  <w:tcPr>
                    <w:tcW w:w="4344"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ORGANINIŲ TIRPIKLIŲ, AUŠALŲ IR PROPELENTŲ ATLIEKOS</w:t>
                    </w:r>
                    <w:r>
                      <w:rPr>
                        <w:rFonts w:ascii="inherit" w:hAnsi="inherit"/>
                        <w:b/>
                        <w:sz w:val="22"/>
                        <w:szCs w:val="22"/>
                        <w:lang w:eastAsia="lt-LT"/>
                      </w:rPr>
                      <w:t> (išskyrus nurodytas 07 ir 08 skyriuose)</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tirpiklių, aušalų ir putų/aerozolinių propelentų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chlorfluorangliavandeniliai, HCFC, HFC</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halogenintieji tirpikliai ir tirpiklių mišiniai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tirpikliai ir tirpiklių mišiniai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halogenintųjų tirpiklių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kitų tirpiklių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w:t>
                    </w:r>
                  </w:p>
                </w:tc>
                <w:tc>
                  <w:tcPr>
                    <w:tcW w:w="4344"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PAKUOČIŲ ATLIEKOS; KITAIP NEAPIBRĖŽTI ABSORBENTAI, PAŠLUOSTĖS, FILTRŲ MEDŽIAGOS IR APSAUGINIAI DRABUŽIAI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pakuotės (įskaitant atskirai surinktas komunalines pakuočių atliekas)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popieriaus ir kartono pakuotės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15 01 02</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15 01 02 01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15 01 02 02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plastikinės</w:t>
                    </w:r>
                    <w:r>
                      <w:rPr>
                        <w:rFonts w:ascii="Calibri" w:eastAsia="Calibri" w:hAnsi="Calibri"/>
                        <w:sz w:val="22"/>
                        <w:szCs w:val="22"/>
                      </w:rPr>
                      <w:t xml:space="preserve"> (</w:t>
                    </w:r>
                    <w:r>
                      <w:rPr>
                        <w:rFonts w:ascii="inherit" w:hAnsi="inherit"/>
                        <w:sz w:val="22"/>
                        <w:szCs w:val="22"/>
                        <w:lang w:eastAsia="lt-LT"/>
                      </w:rPr>
                      <w:t>kartu su PET (polietilentereftalatas)) pakuotės</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 xml:space="preserve">PET pakuotės </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kitos plastikinės pakuotės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medinės pakuotės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15 01 04</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15 01 04 01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15 01 04 02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aliumininės pakuotės</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kitos metalinės pakuotės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15 01 05</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15 01 05 01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15 01 05 02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kombinuotosios pakuotės</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kombinuota pakuotė (vyraujanti medžiaga – popierius ir kartonas)</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kita kombinuota pakuotė</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pakuotės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pakuotės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iš tekstilės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kuriose yra pavojingųjų medžiagų likučių arba kurios yra jomis užterštos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 įskaitant suslėgto oro talpyklas, kuriose yra pavojingųjų kietų poringų rišamųjų medžiagų (pvz., asbesto)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absorbentai, filtrų medžiagos, pašluostės ir apsauginiai drabužiai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(įskaitant kitaip neapibrėžtus tepalų filtrus), pašluostės, apsauginiai drabužiai, užteršti pavojingosiomis medžiagomis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pašluostės ir apsauginiai drabužiai, nenurodyti 15 02 02</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w:t>
                    </w:r>
                  </w:p>
                </w:tc>
                <w:tc>
                  <w:tcPr>
                    <w:tcW w:w="4344"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KITAIP SĄRAŠE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nebetinkamos padangos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04*</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01 04 01*</w:t>
                    </w:r>
                  </w:p>
                  <w:p>
                    <w:pPr>
                      <w:rPr>
                        <w:rFonts w:ascii="inherit" w:hAnsi="inherit"/>
                        <w:sz w:val="22"/>
                        <w:szCs w:val="22"/>
                        <w:lang w:eastAsia="lt-LT"/>
                      </w:rPr>
                    </w:pP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01 04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M</w:t>
                    </w:r>
                    <w:r>
                      <w:rPr>
                        <w:rFonts w:ascii="inherit" w:hAnsi="inherit"/>
                        <w:sz w:val="22"/>
                        <w:szCs w:val="22"/>
                        <w:vertAlign w:val="subscript"/>
                        <w:lang w:eastAsia="lt-LT"/>
                      </w:rPr>
                      <w:t>1</w:t>
                    </w:r>
                    <w:r>
                      <w:rPr>
                        <w:rFonts w:ascii="inherit" w:hAnsi="inherit"/>
                        <w:sz w:val="22"/>
                        <w:szCs w:val="22"/>
                        <w:lang w:eastAsia="lt-LT"/>
                      </w:rPr>
                      <w:t>, N</w:t>
                    </w:r>
                    <w:r>
                      <w:rPr>
                        <w:rFonts w:ascii="inherit" w:hAnsi="inherit"/>
                        <w:sz w:val="22"/>
                        <w:szCs w:val="22"/>
                        <w:vertAlign w:val="subscript"/>
                        <w:lang w:eastAsia="lt-LT"/>
                      </w:rPr>
                      <w:t>1</w:t>
                    </w:r>
                    <w:r>
                      <w:rPr>
                        <w:rFonts w:ascii="inherit" w:hAnsi="inherit"/>
                        <w:sz w:val="22"/>
                        <w:szCs w:val="22"/>
                        <w:lang w:eastAsia="lt-LT"/>
                      </w:rPr>
                      <w:t xml:space="preserve"> klasės, triratės motorinės ( išskyrus su simetriškai išdėstytais ratais) eksploatuoti netinkamos transporto priemonės</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kitos eksploatuoti netinkamos transporto priemonės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16 01 06</w:t>
                    </w:r>
                  </w:p>
                  <w:p>
                    <w:pPr>
                      <w:rPr>
                        <w:rFonts w:ascii="inherit" w:hAnsi="inherit"/>
                        <w:sz w:val="22"/>
                        <w:szCs w:val="22"/>
                        <w:lang w:eastAsia="lt-LT"/>
                      </w:rPr>
                    </w:pP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16 01 06 01</w:t>
                    </w:r>
                  </w:p>
                  <w:p>
                    <w:pPr>
                      <w:rPr>
                        <w:rFonts w:ascii="inherit" w:hAnsi="inherit"/>
                        <w:sz w:val="8"/>
                        <w:szCs w:val="8"/>
                        <w:lang w:eastAsia="lt-LT"/>
                      </w:rPr>
                    </w:pPr>
                  </w:p>
                  <w:p>
                    <w:pPr>
                      <w:rPr>
                        <w:rFonts w:ascii="inherit" w:hAnsi="inherit"/>
                        <w:sz w:val="22"/>
                        <w:szCs w:val="22"/>
                        <w:lang w:eastAsia="lt-LT"/>
                      </w:rPr>
                    </w:pPr>
                  </w:p>
                  <w:p>
                    <w:pPr>
                      <w:rPr>
                        <w:rFonts w:ascii="inherit" w:hAnsi="inherit"/>
                        <w:sz w:val="22"/>
                        <w:szCs w:val="22"/>
                        <w:lang w:eastAsia="lt-LT"/>
                      </w:rPr>
                    </w:pPr>
                    <w:r>
                      <w:rPr>
                        <w:rFonts w:ascii="inherit" w:hAnsi="inherit"/>
                        <w:sz w:val="22"/>
                        <w:szCs w:val="22"/>
                        <w:lang w:eastAsia="lt-LT"/>
                      </w:rPr>
                      <w:t>16 01 06 02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 kuriose nebėra nei skysčių, nei kitų pavojingųjų sudedamųjų dalių</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M</w:t>
                    </w:r>
                    <w:r>
                      <w:rPr>
                        <w:rFonts w:ascii="inherit" w:hAnsi="inherit"/>
                        <w:sz w:val="22"/>
                        <w:szCs w:val="22"/>
                        <w:vertAlign w:val="subscript"/>
                        <w:lang w:eastAsia="lt-LT"/>
                      </w:rPr>
                      <w:t>1</w:t>
                    </w:r>
                    <w:r>
                      <w:rPr>
                        <w:rFonts w:ascii="inherit" w:hAnsi="inherit"/>
                        <w:sz w:val="22"/>
                        <w:szCs w:val="22"/>
                        <w:lang w:eastAsia="lt-LT"/>
                      </w:rPr>
                      <w:t>, N</w:t>
                    </w:r>
                    <w:r>
                      <w:rPr>
                        <w:rFonts w:ascii="inherit" w:hAnsi="inherit"/>
                        <w:sz w:val="22"/>
                        <w:szCs w:val="22"/>
                        <w:vertAlign w:val="subscript"/>
                        <w:lang w:eastAsia="lt-LT"/>
                      </w:rPr>
                      <w:t>1</w:t>
                    </w:r>
                    <w:r>
                      <w:rPr>
                        <w:rFonts w:ascii="inherit" w:hAnsi="inherit"/>
                        <w:sz w:val="22"/>
                        <w:szCs w:val="22"/>
                        <w:lang w:eastAsia="lt-LT"/>
                      </w:rPr>
                      <w:t xml:space="preserve"> klasės, triratės motorinės ( išskyrus su simetriškai išdėstytais ratais) eksploatuoti netinkamos transporto priemonės</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kitos eksploatuoti netinkamos transporto priemonės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tepalų filtrai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gyvsidabrio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PCB</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sprogios sudedamosios dalys (pvz. oro pagalvės)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kuriose yra asbesto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nenurodytos 16 01 11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skystis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nenurodyti 16 01 14</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suskystintų dujų balionai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01 21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01 21 02*</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01 21 03*</w:t>
                    </w:r>
                  </w:p>
                  <w:p>
                    <w:pPr>
                      <w:rPr>
                        <w:rFonts w:ascii="inherit" w:hAnsi="inherit"/>
                        <w:sz w:val="8"/>
                        <w:szCs w:val="8"/>
                        <w:lang w:eastAsia="lt-LT"/>
                      </w:rPr>
                    </w:pPr>
                  </w:p>
                  <w:p>
                    <w:pPr>
                      <w:rPr>
                        <w:rFonts w:ascii="inherit" w:hAnsi="inherit"/>
                        <w:sz w:val="8"/>
                        <w:szCs w:val="8"/>
                        <w:lang w:eastAsia="lt-LT"/>
                      </w:rPr>
                    </w:pPr>
                    <w:r>
                      <w:rPr>
                        <w:rFonts w:ascii="inherit" w:hAnsi="inherit"/>
                        <w:sz w:val="22"/>
                        <w:szCs w:val="22"/>
                        <w:lang w:eastAsia="lt-LT"/>
                      </w:rPr>
                      <w:t>16 01 21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nenurodytos 16 01 07–16 01 11, 16 01 13 ir 16 01 14</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degalų filtrai</w:t>
                    </w:r>
                  </w:p>
                  <w:p>
                    <w:pPr>
                      <w:rPr>
                        <w:rFonts w:ascii="inherit" w:hAnsi="inherit"/>
                        <w:sz w:val="8"/>
                        <w:szCs w:val="8"/>
                        <w:lang w:eastAsia="lt-LT"/>
                      </w:rPr>
                    </w:pPr>
                  </w:p>
                  <w:p>
                    <w:pPr/>
                    <w:r>
                      <w:rPr>
                        <w:rFonts w:ascii="inherit" w:hAnsi="inherit"/>
                        <w:sz w:val="22"/>
                        <w:szCs w:val="22"/>
                        <w:lang w:eastAsia="lt-LT"/>
                      </w:rPr>
                      <w:t>vidaus degimo variklių įsiurbiamo oro filtrai</w:t>
                    </w:r>
                  </w:p>
                  <w:p>
                    <w:pPr>
                      <w:rPr>
                        <w:sz w:val="8"/>
                        <w:szCs w:val="8"/>
                      </w:rPr>
                    </w:pPr>
                  </w:p>
                  <w:p>
                    <w:pPr>
                      <w:rPr>
                        <w:rFonts w:ascii="inherit" w:hAnsi="inherit"/>
                        <w:sz w:val="22"/>
                        <w:szCs w:val="22"/>
                        <w:lang w:eastAsia="lt-LT"/>
                      </w:rPr>
                    </w:pPr>
                    <w:r>
                      <w:rPr>
                        <w:rFonts w:ascii="inherit" w:hAnsi="inherit"/>
                        <w:sz w:val="22"/>
                        <w:szCs w:val="22"/>
                        <w:lang w:eastAsia="lt-LT"/>
                      </w:rPr>
                      <w:t>autotransporto priemonių amortizatoriai</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kitos pavojingos sudedamosios dalys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16 01 22</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16 01 22 01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16 01 22 02</w:t>
                    </w:r>
                  </w:p>
                  <w:p>
                    <w:pPr>
                      <w:rPr>
                        <w:rFonts w:ascii="inherit" w:hAnsi="inherit"/>
                        <w:sz w:val="8"/>
                        <w:szCs w:val="8"/>
                        <w:lang w:eastAsia="lt-LT"/>
                      </w:rPr>
                    </w:pP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sudedamosios dalys</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vidaus degimo variklių įsiurbiamo oro filtrai</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kitos kitaip neapibrėžtos sudedamosios dalys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elektros ir elektroninės įrangos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transformatoriai ir kondensatoriai, kuriuose yra PCB</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PCB ar kuri yra užteršta PCB, nenurodyta 16 02 09</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 hidrochlorfluorangliavandenilių, hidrofluorangliavandenilių (HCFC, HFC)</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grynojo asbesto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13*</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02 13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02 13 02*</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02 13 03*</w:t>
                    </w:r>
                  </w:p>
                  <w:p>
                    <w:pPr>
                      <w:jc w:val="center"/>
                      <w:rPr>
                        <w:rFonts w:ascii="inherit" w:hAnsi="inherit"/>
                        <w:sz w:val="8"/>
                        <w:szCs w:val="8"/>
                        <w:lang w:eastAsia="lt-LT"/>
                      </w:rPr>
                    </w:pPr>
                  </w:p>
                  <w:p>
                    <w:pPr>
                      <w:jc w:val="center"/>
                      <w:rPr>
                        <w:rFonts w:ascii="inherit" w:hAnsi="inherit"/>
                        <w:sz w:val="22"/>
                        <w:szCs w:val="22"/>
                        <w:lang w:eastAsia="lt-LT"/>
                      </w:rPr>
                    </w:pPr>
                    <w:r>
                      <w:rPr>
                        <w:rFonts w:ascii="inherit" w:hAnsi="inherit"/>
                        <w:sz w:val="22"/>
                        <w:szCs w:val="22"/>
                        <w:lang w:eastAsia="lt-LT"/>
                      </w:rPr>
                      <w:t>16 02 13 04*</w:t>
                    </w:r>
                  </w:p>
                  <w:p>
                    <w:pPr>
                      <w:rPr>
                        <w:rFonts w:ascii="inherit" w:hAnsi="inherit"/>
                        <w:sz w:val="8"/>
                        <w:szCs w:val="8"/>
                        <w:lang w:eastAsia="lt-LT"/>
                      </w:rPr>
                    </w:pPr>
                  </w:p>
                  <w:p>
                    <w:pPr>
                      <w:jc w:val="center"/>
                      <w:rPr>
                        <w:rFonts w:ascii="inherit" w:hAnsi="inherit"/>
                        <w:sz w:val="22"/>
                        <w:szCs w:val="22"/>
                        <w:lang w:eastAsia="lt-LT"/>
                      </w:rPr>
                    </w:pPr>
                    <w:r>
                      <w:rPr>
                        <w:rFonts w:ascii="inherit" w:hAnsi="inherit"/>
                        <w:sz w:val="22"/>
                        <w:szCs w:val="22"/>
                        <w:lang w:eastAsia="lt-LT"/>
                      </w:rPr>
                      <w:t>16 02 13 05*</w:t>
                    </w:r>
                  </w:p>
                  <w:p>
                    <w:pPr>
                      <w:jc w:val="center"/>
                      <w:rPr>
                        <w:rFonts w:ascii="inherit" w:hAnsi="inherit"/>
                        <w:sz w:val="8"/>
                        <w:szCs w:val="8"/>
                        <w:lang w:eastAsia="lt-LT"/>
                      </w:rPr>
                    </w:pPr>
                  </w:p>
                  <w:p>
                    <w:pPr>
                      <w:jc w:val="center"/>
                      <w:rPr>
                        <w:rFonts w:ascii="inherit" w:hAnsi="inherit"/>
                        <w:sz w:val="22"/>
                        <w:szCs w:val="22"/>
                        <w:lang w:eastAsia="lt-LT"/>
                      </w:rPr>
                    </w:pPr>
                    <w:r>
                      <w:rPr>
                        <w:rFonts w:ascii="inherit" w:hAnsi="inherit"/>
                        <w:sz w:val="22"/>
                        <w:szCs w:val="22"/>
                        <w:lang w:eastAsia="lt-LT"/>
                      </w:rPr>
                      <w:t>16 02 13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pavojingų sudedamųjų dalių</w:t>
                    </w:r>
                    <w:r>
                      <w:rPr>
                        <w:rFonts w:eastAsia="Andale Sans UI" w:cs="Tahoma"/>
                        <w:bCs/>
                        <w:szCs w:val="24"/>
                        <w:vertAlign w:val="superscript"/>
                        <w:lang w:bidi="en-US"/>
                      </w:rPr>
                      <w:footnoteReference w:id="1"/>
                    </w:r>
                    <w:r>
                      <w:rPr>
                        <w:rFonts w:eastAsia="Andale Sans UI" w:cs="Tahoma"/>
                        <w:bCs/>
                        <w:szCs w:val="24"/>
                        <w:lang w:bidi="en-US"/>
                      </w:rPr>
                      <w:t xml:space="preserve"> </w:t>
                    </w:r>
                    <w:r>
                      <w:rPr>
                        <w:rFonts w:ascii="inherit" w:hAnsi="inherit"/>
                        <w:sz w:val="22"/>
                        <w:szCs w:val="22"/>
                        <w:lang w:eastAsia="lt-LT"/>
                      </w:rPr>
                      <w:t xml:space="preserve">nenurodytų 16 02 09–16 02 12 </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temperatūros keitimo įranga</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 xml:space="preserve">ekranai, monitoriai ir įranga, kurioje yra ekranų, kurių paviršiaus plotas didesnis nei 100 cm2 </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 xml:space="preserve">lempos </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 xml:space="preserve">stambi įranga (bent vienas iš išorinių išmatavimų didesnis nei 50 cm) </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 xml:space="preserve">smulki įranga (nė vienas iš išorinių išmatavimų neviršija 50 cm) </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smulki IT ir telekomunikacijų įranga (nė vienas iš išorinių išmatavimų neviršija 50 cm)</w:t>
                    </w:r>
                  </w:p>
                  <w:p>
                    <w:pPr>
                      <w:rPr>
                        <w:rFonts w:ascii="inherit" w:hAnsi="inherit"/>
                        <w:sz w:val="8"/>
                        <w:szCs w:val="8"/>
                        <w:lang w:eastAsia="lt-LT"/>
                      </w:rPr>
                    </w:pP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16 02 14</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16 02 14 01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16 02 14 02</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16 02 14 03</w:t>
                    </w:r>
                  </w:p>
                  <w:p>
                    <w:pPr>
                      <w:jc w:val="cente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16 02 14 04</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16 02 14 05</w:t>
                    </w:r>
                  </w:p>
                  <w:p>
                    <w:pPr>
                      <w:jc w:val="cente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16 02 14 06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nenurodyta 16 02 09–16 02 13</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temperatūros keitimo įranga</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 xml:space="preserve">ekranai, monitoriai ir įranga, kurioje yra ekranų, kurių paviršiaus plotas didesnis nei 100 cm2 </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 xml:space="preserve">lempos </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 xml:space="preserve">stambi įranga (bent vienas iš išorinių išmatavimų didesnis nei 50 cm) </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 xml:space="preserve">smulki įranga (nė vienas iš išorinių išmatavimų neviršija 50 cm) </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smulki IT ir telekomunikacijų įranga (nė vienas iš išorinių išmatavimų neviršija 50 cm)</w:t>
                    </w:r>
                  </w:p>
                  <w:p>
                    <w:pPr>
                      <w:rPr>
                        <w:rFonts w:ascii="inherit" w:hAnsi="inherit"/>
                        <w:sz w:val="8"/>
                        <w:szCs w:val="8"/>
                        <w:lang w:eastAsia="lt-LT"/>
                      </w:rPr>
                    </w:pP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išimtos iš nebenaudojamos įrangos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išimtos iš nebenaudojamos įrangos, nenurodytos 16 02 15</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netinkamos naudoti gaminių partijos ir nenaudoti gaminiai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nenurodytos 16 03 03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nenurodytos 16 03 05</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metalinis gyvsidabris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sprogmenų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šaudmenų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pirotechnikos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sprogmenų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slėginiuose konteineriuose esančios dujos ir nebereikalingos cheminės medžiagos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(įskaitant halonus),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nenurodytos 16 05 04</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laboratorinės cheminės medžiagos, kurių sudėtyje yra pavojingųjų medžiagų arba kurios iš jų sudarytos, įskaitant laboratorinių cheminių medžiagų mišinius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nebereikalingos neorganinės cheminės medžiagos, kurių sudėtyje yra pavojingųjų medžiagų arba kurios iš jų sudarytos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organinės cheminės medžiagos, kurių sudėtyje yra pavojingųjų medžiagų arba kurios iš jų sudarytos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cheminės medžiagos, nenurodytos 16 05 06, 16 05 07 arba 16 05 08</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baterijos ir akumuliatoriai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06 01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06 01 02*</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06 01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švino akumuliatoriai</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nešiojamieji švino akumuliatoriai</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automobiliams skirti švino akumuliatoriai</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pramoniniai švino akumuliatoriai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02*</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06 02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06 02 02*</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06 02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nikelio-kadmio akumuliatoriai</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nešiojamieji nikelio-kadmio akumuliatoriai</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automobiliams skirti nikelio-kadmio akumuliatoriai</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pramoniniai nikelio-kadmio akumuliatoriai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03*</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06 03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06 03 02*</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06 03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kuriose yra gyvsidabrio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nešiojamosios baterijos, kuriose yra gyvsidabrio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automobiliams skirtos baterijos, kuriose yra gyvsidabrio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pramoninės baterijos, kuriose yra gyvsidabrio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16 06 04</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16 06 04 01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16 06 04 02</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16 06 04 03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šarminės baterijos (išskyrus nurodytas 16 06 03)</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nešiojamosios šarminės baterijos</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automobiliams skirtos šarminės baterijos</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pramoninės šarminės baterijos</w:t>
                    </w:r>
                  </w:p>
                </w:tc>
              </w:tr>
              <w:tr>
                <w:trPr>
                  <w:tblCellSpacing w:w="0" w:type="dxa"/>
                </w:trPr>
                <w:tc>
                  <w:tcPr>
                    <w:tcW w:w="656" w:type="pct"/>
                    <w:shd w:val="clear" w:color="auto" w:fill="FFFFFF"/>
                    <w:hideMark/>
                  </w:tcPr>
                  <w:p>
                    <w:pPr>
                      <w:rPr>
                        <w:rFonts w:ascii="inherit" w:hAnsi="inherit"/>
                        <w:sz w:val="8"/>
                        <w:szCs w:val="8"/>
                      </w:rPr>
                    </w:pPr>
                  </w:p>
                  <w:p>
                    <w:pPr>
                      <w:rPr>
                        <w:rFonts w:ascii="inherit" w:hAnsi="inherit"/>
                        <w:sz w:val="22"/>
                        <w:szCs w:val="22"/>
                        <w:lang w:eastAsia="lt-LT"/>
                      </w:rPr>
                    </w:pPr>
                    <w:r>
                      <w:rPr>
                        <w:rFonts w:ascii="inherit" w:hAnsi="inherit"/>
                        <w:sz w:val="22"/>
                        <w:szCs w:val="22"/>
                        <w:lang w:eastAsia="lt-LT"/>
                      </w:rPr>
                      <w:t>16 06 05</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16 06 05 01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16 06 05 02</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16 06 05 03</w:t>
                    </w:r>
                  </w:p>
                </w:tc>
                <w:tc>
                  <w:tcPr>
                    <w:tcW w:w="4344" w:type="pct"/>
                    <w:shd w:val="clear" w:color="auto" w:fill="FFFFFF"/>
                    <w:hideMark/>
                  </w:tcPr>
                  <w:p>
                    <w:pPr>
                      <w:rPr>
                        <w:rFonts w:ascii="inherit" w:hAnsi="inherit"/>
                        <w:sz w:val="8"/>
                        <w:szCs w:val="8"/>
                      </w:rPr>
                    </w:pPr>
                  </w:p>
                  <w:p>
                    <w:pPr>
                      <w:rPr>
                        <w:rFonts w:ascii="inherit" w:hAnsi="inherit"/>
                        <w:sz w:val="22"/>
                        <w:szCs w:val="22"/>
                        <w:lang w:eastAsia="lt-LT"/>
                      </w:rPr>
                    </w:pPr>
                    <w:r>
                      <w:rPr>
                        <w:rFonts w:ascii="inherit" w:hAnsi="inherit"/>
                        <w:sz w:val="22"/>
                        <w:szCs w:val="22"/>
                        <w:lang w:eastAsia="lt-LT"/>
                      </w:rPr>
                      <w:t>kitos baterijos ir akumuliatoriai</w:t>
                    </w:r>
                  </w:p>
                  <w:p>
                    <w:pPr>
                      <w:rPr>
                        <w:rFonts w:ascii="inherit" w:hAnsi="inherit"/>
                        <w:sz w:val="8"/>
                        <w:szCs w:val="8"/>
                        <w:lang w:eastAsia="lt-LT"/>
                      </w:rPr>
                    </w:pPr>
                  </w:p>
                  <w:p>
                    <w:pPr>
                      <w:rPr>
                        <w:rFonts w:ascii="inherit" w:hAnsi="inherit"/>
                        <w:sz w:val="22"/>
                        <w:szCs w:val="22"/>
                      </w:rPr>
                    </w:pPr>
                    <w:r>
                      <w:rPr>
                        <w:rFonts w:ascii="inherit" w:hAnsi="inherit"/>
                        <w:sz w:val="22"/>
                        <w:szCs w:val="22"/>
                      </w:rPr>
                      <w:t>kitos nešiojamos baterijos ir akumuliatoriai</w:t>
                    </w:r>
                  </w:p>
                  <w:p>
                    <w:pPr>
                      <w:rPr>
                        <w:rFonts w:ascii="inherit" w:hAnsi="inherit"/>
                        <w:sz w:val="8"/>
                        <w:szCs w:val="8"/>
                      </w:rPr>
                    </w:pPr>
                  </w:p>
                  <w:p>
                    <w:pPr>
                      <w:rPr>
                        <w:rFonts w:ascii="inherit" w:hAnsi="inherit"/>
                        <w:sz w:val="22"/>
                        <w:szCs w:val="22"/>
                      </w:rPr>
                    </w:pPr>
                    <w:r>
                      <w:rPr>
                        <w:rFonts w:ascii="inherit" w:hAnsi="inherit"/>
                        <w:sz w:val="22"/>
                        <w:szCs w:val="22"/>
                      </w:rPr>
                      <w:t>kitos automobiliams skirtos baterijos ir akumuliatoriai</w:t>
                    </w:r>
                  </w:p>
                  <w:p>
                    <w:pPr>
                      <w:rPr>
                        <w:rFonts w:ascii="inherit" w:hAnsi="inherit"/>
                        <w:sz w:val="8"/>
                        <w:szCs w:val="8"/>
                      </w:rPr>
                    </w:pPr>
                  </w:p>
                  <w:p>
                    <w:pPr>
                      <w:rPr>
                        <w:rFonts w:ascii="inherit" w:hAnsi="inherit"/>
                        <w:sz w:val="22"/>
                        <w:szCs w:val="22"/>
                      </w:rPr>
                    </w:pPr>
                    <w:r>
                      <w:rPr>
                        <w:rFonts w:ascii="inherit" w:hAnsi="inherit"/>
                        <w:sz w:val="22"/>
                        <w:szCs w:val="22"/>
                      </w:rPr>
                      <w:t>kitos pramoninės baterijos ir akumuliatoriai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atskirai surinktas baterijų ir akumuliatorių elektrolitas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transportavimo talpyklų, rezervuarų ir statinių valymo atliekos (išskyrus nurodytas 05 ir 13 skyriuose)</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tepalų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panaudoti katalizatoriai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aukso, sidabro, renio, rodžio, paladžio, iridžio arba platinos (išskyrus nurodytas 16 08 07 pozicijoje)</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pavojingųjų pereinamųjų metalų arba pavojingųjų pereinamųjų metalų junginių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panaudoti katalizatoriai, kuriuose yra pereinamųjų metalų arba pereinamųjų metalų junginių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skysto katalizinio krekingo katalizatoriai (išskyrus nurodytus 16 08 07)</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fosforo rūgšties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skysčiai, naudoti kaip katalizatoriai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užteršti pavojingosiomis medžiagomis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oksiduojančios medžiagos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permanganatai, pvz., kalio permanganatas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chromatai, pvz., kalio chromatas, kalio arba natrio dichromatas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peroksidai, pvz., vandenilio peroksidas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oksiduojančios medžiagos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vandeninės skystosios atliekos, kurias numatyta valyti už jų susidarymo vietos ribų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neapibrėžtos 16 10 01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nenurodyti 16 10 03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iškloja ir ugniai atsparių medžiagų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nenurodytos 16 11 01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nenurodytos 16 11 03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nenurodytos 16 11 05</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w:t>
                    </w:r>
                  </w:p>
                </w:tc>
                <w:tc>
                  <w:tcPr>
                    <w:tcW w:w="4344"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STATYBINĖS IR GRIOVIMO ATLIEKOS (ĮSKAITANT IŠ UŽTERŠTŲ VIETŲ IŠKASTĄ GRUNTĄ)</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betonas, plytos, čerpės ir keramika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plytos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čerpės ir keramika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arba atskiros frakcijos,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nenurodyti 17 01 06</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medis, stiklas ir plastikas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 plastikas ir mediena, kuriuose yra pavojingųjų medžiagų arba kurie yra jomis užteršti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bituminiai mišiniai, akmens anglių derva ir gudronuotieji gaminiai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kuriuose yra akmens anglių dervos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nenurodyti 17 03 01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akmens anglių derva ir gudronuotieji gaminiai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metalai (įskaitant jų lydinius)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varis, bronza, žalvaris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geležis ir plienas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alavas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mišiniai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 užterštos pavojingosiomis medžiagomis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kuriuose yra alyvos, akmens anglių dervos ir kitų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nenurodyti 17 04 10</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 (įskaitant iš užterštų vietų iškastą gruntą), akmenys ir išsiurbtas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nenurodyti 17 05 03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išsiurbtas dumblas, kuriame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išsiurbtas dumblas, nenurodytas 17 05 05 </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kurioje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nenurodyta 17 05 07</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medžiagos ir statybinės medžiagos, kuriose yra asbesto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kuriose yra asbesto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izoliacinės medžiagos, kuriose yra pavojingųjų medžiagų arba kurios iš jų sudarytos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nenurodytos 17 06 01 ir 17 06 03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medžiagos, turinčios asbesto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gipso izoliacinės statybinės medžiagos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užterštos pavojingosiomis medžiagomis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nenurodytos 17 08 01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statybinės ir griovimo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gyvsidabrio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PCB (pvz., hermetikų, kuriuose yra PCB, polimerinės dangos, kurioje yra PCB, hermetiškų glazūravimo gaminių, kuriuose yra PCB, kondensatorių, kuriuose yra PCB)</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statybinės ir griovimo atliekos (įskaitant mišrias atliekas),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statybinės ir griovimo atliekos, nenurodytos 17 09 01, 17 09 02 ir 17 09 03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w:t>
                    </w:r>
                  </w:p>
                </w:tc>
                <w:tc>
                  <w:tcPr>
                    <w:tcW w:w="4344"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ŽMONIŲ AR GYVŪNŲ SVEIKATOS PRIEŽIŪROS IR (ARBA) SU JA SUSIJUSIŲ MOKSLINIŲ TYRIMŲ ATLIEKOS</w:t>
                    </w:r>
                    <w:r>
                      <w:rPr>
                        <w:rFonts w:ascii="inherit" w:hAnsi="inherit"/>
                        <w:b/>
                        <w:sz w:val="22"/>
                        <w:szCs w:val="22"/>
                        <w:lang w:eastAsia="lt-LT"/>
                      </w:rPr>
                      <w:t> (išskyrus virtuvių ir restoranų atliekas, tiesiogiai nesusijusias su sveikatos priežiūra)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gimdymų priežiūros, žmonių ligų diagnostikos, gydymo ar prevencijos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01 03)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kūno dalys ir organai, įskaitant kraujo paketus ir konservuotą kraują (išskyrus nurodytus 18 01 03)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 (pvz., tvarsliava, gipso tvarsčiai, skalbiniai, vienkartiniai drabužiai, vystyklai)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01 06</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01 08</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dantų gydymo procese naudojamų metalo lydinių su gyvsidabriu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 xml:space="preserve">ligų mokslinių tyrimų, diagnostikos, gydymo ar prevencijos atliekos, naudojant gyvūnus </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02 02)</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02 05</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02 07</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w:t>
                    </w:r>
                  </w:p>
                </w:tc>
                <w:tc>
                  <w:tcPr>
                    <w:tcW w:w="4344"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ATLIEKOS IŠ ATLIEKŲ TVARKYMO ĮRENGINIŲ, IŠ NUOTEKŲ VALYMO ĮRENGINIŲ, ESANČIŲ UŽ JŲ SUSIDARYMO VIETOS RIBŲ, IR ŽMONĖMS VARTOTI BEI PRAMONEI SKIRTO VANDENS RUOŠIMO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deginimo arba pirolizės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dugno pelenų išskirtos medžiagos, kuriose yra geležies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filtrų papločiai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vandeninės skystosios atliekos ir kitos vandeninės skystosios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išmetamosioms dujoms valyti naudotos aktyvintosios anglys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nenurodyti 19 01 11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nenurodyti 19 01 13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nenurodytos 19 01 15</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19 01 17</w:t>
                    </w:r>
                    <w:r>
                      <w:rPr>
                        <w:rFonts w:ascii="inherit" w:hAnsi="inherit"/>
                        <w:i/>
                        <w:iCs/>
                        <w:sz w:val="22"/>
                        <w:szCs w:val="22"/>
                        <w:lang w:eastAsia="lt-LT"/>
                      </w:rPr>
                      <w:t>*</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nenurodytos 19 01 17</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specialaus fizinio/cheminio atliekų apdorojimo (įskaitant dechromaciją, decianidaciją, neutralizavimą)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sudarytos tik iš nepavojingųjų atliekų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kuriose yra bent vienos rūšies pavojingųjų atliekų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kuriame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nenurodytas 19 02 05</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atskyrimo būdu gauta alyva ir koncentratai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skystos degiosios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 degiosios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nenurodytos 19 02 08 ir 19 02 09</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stabilizuotos/sukietintos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stabilizuotos atliekos, pažymėtos kaip pavojingosios, nenurodytos 19 03 08</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stabilizuotos atliekos, nenurodytos 19 03 04</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pažymėtos kaip pavojingosios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nenurodytos 19 03 06</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stabilizuotas gyvsidabris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sustiklintos atliekos ir stiklėjimo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sustiklintos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ir kitos išmetamųjų dujų valymo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nestiklinta kietoji fazė</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stiklintų atliekų grūdinimo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aerobinio kietųjų atliekų apdorojimo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komunalinių ir panašių atliekų frakcijos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gyvūninių ir augalinių atliekų frakcijos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reikalavimų neatitinkantis kompostas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anaerobinio atliekų apdorojimo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komunalinių atliekų anaerobinio apdorojimo skystis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anaerobinio komunalinių atliekų apdorojimo raugas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skystis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raugas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sąvartynų filtratas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kuriame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nenurodytas 19 07 02</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nuotekų valymo įrenginių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grotų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smėliagaudžių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miesto buitinių nuotekų valymo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atliekos, kuriose yra sunkiųjų metalų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kuriame yra tik maistinio aliejaus ir riebalų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nenurodytas 19 08 09</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kuriame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nenurodytas 19 08 11 </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kuriame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nenurodytas 19 08 13 </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žmonėms vartoti skirto vandens arba pramoninio vandens ruošimo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filtravimo ir košimo kietosios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vandens skaidrinimo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dekarbonizavimo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prisotintos arba panaudotos jonitinės dervos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kuriose yra metalų, smulkinimo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ir plieno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neturinčios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nenurodytos 19 10 03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nenurodytos 19 10 05</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alyvų regeneravimo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šarmais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19 11 05</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19 11 99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atliekų mechaninio apdorojimo (pvz., rūšiavimo, smulkinimo, suslėgimo, granuliavimo)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19 12 01 01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19 12 01 02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 xml:space="preserve">popierius ir kartonas po vidaus degimo variklių  įsiurbiamo oro filtrų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kitas popierius ir kartonas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19 12 02</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19 12 02 01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19 12 02 02</w:t>
                    </w:r>
                  </w:p>
                  <w:p>
                    <w:pPr>
                      <w:rPr>
                        <w:rFonts w:ascii="inherit" w:hAnsi="inherit"/>
                        <w:sz w:val="8"/>
                        <w:szCs w:val="8"/>
                        <w:lang w:eastAsia="lt-LT"/>
                      </w:rPr>
                    </w:pPr>
                  </w:p>
                  <w:p>
                    <w:pPr>
                      <w:rPr>
                        <w:rFonts w:ascii="inherit" w:hAnsi="inherit"/>
                        <w:sz w:val="22"/>
                        <w:szCs w:val="22"/>
                        <w:lang w:eastAsia="lt-LT"/>
                      </w:rPr>
                    </w:pPr>
                  </w:p>
                  <w:p>
                    <w:pPr>
                      <w:rPr>
                        <w:rFonts w:ascii="inherit" w:hAnsi="inherit"/>
                        <w:sz w:val="22"/>
                        <w:szCs w:val="22"/>
                        <w:lang w:eastAsia="lt-LT"/>
                      </w:rPr>
                    </w:pPr>
                    <w:r>
                      <w:rPr>
                        <w:rFonts w:ascii="inherit" w:hAnsi="inherit"/>
                        <w:sz w:val="22"/>
                        <w:szCs w:val="22"/>
                        <w:lang w:eastAsia="lt-LT"/>
                      </w:rPr>
                      <w:t>19 12 02 03</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19 12 02 04</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19 12 02 05</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19 12 02 06</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19 12 02 07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juodieji metalai po elektros ir elektroninės įrangos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juodieji metalai po M1, N1 klasės, triratės motorinės (išskyrus su simetriškai išdėstytais ratais)</w:t>
                    </w:r>
                    <w:r>
                      <w:t xml:space="preserve"> </w:t>
                    </w:r>
                    <w:r>
                      <w:rPr>
                        <w:rFonts w:ascii="inherit" w:hAnsi="inherit"/>
                        <w:sz w:val="22"/>
                        <w:szCs w:val="22"/>
                        <w:lang w:eastAsia="lt-LT"/>
                      </w:rPr>
                      <w:t>eksploatuoti netinkamos transporto priemonės smulkinimo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juodieji metalai po vidaus degimo variklių degalų, tepalų, įsiurbiamo oro filtrų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juodieji metalai po autotransporto priemonių amortizatorių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juodieji metalai po naudoti nebetinkamų padangų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juodieji metalai po baterijų ir akumuliatorių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kiti juodieji metalai ir jų lydiniai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19 12 03</w:t>
                    </w:r>
                  </w:p>
                  <w:p>
                    <w:pPr>
                      <w:jc w:val="center"/>
                      <w:rPr>
                        <w:rFonts w:ascii="inherit" w:hAnsi="inherit"/>
                        <w:sz w:val="8"/>
                        <w:szCs w:val="8"/>
                        <w:lang w:eastAsia="lt-LT"/>
                      </w:rPr>
                    </w:pPr>
                  </w:p>
                  <w:p>
                    <w:pPr>
                      <w:rPr>
                        <w:sz w:val="22"/>
                        <w:szCs w:val="22"/>
                        <w:lang w:eastAsia="lt-LT"/>
                      </w:rPr>
                    </w:pPr>
                    <w:r>
                      <w:rPr>
                        <w:sz w:val="22"/>
                        <w:szCs w:val="22"/>
                        <w:lang w:eastAsia="lt-LT"/>
                      </w:rPr>
                      <w:t>19 12 03 01</w:t>
                    </w:r>
                  </w:p>
                  <w:p>
                    <w:pPr>
                      <w:jc w:val="center"/>
                      <w:rPr>
                        <w:rFonts w:ascii="inherit" w:hAnsi="inherit"/>
                        <w:sz w:val="8"/>
                        <w:szCs w:val="8"/>
                        <w:lang w:eastAsia="lt-LT"/>
                      </w:rPr>
                    </w:pPr>
                  </w:p>
                  <w:p>
                    <w:pPr>
                      <w:rPr>
                        <w:sz w:val="22"/>
                        <w:szCs w:val="22"/>
                        <w:lang w:eastAsia="lt-LT"/>
                      </w:rPr>
                    </w:pPr>
                    <w:r>
                      <w:rPr>
                        <w:sz w:val="22"/>
                        <w:szCs w:val="22"/>
                        <w:lang w:eastAsia="lt-LT"/>
                      </w:rPr>
                      <w:t>19 12 03 02</w:t>
                    </w:r>
                  </w:p>
                  <w:p>
                    <w:pPr>
                      <w:jc w:val="center"/>
                      <w:rPr>
                        <w:rFonts w:ascii="inherit" w:hAnsi="inherit"/>
                        <w:sz w:val="8"/>
                        <w:szCs w:val="8"/>
                        <w:lang w:eastAsia="lt-LT"/>
                      </w:rPr>
                    </w:pPr>
                  </w:p>
                  <w:p>
                    <w:pPr>
                      <w:rPr>
                        <w:sz w:val="8"/>
                        <w:szCs w:val="8"/>
                        <w:lang w:eastAsia="lt-LT"/>
                      </w:rPr>
                    </w:pPr>
                  </w:p>
                  <w:p>
                    <w:pPr>
                      <w:rPr>
                        <w:sz w:val="8"/>
                        <w:szCs w:val="8"/>
                        <w:lang w:eastAsia="lt-LT"/>
                      </w:rPr>
                    </w:pPr>
                  </w:p>
                  <w:p>
                    <w:pPr>
                      <w:rPr>
                        <w:sz w:val="8"/>
                        <w:szCs w:val="8"/>
                        <w:lang w:eastAsia="lt-LT"/>
                      </w:rPr>
                    </w:pPr>
                  </w:p>
                  <w:p>
                    <w:pPr>
                      <w:rPr>
                        <w:sz w:val="22"/>
                        <w:szCs w:val="22"/>
                        <w:lang w:eastAsia="lt-LT"/>
                      </w:rPr>
                    </w:pPr>
                    <w:r>
                      <w:rPr>
                        <w:sz w:val="22"/>
                        <w:szCs w:val="22"/>
                        <w:lang w:eastAsia="lt-LT"/>
                      </w:rPr>
                      <w:t>19 12 03 03</w:t>
                    </w:r>
                  </w:p>
                  <w:p>
                    <w:pPr>
                      <w:rPr>
                        <w:sz w:val="8"/>
                        <w:szCs w:val="8"/>
                        <w:lang w:eastAsia="lt-LT"/>
                      </w:rPr>
                    </w:pPr>
                  </w:p>
                  <w:p>
                    <w:pPr>
                      <w:rPr>
                        <w:sz w:val="22"/>
                        <w:szCs w:val="22"/>
                        <w:lang w:eastAsia="lt-LT"/>
                      </w:rPr>
                    </w:pPr>
                    <w:r>
                      <w:rPr>
                        <w:sz w:val="22"/>
                        <w:szCs w:val="22"/>
                        <w:lang w:eastAsia="lt-LT"/>
                      </w:rPr>
                      <w:t>19 12 03 04</w:t>
                    </w:r>
                  </w:p>
                  <w:p>
                    <w:pPr>
                      <w:rPr>
                        <w:sz w:val="8"/>
                        <w:szCs w:val="8"/>
                        <w:lang w:eastAsia="lt-LT"/>
                      </w:rPr>
                    </w:pPr>
                  </w:p>
                  <w:p>
                    <w:pPr>
                      <w:rPr>
                        <w:sz w:val="22"/>
                        <w:szCs w:val="22"/>
                        <w:lang w:eastAsia="lt-LT"/>
                      </w:rPr>
                    </w:pPr>
                    <w:r>
                      <w:rPr>
                        <w:sz w:val="22"/>
                        <w:szCs w:val="22"/>
                        <w:lang w:eastAsia="lt-LT"/>
                      </w:rPr>
                      <w:t>19 12 03 05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spalvotieji metalai po elektros ir elektroninės įrangos atliekų apdorojimo</w:t>
                    </w:r>
                  </w:p>
                  <w:p>
                    <w:pPr>
                      <w:rPr>
                        <w:rFonts w:ascii="inherit" w:hAnsi="inherit"/>
                        <w:sz w:val="8"/>
                        <w:szCs w:val="8"/>
                        <w:lang w:eastAsia="lt-LT"/>
                      </w:rPr>
                    </w:pPr>
                  </w:p>
                  <w:p>
                    <w:pPr>
                      <w:rPr>
                        <w:rFonts w:ascii="inherit" w:hAnsi="inherit"/>
                        <w:sz w:val="8"/>
                        <w:szCs w:val="8"/>
                        <w:lang w:eastAsia="lt-LT"/>
                      </w:rPr>
                    </w:pPr>
                    <w:r>
                      <w:rPr>
                        <w:rFonts w:ascii="inherit" w:hAnsi="inherit"/>
                        <w:sz w:val="22"/>
                        <w:szCs w:val="22"/>
                        <w:lang w:eastAsia="lt-LT"/>
                      </w:rPr>
                      <w:t>spalvotieji metalai po M1, N1 klasės, triratės motorinės (išskyrus su simetriškai išdėstytais ratais)</w:t>
                    </w:r>
                    <w:r>
                      <w:t xml:space="preserve"> </w:t>
                    </w:r>
                    <w:r>
                      <w:rPr>
                        <w:rFonts w:ascii="inherit" w:hAnsi="inherit"/>
                        <w:sz w:val="22"/>
                        <w:szCs w:val="22"/>
                        <w:lang w:eastAsia="lt-LT"/>
                      </w:rPr>
                      <w:t>eksploatuoti netinkamos transporto priemonės smulkinimo</w:t>
                    </w:r>
                  </w:p>
                  <w:p>
                    <w:pPr>
                      <w:rPr>
                        <w:sz w:val="10"/>
                        <w:szCs w:val="10"/>
                      </w:rPr>
                    </w:pPr>
                  </w:p>
                  <w:p>
                    <w:pPr>
                      <w:rPr>
                        <w:rFonts w:ascii="inherit" w:hAnsi="inherit"/>
                        <w:sz w:val="22"/>
                        <w:szCs w:val="22"/>
                        <w:lang w:eastAsia="lt-LT"/>
                      </w:rPr>
                    </w:pPr>
                    <w:r>
                      <w:rPr>
                        <w:rFonts w:ascii="inherit" w:hAnsi="inherit"/>
                        <w:sz w:val="22"/>
                        <w:szCs w:val="22"/>
                        <w:lang w:eastAsia="lt-LT"/>
                      </w:rPr>
                      <w:t>spalvotieji metalai po autotransporto priemonių amortizatorių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spalvotieji metalai po baterijų ir akumuliatorių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kiti spalvotieji metalai ir jų lydiniai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19 12 04</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19 12 04 01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19 12 04 02</w:t>
                    </w:r>
                  </w:p>
                  <w:p>
                    <w:pPr>
                      <w:rPr>
                        <w:rFonts w:ascii="inherit" w:hAnsi="inherit"/>
                        <w:sz w:val="8"/>
                        <w:szCs w:val="8"/>
                        <w:lang w:eastAsia="lt-LT"/>
                      </w:rPr>
                    </w:pPr>
                  </w:p>
                  <w:p>
                    <w:pPr>
                      <w:rPr>
                        <w:rFonts w:ascii="inherit" w:hAnsi="inherit"/>
                        <w:sz w:val="22"/>
                        <w:szCs w:val="22"/>
                        <w:lang w:eastAsia="lt-LT"/>
                      </w:rPr>
                    </w:pPr>
                  </w:p>
                  <w:p>
                    <w:pPr>
                      <w:rPr>
                        <w:rFonts w:ascii="inherit" w:hAnsi="inherit"/>
                        <w:sz w:val="22"/>
                        <w:szCs w:val="22"/>
                        <w:lang w:eastAsia="lt-LT"/>
                      </w:rPr>
                    </w:pPr>
                    <w:r>
                      <w:rPr>
                        <w:rFonts w:ascii="inherit" w:hAnsi="inherit"/>
                        <w:sz w:val="22"/>
                        <w:szCs w:val="22"/>
                        <w:lang w:eastAsia="lt-LT"/>
                      </w:rPr>
                      <w:t>19 12 04 03</w:t>
                    </w:r>
                  </w:p>
                  <w:p>
                    <w:pPr>
                      <w:rPr>
                        <w:rFonts w:ascii="inherit" w:hAnsi="inherit"/>
                        <w:sz w:val="8"/>
                        <w:szCs w:val="8"/>
                        <w:lang w:eastAsia="lt-LT"/>
                      </w:rPr>
                    </w:pPr>
                  </w:p>
                  <w:p>
                    <w:pPr>
                      <w:rPr>
                        <w:rFonts w:ascii="inherit" w:hAnsi="inherit"/>
                        <w:sz w:val="22"/>
                        <w:szCs w:val="22"/>
                        <w:lang w:eastAsia="lt-LT"/>
                      </w:rPr>
                    </w:pPr>
                  </w:p>
                  <w:p>
                    <w:pPr>
                      <w:rPr>
                        <w:rFonts w:ascii="inherit" w:hAnsi="inherit"/>
                        <w:sz w:val="22"/>
                        <w:szCs w:val="22"/>
                        <w:lang w:eastAsia="lt-LT"/>
                      </w:rPr>
                    </w:pPr>
                    <w:r>
                      <w:rPr>
                        <w:rFonts w:ascii="inherit" w:hAnsi="inherit"/>
                        <w:sz w:val="22"/>
                        <w:szCs w:val="22"/>
                        <w:lang w:eastAsia="lt-LT"/>
                      </w:rPr>
                      <w:t>19 12 04 04</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19 12 04 05</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19 12 04 06</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19 12 04 07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 ir guma</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plastikai ir guma po elektros ir elektroninės įrangos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plastikai ir guma po M1, N1 klasės, triratės motorinės (išskyrus su simetriškai išdėstytais ratais) eksploatuoti netinkamos transporto priemonės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 xml:space="preserve">plastikai ir guma po vidaus degimo variklių degalų, tepalų, įsiurbiamo oro filtrų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plastikai ir guma po autotransporto priemonių amortizatorių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plastikai ir guma po naudoti nebetinkamų padangų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plastikai ir guma po baterijų ir akumuliatorių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kiti plastikai ir guma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19 12 05</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19 12 05 01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19 12 05 02</w:t>
                    </w:r>
                  </w:p>
                  <w:p>
                    <w:pPr>
                      <w:rPr>
                        <w:rFonts w:ascii="inherit" w:hAnsi="inherit"/>
                        <w:sz w:val="8"/>
                        <w:szCs w:val="8"/>
                        <w:lang w:eastAsia="lt-LT"/>
                      </w:rPr>
                    </w:pPr>
                  </w:p>
                  <w:p>
                    <w:pPr>
                      <w:rPr>
                        <w:rFonts w:ascii="inherit" w:hAnsi="inherit"/>
                        <w:sz w:val="22"/>
                        <w:szCs w:val="22"/>
                        <w:lang w:eastAsia="lt-LT"/>
                      </w:rPr>
                    </w:pPr>
                  </w:p>
                  <w:p>
                    <w:pPr>
                      <w:rPr>
                        <w:rFonts w:ascii="inherit" w:hAnsi="inherit"/>
                        <w:sz w:val="22"/>
                        <w:szCs w:val="22"/>
                        <w:lang w:eastAsia="lt-LT"/>
                      </w:rPr>
                    </w:pPr>
                    <w:r>
                      <w:rPr>
                        <w:rFonts w:ascii="inherit" w:hAnsi="inherit"/>
                        <w:sz w:val="22"/>
                        <w:szCs w:val="22"/>
                        <w:lang w:eastAsia="lt-LT"/>
                      </w:rPr>
                      <w:t>19 12 05 03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stiklas po elektros ir elektroninės įrangos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stiklas po M1, N1 klasės, triratės motorinės (išskyrus su simetriškai išdėstytais ratais) eksploatuoti netinkamos transporto priemonės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kitas stiklas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06*</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06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06 02*</w:t>
                    </w:r>
                  </w:p>
                  <w:p>
                    <w:pPr>
                      <w:rPr>
                        <w:rFonts w:ascii="inherit" w:hAnsi="inherit"/>
                        <w:sz w:val="22"/>
                        <w:szCs w:val="22"/>
                        <w:lang w:eastAsia="lt-LT"/>
                      </w:rPr>
                    </w:pP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06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mediena po elektros ir elektroninės įrangos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mediena po M1, N1 klasės, triratės motorinės (išskyrus su simetriškai išdėstytais ratais) eksploatuoti netinkamos transporto priemonės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kita mediena, kurioje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19 12 07</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19 12 07 01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19 12 07 02</w:t>
                    </w:r>
                  </w:p>
                  <w:p>
                    <w:pPr>
                      <w:rPr>
                        <w:rFonts w:ascii="inherit" w:hAnsi="inherit"/>
                        <w:sz w:val="22"/>
                        <w:szCs w:val="22"/>
                        <w:lang w:eastAsia="lt-LT"/>
                      </w:rPr>
                    </w:pP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19 12 07 03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19 12 06</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mediena po elektros ir elektroninės įrangos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mediena po M1, N1 klasės, triratės motorinės (išskyrus su simetriškai išdėstytais ratais) eksploatuoti netinkamos transporto priemonės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kita mediena</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19 12 08</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19 12 08 01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19 12 08 02</w:t>
                    </w:r>
                  </w:p>
                  <w:p>
                    <w:pPr>
                      <w:rPr>
                        <w:rFonts w:ascii="inherit" w:hAnsi="inherit"/>
                        <w:sz w:val="22"/>
                        <w:szCs w:val="22"/>
                        <w:lang w:eastAsia="lt-LT"/>
                      </w:rPr>
                    </w:pP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19 12 08 03</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19 12 08 04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tekstinės gaminiai po elektros ir elektroninės įrangos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tekstilės gaminiai po M1, N1 klasės, triratės motorinės (išskyrus su simetriškai išdėstytais ratais) eksploatuoti netinkamos transporto priemonės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tekstinės gaminiai po naudoti nebetinkamų padangų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kiti tekstilės gaminiai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19 12 09</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19 12 09 01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19 12 09 02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medžiagos (pvz., smėlis, akmenys)</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mineralinės medžiagos po elektros ir elektroninės įrangos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kitos mineralinės medžiagos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(iš atliekų gautas kuras)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11*</w:t>
                    </w:r>
                  </w:p>
                  <w:p>
                    <w:pPr>
                      <w:rPr>
                        <w:rFonts w:ascii="inherit" w:hAnsi="inherit"/>
                        <w:sz w:val="22"/>
                        <w:szCs w:val="22"/>
                        <w:lang w:eastAsia="lt-LT"/>
                      </w:rPr>
                    </w:pP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11 01*</w:t>
                    </w:r>
                  </w:p>
                  <w:p>
                    <w:pPr>
                      <w:rPr>
                        <w:rFonts w:ascii="inherit" w:hAnsi="inherit"/>
                        <w:sz w:val="22"/>
                        <w:szCs w:val="22"/>
                        <w:lang w:eastAsia="lt-LT"/>
                      </w:rPr>
                    </w:pP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11 02*</w:t>
                    </w:r>
                  </w:p>
                  <w:p>
                    <w:pPr>
                      <w:rPr>
                        <w:rFonts w:ascii="inherit" w:hAnsi="inherit"/>
                        <w:sz w:val="22"/>
                        <w:szCs w:val="22"/>
                        <w:lang w:eastAsia="lt-LT"/>
                      </w:rPr>
                    </w:pP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11 03*</w:t>
                    </w:r>
                  </w:p>
                  <w:p>
                    <w:pPr>
                      <w:rPr>
                        <w:rFonts w:ascii="inherit" w:hAnsi="inherit"/>
                        <w:sz w:val="22"/>
                        <w:szCs w:val="22"/>
                        <w:lang w:eastAsia="lt-LT"/>
                      </w:rPr>
                    </w:pP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11 04*</w:t>
                    </w:r>
                  </w:p>
                  <w:p>
                    <w:pPr>
                      <w:rPr>
                        <w:rFonts w:ascii="inherit" w:hAnsi="inherit"/>
                        <w:sz w:val="22"/>
                        <w:szCs w:val="22"/>
                        <w:lang w:eastAsia="lt-LT"/>
                      </w:rPr>
                    </w:pP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11 05*</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11 06*</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11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mechaninio atliekų (įskaitant medžiagų mišinius) apdorojimo atliekos, kuriose yra pavojingųjų medžiagų</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kitos mechaninio atliekų apdorojimo atliekos po elektros ir elektroninės įrangos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kitos mechaninio atliekų apdorojimo atliekos po M1, N1 klasės, triratės motorinės (išskyrus su simetriškai išdėstytais ratais) eksploatuoti netinkamos transporto priemonės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kitos mechaninio atliekų apdorojimo atliekos po vidaus degimo variklių degalų, tepalų, įsiurbiamo oro filtrų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kitos mechaninio atliekų apdorojimo atliekos po autotransporto priemonių amortizatorių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kitos mechaninio atliekų apdorojimo atliekos po naudoti nebetinkamų padangų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kitos mechaninio atliekų apdorojimo atliekos po baterijų ir akumuliatorių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kitos mechaninio atliekų (įskaitant medžiagų mišinius) apdorojimo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19 12 12</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19 12 12 01</w:t>
                    </w:r>
                  </w:p>
                  <w:p>
                    <w:pPr>
                      <w:rPr>
                        <w:rFonts w:ascii="inherit" w:hAnsi="inherit"/>
                        <w:sz w:val="8"/>
                        <w:szCs w:val="8"/>
                        <w:lang w:eastAsia="lt-LT"/>
                      </w:rPr>
                    </w:pPr>
                  </w:p>
                  <w:p>
                    <w:pPr>
                      <w:rPr>
                        <w:rFonts w:ascii="inherit" w:hAnsi="inherit"/>
                        <w:sz w:val="8"/>
                        <w:szCs w:val="8"/>
                        <w:lang w:eastAsia="lt-LT"/>
                      </w:rPr>
                    </w:pPr>
                  </w:p>
                  <w:p>
                    <w:pPr>
                      <w:rPr>
                        <w:rFonts w:ascii="inherit" w:hAnsi="inherit"/>
                        <w:sz w:val="8"/>
                        <w:szCs w:val="8"/>
                        <w:lang w:eastAsia="lt-LT"/>
                      </w:rPr>
                    </w:pP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19 12 12 02</w:t>
                    </w:r>
                  </w:p>
                  <w:p>
                    <w:pPr>
                      <w:rPr>
                        <w:rFonts w:ascii="inherit" w:hAnsi="inherit"/>
                        <w:sz w:val="8"/>
                        <w:szCs w:val="8"/>
                        <w:lang w:eastAsia="lt-LT"/>
                      </w:rPr>
                    </w:pPr>
                  </w:p>
                  <w:p>
                    <w:pPr>
                      <w:rPr>
                        <w:rFonts w:ascii="inherit" w:hAnsi="inherit"/>
                        <w:sz w:val="8"/>
                        <w:szCs w:val="8"/>
                        <w:lang w:eastAsia="lt-LT"/>
                      </w:rPr>
                    </w:pP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19 12 12 03</w:t>
                    </w:r>
                  </w:p>
                  <w:p>
                    <w:pPr>
                      <w:rPr>
                        <w:rFonts w:ascii="inherit" w:hAnsi="inherit"/>
                        <w:sz w:val="8"/>
                        <w:szCs w:val="8"/>
                        <w:lang w:eastAsia="lt-LT"/>
                      </w:rPr>
                    </w:pPr>
                  </w:p>
                  <w:p>
                    <w:pPr>
                      <w:rPr>
                        <w:rFonts w:ascii="inherit" w:hAnsi="inherit"/>
                        <w:sz w:val="8"/>
                        <w:szCs w:val="8"/>
                        <w:lang w:eastAsia="lt-LT"/>
                      </w:rPr>
                    </w:pPr>
                  </w:p>
                  <w:p>
                    <w:pPr>
                      <w:rPr>
                        <w:rFonts w:ascii="inherit" w:hAnsi="inherit"/>
                        <w:sz w:val="8"/>
                        <w:szCs w:val="8"/>
                        <w:lang w:eastAsia="lt-LT"/>
                      </w:rPr>
                    </w:pP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19 12 12 04</w:t>
                    </w:r>
                  </w:p>
                  <w:p>
                    <w:pPr>
                      <w:rPr>
                        <w:rFonts w:ascii="inherit" w:hAnsi="inherit"/>
                        <w:sz w:val="22"/>
                        <w:szCs w:val="22"/>
                        <w:lang w:eastAsia="lt-LT"/>
                      </w:rPr>
                    </w:pP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19 12 12 05</w:t>
                    </w:r>
                  </w:p>
                  <w:p>
                    <w:pPr>
                      <w:rPr>
                        <w:rFonts w:ascii="inherit" w:hAnsi="inherit"/>
                        <w:sz w:val="22"/>
                        <w:szCs w:val="22"/>
                        <w:lang w:eastAsia="lt-LT"/>
                      </w:rPr>
                    </w:pP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19 12 12 06</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19 12 12 07</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19 12 12 08</w:t>
                    </w:r>
                  </w:p>
                  <w:p>
                    <w:pPr>
                      <w:rPr>
                        <w:rFonts w:ascii="inherit" w:hAnsi="inherit"/>
                        <w:sz w:val="8"/>
                        <w:szCs w:val="8"/>
                        <w:lang w:eastAsia="lt-LT"/>
                      </w:rPr>
                    </w:pP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mechaninio atliekų (įskaitant medžiagų mišinius) apdorojimo atliekos, nenurodytos 19 12 11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kitos mechaninio atliekų apdorojimo atliekos po elektros ir elektroninės įrangos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smulkintuvo lengvoji frakcija (SLF) po M1, N1 klasės, triratės motorinės (išskyrus su simetriškai išdėstytais ratais) eksploatuoti netinkamos transporto priemonės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kitos mechaninio atliekų apdorojimo atliekos po M1, N1 klasės, triratės motorinės (išskyrus su simetriškai išdėstytais ratais) eksploatuoti netinkamos transporto priemonės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kitos mechaninio atliekų apdorojimo atliekos po vidaus degimo variklių degalų, tepalų, įsiurbiamo oro filtrų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kitos mechaninio atliekų apdorojimo atliekos po autotransporto priemonių amortizatorių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kitos mechaninio atliekų apdorojimo atliekos po naudoti nebetinkamų padangų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kitos mechaninio atliekų apdorojimo atliekos po baterijų ir akumuliatorių atliekų apdorojimo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kitos mechaninio atliekų (įskaitant medžiagų mišinius) apdorojimo atliekos</w:t>
                    </w:r>
                  </w:p>
                </w:tc>
              </w:tr>
              <w:tr>
                <w:trPr>
                  <w:tblCellSpacing w:w="0" w:type="dxa"/>
                </w:trPr>
                <w:tc>
                  <w:tcPr>
                    <w:tcW w:w="656" w:type="pct"/>
                    <w:shd w:val="clear" w:color="auto" w:fill="FFFFFF"/>
                    <w:hideMark/>
                  </w:tcPr>
                  <w:p>
                    <w:pPr>
                      <w:rPr>
                        <w:rFonts w:ascii="inherit" w:hAnsi="inherit"/>
                        <w:sz w:val="22"/>
                        <w:szCs w:val="22"/>
                        <w:lang w:eastAsia="lt-LT"/>
                      </w:rPr>
                    </w:pPr>
                    <w:r>
                      <w:rPr>
                        <w:rFonts w:ascii="inherit" w:hAnsi="inherit"/>
                        <w:sz w:val="22"/>
                        <w:szCs w:val="22"/>
                        <w:lang w:eastAsia="lt-LT"/>
                      </w:rPr>
                      <w:t>19 13</w:t>
                    </w:r>
                  </w:p>
                </w:tc>
                <w:tc>
                  <w:tcPr>
                    <w:tcW w:w="4344" w:type="pct"/>
                    <w:shd w:val="clear" w:color="auto" w:fill="FFFFFF"/>
                    <w:hideMark/>
                  </w:tcPr>
                  <w:p>
                    <w:pPr>
                      <w:rPr>
                        <w:rFonts w:ascii="inherit" w:hAnsi="inherit"/>
                        <w:sz w:val="22"/>
                        <w:szCs w:val="22"/>
                        <w:lang w:eastAsia="lt-LT"/>
                      </w:rPr>
                    </w:pPr>
                    <w:r>
                      <w:rPr>
                        <w:rFonts w:ascii="inherit" w:hAnsi="inherit"/>
                        <w:b/>
                        <w:bCs/>
                        <w:sz w:val="22"/>
                        <w:szCs w:val="22"/>
                        <w:lang w:eastAsia="lt-LT"/>
                      </w:rPr>
                      <w:t>grunto ir požeminio vandens valymo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kuriose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nenurodytos 19 13 01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kuriame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nenurodytas 19 13 03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kuriame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nenurodytas 19 13 05</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nenurodyti 19 13 07</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w:t>
                    </w:r>
                  </w:p>
                </w:tc>
                <w:tc>
                  <w:tcPr>
                    <w:tcW w:w="4344"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KOMUNALINĖS ATLIEKOS (BUITINĖS ATLIEKOS IR PANAŠIOS VERSLO, GAMYBINĖS IR ORGANIZACIJŲ ATLIEKOS), ĮSKAITANT ATSKIRAI SURENKAMAS FRAKCIJAS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atskirai surenkamos frakcijos (išskyrus nurodytas 15 01 poskyryje)</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virtuvių ir valgyklų atliekos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drabužiai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rūgštys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cheminės medžiagos</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pesticidai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20 01 21 01*</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20 01 21 02*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dienos šviesos lempos ir kitos atliekos, kuriose yra gyvsidabrio</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dienos šviesos lempos</w:t>
                    </w:r>
                  </w:p>
                  <w:p>
                    <w:pPr>
                      <w:rPr>
                        <w:rFonts w:ascii="inherit" w:hAnsi="inherit"/>
                        <w:sz w:val="8"/>
                        <w:szCs w:val="8"/>
                        <w:lang w:eastAsia="lt-LT"/>
                      </w:rPr>
                    </w:pPr>
                  </w:p>
                  <w:p>
                    <w:pPr>
                      <w:rPr>
                        <w:rFonts w:ascii="inherit" w:hAnsi="inherit"/>
                        <w:sz w:val="22"/>
                        <w:szCs w:val="22"/>
                        <w:lang w:eastAsia="lt-LT"/>
                      </w:rPr>
                    </w:pPr>
                    <w:r>
                      <w:rPr>
                        <w:rFonts w:ascii="inherit" w:hAnsi="inherit"/>
                        <w:sz w:val="22"/>
                        <w:szCs w:val="22"/>
                        <w:lang w:eastAsia="lt-LT"/>
                      </w:rPr>
                      <w:t>kitos atliekos, kuriose yra gyvsidabrio</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maistinis aliejus ir riebalai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20 01 26</w:t>
                    </w:r>
                    <w:r>
                      <w:rPr>
                        <w:rFonts w:ascii="inherit" w:hAnsi="inherit"/>
                        <w:i/>
                        <w:iCs/>
                        <w:sz w:val="22"/>
                        <w:szCs w:val="22"/>
                        <w:lang w:eastAsia="lt-LT"/>
                      </w:rPr>
                      <w:t>*</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aliejus ir riebalai, nenurodyti 20 01 25</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27*</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20 01 28</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nenurodyti 20 01 27</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29*</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kuriuose yra pavojingųjų medžiagų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20 01 30</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nenurodyti 20 01 29</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31*</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ir citostatiniai vaistai</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20 01 32</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20 01 31</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33*</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baterijos ir akumuliatoriai, nurodyti 16 06 01, 16 06 02 arba 16 06 03  ir nerūšiuotos baterijos ir akumuliatoriai, kuriuose yra tokių baterijų</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20 01 34</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ir akumuliatoriai, nenurodyti 20 01 33</w:t>
                    </w:r>
                  </w:p>
                </w:tc>
              </w:tr>
              <w:tr>
                <w:trPr>
                  <w:tblCellSpacing w:w="0" w:type="dxa"/>
                </w:trPr>
                <w:tc>
                  <w:tcPr>
                    <w:tcW w:w="656"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35*</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ir 20 01 23, kurioje yra pavojingųjų sudedamųjų dalių</w:t>
                    </w:r>
                    <w:r>
                      <w:rPr>
                        <w:rFonts w:ascii="inherit" w:hAnsi="inherit"/>
                        <w:sz w:val="22"/>
                        <w:szCs w:val="22"/>
                        <w:vertAlign w:val="superscript"/>
                        <w:lang w:eastAsia="lt-LT"/>
                      </w:rPr>
                      <w:footnoteReference w:id="2"/>
                    </w:r>
                  </w:p>
                  <w:p>
                    <w:pPr>
                      <w:rPr>
                        <w:rFonts w:ascii="inherit" w:hAnsi="inherit"/>
                        <w:sz w:val="6"/>
                        <w:szCs w:val="6"/>
                        <w:lang w:eastAsia="lt-LT"/>
                      </w:rPr>
                    </w:pPr>
                  </w:p>
                </w:tc>
              </w:tr>
              <w:tr>
                <w:trPr>
                  <w:tblCellSpacing w:w="0" w:type="dxa"/>
                </w:trPr>
                <w:tc>
                  <w:tcPr>
                    <w:tcW w:w="656" w:type="pct"/>
                    <w:shd w:val="clear" w:color="auto" w:fill="FFFFFF"/>
                  </w:tcPr>
                  <w:p>
                    <w:pPr>
                      <w:rPr>
                        <w:rFonts w:ascii="inherit" w:hAnsi="inherit"/>
                        <w:sz w:val="22"/>
                        <w:szCs w:val="22"/>
                        <w:lang w:eastAsia="lt-LT"/>
                      </w:rPr>
                    </w:pPr>
                    <w:r>
                      <w:rPr>
                        <w:rFonts w:ascii="inherit" w:hAnsi="inherit"/>
                        <w:sz w:val="22"/>
                        <w:szCs w:val="22"/>
                        <w:lang w:eastAsia="lt-LT"/>
                      </w:rPr>
                      <w:t>20 01 35 01*</w:t>
                    </w:r>
                  </w:p>
                </w:tc>
                <w:tc>
                  <w:tcPr>
                    <w:tcW w:w="4344" w:type="pct"/>
                    <w:shd w:val="clear" w:color="auto" w:fill="FFFFFF"/>
                  </w:tcPr>
                  <w:p>
                    <w:pPr>
                      <w:rPr>
                        <w:rFonts w:ascii="inherit" w:hAnsi="inherit"/>
                        <w:sz w:val="22"/>
                        <w:szCs w:val="22"/>
                        <w:lang w:eastAsia="lt-LT"/>
                      </w:rPr>
                    </w:pPr>
                    <w:r>
                      <w:rPr>
                        <w:rFonts w:ascii="inherit" w:hAnsi="inherit"/>
                        <w:sz w:val="22"/>
                        <w:szCs w:val="22"/>
                        <w:lang w:eastAsia="lt-LT"/>
                      </w:rPr>
                      <w:t>temperatūros keitimo įranga</w:t>
                    </w:r>
                  </w:p>
                  <w:p>
                    <w:pPr>
                      <w:rPr>
                        <w:rFonts w:ascii="inherit" w:hAnsi="inherit"/>
                        <w:sz w:val="8"/>
                        <w:szCs w:val="8"/>
                        <w:lang w:eastAsia="lt-LT"/>
                      </w:rPr>
                    </w:pPr>
                  </w:p>
                </w:tc>
              </w:tr>
              <w:tr>
                <w:trPr>
                  <w:tblCellSpacing w:w="0" w:type="dxa"/>
                </w:trPr>
                <w:tc>
                  <w:tcPr>
                    <w:tcW w:w="656" w:type="pct"/>
                    <w:shd w:val="clear" w:color="auto" w:fill="FFFFFF"/>
                  </w:tcPr>
                  <w:p>
                    <w:pPr>
                      <w:rPr>
                        <w:rFonts w:ascii="inherit" w:hAnsi="inherit"/>
                        <w:sz w:val="22"/>
                        <w:szCs w:val="22"/>
                        <w:lang w:eastAsia="lt-LT"/>
                      </w:rPr>
                    </w:pPr>
                    <w:r>
                      <w:rPr>
                        <w:rFonts w:ascii="inherit" w:hAnsi="inherit"/>
                        <w:sz w:val="22"/>
                        <w:szCs w:val="22"/>
                        <w:lang w:eastAsia="lt-LT"/>
                      </w:rPr>
                      <w:t>20 01 35 02*</w:t>
                    </w:r>
                  </w:p>
                </w:tc>
                <w:tc>
                  <w:tcPr>
                    <w:tcW w:w="4344" w:type="pct"/>
                    <w:shd w:val="clear" w:color="auto" w:fill="FFFFFF"/>
                  </w:tcPr>
                  <w:p>
                    <w:pPr>
                      <w:rPr>
                        <w:rFonts w:ascii="inherit" w:hAnsi="inherit"/>
                        <w:sz w:val="22"/>
                        <w:szCs w:val="22"/>
                        <w:lang w:eastAsia="lt-LT"/>
                      </w:rPr>
                    </w:pPr>
                    <w:r>
                      <w:rPr>
                        <w:rFonts w:ascii="inherit" w:hAnsi="inherit"/>
                        <w:sz w:val="22"/>
                        <w:szCs w:val="22"/>
                        <w:lang w:eastAsia="lt-LT"/>
                      </w:rPr>
                      <w:t xml:space="preserve">ekranai, monitoriai ir įranga, kurioje yra ekranų, kurių paviršiaus plotas didesnis nei 100 cm2 </w:t>
                    </w:r>
                  </w:p>
                  <w:p>
                    <w:pPr>
                      <w:rPr>
                        <w:rFonts w:ascii="inherit" w:hAnsi="inherit"/>
                        <w:sz w:val="8"/>
                        <w:szCs w:val="8"/>
                        <w:lang w:eastAsia="lt-LT"/>
                      </w:rPr>
                    </w:pPr>
                  </w:p>
                </w:tc>
              </w:tr>
              <w:tr>
                <w:trPr>
                  <w:tblCellSpacing w:w="0" w:type="dxa"/>
                </w:trPr>
                <w:tc>
                  <w:tcPr>
                    <w:tcW w:w="656" w:type="pct"/>
                    <w:shd w:val="clear" w:color="auto" w:fill="FFFFFF"/>
                  </w:tcPr>
                  <w:p>
                    <w:pPr>
                      <w:rPr>
                        <w:rFonts w:ascii="inherit" w:hAnsi="inherit"/>
                        <w:sz w:val="22"/>
                        <w:szCs w:val="22"/>
                        <w:lang w:eastAsia="lt-LT"/>
                      </w:rPr>
                    </w:pPr>
                    <w:r>
                      <w:rPr>
                        <w:rFonts w:ascii="inherit" w:hAnsi="inherit"/>
                        <w:sz w:val="22"/>
                        <w:szCs w:val="22"/>
                        <w:lang w:eastAsia="lt-LT"/>
                      </w:rPr>
                      <w:t>20 01 35 03*</w:t>
                    </w:r>
                  </w:p>
                </w:tc>
                <w:tc>
                  <w:tcPr>
                    <w:tcW w:w="4344" w:type="pct"/>
                    <w:shd w:val="clear" w:color="auto" w:fill="FFFFFF"/>
                  </w:tcPr>
                  <w:p>
                    <w:pPr>
                      <w:rPr>
                        <w:rFonts w:ascii="inherit" w:hAnsi="inherit"/>
                        <w:sz w:val="22"/>
                        <w:szCs w:val="22"/>
                        <w:lang w:eastAsia="lt-LT"/>
                      </w:rPr>
                    </w:pPr>
                    <w:r>
                      <w:rPr>
                        <w:rFonts w:ascii="inherit" w:hAnsi="inherit"/>
                        <w:sz w:val="22"/>
                        <w:szCs w:val="22"/>
                        <w:lang w:eastAsia="lt-LT"/>
                      </w:rPr>
                      <w:t xml:space="preserve">lempos </w:t>
                    </w:r>
                  </w:p>
                  <w:p>
                    <w:pPr>
                      <w:rPr>
                        <w:rFonts w:ascii="inherit" w:hAnsi="inherit"/>
                        <w:sz w:val="8"/>
                        <w:szCs w:val="8"/>
                        <w:lang w:eastAsia="lt-LT"/>
                      </w:rPr>
                    </w:pPr>
                  </w:p>
                </w:tc>
              </w:tr>
              <w:tr>
                <w:trPr>
                  <w:tblCellSpacing w:w="0" w:type="dxa"/>
                </w:trPr>
                <w:tc>
                  <w:tcPr>
                    <w:tcW w:w="656" w:type="pct"/>
                    <w:shd w:val="clear" w:color="auto" w:fill="FFFFFF"/>
                  </w:tcPr>
                  <w:p>
                    <w:pPr>
                      <w:rPr>
                        <w:rFonts w:ascii="inherit" w:hAnsi="inherit"/>
                        <w:sz w:val="22"/>
                        <w:szCs w:val="22"/>
                        <w:lang w:eastAsia="lt-LT"/>
                      </w:rPr>
                    </w:pPr>
                    <w:r>
                      <w:rPr>
                        <w:rFonts w:ascii="inherit" w:hAnsi="inherit"/>
                        <w:sz w:val="22"/>
                        <w:szCs w:val="22"/>
                        <w:lang w:eastAsia="lt-LT"/>
                      </w:rPr>
                      <w:t>20 01 35 04*</w:t>
                    </w:r>
                  </w:p>
                </w:tc>
                <w:tc>
                  <w:tcPr>
                    <w:tcW w:w="4344" w:type="pct"/>
                    <w:shd w:val="clear" w:color="auto" w:fill="FFFFFF"/>
                  </w:tcPr>
                  <w:p>
                    <w:pPr>
                      <w:rPr>
                        <w:rFonts w:ascii="inherit" w:hAnsi="inherit"/>
                        <w:sz w:val="22"/>
                        <w:szCs w:val="22"/>
                        <w:lang w:eastAsia="lt-LT"/>
                      </w:rPr>
                    </w:pPr>
                    <w:r>
                      <w:rPr>
                        <w:rFonts w:ascii="inherit" w:hAnsi="inherit"/>
                        <w:sz w:val="22"/>
                        <w:szCs w:val="22"/>
                        <w:lang w:eastAsia="lt-LT"/>
                      </w:rPr>
                      <w:t xml:space="preserve">stambi įranga (bent vienas iš išorinių išmatavimų didesnis nei 50 cm) </w:t>
                    </w:r>
                  </w:p>
                  <w:p>
                    <w:pPr>
                      <w:rPr>
                        <w:rFonts w:ascii="inherit" w:hAnsi="inherit"/>
                        <w:sz w:val="8"/>
                        <w:szCs w:val="8"/>
                        <w:lang w:eastAsia="lt-LT"/>
                      </w:rPr>
                    </w:pPr>
                  </w:p>
                </w:tc>
              </w:tr>
              <w:tr>
                <w:trPr>
                  <w:tblCellSpacing w:w="0" w:type="dxa"/>
                </w:trPr>
                <w:tc>
                  <w:tcPr>
                    <w:tcW w:w="656" w:type="pct"/>
                    <w:shd w:val="clear" w:color="auto" w:fill="FFFFFF"/>
                  </w:tcPr>
                  <w:p>
                    <w:pPr>
                      <w:rPr>
                        <w:rFonts w:ascii="inherit" w:hAnsi="inherit"/>
                        <w:sz w:val="22"/>
                        <w:szCs w:val="22"/>
                        <w:lang w:eastAsia="lt-LT"/>
                      </w:rPr>
                    </w:pPr>
                    <w:r>
                      <w:rPr>
                        <w:rFonts w:ascii="inherit" w:hAnsi="inherit"/>
                        <w:sz w:val="22"/>
                        <w:szCs w:val="22"/>
                        <w:lang w:eastAsia="lt-LT"/>
                      </w:rPr>
                      <w:t>20 01 35 05*</w:t>
                    </w:r>
                  </w:p>
                </w:tc>
                <w:tc>
                  <w:tcPr>
                    <w:tcW w:w="4344" w:type="pct"/>
                    <w:shd w:val="clear" w:color="auto" w:fill="FFFFFF"/>
                  </w:tcPr>
                  <w:p>
                    <w:pPr>
                      <w:rPr>
                        <w:rFonts w:ascii="inherit" w:hAnsi="inherit"/>
                        <w:sz w:val="22"/>
                        <w:szCs w:val="22"/>
                        <w:lang w:eastAsia="lt-LT"/>
                      </w:rPr>
                    </w:pPr>
                    <w:r>
                      <w:rPr>
                        <w:rFonts w:ascii="inherit" w:hAnsi="inherit"/>
                        <w:sz w:val="22"/>
                        <w:szCs w:val="22"/>
                        <w:lang w:eastAsia="lt-LT"/>
                      </w:rPr>
                      <w:t xml:space="preserve">smulki įranga (nė vienas iš išorinių išmatavimų neviršija 50 cm) </w:t>
                    </w:r>
                  </w:p>
                  <w:p>
                    <w:pPr>
                      <w:rPr>
                        <w:rFonts w:ascii="inherit" w:hAnsi="inherit"/>
                        <w:sz w:val="8"/>
                        <w:szCs w:val="8"/>
                        <w:lang w:eastAsia="lt-LT"/>
                      </w:rPr>
                    </w:pPr>
                  </w:p>
                </w:tc>
              </w:tr>
              <w:tr>
                <w:trPr>
                  <w:tblCellSpacing w:w="0" w:type="dxa"/>
                </w:trPr>
                <w:tc>
                  <w:tcPr>
                    <w:tcW w:w="656" w:type="pct"/>
                    <w:shd w:val="clear" w:color="auto" w:fill="FFFFFF"/>
                  </w:tcPr>
                  <w:p>
                    <w:pPr>
                      <w:rPr>
                        <w:rFonts w:ascii="inherit" w:hAnsi="inherit"/>
                        <w:sz w:val="22"/>
                        <w:szCs w:val="22"/>
                        <w:lang w:eastAsia="lt-LT"/>
                      </w:rPr>
                    </w:pPr>
                    <w:r>
                      <w:rPr>
                        <w:rFonts w:ascii="inherit" w:hAnsi="inherit"/>
                        <w:sz w:val="22"/>
                        <w:szCs w:val="22"/>
                        <w:lang w:eastAsia="lt-LT"/>
                      </w:rPr>
                      <w:t>20 01 35 06*</w:t>
                    </w:r>
                  </w:p>
                </w:tc>
                <w:tc>
                  <w:tcPr>
                    <w:tcW w:w="4344" w:type="pct"/>
                    <w:shd w:val="clear" w:color="auto" w:fill="FFFFFF"/>
                  </w:tcPr>
                  <w:p>
                    <w:pPr>
                      <w:rPr>
                        <w:rFonts w:ascii="inherit" w:hAnsi="inherit"/>
                        <w:sz w:val="22"/>
                        <w:szCs w:val="22"/>
                        <w:lang w:eastAsia="lt-LT"/>
                      </w:rPr>
                    </w:pPr>
                    <w:r>
                      <w:rPr>
                        <w:rFonts w:ascii="inherit" w:hAnsi="inherit"/>
                        <w:sz w:val="22"/>
                        <w:szCs w:val="22"/>
                        <w:lang w:eastAsia="lt-LT"/>
                      </w:rPr>
                      <w:t xml:space="preserve">smulki IT ir telekomunikacijų įranga (nė vienas iš išorinių išmatavimų neviršija 50 cm) </w:t>
                    </w:r>
                  </w:p>
                </w:tc>
              </w:tr>
              <w:tr>
                <w:trPr>
                  <w:tblCellSpacing w:w="0" w:type="dxa"/>
                </w:trPr>
                <w:tc>
                  <w:tcPr>
                    <w:tcW w:w="656" w:type="pct"/>
                    <w:shd w:val="clear" w:color="auto" w:fill="FFFFFF"/>
                    <w:hideMark/>
                  </w:tcPr>
                  <w:p>
                    <w:pPr>
                      <w:rPr>
                        <w:sz w:val="6"/>
                        <w:szCs w:val="6"/>
                      </w:rPr>
                    </w:pPr>
                    <w:r>
                      <w:rPr>
                        <w:sz w:val="6"/>
                        <w:szCs w:val="6"/>
                      </w:rPr>
                      <w:t>\</w:t>
                    </w:r>
                  </w:p>
                  <w:p>
                    <w:pPr>
                      <w:rPr>
                        <w:rFonts w:ascii="inherit" w:hAnsi="inherit"/>
                        <w:sz w:val="22"/>
                        <w:szCs w:val="22"/>
                        <w:lang w:eastAsia="lt-LT"/>
                      </w:rPr>
                    </w:pPr>
                    <w:r>
                      <w:rPr>
                        <w:rFonts w:ascii="inherit" w:hAnsi="inherit"/>
                        <w:sz w:val="22"/>
                        <w:szCs w:val="22"/>
                        <w:lang w:eastAsia="lt-LT"/>
                      </w:rPr>
                      <w:t>20 01 36</w:t>
                    </w:r>
                  </w:p>
                </w:tc>
                <w:tc>
                  <w:tcPr>
                    <w:tcW w:w="4344"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20 01 23 ir 20 01 35 pozicijose</w:t>
                    </w:r>
                  </w:p>
                  <w:p>
                    <w:pPr>
                      <w:rPr>
                        <w:rFonts w:ascii="inherit" w:hAnsi="inherit"/>
                        <w:sz w:val="6"/>
                        <w:szCs w:val="6"/>
                        <w:lang w:eastAsia="lt-LT"/>
                      </w:rPr>
                    </w:pPr>
                  </w:p>
                </w:tc>
              </w:tr>
              <w:tr>
                <w:trPr>
                  <w:tblCellSpacing w:w="0" w:type="dxa"/>
                </w:trPr>
                <w:tc>
                  <w:tcPr>
                    <w:tcW w:w="656" w:type="pct"/>
                    <w:shd w:val="clear" w:color="auto" w:fill="FFFFFF"/>
                    <w:hideMark/>
                  </w:tcPr>
                  <w:p>
                    <w:pPr>
                      <w:rPr>
                        <w:rFonts w:ascii="inherit" w:hAnsi="inherit"/>
                        <w:sz w:val="22"/>
                        <w:szCs w:val="22"/>
                        <w:lang w:eastAsia="lt-LT"/>
                      </w:rPr>
                    </w:pPr>
                    <w:r>
                      <w:rPr>
                        <w:rFonts w:ascii="inherit" w:hAnsi="inherit"/>
                        <w:sz w:val="22"/>
                        <w:szCs w:val="22"/>
                        <w:lang w:eastAsia="lt-LT"/>
                      </w:rPr>
                      <w:t>20 01 36 01</w:t>
                    </w:r>
                  </w:p>
                </w:tc>
                <w:tc>
                  <w:tcPr>
                    <w:tcW w:w="4344" w:type="pct"/>
                    <w:shd w:val="clear" w:color="auto" w:fill="FFFFFF"/>
                    <w:hideMark/>
                  </w:tcPr>
                  <w:p>
                    <w:pPr>
                      <w:rPr>
                        <w:rFonts w:ascii="inherit" w:hAnsi="inherit"/>
                        <w:sz w:val="22"/>
                        <w:szCs w:val="22"/>
                        <w:lang w:eastAsia="lt-LT"/>
                      </w:rPr>
                    </w:pPr>
                    <w:r>
                      <w:rPr>
                        <w:rFonts w:ascii="inherit" w:hAnsi="inherit"/>
                        <w:sz w:val="22"/>
                        <w:szCs w:val="22"/>
                        <w:lang w:eastAsia="lt-LT"/>
                      </w:rPr>
                      <w:t>temperatūros keitimo įranga</w:t>
                    </w:r>
                  </w:p>
                  <w:p>
                    <w:pPr>
                      <w:rPr>
                        <w:rFonts w:ascii="inherit" w:hAnsi="inherit"/>
                        <w:sz w:val="6"/>
                        <w:szCs w:val="6"/>
                        <w:lang w:eastAsia="lt-LT"/>
                      </w:rPr>
                    </w:pPr>
                  </w:p>
                </w:tc>
              </w:tr>
              <w:tr>
                <w:trPr>
                  <w:trHeight w:val="220"/>
                  <w:tblCellSpacing w:w="0" w:type="dxa"/>
                </w:trPr>
                <w:tc>
                  <w:tcPr>
                    <w:tcW w:w="656" w:type="pct"/>
                    <w:shd w:val="clear" w:color="auto" w:fill="FFFFFF"/>
                    <w:hideMark/>
                  </w:tcPr>
                  <w:p>
                    <w:pPr>
                      <w:rPr>
                        <w:rFonts w:ascii="inherit" w:hAnsi="inherit"/>
                        <w:sz w:val="22"/>
                        <w:szCs w:val="22"/>
                        <w:lang w:eastAsia="lt-LT"/>
                      </w:rPr>
                    </w:pPr>
                    <w:r>
                      <w:rPr>
                        <w:rFonts w:ascii="inherit" w:hAnsi="inherit"/>
                        <w:sz w:val="22"/>
                        <w:szCs w:val="22"/>
                        <w:lang w:eastAsia="lt-LT"/>
                      </w:rPr>
                      <w:t>20 01 36 02</w:t>
                    </w:r>
                  </w:p>
                </w:tc>
                <w:tc>
                  <w:tcPr>
                    <w:tcW w:w="4344" w:type="pct"/>
                    <w:shd w:val="clear" w:color="auto" w:fill="FFFFFF"/>
                    <w:hideMark/>
                  </w:tcPr>
                  <w:p>
                    <w:pPr>
                      <w:rPr>
                        <w:rFonts w:ascii="inherit" w:hAnsi="inherit"/>
                        <w:sz w:val="22"/>
                        <w:szCs w:val="22"/>
                        <w:lang w:eastAsia="lt-LT"/>
                      </w:rPr>
                    </w:pPr>
                    <w:r>
                      <w:rPr>
                        <w:rFonts w:ascii="inherit" w:hAnsi="inherit"/>
                        <w:sz w:val="22"/>
                        <w:szCs w:val="22"/>
                        <w:lang w:eastAsia="lt-LT"/>
                      </w:rPr>
                      <w:t xml:space="preserve">ekranai, monitoriai ir įranga, kurioje yra ekranų, kurių paviršiaus plotas didesnis nei 100 cm2 </w:t>
                    </w:r>
                  </w:p>
                  <w:p>
                    <w:pPr>
                      <w:rPr>
                        <w:rFonts w:ascii="inherit" w:hAnsi="inherit"/>
                        <w:sz w:val="6"/>
                        <w:szCs w:val="6"/>
                        <w:lang w:eastAsia="lt-LT"/>
                      </w:rPr>
                    </w:pPr>
                  </w:p>
                </w:tc>
              </w:tr>
              <w:tr>
                <w:trPr>
                  <w:tblCellSpacing w:w="0" w:type="dxa"/>
                </w:trPr>
                <w:tc>
                  <w:tcPr>
                    <w:tcW w:w="656" w:type="pct"/>
                    <w:shd w:val="clear" w:color="auto" w:fill="FFFFFF"/>
                    <w:hideMark/>
                  </w:tcPr>
                  <w:p>
                    <w:pPr>
                      <w:rPr>
                        <w:rFonts w:ascii="inherit" w:hAnsi="inherit"/>
                        <w:sz w:val="22"/>
                        <w:szCs w:val="22"/>
                        <w:lang w:eastAsia="lt-LT"/>
                      </w:rPr>
                    </w:pPr>
                    <w:r>
                      <w:rPr>
                        <w:rFonts w:ascii="inherit" w:hAnsi="inherit"/>
                        <w:sz w:val="22"/>
                        <w:szCs w:val="22"/>
                        <w:lang w:eastAsia="lt-LT"/>
                      </w:rPr>
                      <w:t>20 01 36 03</w:t>
                    </w:r>
                  </w:p>
                </w:tc>
                <w:tc>
                  <w:tcPr>
                    <w:tcW w:w="4344" w:type="pct"/>
                    <w:shd w:val="clear" w:color="auto" w:fill="FFFFFF"/>
                    <w:hideMark/>
                  </w:tcPr>
                  <w:p>
                    <w:pPr>
                      <w:rPr>
                        <w:rFonts w:ascii="inherit" w:hAnsi="inherit"/>
                        <w:sz w:val="6"/>
                        <w:szCs w:val="6"/>
                        <w:lang w:eastAsia="lt-LT"/>
                      </w:rPr>
                    </w:pPr>
                    <w:r>
                      <w:rPr>
                        <w:rFonts w:ascii="inherit" w:hAnsi="inherit"/>
                        <w:sz w:val="22"/>
                        <w:szCs w:val="22"/>
                        <w:lang w:eastAsia="lt-LT"/>
                      </w:rPr>
                      <w:t>lempos</w:t>
                    </w:r>
                    <w:r>
                      <w:rPr>
                        <w:rFonts w:ascii="inherit" w:hAnsi="inherit"/>
                        <w:sz w:val="6"/>
                        <w:szCs w:val="6"/>
                        <w:lang w:eastAsia="lt-LT"/>
                      </w:rPr>
                      <w:t xml:space="preserve"> </w:t>
                    </w:r>
                  </w:p>
                  <w:p>
                    <w:pPr>
                      <w:rPr>
                        <w:rFonts w:ascii="inherit" w:hAnsi="inherit"/>
                        <w:sz w:val="6"/>
                        <w:szCs w:val="6"/>
                        <w:lang w:eastAsia="lt-LT"/>
                      </w:rPr>
                    </w:pPr>
                  </w:p>
                </w:tc>
              </w:tr>
              <w:tr>
                <w:trPr>
                  <w:tblCellSpacing w:w="0" w:type="dxa"/>
                </w:trPr>
                <w:tc>
                  <w:tcPr>
                    <w:tcW w:w="656" w:type="pct"/>
                    <w:shd w:val="clear" w:color="auto" w:fill="FFFFFF"/>
                    <w:hideMark/>
                  </w:tcPr>
                  <w:p>
                    <w:pPr>
                      <w:rPr>
                        <w:rFonts w:ascii="inherit" w:hAnsi="inherit"/>
                        <w:sz w:val="22"/>
                        <w:szCs w:val="22"/>
                        <w:lang w:eastAsia="lt-LT"/>
                      </w:rPr>
                    </w:pPr>
                    <w:r>
                      <w:rPr>
                        <w:rFonts w:ascii="inherit" w:hAnsi="inherit"/>
                        <w:sz w:val="22"/>
                        <w:szCs w:val="22"/>
                        <w:lang w:eastAsia="lt-LT"/>
                      </w:rPr>
                      <w:t>20 01 36 04</w:t>
                    </w:r>
                  </w:p>
                </w:tc>
                <w:tc>
                  <w:tcPr>
                    <w:tcW w:w="4344" w:type="pct"/>
                    <w:shd w:val="clear" w:color="auto" w:fill="FFFFFF"/>
                    <w:hideMark/>
                  </w:tcPr>
                  <w:p>
                    <w:pPr>
                      <w:rPr>
                        <w:rFonts w:ascii="inherit" w:hAnsi="inherit"/>
                        <w:sz w:val="22"/>
                        <w:szCs w:val="22"/>
                        <w:lang w:eastAsia="lt-LT"/>
                      </w:rPr>
                    </w:pPr>
                    <w:r>
                      <w:rPr>
                        <w:rFonts w:ascii="inherit" w:hAnsi="inherit"/>
                        <w:sz w:val="22"/>
                        <w:szCs w:val="22"/>
                        <w:lang w:eastAsia="lt-LT"/>
                      </w:rPr>
                      <w:t xml:space="preserve">stambi įranga (bent vienas iš išorinių išmatavimų didesnis nei 50 cm) </w:t>
                    </w:r>
                  </w:p>
                  <w:p>
                    <w:pPr>
                      <w:rPr>
                        <w:rFonts w:ascii="inherit" w:hAnsi="inherit"/>
                        <w:sz w:val="6"/>
                        <w:szCs w:val="6"/>
                        <w:lang w:eastAsia="lt-LT"/>
                      </w:rPr>
                    </w:pPr>
                  </w:p>
                </w:tc>
              </w:tr>
              <w:tr>
                <w:trPr>
                  <w:tblCellSpacing w:w="0" w:type="dxa"/>
                </w:trPr>
                <w:tc>
                  <w:tcPr>
                    <w:tcW w:w="656" w:type="pct"/>
                    <w:shd w:val="clear" w:color="auto" w:fill="FFFFFF"/>
                    <w:hideMark/>
                  </w:tcPr>
                  <w:p>
                    <w:pPr>
                      <w:rPr>
                        <w:rFonts w:ascii="inherit" w:hAnsi="inherit"/>
                        <w:sz w:val="22"/>
                        <w:szCs w:val="22"/>
                        <w:lang w:eastAsia="lt-LT"/>
                      </w:rPr>
                    </w:pPr>
                    <w:r>
                      <w:rPr>
                        <w:rFonts w:ascii="inherit" w:hAnsi="inherit"/>
                        <w:sz w:val="22"/>
                        <w:szCs w:val="22"/>
                        <w:lang w:eastAsia="lt-LT"/>
                      </w:rPr>
                      <w:t>20 01 36 05</w:t>
                    </w:r>
                  </w:p>
                </w:tc>
                <w:tc>
                  <w:tcPr>
                    <w:tcW w:w="4344" w:type="pct"/>
                    <w:shd w:val="clear" w:color="auto" w:fill="FFFFFF"/>
                    <w:hideMark/>
                  </w:tcPr>
                  <w:p>
                    <w:pPr>
                      <w:rPr>
                        <w:rFonts w:ascii="inherit" w:hAnsi="inherit"/>
                        <w:sz w:val="22"/>
                        <w:szCs w:val="22"/>
                        <w:lang w:eastAsia="lt-LT"/>
                      </w:rPr>
                    </w:pPr>
                    <w:r>
                      <w:rPr>
                        <w:rFonts w:ascii="inherit" w:hAnsi="inherit"/>
                        <w:sz w:val="22"/>
                        <w:szCs w:val="22"/>
                        <w:lang w:eastAsia="lt-LT"/>
                      </w:rPr>
                      <w:t xml:space="preserve">smulki įranga (nė vienas iš išorinių išmatavimų neviršija 50 cm) </w:t>
                    </w:r>
                  </w:p>
                  <w:p>
                    <w:pPr>
                      <w:rPr>
                        <w:rFonts w:ascii="inherit" w:hAnsi="inherit"/>
                        <w:sz w:val="6"/>
                        <w:szCs w:val="6"/>
                        <w:lang w:eastAsia="lt-LT"/>
                      </w:rPr>
                    </w:pPr>
                  </w:p>
                </w:tc>
              </w:tr>
              <w:tr>
                <w:trPr>
                  <w:tblCellSpacing w:w="0" w:type="dxa"/>
                </w:trPr>
                <w:tc>
                  <w:tcPr>
                    <w:tcW w:w="656" w:type="pct"/>
                    <w:shd w:val="clear" w:color="auto" w:fill="FFFFFF"/>
                    <w:hideMark/>
                  </w:tcPr>
                  <w:p>
                    <w:pPr>
                      <w:rPr>
                        <w:rFonts w:ascii="inherit" w:hAnsi="inherit"/>
                        <w:sz w:val="22"/>
                        <w:szCs w:val="22"/>
                        <w:lang w:eastAsia="lt-LT"/>
                      </w:rPr>
                    </w:pPr>
                    <w:r>
                      <w:rPr>
                        <w:rFonts w:ascii="inherit" w:hAnsi="inherit"/>
                        <w:sz w:val="22"/>
                        <w:szCs w:val="22"/>
                        <w:lang w:eastAsia="lt-LT"/>
                      </w:rPr>
                      <w:t>20 01 36 06</w:t>
                    </w:r>
                  </w:p>
                </w:tc>
                <w:tc>
                  <w:tcPr>
                    <w:tcW w:w="4344" w:type="pct"/>
                    <w:shd w:val="clear" w:color="auto" w:fill="FFFFFF"/>
                    <w:hideMark/>
                  </w:tcPr>
                  <w:p>
                    <w:pPr>
                      <w:rPr>
                        <w:rFonts w:ascii="inherit" w:hAnsi="inherit"/>
                        <w:sz w:val="6"/>
                        <w:szCs w:val="6"/>
                        <w:lang w:eastAsia="lt-LT"/>
                      </w:rPr>
                    </w:pPr>
                    <w:r>
                      <w:rPr>
                        <w:rFonts w:ascii="inherit" w:hAnsi="inherit"/>
                        <w:sz w:val="22"/>
                        <w:szCs w:val="22"/>
                        <w:lang w:eastAsia="lt-LT"/>
                      </w:rPr>
                      <w:t xml:space="preserve">smulki IT ir telekomunikacijų įranga (nė vienas iš išorinių išmatavimų neviršija 50 cm) </w:t>
                    </w:r>
                  </w:p>
                </w:tc>
              </w:tr>
              <w:tr>
                <w:trPr>
                  <w:tblCellSpacing w:w="0" w:type="dxa"/>
                </w:trPr>
                <w:tc>
                  <w:tcPr>
                    <w:tcW w:w="656" w:type="pct"/>
                    <w:shd w:val="clear" w:color="auto" w:fill="FFFFFF"/>
                    <w:hideMark/>
                  </w:tcPr>
                  <w:p>
                    <w:pPr>
                      <w:rPr>
                        <w:sz w:val="2"/>
                        <w:szCs w:val="2"/>
                      </w:rPr>
                    </w:pPr>
                  </w:p>
                  <w:p>
                    <w:pPr>
                      <w:rPr>
                        <w:sz w:val="22"/>
                        <w:szCs w:val="22"/>
                      </w:rPr>
                    </w:pPr>
                    <w:r>
                      <w:rPr>
                        <w:sz w:val="22"/>
                        <w:szCs w:val="22"/>
                      </w:rPr>
                      <w:t>20 01 37*</w:t>
                    </w:r>
                  </w:p>
                </w:tc>
                <w:tc>
                  <w:tcPr>
                    <w:tcW w:w="4344" w:type="pct"/>
                    <w:shd w:val="clear" w:color="auto" w:fill="FFFFFF"/>
                    <w:hideMark/>
                  </w:tcPr>
                  <w:p>
                    <w:pPr>
                      <w:rPr>
                        <w:sz w:val="2"/>
                        <w:szCs w:val="2"/>
                      </w:rPr>
                    </w:pPr>
                  </w:p>
                  <w:p>
                    <w:pPr>
                      <w:ind w:firstLine="57"/>
                      <w:rPr>
                        <w:sz w:val="22"/>
                        <w:szCs w:val="22"/>
                      </w:rPr>
                    </w:pPr>
                    <w:r>
                      <w:rPr>
                        <w:sz w:val="22"/>
                        <w:szCs w:val="22"/>
                      </w:rPr>
                      <w:t>mediena, kurioje yra pavojingųjų medžiagų</w:t>
                    </w:r>
                  </w:p>
                </w:tc>
              </w:tr>
              <w:tr>
                <w:trPr>
                  <w:tblCellSpacing w:w="0" w:type="dxa"/>
                </w:trPr>
                <w:tc>
                  <w:tcPr>
                    <w:tcW w:w="656" w:type="pct"/>
                    <w:shd w:val="clear" w:color="auto" w:fill="FFFFFF"/>
                    <w:hideMark/>
                  </w:tcPr>
                  <w:p>
                    <w:pPr>
                      <w:rPr>
                        <w:sz w:val="2"/>
                        <w:szCs w:val="2"/>
                      </w:rPr>
                    </w:pPr>
                  </w:p>
                  <w:p>
                    <w:pPr>
                      <w:rPr>
                        <w:sz w:val="22"/>
                        <w:szCs w:val="22"/>
                      </w:rPr>
                    </w:pPr>
                    <w:r>
                      <w:rPr>
                        <w:sz w:val="22"/>
                        <w:szCs w:val="22"/>
                      </w:rPr>
                      <w:t>20 01 38</w:t>
                    </w:r>
                  </w:p>
                </w:tc>
                <w:tc>
                  <w:tcPr>
                    <w:tcW w:w="4344" w:type="pct"/>
                    <w:shd w:val="clear" w:color="auto" w:fill="FFFFFF"/>
                    <w:hideMark/>
                  </w:tcPr>
                  <w:p>
                    <w:pPr>
                      <w:rPr>
                        <w:sz w:val="2"/>
                        <w:szCs w:val="2"/>
                      </w:rPr>
                    </w:pPr>
                  </w:p>
                  <w:p>
                    <w:pPr>
                      <w:ind w:firstLine="57"/>
                      <w:rPr>
                        <w:sz w:val="22"/>
                        <w:szCs w:val="22"/>
                      </w:rPr>
                    </w:pPr>
                    <w:r>
                      <w:rPr>
                        <w:sz w:val="22"/>
                        <w:szCs w:val="22"/>
                      </w:rPr>
                      <w:t>mediena, nenurodyta 20 01 37</w:t>
                    </w:r>
                  </w:p>
                </w:tc>
              </w:tr>
              <w:tr>
                <w:trPr>
                  <w:tblCellSpacing w:w="0" w:type="dxa"/>
                </w:trPr>
                <w:tc>
                  <w:tcPr>
                    <w:tcW w:w="656" w:type="pct"/>
                    <w:shd w:val="clear" w:color="auto" w:fill="FFFFFF"/>
                    <w:hideMark/>
                  </w:tcPr>
                  <w:p>
                    <w:pPr>
                      <w:rPr>
                        <w:sz w:val="2"/>
                        <w:szCs w:val="2"/>
                      </w:rPr>
                    </w:pPr>
                  </w:p>
                  <w:p>
                    <w:pPr>
                      <w:rPr>
                        <w:sz w:val="22"/>
                        <w:szCs w:val="22"/>
                      </w:rPr>
                    </w:pPr>
                    <w:r>
                      <w:rPr>
                        <w:sz w:val="22"/>
                        <w:szCs w:val="22"/>
                      </w:rPr>
                      <w:t>20 01 39</w:t>
                    </w:r>
                  </w:p>
                </w:tc>
                <w:tc>
                  <w:tcPr>
                    <w:tcW w:w="4344" w:type="pct"/>
                    <w:shd w:val="clear" w:color="auto" w:fill="FFFFFF"/>
                    <w:hideMark/>
                  </w:tcPr>
                  <w:p>
                    <w:pPr>
                      <w:rPr>
                        <w:sz w:val="2"/>
                        <w:szCs w:val="2"/>
                      </w:rPr>
                    </w:pPr>
                  </w:p>
                  <w:p>
                    <w:pPr>
                      <w:ind w:firstLine="57"/>
                      <w:rPr>
                        <w:sz w:val="22"/>
                        <w:szCs w:val="22"/>
                      </w:rPr>
                    </w:pPr>
                    <w:r>
                      <w:rPr>
                        <w:sz w:val="22"/>
                        <w:szCs w:val="22"/>
                      </w:rPr>
                      <w:t>plastikai</w:t>
                    </w:r>
                  </w:p>
                </w:tc>
              </w:tr>
              <w:tr>
                <w:trPr>
                  <w:tblCellSpacing w:w="0" w:type="dxa"/>
                </w:trPr>
                <w:tc>
                  <w:tcPr>
                    <w:tcW w:w="656" w:type="pct"/>
                    <w:shd w:val="clear" w:color="auto" w:fill="FFFFFF"/>
                    <w:hideMark/>
                  </w:tcPr>
                  <w:p>
                    <w:pPr>
                      <w:rPr>
                        <w:sz w:val="2"/>
                        <w:szCs w:val="2"/>
                      </w:rPr>
                    </w:pPr>
                  </w:p>
                  <w:p>
                    <w:pPr>
                      <w:rPr>
                        <w:sz w:val="22"/>
                        <w:szCs w:val="22"/>
                      </w:rPr>
                    </w:pPr>
                    <w:r>
                      <w:rPr>
                        <w:sz w:val="22"/>
                        <w:szCs w:val="22"/>
                      </w:rPr>
                      <w:t>20 01 40</w:t>
                    </w:r>
                  </w:p>
                </w:tc>
                <w:tc>
                  <w:tcPr>
                    <w:tcW w:w="4344" w:type="pct"/>
                    <w:shd w:val="clear" w:color="auto" w:fill="FFFFFF"/>
                    <w:hideMark/>
                  </w:tcPr>
                  <w:p>
                    <w:pPr>
                      <w:rPr>
                        <w:sz w:val="2"/>
                        <w:szCs w:val="2"/>
                      </w:rPr>
                    </w:pPr>
                  </w:p>
                  <w:p>
                    <w:pPr>
                      <w:ind w:firstLine="57"/>
                      <w:rPr>
                        <w:sz w:val="22"/>
                        <w:szCs w:val="22"/>
                      </w:rPr>
                    </w:pPr>
                    <w:r>
                      <w:rPr>
                        <w:sz w:val="22"/>
                        <w:szCs w:val="22"/>
                      </w:rPr>
                      <w:t>metalai</w:t>
                    </w:r>
                  </w:p>
                </w:tc>
              </w:tr>
              <w:tr>
                <w:trPr>
                  <w:tblCellSpacing w:w="0" w:type="dxa"/>
                </w:trPr>
                <w:tc>
                  <w:tcPr>
                    <w:tcW w:w="656" w:type="pct"/>
                    <w:shd w:val="clear" w:color="auto" w:fill="FFFFFF"/>
                    <w:hideMark/>
                  </w:tcPr>
                  <w:p>
                    <w:pPr>
                      <w:rPr>
                        <w:sz w:val="2"/>
                        <w:szCs w:val="2"/>
                      </w:rPr>
                    </w:pPr>
                  </w:p>
                  <w:p>
                    <w:pPr>
                      <w:rPr>
                        <w:sz w:val="22"/>
                        <w:szCs w:val="22"/>
                      </w:rPr>
                    </w:pPr>
                    <w:r>
                      <w:rPr>
                        <w:sz w:val="22"/>
                        <w:szCs w:val="22"/>
                      </w:rPr>
                      <w:t>20 01 41</w:t>
                    </w:r>
                  </w:p>
                </w:tc>
                <w:tc>
                  <w:tcPr>
                    <w:tcW w:w="4344" w:type="pct"/>
                    <w:shd w:val="clear" w:color="auto" w:fill="FFFFFF"/>
                    <w:hideMark/>
                  </w:tcPr>
                  <w:p>
                    <w:pPr>
                      <w:rPr>
                        <w:sz w:val="2"/>
                        <w:szCs w:val="2"/>
                      </w:rPr>
                    </w:pPr>
                  </w:p>
                  <w:p>
                    <w:pPr>
                      <w:ind w:firstLine="57"/>
                      <w:rPr>
                        <w:sz w:val="22"/>
                        <w:szCs w:val="22"/>
                      </w:rPr>
                    </w:pPr>
                    <w:r>
                      <w:rPr>
                        <w:sz w:val="22"/>
                        <w:szCs w:val="22"/>
                      </w:rPr>
                      <w:t>kaminų valymo atliekos</w:t>
                    </w:r>
                  </w:p>
                </w:tc>
              </w:tr>
              <w:tr>
                <w:trPr>
                  <w:tblCellSpacing w:w="0" w:type="dxa"/>
                </w:trPr>
                <w:tc>
                  <w:tcPr>
                    <w:tcW w:w="656" w:type="pct"/>
                    <w:shd w:val="clear" w:color="auto" w:fill="FFFFFF"/>
                    <w:hideMark/>
                  </w:tcPr>
                  <w:p>
                    <w:pPr>
                      <w:rPr>
                        <w:sz w:val="2"/>
                        <w:szCs w:val="2"/>
                      </w:rPr>
                    </w:pPr>
                  </w:p>
                  <w:p>
                    <w:pPr>
                      <w:rPr>
                        <w:sz w:val="22"/>
                        <w:szCs w:val="22"/>
                      </w:rPr>
                    </w:pPr>
                    <w:r>
                      <w:rPr>
                        <w:sz w:val="22"/>
                        <w:szCs w:val="22"/>
                      </w:rPr>
                      <w:t>20 01 99</w:t>
                    </w:r>
                  </w:p>
                </w:tc>
                <w:tc>
                  <w:tcPr>
                    <w:tcW w:w="4344" w:type="pct"/>
                    <w:shd w:val="clear" w:color="auto" w:fill="FFFFFF"/>
                    <w:hideMark/>
                  </w:tcPr>
                  <w:p>
                    <w:pPr>
                      <w:rPr>
                        <w:sz w:val="2"/>
                        <w:szCs w:val="2"/>
                      </w:rPr>
                    </w:pPr>
                  </w:p>
                  <w:p>
                    <w:pPr>
                      <w:ind w:firstLine="57"/>
                      <w:rPr>
                        <w:sz w:val="22"/>
                        <w:szCs w:val="22"/>
                      </w:rPr>
                    </w:pPr>
                    <w:r>
                      <w:rPr>
                        <w:sz w:val="22"/>
                        <w:szCs w:val="22"/>
                      </w:rPr>
                      <w:t>kitaip neapibrėžtos frakcijos</w:t>
                    </w:r>
                  </w:p>
                </w:tc>
              </w:tr>
              <w:tr>
                <w:trPr>
                  <w:tblCellSpacing w:w="0" w:type="dxa"/>
                </w:trPr>
                <w:tc>
                  <w:tcPr>
                    <w:tcW w:w="656" w:type="pct"/>
                    <w:shd w:val="clear" w:color="auto" w:fill="FFFFFF"/>
                    <w:hideMark/>
                  </w:tcPr>
                  <w:p>
                    <w:pPr>
                      <w:rPr>
                        <w:sz w:val="2"/>
                        <w:szCs w:val="2"/>
                      </w:rPr>
                    </w:pPr>
                  </w:p>
                  <w:p>
                    <w:pPr>
                      <w:rPr>
                        <w:sz w:val="22"/>
                        <w:szCs w:val="22"/>
                      </w:rPr>
                    </w:pPr>
                    <w:r>
                      <w:rPr>
                        <w:sz w:val="22"/>
                        <w:szCs w:val="22"/>
                      </w:rPr>
                      <w:t>20 02</w:t>
                    </w:r>
                  </w:p>
                </w:tc>
                <w:tc>
                  <w:tcPr>
                    <w:tcW w:w="4344" w:type="pct"/>
                    <w:shd w:val="clear" w:color="auto" w:fill="FFFFFF"/>
                    <w:hideMark/>
                  </w:tcPr>
                  <w:p>
                    <w:pPr>
                      <w:rPr>
                        <w:sz w:val="2"/>
                        <w:szCs w:val="2"/>
                      </w:rPr>
                    </w:pPr>
                  </w:p>
                  <w:p>
                    <w:pPr>
                      <w:ind w:firstLine="57"/>
                      <w:rPr>
                        <w:sz w:val="22"/>
                        <w:szCs w:val="22"/>
                      </w:rPr>
                    </w:pPr>
                    <w:r>
                      <w:rPr>
                        <w:b/>
                        <w:sz w:val="22"/>
                        <w:szCs w:val="22"/>
                      </w:rPr>
                      <w:t>sodų ir parkų atliekos (įskaitant kapinių atliekas)</w:t>
                    </w:r>
                  </w:p>
                </w:tc>
              </w:tr>
              <w:tr>
                <w:trPr>
                  <w:tblCellSpacing w:w="0" w:type="dxa"/>
                </w:trPr>
                <w:tc>
                  <w:tcPr>
                    <w:tcW w:w="656" w:type="pct"/>
                    <w:shd w:val="clear" w:color="auto" w:fill="FFFFFF"/>
                    <w:hideMark/>
                  </w:tcPr>
                  <w:p>
                    <w:pPr>
                      <w:rPr>
                        <w:sz w:val="2"/>
                        <w:szCs w:val="2"/>
                      </w:rPr>
                    </w:pPr>
                  </w:p>
                  <w:p>
                    <w:pPr>
                      <w:rPr>
                        <w:sz w:val="22"/>
                        <w:szCs w:val="22"/>
                      </w:rPr>
                    </w:pPr>
                    <w:r>
                      <w:rPr>
                        <w:sz w:val="22"/>
                        <w:szCs w:val="22"/>
                      </w:rPr>
                      <w:t>20 02 01</w:t>
                    </w:r>
                  </w:p>
                </w:tc>
                <w:tc>
                  <w:tcPr>
                    <w:tcW w:w="4344" w:type="pct"/>
                    <w:shd w:val="clear" w:color="auto" w:fill="FFFFFF"/>
                    <w:hideMark/>
                  </w:tcPr>
                  <w:p>
                    <w:pPr>
                      <w:rPr>
                        <w:sz w:val="2"/>
                        <w:szCs w:val="2"/>
                      </w:rPr>
                    </w:pPr>
                  </w:p>
                  <w:p>
                    <w:pPr>
                      <w:ind w:firstLine="57"/>
                      <w:rPr>
                        <w:sz w:val="22"/>
                        <w:szCs w:val="22"/>
                      </w:rPr>
                    </w:pPr>
                    <w:r>
                      <w:rPr>
                        <w:sz w:val="22"/>
                        <w:szCs w:val="22"/>
                      </w:rPr>
                      <w:t>biologiškai skaidžios atliekos</w:t>
                    </w:r>
                  </w:p>
                </w:tc>
              </w:tr>
              <w:tr>
                <w:trPr>
                  <w:tblCellSpacing w:w="0" w:type="dxa"/>
                </w:trPr>
                <w:tc>
                  <w:tcPr>
                    <w:tcW w:w="656" w:type="pct"/>
                    <w:shd w:val="clear" w:color="auto" w:fill="FFFFFF"/>
                    <w:hideMark/>
                  </w:tcPr>
                  <w:p>
                    <w:pPr>
                      <w:rPr>
                        <w:sz w:val="2"/>
                        <w:szCs w:val="2"/>
                      </w:rPr>
                    </w:pPr>
                  </w:p>
                  <w:p>
                    <w:pPr>
                      <w:rPr>
                        <w:sz w:val="22"/>
                        <w:szCs w:val="22"/>
                      </w:rPr>
                    </w:pPr>
                    <w:r>
                      <w:rPr>
                        <w:sz w:val="22"/>
                        <w:szCs w:val="22"/>
                      </w:rPr>
                      <w:t>20 02 02</w:t>
                    </w:r>
                  </w:p>
                </w:tc>
                <w:tc>
                  <w:tcPr>
                    <w:tcW w:w="4344" w:type="pct"/>
                    <w:shd w:val="clear" w:color="auto" w:fill="FFFFFF"/>
                    <w:hideMark/>
                  </w:tcPr>
                  <w:p>
                    <w:pPr>
                      <w:rPr>
                        <w:sz w:val="2"/>
                        <w:szCs w:val="2"/>
                      </w:rPr>
                    </w:pPr>
                  </w:p>
                  <w:p>
                    <w:pPr>
                      <w:ind w:firstLine="57"/>
                      <w:rPr>
                        <w:sz w:val="22"/>
                        <w:szCs w:val="22"/>
                      </w:rPr>
                    </w:pPr>
                    <w:r>
                      <w:rPr>
                        <w:sz w:val="22"/>
                        <w:szCs w:val="22"/>
                      </w:rPr>
                      <w:t>gruntas ir akmenys</w:t>
                    </w:r>
                  </w:p>
                </w:tc>
              </w:tr>
              <w:tr>
                <w:trPr>
                  <w:tblCellSpacing w:w="0" w:type="dxa"/>
                </w:trPr>
                <w:tc>
                  <w:tcPr>
                    <w:tcW w:w="656" w:type="pct"/>
                    <w:shd w:val="clear" w:color="auto" w:fill="FFFFFF"/>
                    <w:hideMark/>
                  </w:tcPr>
                  <w:p>
                    <w:pPr>
                      <w:rPr>
                        <w:sz w:val="2"/>
                        <w:szCs w:val="2"/>
                      </w:rPr>
                    </w:pPr>
                  </w:p>
                  <w:p>
                    <w:pPr>
                      <w:rPr>
                        <w:sz w:val="22"/>
                        <w:szCs w:val="22"/>
                      </w:rPr>
                    </w:pPr>
                    <w:r>
                      <w:rPr>
                        <w:sz w:val="22"/>
                        <w:szCs w:val="22"/>
                      </w:rPr>
                      <w:t>20 02 03</w:t>
                    </w:r>
                  </w:p>
                </w:tc>
                <w:tc>
                  <w:tcPr>
                    <w:tcW w:w="4344" w:type="pct"/>
                    <w:shd w:val="clear" w:color="auto" w:fill="FFFFFF"/>
                    <w:hideMark/>
                  </w:tcPr>
                  <w:p>
                    <w:pPr>
                      <w:rPr>
                        <w:sz w:val="2"/>
                        <w:szCs w:val="2"/>
                      </w:rPr>
                    </w:pPr>
                  </w:p>
                  <w:p>
                    <w:pPr>
                      <w:ind w:firstLine="57"/>
                      <w:rPr>
                        <w:sz w:val="22"/>
                        <w:szCs w:val="22"/>
                      </w:rPr>
                    </w:pPr>
                    <w:r>
                      <w:rPr>
                        <w:sz w:val="22"/>
                        <w:szCs w:val="22"/>
                      </w:rPr>
                      <w:t>kitos biologiškai neskaidžios atliekos</w:t>
                    </w:r>
                  </w:p>
                </w:tc>
              </w:tr>
              <w:tr>
                <w:trPr>
                  <w:tblCellSpacing w:w="0" w:type="dxa"/>
                </w:trPr>
                <w:tc>
                  <w:tcPr>
                    <w:tcW w:w="656" w:type="pct"/>
                    <w:shd w:val="clear" w:color="auto" w:fill="FFFFFF"/>
                    <w:hideMark/>
                  </w:tcPr>
                  <w:p>
                    <w:pPr>
                      <w:rPr>
                        <w:sz w:val="2"/>
                        <w:szCs w:val="2"/>
                      </w:rPr>
                    </w:pPr>
                  </w:p>
                  <w:p>
                    <w:pPr>
                      <w:rPr>
                        <w:sz w:val="22"/>
                        <w:szCs w:val="22"/>
                      </w:rPr>
                    </w:pPr>
                    <w:r>
                      <w:rPr>
                        <w:sz w:val="22"/>
                        <w:szCs w:val="22"/>
                      </w:rPr>
                      <w:t>20 03</w:t>
                    </w:r>
                  </w:p>
                </w:tc>
                <w:tc>
                  <w:tcPr>
                    <w:tcW w:w="4344" w:type="pct"/>
                    <w:shd w:val="clear" w:color="auto" w:fill="FFFFFF"/>
                    <w:hideMark/>
                  </w:tcPr>
                  <w:p>
                    <w:pPr>
                      <w:rPr>
                        <w:sz w:val="2"/>
                        <w:szCs w:val="2"/>
                      </w:rPr>
                    </w:pPr>
                  </w:p>
                  <w:p>
                    <w:pPr>
                      <w:ind w:firstLine="57"/>
                      <w:rPr>
                        <w:b/>
                        <w:sz w:val="22"/>
                        <w:szCs w:val="22"/>
                      </w:rPr>
                    </w:pPr>
                    <w:r>
                      <w:rPr>
                        <w:b/>
                        <w:sz w:val="22"/>
                        <w:szCs w:val="22"/>
                      </w:rPr>
                      <w:t>kitos komunalinės atliekos</w:t>
                    </w:r>
                  </w:p>
                </w:tc>
              </w:tr>
              <w:tr>
                <w:trPr>
                  <w:tblCellSpacing w:w="0" w:type="dxa"/>
                </w:trPr>
                <w:tc>
                  <w:tcPr>
                    <w:tcW w:w="656" w:type="pct"/>
                    <w:shd w:val="clear" w:color="auto" w:fill="FFFFFF"/>
                    <w:hideMark/>
                  </w:tcPr>
                  <w:p>
                    <w:pPr>
                      <w:rPr>
                        <w:sz w:val="2"/>
                        <w:szCs w:val="2"/>
                      </w:rPr>
                    </w:pPr>
                  </w:p>
                  <w:p>
                    <w:pPr>
                      <w:rPr>
                        <w:sz w:val="22"/>
                        <w:szCs w:val="22"/>
                      </w:rPr>
                    </w:pPr>
                    <w:r>
                      <w:rPr>
                        <w:sz w:val="22"/>
                        <w:szCs w:val="22"/>
                      </w:rPr>
                      <w:t>20 03 01</w:t>
                    </w:r>
                  </w:p>
                </w:tc>
                <w:tc>
                  <w:tcPr>
                    <w:tcW w:w="4344" w:type="pct"/>
                    <w:shd w:val="clear" w:color="auto" w:fill="FFFFFF"/>
                    <w:hideMark/>
                  </w:tcPr>
                  <w:p>
                    <w:pPr>
                      <w:rPr>
                        <w:sz w:val="2"/>
                        <w:szCs w:val="2"/>
                      </w:rPr>
                    </w:pPr>
                  </w:p>
                  <w:p>
                    <w:pPr>
                      <w:ind w:firstLine="57"/>
                      <w:rPr>
                        <w:sz w:val="22"/>
                        <w:szCs w:val="22"/>
                      </w:rPr>
                    </w:pPr>
                    <w:r>
                      <w:rPr>
                        <w:sz w:val="22"/>
                        <w:szCs w:val="22"/>
                      </w:rPr>
                      <w:t>mišrios komunalinės atliekos</w:t>
                    </w:r>
                  </w:p>
                </w:tc>
              </w:tr>
              <w:tr>
                <w:trPr>
                  <w:tblCellSpacing w:w="0" w:type="dxa"/>
                </w:trPr>
                <w:tc>
                  <w:tcPr>
                    <w:tcW w:w="656" w:type="pct"/>
                    <w:shd w:val="clear" w:color="auto" w:fill="FFFFFF"/>
                    <w:hideMark/>
                  </w:tcPr>
                  <w:p>
                    <w:pPr>
                      <w:rPr>
                        <w:sz w:val="2"/>
                        <w:szCs w:val="2"/>
                      </w:rPr>
                    </w:pPr>
                  </w:p>
                  <w:p>
                    <w:pPr>
                      <w:rPr>
                        <w:sz w:val="22"/>
                        <w:szCs w:val="22"/>
                      </w:rPr>
                    </w:pPr>
                    <w:r>
                      <w:rPr>
                        <w:sz w:val="22"/>
                        <w:szCs w:val="22"/>
                      </w:rPr>
                      <w:t>20 03 02</w:t>
                    </w:r>
                  </w:p>
                </w:tc>
                <w:tc>
                  <w:tcPr>
                    <w:tcW w:w="4344" w:type="pct"/>
                    <w:shd w:val="clear" w:color="auto" w:fill="FFFFFF"/>
                    <w:hideMark/>
                  </w:tcPr>
                  <w:p>
                    <w:pPr>
                      <w:rPr>
                        <w:sz w:val="2"/>
                        <w:szCs w:val="2"/>
                      </w:rPr>
                    </w:pPr>
                  </w:p>
                  <w:p>
                    <w:pPr>
                      <w:ind w:firstLine="57"/>
                      <w:rPr>
                        <w:sz w:val="22"/>
                        <w:szCs w:val="22"/>
                      </w:rPr>
                    </w:pPr>
                    <w:r>
                      <w:rPr>
                        <w:sz w:val="22"/>
                        <w:szCs w:val="22"/>
                      </w:rPr>
                      <w:t>turgaviečių atliekos</w:t>
                    </w:r>
                  </w:p>
                </w:tc>
              </w:tr>
              <w:tr>
                <w:trPr>
                  <w:tblCellSpacing w:w="0" w:type="dxa"/>
                </w:trPr>
                <w:tc>
                  <w:tcPr>
                    <w:tcW w:w="656" w:type="pct"/>
                    <w:shd w:val="clear" w:color="auto" w:fill="FFFFFF"/>
                    <w:hideMark/>
                  </w:tcPr>
                  <w:p>
                    <w:pPr>
                      <w:rPr>
                        <w:sz w:val="2"/>
                        <w:szCs w:val="2"/>
                      </w:rPr>
                    </w:pPr>
                  </w:p>
                  <w:p>
                    <w:pPr>
                      <w:rPr>
                        <w:sz w:val="22"/>
                        <w:szCs w:val="22"/>
                      </w:rPr>
                    </w:pPr>
                    <w:r>
                      <w:rPr>
                        <w:sz w:val="22"/>
                        <w:szCs w:val="22"/>
                      </w:rPr>
                      <w:t>20 03 03</w:t>
                    </w:r>
                  </w:p>
                </w:tc>
                <w:tc>
                  <w:tcPr>
                    <w:tcW w:w="4344" w:type="pct"/>
                    <w:shd w:val="clear" w:color="auto" w:fill="FFFFFF"/>
                    <w:hideMark/>
                  </w:tcPr>
                  <w:p>
                    <w:pPr>
                      <w:rPr>
                        <w:sz w:val="2"/>
                        <w:szCs w:val="2"/>
                      </w:rPr>
                    </w:pPr>
                  </w:p>
                  <w:p>
                    <w:pPr>
                      <w:ind w:firstLine="57"/>
                      <w:rPr>
                        <w:sz w:val="22"/>
                        <w:szCs w:val="22"/>
                      </w:rPr>
                    </w:pPr>
                    <w:r>
                      <w:rPr>
                        <w:sz w:val="22"/>
                        <w:szCs w:val="22"/>
                      </w:rPr>
                      <w:t>gatvių valymo liekanos</w:t>
                    </w:r>
                  </w:p>
                </w:tc>
              </w:tr>
              <w:tr>
                <w:trPr>
                  <w:tblCellSpacing w:w="0" w:type="dxa"/>
                </w:trPr>
                <w:tc>
                  <w:tcPr>
                    <w:tcW w:w="656" w:type="pct"/>
                    <w:shd w:val="clear" w:color="auto" w:fill="FFFFFF"/>
                    <w:hideMark/>
                  </w:tcPr>
                  <w:p>
                    <w:pPr>
                      <w:rPr>
                        <w:sz w:val="2"/>
                        <w:szCs w:val="2"/>
                      </w:rPr>
                    </w:pPr>
                  </w:p>
                  <w:p>
                    <w:pPr>
                      <w:rPr>
                        <w:sz w:val="22"/>
                        <w:szCs w:val="22"/>
                      </w:rPr>
                    </w:pPr>
                    <w:r>
                      <w:rPr>
                        <w:sz w:val="22"/>
                        <w:szCs w:val="22"/>
                      </w:rPr>
                      <w:t>20 03 04</w:t>
                    </w:r>
                  </w:p>
                </w:tc>
                <w:tc>
                  <w:tcPr>
                    <w:tcW w:w="4344" w:type="pct"/>
                    <w:shd w:val="clear" w:color="auto" w:fill="FFFFFF"/>
                    <w:hideMark/>
                  </w:tcPr>
                  <w:p>
                    <w:pPr>
                      <w:rPr>
                        <w:sz w:val="2"/>
                        <w:szCs w:val="2"/>
                      </w:rPr>
                    </w:pPr>
                  </w:p>
                  <w:p>
                    <w:pPr>
                      <w:ind w:firstLine="57"/>
                      <w:rPr>
                        <w:sz w:val="22"/>
                        <w:szCs w:val="22"/>
                      </w:rPr>
                    </w:pPr>
                    <w:r>
                      <w:rPr>
                        <w:sz w:val="22"/>
                        <w:szCs w:val="22"/>
                      </w:rPr>
                      <w:t>septinių rezervuarų dumblas</w:t>
                    </w:r>
                  </w:p>
                </w:tc>
              </w:tr>
              <w:tr>
                <w:trPr>
                  <w:tblCellSpacing w:w="0" w:type="dxa"/>
                </w:trPr>
                <w:tc>
                  <w:tcPr>
                    <w:tcW w:w="656" w:type="pct"/>
                    <w:shd w:val="clear" w:color="auto" w:fill="FFFFFF"/>
                    <w:hideMark/>
                  </w:tcPr>
                  <w:p>
                    <w:pPr>
                      <w:rPr>
                        <w:sz w:val="2"/>
                        <w:szCs w:val="2"/>
                      </w:rPr>
                    </w:pPr>
                  </w:p>
                  <w:p>
                    <w:pPr>
                      <w:rPr>
                        <w:sz w:val="22"/>
                        <w:szCs w:val="22"/>
                      </w:rPr>
                    </w:pPr>
                    <w:r>
                      <w:rPr>
                        <w:sz w:val="22"/>
                        <w:szCs w:val="22"/>
                      </w:rPr>
                      <w:t>20 03 06</w:t>
                    </w:r>
                  </w:p>
                </w:tc>
                <w:tc>
                  <w:tcPr>
                    <w:tcW w:w="4344" w:type="pct"/>
                    <w:shd w:val="clear" w:color="auto" w:fill="FFFFFF"/>
                    <w:hideMark/>
                  </w:tcPr>
                  <w:p>
                    <w:pPr>
                      <w:rPr>
                        <w:sz w:val="2"/>
                        <w:szCs w:val="2"/>
                      </w:rPr>
                    </w:pPr>
                  </w:p>
                  <w:p>
                    <w:pPr>
                      <w:ind w:firstLine="57"/>
                      <w:rPr>
                        <w:sz w:val="22"/>
                        <w:szCs w:val="22"/>
                      </w:rPr>
                    </w:pPr>
                    <w:r>
                      <w:rPr>
                        <w:sz w:val="22"/>
                        <w:szCs w:val="22"/>
                      </w:rPr>
                      <w:t>nuotakyno valymo atliekos</w:t>
                    </w:r>
                  </w:p>
                </w:tc>
              </w:tr>
              <w:tr>
                <w:trPr>
                  <w:tblCellSpacing w:w="0" w:type="dxa"/>
                </w:trPr>
                <w:tc>
                  <w:tcPr>
                    <w:tcW w:w="656" w:type="pct"/>
                    <w:shd w:val="clear" w:color="auto" w:fill="FFFFFF"/>
                    <w:hideMark/>
                  </w:tcPr>
                  <w:p>
                    <w:pPr>
                      <w:rPr>
                        <w:sz w:val="2"/>
                        <w:szCs w:val="2"/>
                      </w:rPr>
                    </w:pPr>
                  </w:p>
                  <w:p>
                    <w:pPr>
                      <w:rPr>
                        <w:sz w:val="22"/>
                        <w:szCs w:val="22"/>
                      </w:rPr>
                    </w:pPr>
                    <w:r>
                      <w:rPr>
                        <w:sz w:val="22"/>
                        <w:szCs w:val="22"/>
                      </w:rPr>
                      <w:t>20 03 07</w:t>
                    </w:r>
                  </w:p>
                </w:tc>
                <w:tc>
                  <w:tcPr>
                    <w:tcW w:w="4344" w:type="pct"/>
                    <w:shd w:val="clear" w:color="auto" w:fill="FFFFFF"/>
                    <w:hideMark/>
                  </w:tcPr>
                  <w:p>
                    <w:pPr>
                      <w:rPr>
                        <w:sz w:val="2"/>
                        <w:szCs w:val="2"/>
                      </w:rPr>
                    </w:pPr>
                  </w:p>
                  <w:p>
                    <w:pPr>
                      <w:ind w:firstLine="57"/>
                      <w:rPr>
                        <w:sz w:val="22"/>
                        <w:szCs w:val="22"/>
                      </w:rPr>
                    </w:pPr>
                    <w:r>
                      <w:rPr>
                        <w:sz w:val="22"/>
                        <w:szCs w:val="22"/>
                      </w:rPr>
                      <w:t>didelių gabaritų atliekos</w:t>
                    </w:r>
                  </w:p>
                </w:tc>
              </w:tr>
              <w:tr>
                <w:trPr>
                  <w:tblCellSpacing w:w="0" w:type="dxa"/>
                </w:trPr>
                <w:tc>
                  <w:tcPr>
                    <w:tcW w:w="656" w:type="pct"/>
                    <w:shd w:val="clear" w:color="auto" w:fill="FFFFFF"/>
                    <w:hideMark/>
                  </w:tcPr>
                  <w:p>
                    <w:pPr>
                      <w:rPr>
                        <w:sz w:val="2"/>
                        <w:szCs w:val="2"/>
                      </w:rPr>
                    </w:pPr>
                  </w:p>
                  <w:p>
                    <w:pPr>
                      <w:rPr>
                        <w:sz w:val="22"/>
                        <w:szCs w:val="22"/>
                      </w:rPr>
                    </w:pPr>
                    <w:r>
                      <w:rPr>
                        <w:sz w:val="22"/>
                        <w:szCs w:val="22"/>
                      </w:rPr>
                      <w:t>20 03 99</w:t>
                    </w:r>
                  </w:p>
                </w:tc>
                <w:tc>
                  <w:tcPr>
                    <w:tcW w:w="4344" w:type="pct"/>
                    <w:shd w:val="clear" w:color="auto" w:fill="FFFFFF"/>
                    <w:hideMark/>
                  </w:tcPr>
                  <w:p>
                    <w:pPr>
                      <w:rPr>
                        <w:sz w:val="2"/>
                        <w:szCs w:val="2"/>
                      </w:rPr>
                    </w:pPr>
                  </w:p>
                  <w:p>
                    <w:pPr>
                      <w:ind w:firstLine="57"/>
                      <w:rPr>
                        <w:sz w:val="22"/>
                        <w:szCs w:val="22"/>
                      </w:rPr>
                    </w:pPr>
                    <w:r>
                      <w:rPr>
                        <w:sz w:val="22"/>
                        <w:szCs w:val="22"/>
                      </w:rPr>
                      <w:t>kitaip neapibrėžtos komunalinės atliekos</w:t>
                    </w:r>
                  </w:p>
                </w:tc>
              </w:tr>
            </w:tbl>
            <w:p>
              <w:pPr>
                <w:jc w:val="center"/>
                <w:rPr>
                  <w:rFonts w:eastAsia="Calibri"/>
                  <w:szCs w:val="24"/>
                </w:rPr>
              </w:pPr>
            </w:p>
            <w:p>
              <w:pPr>
                <w:jc w:val="center"/>
                <w:rPr>
                  <w:rFonts w:eastAsia="Calibri"/>
                  <w:szCs w:val="24"/>
                </w:rPr>
              </w:pPr>
            </w:p>
          </w:sdtContent>
        </w:sdt>
        <w:sdt>
          <w:sdtPr>
            <w:alias w:val="pabaiga"/>
            <w:tag w:val="part_2d9b4967209f4e6892fd99a78f7b07a5"/>
            <w:lock w:val="sdtLocked"/>
            <w:richText/>
          </w:sdtPr>
          <w:sdtContent>
            <w:p>
              <w:pPr>
                <w:jc w:val="center"/>
              </w:pPr>
              <w:r>
                <w:rPr>
                  <w:rFonts w:eastAsia="Calibri"/>
                  <w:szCs w:val="24"/>
                </w:rPr>
                <w:t>____________________</w:t>
              </w:r>
            </w:p>
          </w:sdtContent>
        </w:sdt>
      </w:sdtContent>
    </w:sdt>
    <w:sdt>
      <w:sdtPr>
        <w:alias w:val="2 pr."/>
        <w:tag w:val="part_8c9185a9dfcf438186d18781b3905c39"/>
        <w:lock w:val="sdtLocked"/>
        <w:richText/>
      </w:sdtPr>
      <w:sdtContent>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r>
            <w:t>Atliekų tvarkymo taisyklių</w:t>
          </w: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sdt>
            <w:sdtPr>
              <w:alias w:val="Numeris"/>
              <w:tag w:val="nr_8c9185a9dfcf438186d18781b3905c39"/>
              <w:lock w:val="sdtLocked"/>
              <w:richText/>
            </w:sdtPr>
            <w:sdtContent>
              <w:r>
                <w:t>2</w:t>
              </w:r>
            </w:sdtContent>
          </w:sdt>
          <w:r>
            <w:t xml:space="preserve"> priedas</w:t>
          </w:r>
        </w:p>
        <w:p>
          <w:pPr>
            <w:widowControl w:val="0"/>
            <w:jc w:val="both"/>
          </w:pPr>
        </w:p>
        <w:sdt>
          <w:sdtPr>
            <w:alias w:val="Pavadinimas"/>
            <w:tag w:val="title_8c9185a9dfcf438186d18781b3905c39"/>
            <w:lock w:val="sdtLocked"/>
            <w:richText/>
          </w:sdtPr>
          <w:sdtContent>
            <w:p>
              <w:pPr>
                <w:widowControl w:val="0"/>
                <w:jc w:val="center"/>
                <w:rPr>
                  <w:b/>
                  <w:bCs/>
                  <w:caps/>
                </w:rPr>
              </w:pPr>
              <w:r>
                <w:rPr>
                  <w:b/>
                  <w:bCs/>
                  <w:caps/>
                </w:rPr>
                <w:t>Atliekų tvarkymo VEIKLų sąrašas</w:t>
              </w:r>
            </w:p>
          </w:sdtContent>
        </w:sdt>
        <w:p>
          <w:pPr>
            <w:widowControl w:val="0"/>
            <w:jc w:val="both"/>
            <w:rPr>
              <w:bCs/>
              <w:caps/>
            </w:rPr>
          </w:pPr>
        </w:p>
        <w:sdt>
          <w:sdtPr>
            <w:alias w:val="skyrius"/>
            <w:tag w:val="part_e3c2bda9cc294751a97c2cbb5491aa97"/>
            <w:lock w:val="sdtLocked"/>
            <w:richText/>
          </w:sdtPr>
          <w:sdtContent>
            <w:p>
              <w:pPr>
                <w:widowControl w:val="0"/>
                <w:jc w:val="center"/>
                <w:rPr>
                  <w:b/>
                  <w:bCs/>
                </w:rPr>
              </w:pPr>
              <w:sdt>
                <w:sdtPr>
                  <w:alias w:val="Numeris"/>
                  <w:tag w:val="nr_e3c2bda9cc294751a97c2cbb5491aa97"/>
                  <w:lock w:val="sdtLocked"/>
                  <w:richText/>
                </w:sdtPr>
                <w:sdtContent>
                  <w:r>
                    <w:rPr>
                      <w:b/>
                      <w:bCs/>
                    </w:rPr>
                    <w:t>I</w:t>
                  </w:r>
                </w:sdtContent>
              </w:sdt>
              <w:r>
                <w:rPr>
                  <w:b/>
                  <w:bCs/>
                </w:rPr>
                <w:t xml:space="preserve"> SKYRIUS</w:t>
              </w:r>
            </w:p>
            <w:p>
              <w:pPr>
                <w:widowControl w:val="0"/>
                <w:jc w:val="center"/>
                <w:rPr>
                  <w:b/>
                  <w:bCs/>
                </w:rPr>
              </w:pPr>
              <w:sdt>
                <w:sdtPr>
                  <w:alias w:val="Pavadinimas"/>
                  <w:tag w:val="title_e3c2bda9cc294751a97c2cbb5491aa97"/>
                  <w:lock w:val="sdtLocked"/>
                  <w:richText/>
                </w:sdtPr>
                <w:sdtContent>
                  <w:r>
                    <w:rPr>
                      <w:b/>
                      <w:bCs/>
                    </w:rPr>
                    <w:t>ĮVADAS</w:t>
                  </w:r>
                </w:sdtContent>
              </w:sdt>
            </w:p>
            <w:p>
              <w:pPr>
                <w:widowControl w:val="0"/>
                <w:jc w:val="both"/>
                <w:rPr>
                  <w:b/>
                  <w:bCs/>
                </w:rPr>
              </w:pPr>
            </w:p>
            <w:sdt>
              <w:sdtPr>
                <w:alias w:val="2 pr. 1 p."/>
                <w:tag w:val="part_8e23c64646bb40e6a68636c91a1634d0"/>
                <w:lock w:val="sdtLocked"/>
                <w:richText/>
              </w:sdtPr>
              <w:sdtContent>
                <w:p>
                  <w:pPr>
                    <w:widowControl w:val="0"/>
                    <w:ind w:firstLine="567"/>
                    <w:jc w:val="both"/>
                  </w:pPr>
                  <w:sdt>
                    <w:sdtPr>
                      <w:alias w:val="Numeris"/>
                      <w:tag w:val="nr_8e23c64646bb40e6a68636c91a1634d0"/>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2 pr. 2 p."/>
                <w:tag w:val="part_b40b82eeaacf44ccb4668239ec2b7e5c"/>
                <w:lock w:val="sdtLocked"/>
                <w:richText/>
              </w:sdtPr>
              <w:sdtContent>
                <w:p>
                  <w:pPr>
                    <w:widowControl w:val="0"/>
                    <w:ind w:firstLine="567"/>
                    <w:jc w:val="both"/>
                  </w:pPr>
                  <w:sdt>
                    <w:sdtPr>
                      <w:alias w:val="Numeris"/>
                      <w:tag w:val="nr_b40b82eeaacf44ccb4668239ec2b7e5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4ca2161ef1724599a1625e957edb99f3"/>
            <w:lock w:val="sdtLocked"/>
            <w:richText/>
          </w:sdtPr>
          <w:sdtContent>
            <w:p>
              <w:pPr>
                <w:widowControl w:val="0"/>
                <w:jc w:val="center"/>
                <w:rPr>
                  <w:b/>
                  <w:bCs/>
                </w:rPr>
              </w:pPr>
              <w:sdt>
                <w:sdtPr>
                  <w:alias w:val="Numeris"/>
                  <w:tag w:val="nr_4ca2161ef1724599a1625e957edb99f3"/>
                  <w:lock w:val="sdtLocked"/>
                  <w:richText/>
                </w:sdtPr>
                <w:sdtContent>
                  <w:r>
                    <w:rPr>
                      <w:b/>
                      <w:bCs/>
                    </w:rPr>
                    <w:t>II</w:t>
                  </w:r>
                </w:sdtContent>
              </w:sdt>
              <w:r>
                <w:rPr>
                  <w:b/>
                  <w:bCs/>
                </w:rPr>
                <w:t xml:space="preserve"> SKYRIUS </w:t>
              </w:r>
            </w:p>
            <w:p>
              <w:pPr>
                <w:widowControl w:val="0"/>
                <w:jc w:val="center"/>
                <w:rPr>
                  <w:b/>
                  <w:bCs/>
                </w:rPr>
              </w:pPr>
              <w:sdt>
                <w:sdtPr>
                  <w:alias w:val="Pavadinimas"/>
                  <w:tag w:val="title_4ca2161ef1724599a1625e957edb99f3"/>
                  <w:lock w:val="sdtLocked"/>
                  <w:richText/>
                </w:sdtPr>
                <w:sdtContent>
                  <w:r>
                    <w:rPr>
                      <w:b/>
                      <w:bCs/>
                    </w:rPr>
                    <w:t>ATLIEKŲ ŠALINIMO VEIKLOS</w:t>
                  </w:r>
                </w:sdtContent>
              </w:sdt>
            </w:p>
            <w:p>
              <w:pPr>
                <w:widowControl w:val="0"/>
                <w:ind w:firstLine="567"/>
                <w:jc w:val="both"/>
                <w:rPr>
                  <w:b/>
                  <w:bCs/>
                </w:rPr>
              </w:pPr>
            </w:p>
            <w:sdt>
              <w:sdtPr>
                <w:alias w:val="2 pr. 3 p."/>
                <w:tag w:val="part_9d52e3d164a94cce837bc22f34e14b34"/>
                <w:lock w:val="sdtLocked"/>
                <w:richText/>
              </w:sdtPr>
              <w:sdtContent>
                <w:p>
                  <w:pPr>
                    <w:widowControl w:val="0"/>
                    <w:ind w:firstLine="567"/>
                    <w:jc w:val="both"/>
                  </w:pPr>
                  <w:sdt>
                    <w:sdtPr>
                      <w:alias w:val="Numeris"/>
                      <w:tag w:val="nr_9d52e3d164a94cce837bc22f34e14b34"/>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704"/>
                  </w:tblGrid>
                  <w:tr>
                    <w:trPr>
                      <w:cantSplit/>
                      <w:trHeight w:val="23"/>
                      <w:tblHeader/>
                    </w:trPr>
                    <w:tc>
                      <w:tcPr>
                        <w:tcW w:w="865" w:type="dxa"/>
                      </w:tcPr>
                      <w:p>
                        <w:pPr>
                          <w:widowControl w:val="0"/>
                          <w:rPr>
                            <w:b/>
                            <w:bCs/>
                            <w:sz w:val="22"/>
                          </w:rPr>
                        </w:pPr>
                        <w:r>
                          <w:rPr>
                            <w:b/>
                            <w:bCs/>
                            <w:sz w:val="22"/>
                          </w:rPr>
                          <w:t>Kodas</w:t>
                        </w:r>
                      </w:p>
                    </w:tc>
                    <w:tc>
                      <w:tcPr>
                        <w:tcW w:w="3178" w:type="dxa"/>
                      </w:tcPr>
                      <w:p>
                        <w:pPr>
                          <w:widowControl w:val="0"/>
                          <w:rPr>
                            <w:b/>
                            <w:bCs/>
                            <w:sz w:val="22"/>
                          </w:rPr>
                        </w:pPr>
                        <w:r>
                          <w:rPr>
                            <w:b/>
                            <w:bCs/>
                            <w:sz w:val="22"/>
                          </w:rPr>
                          <w:t>Pavadinimas</w:t>
                        </w:r>
                      </w:p>
                    </w:tc>
                    <w:tc>
                      <w:tcPr>
                        <w:tcW w:w="5704" w:type="dxa"/>
                      </w:tcPr>
                      <w:p>
                        <w:pPr>
                          <w:widowControl w:val="0"/>
                          <w:rPr>
                            <w:b/>
                            <w:bCs/>
                            <w:sz w:val="22"/>
                          </w:rPr>
                        </w:pPr>
                        <w:r>
                          <w:rPr>
                            <w:b/>
                            <w:bCs/>
                            <w:sz w:val="22"/>
                          </w:rPr>
                          <w:t>Pastabos ir pavyzdžiai</w:t>
                        </w:r>
                      </w:p>
                    </w:tc>
                  </w:tr>
                  <w:tr>
                    <w:trPr>
                      <w:cantSplit/>
                      <w:trHeight w:val="23"/>
                    </w:trPr>
                    <w:tc>
                      <w:tcPr>
                        <w:tcW w:w="865" w:type="dxa"/>
                      </w:tcPr>
                      <w:p>
                        <w:pPr>
                          <w:widowControl w:val="0"/>
                          <w:rPr>
                            <w:b/>
                            <w:bCs/>
                            <w:sz w:val="22"/>
                          </w:rPr>
                        </w:pPr>
                        <w:r>
                          <w:rPr>
                            <w:b/>
                            <w:bCs/>
                            <w:sz w:val="22"/>
                          </w:rPr>
                          <w:t>D1</w:t>
                        </w:r>
                      </w:p>
                    </w:tc>
                    <w:tc>
                      <w:tcPr>
                        <w:tcW w:w="3178" w:type="dxa"/>
                      </w:tcPr>
                      <w:p>
                        <w:pPr>
                          <w:widowControl w:val="0"/>
                          <w:rPr>
                            <w:b/>
                            <w:bCs/>
                            <w:sz w:val="22"/>
                          </w:rPr>
                        </w:pPr>
                        <w:r>
                          <w:rPr>
                            <w:b/>
                            <w:bCs/>
                            <w:sz w:val="22"/>
                          </w:rPr>
                          <w:t>Išvertimas ant žemės ar po žeme</w:t>
                        </w:r>
                      </w:p>
                    </w:tc>
                    <w:tc>
                      <w:tcPr>
                        <w:tcW w:w="5704" w:type="dxa"/>
                      </w:tcPr>
                      <w:p>
                        <w:pPr>
                          <w:widowControl w:val="0"/>
                          <w:rPr>
                            <w:sz w:val="22"/>
                          </w:rPr>
                        </w:pPr>
                        <w:r>
                          <w:rPr>
                            <w:sz w:val="22"/>
                          </w:rPr>
                          <w:t>pvz., sąvartynuose ir t. t.</w:t>
                        </w:r>
                      </w:p>
                    </w:tc>
                  </w:tr>
                  <w:tr>
                    <w:trPr>
                      <w:cantSplit/>
                      <w:trHeight w:val="23"/>
                    </w:trPr>
                    <w:tc>
                      <w:tcPr>
                        <w:tcW w:w="865" w:type="dxa"/>
                      </w:tcPr>
                      <w:p>
                        <w:pPr>
                          <w:widowControl w:val="0"/>
                          <w:rPr>
                            <w:b/>
                            <w:bCs/>
                            <w:sz w:val="22"/>
                          </w:rPr>
                        </w:pPr>
                        <w:r>
                          <w:rPr>
                            <w:b/>
                            <w:bCs/>
                            <w:sz w:val="22"/>
                          </w:rPr>
                          <w:t>D2</w:t>
                        </w:r>
                      </w:p>
                    </w:tc>
                    <w:tc>
                      <w:tcPr>
                        <w:tcW w:w="3178" w:type="dxa"/>
                      </w:tcPr>
                      <w:p>
                        <w:pPr>
                          <w:widowControl w:val="0"/>
                          <w:rPr>
                            <w:b/>
                            <w:bCs/>
                            <w:sz w:val="22"/>
                          </w:rPr>
                        </w:pPr>
                        <w:r>
                          <w:rPr>
                            <w:b/>
                            <w:bCs/>
                            <w:sz w:val="22"/>
                          </w:rPr>
                          <w:t>Apdorojimas žemėje</w:t>
                        </w:r>
                      </w:p>
                    </w:tc>
                    <w:tc>
                      <w:tcPr>
                        <w:tcW w:w="5704" w:type="dxa"/>
                      </w:tcPr>
                      <w:p>
                        <w:pPr>
                          <w:widowControl w:val="0"/>
                          <w:rPr>
                            <w:sz w:val="22"/>
                          </w:rPr>
                        </w:pPr>
                        <w:r>
                          <w:rPr>
                            <w:sz w:val="22"/>
                          </w:rPr>
                          <w:t>pvz., biologinis skystųjų ar dumblo atliekų skaidymas dirvožemyje ir t. t.</w:t>
                        </w:r>
                      </w:p>
                    </w:tc>
                  </w:tr>
                  <w:tr>
                    <w:trPr>
                      <w:cantSplit/>
                      <w:trHeight w:val="23"/>
                    </w:trPr>
                    <w:tc>
                      <w:tcPr>
                        <w:tcW w:w="865" w:type="dxa"/>
                      </w:tcPr>
                      <w:p>
                        <w:pPr>
                          <w:widowControl w:val="0"/>
                          <w:rPr>
                            <w:b/>
                            <w:bCs/>
                            <w:sz w:val="22"/>
                          </w:rPr>
                        </w:pPr>
                        <w:r>
                          <w:rPr>
                            <w:b/>
                            <w:bCs/>
                            <w:sz w:val="22"/>
                          </w:rPr>
                          <w:t>D3</w:t>
                        </w:r>
                      </w:p>
                    </w:tc>
                    <w:tc>
                      <w:tcPr>
                        <w:tcW w:w="3178" w:type="dxa"/>
                      </w:tcPr>
                      <w:p>
                        <w:pPr>
                          <w:widowControl w:val="0"/>
                          <w:rPr>
                            <w:b/>
                            <w:bCs/>
                            <w:sz w:val="22"/>
                          </w:rPr>
                        </w:pPr>
                        <w:r>
                          <w:rPr>
                            <w:b/>
                            <w:bCs/>
                            <w:sz w:val="22"/>
                          </w:rPr>
                          <w:t>Giluminis įpurškimas</w:t>
                        </w:r>
                      </w:p>
                    </w:tc>
                    <w:tc>
                      <w:tcPr>
                        <w:tcW w:w="5704"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65" w:type="dxa"/>
                      </w:tcPr>
                      <w:p>
                        <w:pPr>
                          <w:widowControl w:val="0"/>
                          <w:rPr>
                            <w:b/>
                            <w:bCs/>
                            <w:sz w:val="22"/>
                          </w:rPr>
                        </w:pPr>
                        <w:r>
                          <w:rPr>
                            <w:b/>
                            <w:bCs/>
                            <w:sz w:val="22"/>
                          </w:rPr>
                          <w:t>D4</w:t>
                        </w:r>
                      </w:p>
                    </w:tc>
                    <w:tc>
                      <w:tcPr>
                        <w:tcW w:w="3178" w:type="dxa"/>
                      </w:tcPr>
                      <w:p>
                        <w:pPr>
                          <w:widowControl w:val="0"/>
                          <w:rPr>
                            <w:b/>
                            <w:bCs/>
                            <w:sz w:val="22"/>
                          </w:rPr>
                        </w:pPr>
                        <w:r>
                          <w:rPr>
                            <w:b/>
                            <w:bCs/>
                            <w:sz w:val="22"/>
                          </w:rPr>
                          <w:t>Surinkimas į telkinius žemės paviršiuje</w:t>
                        </w:r>
                      </w:p>
                    </w:tc>
                    <w:tc>
                      <w:tcPr>
                        <w:tcW w:w="5704" w:type="dxa"/>
                      </w:tcPr>
                      <w:p>
                        <w:pPr>
                          <w:widowControl w:val="0"/>
                          <w:rPr>
                            <w:sz w:val="22"/>
                          </w:rPr>
                        </w:pPr>
                        <w:r>
                          <w:rPr>
                            <w:sz w:val="22"/>
                          </w:rPr>
                          <w:t>pvz., skystųjų ar dumblo atliekų supylimas į duobes, tvenkinius ar lagūnas ir t. t.</w:t>
                        </w:r>
                      </w:p>
                    </w:tc>
                  </w:tr>
                  <w:tr>
                    <w:trPr>
                      <w:cantSplit/>
                      <w:trHeight w:val="23"/>
                    </w:trPr>
                    <w:tc>
                      <w:tcPr>
                        <w:tcW w:w="865" w:type="dxa"/>
                      </w:tcPr>
                      <w:p>
                        <w:pPr>
                          <w:widowControl w:val="0"/>
                          <w:rPr>
                            <w:b/>
                            <w:bCs/>
                            <w:sz w:val="22"/>
                          </w:rPr>
                        </w:pPr>
                        <w:r>
                          <w:rPr>
                            <w:b/>
                            <w:bCs/>
                            <w:sz w:val="22"/>
                          </w:rPr>
                          <w:t>D5</w:t>
                        </w:r>
                      </w:p>
                    </w:tc>
                    <w:tc>
                      <w:tcPr>
                        <w:tcW w:w="3178" w:type="dxa"/>
                      </w:tcPr>
                      <w:p>
                        <w:pPr>
                          <w:widowControl w:val="0"/>
                          <w:rPr>
                            <w:b/>
                            <w:bCs/>
                            <w:sz w:val="22"/>
                          </w:rPr>
                        </w:pPr>
                        <w:r>
                          <w:rPr>
                            <w:b/>
                            <w:bCs/>
                            <w:sz w:val="22"/>
                          </w:rPr>
                          <w:t>Šalinimas specialiai įrengtuose sąvartynuose</w:t>
                        </w:r>
                      </w:p>
                    </w:tc>
                    <w:tc>
                      <w:tcPr>
                        <w:tcW w:w="5704"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65" w:type="dxa"/>
                      </w:tcPr>
                      <w:p>
                        <w:pPr>
                          <w:widowControl w:val="0"/>
                          <w:rPr>
                            <w:b/>
                            <w:bCs/>
                            <w:sz w:val="22"/>
                          </w:rPr>
                        </w:pPr>
                        <w:r>
                          <w:rPr>
                            <w:b/>
                            <w:bCs/>
                            <w:sz w:val="22"/>
                          </w:rPr>
                          <w:t>D6</w:t>
                        </w:r>
                      </w:p>
                    </w:tc>
                    <w:tc>
                      <w:tcPr>
                        <w:tcW w:w="3178" w:type="dxa"/>
                      </w:tcPr>
                      <w:p>
                        <w:pPr>
                          <w:widowControl w:val="0"/>
                          <w:rPr>
                            <w:b/>
                            <w:bCs/>
                            <w:sz w:val="22"/>
                          </w:rPr>
                        </w:pPr>
                        <w:r>
                          <w:rPr>
                            <w:b/>
                            <w:bCs/>
                            <w:sz w:val="22"/>
                          </w:rPr>
                          <w:t>Išleidimas į vandens telkinį, išskyrus jūras ir (arba) vandenynus</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D7</w:t>
                        </w:r>
                      </w:p>
                    </w:tc>
                    <w:tc>
                      <w:tcPr>
                        <w:tcW w:w="3178" w:type="dxa"/>
                      </w:tcPr>
                      <w:p>
                        <w:pPr>
                          <w:widowControl w:val="0"/>
                          <w:rPr>
                            <w:b/>
                            <w:bCs/>
                            <w:sz w:val="22"/>
                          </w:rPr>
                        </w:pPr>
                        <w:r>
                          <w:rPr>
                            <w:b/>
                            <w:bCs/>
                            <w:sz w:val="22"/>
                          </w:rPr>
                          <w:t>Išleidimas į jūras ir (arba) vandenynus, įskaitant įterpimą į jūros dugną</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D8</w:t>
                        </w:r>
                      </w:p>
                    </w:tc>
                    <w:tc>
                      <w:tcPr>
                        <w:tcW w:w="3178"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D9</w:t>
                        </w:r>
                      </w:p>
                    </w:tc>
                    <w:tc>
                      <w:tcPr>
                        <w:tcW w:w="3178"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704" w:type="dxa"/>
                      </w:tcPr>
                      <w:p>
                        <w:pPr>
                          <w:widowControl w:val="0"/>
                          <w:rPr>
                            <w:sz w:val="22"/>
                          </w:rPr>
                        </w:pPr>
                        <w:r>
                          <w:rPr>
                            <w:sz w:val="22"/>
                          </w:rPr>
                          <w:t>(pvz., garinimas, džiovinimas, kalcinavimas ir t. t.)</w:t>
                        </w:r>
                      </w:p>
                    </w:tc>
                  </w:tr>
                  <w:tr>
                    <w:trPr>
                      <w:cantSplit/>
                      <w:trHeight w:val="23"/>
                    </w:trPr>
                    <w:tc>
                      <w:tcPr>
                        <w:tcW w:w="865" w:type="dxa"/>
                      </w:tcPr>
                      <w:p>
                        <w:pPr>
                          <w:widowControl w:val="0"/>
                          <w:rPr>
                            <w:b/>
                            <w:bCs/>
                            <w:sz w:val="22"/>
                          </w:rPr>
                        </w:pPr>
                        <w:r>
                          <w:rPr>
                            <w:b/>
                            <w:bCs/>
                            <w:sz w:val="22"/>
                          </w:rPr>
                          <w:t>D10</w:t>
                        </w:r>
                      </w:p>
                    </w:tc>
                    <w:tc>
                      <w:tcPr>
                        <w:tcW w:w="3178" w:type="dxa"/>
                      </w:tcPr>
                      <w:p>
                        <w:pPr>
                          <w:widowControl w:val="0"/>
                          <w:rPr>
                            <w:b/>
                            <w:bCs/>
                            <w:sz w:val="22"/>
                          </w:rPr>
                        </w:pPr>
                        <w:r>
                          <w:rPr>
                            <w:b/>
                            <w:bCs/>
                            <w:sz w:val="22"/>
                          </w:rPr>
                          <w:t>Deginimas sausumoje</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D11</w:t>
                        </w:r>
                      </w:p>
                    </w:tc>
                    <w:tc>
                      <w:tcPr>
                        <w:tcW w:w="3178" w:type="dxa"/>
                      </w:tcPr>
                      <w:p>
                        <w:pPr>
                          <w:widowControl w:val="0"/>
                          <w:rPr>
                            <w:b/>
                            <w:bCs/>
                            <w:sz w:val="22"/>
                          </w:rPr>
                        </w:pPr>
                        <w:r>
                          <w:rPr>
                            <w:b/>
                            <w:bCs/>
                            <w:sz w:val="22"/>
                          </w:rPr>
                          <w:t>Deginimas jūroje</w:t>
                        </w:r>
                      </w:p>
                    </w:tc>
                    <w:tc>
                      <w:tcPr>
                        <w:tcW w:w="5704" w:type="dxa"/>
                      </w:tcPr>
                      <w:p>
                        <w:pPr>
                          <w:widowControl w:val="0"/>
                          <w:rPr>
                            <w:sz w:val="22"/>
                          </w:rPr>
                        </w:pPr>
                        <w:r>
                          <w:rPr>
                            <w:sz w:val="22"/>
                          </w:rPr>
                          <w:t>Ši tvarkymo veikla yra draudžiama pagal Europos Sąjungos įstatymus ir tarptautines konvencijas</w:t>
                        </w:r>
                      </w:p>
                    </w:tc>
                  </w:tr>
                  <w:tr>
                    <w:trPr>
                      <w:cantSplit/>
                      <w:trHeight w:val="23"/>
                    </w:trPr>
                    <w:tc>
                      <w:tcPr>
                        <w:tcW w:w="865" w:type="dxa"/>
                        <w:tcBorders>
                          <w:bottom w:val="single" w:sz="4" w:space="0" w:color="auto"/>
                        </w:tcBorders>
                      </w:tcPr>
                      <w:p>
                        <w:pPr>
                          <w:widowControl w:val="0"/>
                          <w:rPr>
                            <w:b/>
                            <w:bCs/>
                            <w:sz w:val="22"/>
                          </w:rPr>
                        </w:pPr>
                        <w:r>
                          <w:rPr>
                            <w:b/>
                            <w:bCs/>
                            <w:sz w:val="22"/>
                          </w:rPr>
                          <w:t>D12</w:t>
                        </w:r>
                      </w:p>
                    </w:tc>
                    <w:tc>
                      <w:tcPr>
                        <w:tcW w:w="3178" w:type="dxa"/>
                        <w:tcBorders>
                          <w:bottom w:val="single" w:sz="4" w:space="0" w:color="auto"/>
                        </w:tcBorders>
                      </w:tcPr>
                      <w:p>
                        <w:pPr>
                          <w:widowControl w:val="0"/>
                          <w:rPr>
                            <w:b/>
                            <w:bCs/>
                            <w:sz w:val="22"/>
                          </w:rPr>
                        </w:pPr>
                        <w:r>
                          <w:rPr>
                            <w:b/>
                            <w:bCs/>
                            <w:sz w:val="22"/>
                          </w:rPr>
                          <w:t>Nuolatinis laikymas</w:t>
                        </w:r>
                      </w:p>
                    </w:tc>
                    <w:tc>
                      <w:tcPr>
                        <w:tcW w:w="5704"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65" w:type="dxa"/>
                        <w:shd w:val="clear" w:color="auto" w:fill="auto"/>
                      </w:tcPr>
                      <w:p>
                        <w:pPr>
                          <w:widowControl w:val="0"/>
                          <w:rPr>
                            <w:b/>
                            <w:bCs/>
                            <w:sz w:val="22"/>
                          </w:rPr>
                        </w:pPr>
                        <w:r>
                          <w:rPr>
                            <w:b/>
                            <w:bCs/>
                            <w:sz w:val="22"/>
                          </w:rPr>
                          <w:t>D13</w:t>
                        </w:r>
                      </w:p>
                    </w:tc>
                    <w:tc>
                      <w:tcPr>
                        <w:tcW w:w="3178" w:type="dxa"/>
                        <w:shd w:val="clear" w:color="auto" w:fill="auto"/>
                      </w:tcPr>
                      <w:p>
                        <w:pPr>
                          <w:widowControl w:val="0"/>
                          <w:rPr>
                            <w:b/>
                            <w:bCs/>
                            <w:sz w:val="22"/>
                          </w:rPr>
                        </w:pPr>
                        <w:r>
                          <w:rPr>
                            <w:b/>
                            <w:bCs/>
                            <w:sz w:val="22"/>
                          </w:rPr>
                          <w:t>Perskirstymas ar maišymas prieš vykdant bet kurią iš D1– D12 veiklų</w:t>
                        </w:r>
                      </w:p>
                    </w:tc>
                    <w:tc>
                      <w:tcPr>
                        <w:tcW w:w="5704"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65" w:type="dxa"/>
                      </w:tcPr>
                      <w:p>
                        <w:pPr>
                          <w:widowControl w:val="0"/>
                          <w:rPr>
                            <w:b/>
                            <w:bCs/>
                            <w:sz w:val="22"/>
                          </w:rPr>
                        </w:pPr>
                        <w:r>
                          <w:rPr>
                            <w:b/>
                            <w:bCs/>
                            <w:sz w:val="22"/>
                          </w:rPr>
                          <w:t>D14</w:t>
                        </w:r>
                      </w:p>
                    </w:tc>
                    <w:tc>
                      <w:tcPr>
                        <w:tcW w:w="3178" w:type="dxa"/>
                      </w:tcPr>
                      <w:p>
                        <w:pPr>
                          <w:widowControl w:val="0"/>
                          <w:rPr>
                            <w:b/>
                            <w:bCs/>
                            <w:sz w:val="22"/>
                          </w:rPr>
                        </w:pPr>
                        <w:r>
                          <w:rPr>
                            <w:b/>
                            <w:bCs/>
                            <w:sz w:val="22"/>
                          </w:rPr>
                          <w:t>Perpakavimas prieš vykdant bet kurią iš D1– D13 veiklų</w:t>
                        </w:r>
                      </w:p>
                    </w:tc>
                    <w:tc>
                      <w:tcPr>
                        <w:tcW w:w="5704" w:type="dxa"/>
                      </w:tcPr>
                      <w:p>
                        <w:pPr>
                          <w:widowControl w:val="0"/>
                          <w:rPr>
                            <w:bCs/>
                            <w:sz w:val="22"/>
                          </w:rPr>
                        </w:pPr>
                      </w:p>
                    </w:tc>
                  </w:tr>
                  <w:tr>
                    <w:trPr>
                      <w:cantSplit/>
                      <w:trHeight w:val="23"/>
                    </w:trPr>
                    <w:tc>
                      <w:tcPr>
                        <w:tcW w:w="865" w:type="dxa"/>
                      </w:tcPr>
                      <w:p>
                        <w:pPr>
                          <w:widowControl w:val="0"/>
                          <w:rPr>
                            <w:b/>
                            <w:bCs/>
                            <w:sz w:val="22"/>
                          </w:rPr>
                        </w:pPr>
                        <w:r>
                          <w:rPr>
                            <w:b/>
                            <w:bCs/>
                            <w:sz w:val="22"/>
                          </w:rPr>
                          <w:t>D15</w:t>
                        </w:r>
                      </w:p>
                    </w:tc>
                    <w:tc>
                      <w:tcPr>
                        <w:tcW w:w="3178" w:type="dxa"/>
                      </w:tcPr>
                      <w:p>
                        <w:pPr>
                          <w:widowControl w:val="0"/>
                          <w:rPr>
                            <w:b/>
                            <w:bCs/>
                            <w:sz w:val="22"/>
                          </w:rPr>
                        </w:pPr>
                        <w:r>
                          <w:rPr>
                            <w:b/>
                            <w:bCs/>
                            <w:sz w:val="22"/>
                          </w:rPr>
                          <w:t>D1– D14 veiklomis šalinti skirtų atliekų laikymas</w:t>
                        </w:r>
                      </w:p>
                    </w:tc>
                    <w:tc>
                      <w:tcPr>
                        <w:tcW w:w="5704"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2 pr. 4 p."/>
                <w:tag w:val="part_b05bea0d29084a8aba31cb6d4342e842"/>
                <w:lock w:val="sdtLocked"/>
                <w:richText/>
              </w:sdtPr>
              <w:sdtContent>
                <w:p>
                  <w:pPr>
                    <w:widowControl w:val="0"/>
                    <w:ind w:firstLine="567"/>
                    <w:jc w:val="both"/>
                  </w:pPr>
                  <w:sdt>
                    <w:sdtPr>
                      <w:alias w:val="Numeris"/>
                      <w:tag w:val="nr_b05bea0d29084a8aba31cb6d4342e842"/>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e574053161214bf4bbfb31b301808f58"/>
            <w:lock w:val="sdtLocked"/>
            <w:richText/>
          </w:sdtPr>
          <w:sdtContent>
            <w:p>
              <w:pPr>
                <w:widowControl w:val="0"/>
                <w:jc w:val="center"/>
                <w:rPr>
                  <w:b/>
                  <w:bCs/>
                </w:rPr>
              </w:pPr>
              <w:sdt>
                <w:sdtPr>
                  <w:alias w:val="Numeris"/>
                  <w:tag w:val="nr_e574053161214bf4bbfb31b301808f58"/>
                  <w:lock w:val="sdtLocked"/>
                  <w:richText/>
                </w:sdtPr>
                <w:sdtContent>
                  <w:r>
                    <w:rPr>
                      <w:b/>
                      <w:bCs/>
                    </w:rPr>
                    <w:t>III</w:t>
                  </w:r>
                </w:sdtContent>
              </w:sdt>
              <w:r>
                <w:rPr>
                  <w:b/>
                  <w:bCs/>
                </w:rPr>
                <w:t xml:space="preserve"> SKYRIUS</w:t>
              </w:r>
            </w:p>
            <w:p>
              <w:pPr>
                <w:widowControl w:val="0"/>
                <w:jc w:val="center"/>
                <w:rPr>
                  <w:b/>
                  <w:bCs/>
                </w:rPr>
              </w:pPr>
              <w:sdt>
                <w:sdtPr>
                  <w:alias w:val="Pavadinimas"/>
                  <w:tag w:val="title_e574053161214bf4bbfb31b301808f58"/>
                  <w:lock w:val="sdtLocked"/>
                  <w:richText/>
                </w:sdtPr>
                <w:sdtContent>
                  <w:r>
                    <w:rPr>
                      <w:b/>
                      <w:bCs/>
                    </w:rPr>
                    <w:t>ATLIEKŲ NAUDOJIMO VEIKLOS</w:t>
                  </w:r>
                </w:sdtContent>
              </w:sdt>
            </w:p>
            <w:p>
              <w:pPr>
                <w:widowControl w:val="0"/>
                <w:ind w:firstLine="567"/>
                <w:jc w:val="both"/>
                <w:rPr>
                  <w:b/>
                  <w:bCs/>
                </w:rPr>
              </w:pPr>
            </w:p>
            <w:sdt>
              <w:sdtPr>
                <w:alias w:val="2 pr. 5 p."/>
                <w:tag w:val="part_a58e2989858b4424bb0eda56833c94f8"/>
                <w:lock w:val="sdtLocked"/>
                <w:richText/>
              </w:sdtPr>
              <w:sdtContent>
                <w:p>
                  <w:pPr>
                    <w:widowControl w:val="0"/>
                    <w:ind w:firstLine="567"/>
                    <w:jc w:val="both"/>
                  </w:pPr>
                  <w:sdt>
                    <w:sdtPr>
                      <w:alias w:val="Numeris"/>
                      <w:tag w:val="nr_a58e2989858b4424bb0eda56833c94f8"/>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704"/>
                  </w:tblGrid>
                  <w:tr>
                    <w:trPr>
                      <w:cantSplit/>
                      <w:trHeight w:val="23"/>
                      <w:tblHeader/>
                    </w:trPr>
                    <w:tc>
                      <w:tcPr>
                        <w:tcW w:w="907" w:type="dxa"/>
                      </w:tcPr>
                      <w:p>
                        <w:pPr>
                          <w:widowControl w:val="0"/>
                          <w:tabs>
                            <w:tab w:val="left" w:pos="567"/>
                          </w:tabs>
                          <w:rPr>
                            <w:b/>
                            <w:bCs/>
                            <w:sz w:val="22"/>
                          </w:rPr>
                        </w:pPr>
                        <w:r>
                          <w:rPr>
                            <w:b/>
                            <w:bCs/>
                            <w:sz w:val="22"/>
                          </w:rPr>
                          <w:t>Kodas</w:t>
                        </w:r>
                      </w:p>
                    </w:tc>
                    <w:tc>
                      <w:tcPr>
                        <w:tcW w:w="3136" w:type="dxa"/>
                      </w:tcPr>
                      <w:p>
                        <w:pPr>
                          <w:widowControl w:val="0"/>
                          <w:tabs>
                            <w:tab w:val="left" w:pos="567"/>
                          </w:tabs>
                          <w:rPr>
                            <w:b/>
                            <w:bCs/>
                            <w:sz w:val="22"/>
                          </w:rPr>
                        </w:pPr>
                        <w:r>
                          <w:rPr>
                            <w:b/>
                            <w:bCs/>
                            <w:sz w:val="22"/>
                          </w:rPr>
                          <w:t>Pavadinimas</w:t>
                        </w:r>
                      </w:p>
                    </w:tc>
                    <w:tc>
                      <w:tcPr>
                        <w:tcW w:w="5704" w:type="dxa"/>
                      </w:tcPr>
                      <w:p>
                        <w:pPr>
                          <w:widowControl w:val="0"/>
                          <w:tabs>
                            <w:tab w:val="left" w:pos="567"/>
                          </w:tabs>
                          <w:rPr>
                            <w:b/>
                            <w:bCs/>
                            <w:sz w:val="22"/>
                          </w:rPr>
                        </w:pPr>
                        <w:r>
                          <w:rPr>
                            <w:b/>
                            <w:bCs/>
                            <w:sz w:val="22"/>
                          </w:rPr>
                          <w:t>Pastabos</w:t>
                        </w:r>
                      </w:p>
                    </w:tc>
                  </w:tr>
                  <w:tr>
                    <w:trPr>
                      <w:cantSplit/>
                      <w:trHeight w:val="23"/>
                    </w:trPr>
                    <w:tc>
                      <w:tcPr>
                        <w:tcW w:w="907" w:type="dxa"/>
                      </w:tcPr>
                      <w:p>
                        <w:pPr>
                          <w:widowControl w:val="0"/>
                          <w:tabs>
                            <w:tab w:val="left" w:pos="567"/>
                          </w:tabs>
                          <w:rPr>
                            <w:b/>
                            <w:bCs/>
                            <w:sz w:val="22"/>
                          </w:rPr>
                        </w:pPr>
                        <w:r>
                          <w:rPr>
                            <w:b/>
                            <w:bCs/>
                            <w:sz w:val="22"/>
                          </w:rPr>
                          <w:t>R1</w:t>
                        </w:r>
                      </w:p>
                    </w:tc>
                    <w:tc>
                      <w:tcPr>
                        <w:tcW w:w="3136" w:type="dxa"/>
                      </w:tcPr>
                      <w:p>
                        <w:pPr>
                          <w:widowControl w:val="0"/>
                          <w:tabs>
                            <w:tab w:val="left" w:pos="567"/>
                          </w:tabs>
                          <w:rPr>
                            <w:b/>
                            <w:bCs/>
                            <w:sz w:val="22"/>
                          </w:rPr>
                        </w:pPr>
                        <w:r>
                          <w:rPr>
                            <w:b/>
                            <w:bCs/>
                            <w:sz w:val="22"/>
                          </w:rPr>
                          <w:t>Iš esmės naudojimas kurui arba kitais būdais energijai gauti</w:t>
                        </w:r>
                      </w:p>
                    </w:tc>
                    <w:tc>
                      <w:tcPr>
                        <w:tcW w:w="5704"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07" w:type="dxa"/>
                      </w:tcPr>
                      <w:p>
                        <w:pPr>
                          <w:widowControl w:val="0"/>
                          <w:tabs>
                            <w:tab w:val="left" w:pos="567"/>
                          </w:tabs>
                          <w:rPr>
                            <w:b/>
                            <w:bCs/>
                            <w:sz w:val="22"/>
                          </w:rPr>
                        </w:pPr>
                        <w:r>
                          <w:rPr>
                            <w:b/>
                            <w:bCs/>
                            <w:sz w:val="22"/>
                          </w:rPr>
                          <w:t>R2</w:t>
                        </w:r>
                      </w:p>
                    </w:tc>
                    <w:tc>
                      <w:tcPr>
                        <w:tcW w:w="3136" w:type="dxa"/>
                      </w:tcPr>
                      <w:p>
                        <w:pPr>
                          <w:widowControl w:val="0"/>
                          <w:tabs>
                            <w:tab w:val="left" w:pos="567"/>
                          </w:tabs>
                          <w:rPr>
                            <w:b/>
                            <w:bCs/>
                            <w:sz w:val="22"/>
                          </w:rPr>
                        </w:pPr>
                        <w:r>
                          <w:rPr>
                            <w:b/>
                            <w:bCs/>
                            <w:sz w:val="22"/>
                          </w:rPr>
                          <w:t>Tirpiklių atnaujinimas ir (arba) regeneracija</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R3</w:t>
                        </w:r>
                      </w:p>
                    </w:tc>
                    <w:tc>
                      <w:tcPr>
                        <w:tcW w:w="3136"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704"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07" w:type="dxa"/>
                      </w:tcPr>
                      <w:p>
                        <w:pPr>
                          <w:widowControl w:val="0"/>
                          <w:tabs>
                            <w:tab w:val="left" w:pos="567"/>
                          </w:tabs>
                          <w:rPr>
                            <w:b/>
                            <w:bCs/>
                            <w:sz w:val="22"/>
                          </w:rPr>
                        </w:pPr>
                        <w:r>
                          <w:rPr>
                            <w:b/>
                            <w:bCs/>
                            <w:sz w:val="22"/>
                          </w:rPr>
                          <w:t>R4</w:t>
                        </w:r>
                      </w:p>
                    </w:tc>
                    <w:tc>
                      <w:tcPr>
                        <w:tcW w:w="3136" w:type="dxa"/>
                      </w:tcPr>
                      <w:p>
                        <w:pPr>
                          <w:widowControl w:val="0"/>
                          <w:tabs>
                            <w:tab w:val="left" w:pos="567"/>
                          </w:tabs>
                          <w:rPr>
                            <w:b/>
                            <w:bCs/>
                            <w:sz w:val="22"/>
                          </w:rPr>
                        </w:pPr>
                        <w:r>
                          <w:rPr>
                            <w:b/>
                            <w:bCs/>
                            <w:sz w:val="22"/>
                          </w:rPr>
                          <w:t>Metalų ir metalų junginių perdirbimas ir (arba) atnaujinimas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R5</w:t>
                        </w:r>
                      </w:p>
                    </w:tc>
                    <w:tc>
                      <w:tcPr>
                        <w:tcW w:w="3136" w:type="dxa"/>
                      </w:tcPr>
                      <w:p>
                        <w:pPr>
                          <w:widowControl w:val="0"/>
                          <w:tabs>
                            <w:tab w:val="left" w:pos="567"/>
                          </w:tabs>
                          <w:rPr>
                            <w:b/>
                            <w:bCs/>
                            <w:sz w:val="22"/>
                          </w:rPr>
                        </w:pPr>
                        <w:r>
                          <w:rPr>
                            <w:b/>
                            <w:bCs/>
                            <w:sz w:val="22"/>
                          </w:rPr>
                          <w:t>Kitų neorganinių medžiagų perdirbimas ir (arba) atnaujinimas</w:t>
                        </w:r>
                      </w:p>
                    </w:tc>
                    <w:tc>
                      <w:tcPr>
                        <w:tcW w:w="5704"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07" w:type="dxa"/>
                      </w:tcPr>
                      <w:p>
                        <w:pPr>
                          <w:widowControl w:val="0"/>
                          <w:tabs>
                            <w:tab w:val="left" w:pos="567"/>
                          </w:tabs>
                          <w:rPr>
                            <w:b/>
                            <w:bCs/>
                            <w:sz w:val="22"/>
                          </w:rPr>
                        </w:pPr>
                        <w:r>
                          <w:rPr>
                            <w:b/>
                            <w:bCs/>
                            <w:sz w:val="22"/>
                          </w:rPr>
                          <w:t>R6</w:t>
                        </w:r>
                      </w:p>
                    </w:tc>
                    <w:tc>
                      <w:tcPr>
                        <w:tcW w:w="3136" w:type="dxa"/>
                      </w:tcPr>
                      <w:p>
                        <w:pPr>
                          <w:widowControl w:val="0"/>
                          <w:tabs>
                            <w:tab w:val="left" w:pos="567"/>
                          </w:tabs>
                          <w:rPr>
                            <w:b/>
                            <w:bCs/>
                            <w:sz w:val="22"/>
                          </w:rPr>
                        </w:pPr>
                        <w:r>
                          <w:rPr>
                            <w:b/>
                            <w:bCs/>
                            <w:sz w:val="22"/>
                          </w:rPr>
                          <w:t>Rūgščių arba bazių regeneracija</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R7</w:t>
                        </w:r>
                      </w:p>
                    </w:tc>
                    <w:tc>
                      <w:tcPr>
                        <w:tcW w:w="3136" w:type="dxa"/>
                      </w:tcPr>
                      <w:p>
                        <w:pPr>
                          <w:widowControl w:val="0"/>
                          <w:tabs>
                            <w:tab w:val="left" w:pos="567"/>
                          </w:tabs>
                          <w:rPr>
                            <w:b/>
                            <w:bCs/>
                            <w:sz w:val="22"/>
                          </w:rPr>
                        </w:pPr>
                        <w:r>
                          <w:rPr>
                            <w:b/>
                            <w:bCs/>
                            <w:sz w:val="22"/>
                          </w:rPr>
                          <w:t>Taršai mažinti skirtų sudėtinių dalių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R8</w:t>
                        </w:r>
                      </w:p>
                    </w:tc>
                    <w:tc>
                      <w:tcPr>
                        <w:tcW w:w="3136" w:type="dxa"/>
                      </w:tcPr>
                      <w:p>
                        <w:pPr>
                          <w:widowControl w:val="0"/>
                          <w:tabs>
                            <w:tab w:val="left" w:pos="567"/>
                          </w:tabs>
                          <w:rPr>
                            <w:b/>
                            <w:bCs/>
                            <w:sz w:val="22"/>
                          </w:rPr>
                        </w:pPr>
                        <w:r>
                          <w:rPr>
                            <w:b/>
                            <w:bCs/>
                            <w:sz w:val="22"/>
                          </w:rPr>
                          <w:t>Katalizatorių sudėtinių dalių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R9</w:t>
                        </w:r>
                      </w:p>
                    </w:tc>
                    <w:tc>
                      <w:tcPr>
                        <w:tcW w:w="3136" w:type="dxa"/>
                      </w:tcPr>
                      <w:p>
                        <w:pPr>
                          <w:widowControl w:val="0"/>
                          <w:tabs>
                            <w:tab w:val="left" w:pos="567"/>
                          </w:tabs>
                          <w:rPr>
                            <w:b/>
                            <w:bCs/>
                            <w:sz w:val="22"/>
                          </w:rPr>
                        </w:pPr>
                        <w:r>
                          <w:rPr>
                            <w:b/>
                            <w:bCs/>
                            <w:sz w:val="22"/>
                          </w:rPr>
                          <w:t>Pakartotinis naftos rafinavimas arba kitoks pakartotinis naftos produktų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R10</w:t>
                        </w:r>
                      </w:p>
                    </w:tc>
                    <w:tc>
                      <w:tcPr>
                        <w:tcW w:w="3136" w:type="dxa"/>
                      </w:tcPr>
                      <w:p>
                        <w:pPr>
                          <w:widowControl w:val="0"/>
                          <w:tabs>
                            <w:tab w:val="left" w:pos="567"/>
                          </w:tabs>
                          <w:rPr>
                            <w:b/>
                            <w:bCs/>
                            <w:sz w:val="22"/>
                          </w:rPr>
                        </w:pPr>
                        <w:r>
                          <w:rPr>
                            <w:b/>
                            <w:bCs/>
                            <w:sz w:val="22"/>
                          </w:rPr>
                          <w:t>Apdorojimas žemėje, naudingas žemės ūkiui ar gerinantis aplinkos būklę</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R10</w:t>
                        </w:r>
                        <w:r>
                          <w:rPr>
                            <w:b/>
                            <w:bCs/>
                            <w:sz w:val="22"/>
                            <w:vertAlign w:val="superscript"/>
                          </w:rPr>
                          <w:t>1</w:t>
                        </w:r>
                      </w:p>
                    </w:tc>
                    <w:tc>
                      <w:tcPr>
                        <w:tcW w:w="3136" w:type="dxa"/>
                      </w:tcPr>
                      <w:p>
                        <w:pPr>
                          <w:widowControl w:val="0"/>
                          <w:tabs>
                            <w:tab w:val="left" w:pos="567"/>
                          </w:tabs>
                          <w:rPr>
                            <w:b/>
                            <w:bCs/>
                            <w:sz w:val="22"/>
                          </w:rPr>
                        </w:pPr>
                        <w:r>
                          <w:rPr>
                            <w:b/>
                            <w:bCs/>
                            <w:sz w:val="22"/>
                          </w:rPr>
                          <w:t>Paruošimas naudoti pakartotinai</w:t>
                        </w:r>
                      </w:p>
                    </w:tc>
                    <w:tc>
                      <w:tcPr>
                        <w:tcW w:w="5704" w:type="dxa"/>
                      </w:tcPr>
                      <w:p>
                        <w:pPr>
                          <w:widowControl w:val="0"/>
                          <w:tabs>
                            <w:tab w:val="left" w:pos="567"/>
                          </w:tabs>
                          <w:rPr>
                            <w:sz w:val="22"/>
                          </w:rPr>
                        </w:pPr>
                        <w:r>
                          <w:rPr>
                            <w:sz w:val="22"/>
                          </w:rPr>
                          <w:t>Tai atliekų naudojimo veikla, kai atliekomis tapę produktai ar jų sudedamosios dalys tikrinami, valomi ar taisomi, siekiant, kad būtų tinkami naudoti pakartotinai be jokio kito pradinio apdirbimo.</w:t>
                        </w:r>
                      </w:p>
                    </w:tc>
                  </w:tr>
                  <w:tr>
                    <w:trPr>
                      <w:cantSplit/>
                      <w:trHeight w:val="23"/>
                    </w:trPr>
                    <w:tc>
                      <w:tcPr>
                        <w:tcW w:w="907" w:type="dxa"/>
                        <w:tcBorders>
                          <w:bottom w:val="single" w:sz="4" w:space="0" w:color="auto"/>
                        </w:tcBorders>
                      </w:tcPr>
                      <w:p>
                        <w:pPr>
                          <w:widowControl w:val="0"/>
                          <w:tabs>
                            <w:tab w:val="left" w:pos="567"/>
                          </w:tabs>
                          <w:rPr>
                            <w:b/>
                            <w:bCs/>
                            <w:sz w:val="22"/>
                          </w:rPr>
                        </w:pPr>
                        <w:r>
                          <w:rPr>
                            <w:b/>
                            <w:bCs/>
                            <w:sz w:val="22"/>
                          </w:rPr>
                          <w:t>R11</w:t>
                        </w:r>
                      </w:p>
                    </w:tc>
                    <w:tc>
                      <w:tcPr>
                        <w:tcW w:w="3136"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704" w:type="dxa"/>
                        <w:tcBorders>
                          <w:bottom w:val="single" w:sz="4" w:space="0" w:color="auto"/>
                        </w:tcBorders>
                      </w:tcPr>
                      <w:p>
                        <w:pPr>
                          <w:widowControl w:val="0"/>
                          <w:tabs>
                            <w:tab w:val="left" w:pos="567"/>
                          </w:tabs>
                          <w:rPr>
                            <w:sz w:val="22"/>
                          </w:rPr>
                        </w:pPr>
                      </w:p>
                    </w:tc>
                  </w:tr>
                  <w:tr>
                    <w:trPr>
                      <w:cantSplit/>
                      <w:trHeight w:val="23"/>
                    </w:trPr>
                    <w:tc>
                      <w:tcPr>
                        <w:tcW w:w="907" w:type="dxa"/>
                        <w:shd w:val="clear" w:color="auto" w:fill="auto"/>
                      </w:tcPr>
                      <w:p>
                        <w:pPr>
                          <w:widowControl w:val="0"/>
                          <w:tabs>
                            <w:tab w:val="left" w:pos="567"/>
                          </w:tabs>
                          <w:rPr>
                            <w:b/>
                            <w:bCs/>
                            <w:sz w:val="22"/>
                          </w:rPr>
                        </w:pPr>
                        <w:r>
                          <w:rPr>
                            <w:b/>
                            <w:bCs/>
                            <w:sz w:val="22"/>
                          </w:rPr>
                          <w:t>R12</w:t>
                        </w:r>
                      </w:p>
                    </w:tc>
                    <w:tc>
                      <w:tcPr>
                        <w:tcW w:w="3136"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704"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07" w:type="dxa"/>
                      </w:tcPr>
                      <w:p>
                        <w:pPr>
                          <w:widowControl w:val="0"/>
                          <w:tabs>
                            <w:tab w:val="left" w:pos="567"/>
                          </w:tabs>
                          <w:rPr>
                            <w:b/>
                            <w:bCs/>
                            <w:sz w:val="22"/>
                          </w:rPr>
                        </w:pPr>
                        <w:r>
                          <w:rPr>
                            <w:b/>
                            <w:bCs/>
                            <w:sz w:val="22"/>
                          </w:rPr>
                          <w:t>R13</w:t>
                        </w:r>
                      </w:p>
                    </w:tc>
                    <w:tc>
                      <w:tcPr>
                        <w:tcW w:w="3136" w:type="dxa"/>
                      </w:tcPr>
                      <w:p>
                        <w:pPr>
                          <w:widowControl w:val="0"/>
                          <w:tabs>
                            <w:tab w:val="left" w:pos="567"/>
                          </w:tabs>
                          <w:rPr>
                            <w:b/>
                            <w:bCs/>
                            <w:sz w:val="22"/>
                          </w:rPr>
                        </w:pPr>
                        <w:r>
                          <w:rPr>
                            <w:b/>
                            <w:bCs/>
                            <w:sz w:val="22"/>
                          </w:rPr>
                          <w:t>R1– R12 veiklomis naudoti skirtų atliekų laikymas</w:t>
                        </w:r>
                      </w:p>
                    </w:tc>
                    <w:tc>
                      <w:tcPr>
                        <w:tcW w:w="5704"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2 pr. 6 p."/>
                <w:tag w:val="part_1be501ea9e2c4a238a566b8359324d2c"/>
                <w:lock w:val="sdtLocked"/>
                <w:richText/>
              </w:sdtPr>
              <w:sdtContent>
                <w:p>
                  <w:pPr>
                    <w:widowControl w:val="0"/>
                    <w:tabs>
                      <w:tab w:val="left" w:pos="1134"/>
                    </w:tabs>
                    <w:suppressAutoHyphens/>
                    <w:ind w:firstLine="567"/>
                    <w:jc w:val="both"/>
                    <w:rPr>
                      <w:rFonts w:eastAsia="Calibri"/>
                      <w:szCs w:val="24"/>
                    </w:rPr>
                  </w:pPr>
                  <w:sdt>
                    <w:sdtPr>
                      <w:alias w:val="Numeris"/>
                      <w:tag w:val="nr_1be501ea9e2c4a238a566b8359324d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2 pr. 6.1 pp."/>
                    <w:tag w:val="part_c8d4c4a113684d8f858c3d5381cf7ad7"/>
                    <w:lock w:val="sdtLocked"/>
                    <w:richText/>
                  </w:sdtPr>
                  <w:sdtContent>
                    <w:p>
                      <w:pPr>
                        <w:widowControl w:val="0"/>
                        <w:tabs>
                          <w:tab w:val="left" w:pos="1134"/>
                        </w:tabs>
                        <w:suppressAutoHyphens/>
                        <w:ind w:firstLine="567"/>
                        <w:jc w:val="both"/>
                        <w:rPr>
                          <w:rFonts w:eastAsia="Calibri"/>
                          <w:szCs w:val="24"/>
                        </w:rPr>
                      </w:pPr>
                      <w:sdt>
                        <w:sdtPr>
                          <w:alias w:val="Numeris"/>
                          <w:tag w:val="nr_c8d4c4a113684d8f858c3d5381cf7ad7"/>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2 pr. 6.2 pp."/>
                    <w:tag w:val="part_6faca59c13e546e9a7ac1d69df5346a2"/>
                    <w:lock w:val="sdtLocked"/>
                    <w:richText/>
                  </w:sdtPr>
                  <w:sdtContent>
                    <w:p>
                      <w:pPr>
                        <w:widowControl w:val="0"/>
                        <w:tabs>
                          <w:tab w:val="left" w:pos="1134"/>
                        </w:tabs>
                        <w:suppressAutoHyphens/>
                        <w:ind w:firstLine="567"/>
                        <w:jc w:val="both"/>
                        <w:rPr>
                          <w:rFonts w:eastAsia="Calibri"/>
                          <w:szCs w:val="24"/>
                        </w:rPr>
                      </w:pPr>
                      <w:sdt>
                        <w:sdtPr>
                          <w:alias w:val="Numeris"/>
                          <w:tag w:val="nr_6faca59c13e546e9a7ac1d69df5346a2"/>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2 pr. 6.2.1 pp."/>
                        <w:tag w:val="part_eb49a1e225194da38a4cfe20500a0310"/>
                        <w:lock w:val="sdtLocked"/>
                        <w:richText/>
                      </w:sdtPr>
                      <w:sdtContent>
                        <w:p>
                          <w:pPr>
                            <w:widowControl w:val="0"/>
                            <w:tabs>
                              <w:tab w:val="left" w:pos="1134"/>
                            </w:tabs>
                            <w:suppressAutoHyphens/>
                            <w:ind w:firstLine="567"/>
                            <w:jc w:val="both"/>
                            <w:rPr>
                              <w:rFonts w:eastAsia="Calibri"/>
                              <w:szCs w:val="24"/>
                            </w:rPr>
                          </w:pPr>
                          <w:sdt>
                            <w:sdtPr>
                              <w:alias w:val="Numeris"/>
                              <w:tag w:val="nr_eb49a1e225194da38a4cfe20500a0310"/>
                              <w:lock w:val="sdtLocked"/>
                              <w:richText/>
                            </w:sdtPr>
                            <w:sdtContent>
                              <w:r>
                                <w:rPr>
                                  <w:rFonts w:eastAsia="Calibri"/>
                                  <w:szCs w:val="24"/>
                                </w:rPr>
                                <w:t>6.2.1</w:t>
                              </w:r>
                            </w:sdtContent>
                          </w:sdt>
                          <w:r>
                            <w:rPr>
                              <w:rFonts w:eastAsia="Calibri"/>
                              <w:szCs w:val="24"/>
                            </w:rPr>
                            <w:t xml:space="preserve">. veikiančių įrenginių, kurių </w:t>
                          </w:r>
                          <w:r>
                            <w:rPr>
                              <w:rFonts w:eastAsia="Calibri" w:cs="Consolas"/>
                              <w:szCs w:val="24"/>
                              <w:lang w:eastAsia="lt-LT"/>
                            </w:rPr>
                            <w:t xml:space="preserve">Leidimas </w:t>
                          </w:r>
                          <w:r>
                            <w:rPr>
                              <w:rFonts w:eastAsia="Calibri"/>
                              <w:szCs w:val="24"/>
                            </w:rPr>
                            <w:t>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sdtContent>
                    </w:sdt>
                    <w:sdt>
                      <w:sdtPr>
                        <w:alias w:val="2 pr. 6.2.2 pp."/>
                        <w:tag w:val="part_1d98ec784e73495fb0cda7256b657aae"/>
                        <w:lock w:val="sdtLocked"/>
                        <w:richText/>
                      </w:sdtPr>
                      <w:sdtContent>
                        <w:p>
                          <w:pPr>
                            <w:widowControl w:val="0"/>
                            <w:tabs>
                              <w:tab w:val="left" w:pos="1134"/>
                            </w:tabs>
                            <w:suppressAutoHyphens/>
                            <w:ind w:firstLine="567"/>
                            <w:jc w:val="both"/>
                            <w:rPr>
                              <w:rFonts w:eastAsia="Calibri"/>
                              <w:szCs w:val="24"/>
                            </w:rPr>
                          </w:pPr>
                          <w:sdt>
                            <w:sdtPr>
                              <w:alias w:val="Numeris"/>
                              <w:tag w:val="nr_1d98ec784e73495fb0cda7256b657aae"/>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2 pr. 6.2.3 pp."/>
                        <w:tag w:val="part_9ceda6ae95db459180e0bbf00f292bb0"/>
                        <w:lock w:val="sdtLocked"/>
                        <w:richText/>
                      </w:sdtPr>
                      <w:sdtContent>
                        <w:p>
                          <w:pPr>
                            <w:widowControl w:val="0"/>
                            <w:tabs>
                              <w:tab w:val="left" w:pos="1134"/>
                            </w:tabs>
                            <w:suppressAutoHyphens/>
                            <w:ind w:firstLine="567"/>
                            <w:jc w:val="both"/>
                            <w:rPr>
                              <w:rFonts w:eastAsia="Calibri"/>
                              <w:szCs w:val="24"/>
                            </w:rPr>
                          </w:pPr>
                          <w:sdt>
                            <w:sdtPr>
                              <w:alias w:val="Numeris"/>
                              <w:tag w:val="nr_9ceda6ae95db459180e0bbf00f292bb0"/>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sdtContent>
            </w:sdt>
            <w:sdt>
              <w:sdtPr>
                <w:alias w:val="2 pr. 7 p."/>
                <w:tag w:val="part_b8c3e0af282f4e7b9e1539866e8559bc"/>
                <w:lock w:val="sdtLocked"/>
                <w:richText/>
              </w:sdtPr>
              <w:sdtContent>
                <w:p>
                  <w:pPr>
                    <w:widowControl w:val="0"/>
                    <w:ind w:firstLine="567"/>
                    <w:jc w:val="both"/>
                  </w:pPr>
                  <w:sdt>
                    <w:sdtPr>
                      <w:alias w:val="Numeris"/>
                      <w:tag w:val="nr_b8c3e0af282f4e7b9e1539866e8559b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ea94f45d003a4a649c729f8b4f685675"/>
            <w:lock w:val="sdtLocked"/>
            <w:richText/>
          </w:sdtPr>
          <w:sdtContent>
            <w:p>
              <w:pPr>
                <w:widowControl w:val="0"/>
                <w:jc w:val="center"/>
                <w:rPr>
                  <w:b/>
                  <w:bCs/>
                </w:rPr>
              </w:pPr>
              <w:sdt>
                <w:sdtPr>
                  <w:alias w:val="Numeris"/>
                  <w:tag w:val="nr_ea94f45d003a4a649c729f8b4f685675"/>
                  <w:lock w:val="sdtLocked"/>
                  <w:richText/>
                </w:sdtPr>
                <w:sdtContent>
                  <w:r>
                    <w:rPr>
                      <w:b/>
                      <w:bCs/>
                    </w:rPr>
                    <w:t>IV</w:t>
                  </w:r>
                </w:sdtContent>
              </w:sdt>
              <w:r>
                <w:rPr>
                  <w:b/>
                  <w:bCs/>
                </w:rPr>
                <w:t xml:space="preserve"> SKYRIUS</w:t>
              </w:r>
            </w:p>
            <w:p>
              <w:pPr>
                <w:widowControl w:val="0"/>
                <w:jc w:val="center"/>
                <w:rPr>
                  <w:b/>
                  <w:bCs/>
                </w:rPr>
              </w:pPr>
              <w:sdt>
                <w:sdtPr>
                  <w:alias w:val="Pavadinimas"/>
                  <w:tag w:val="title_ea94f45d003a4a649c729f8b4f685675"/>
                  <w:lock w:val="sdtLocked"/>
                  <w:richText/>
                </w:sdtPr>
                <w:sdtContent>
                  <w:r>
                    <w:rPr>
                      <w:b/>
                      <w:bCs/>
                    </w:rPr>
                    <w:t>KITOS ATLIEKŲ TVARKYMO VEIKLOS</w:t>
                  </w:r>
                </w:sdtContent>
              </w:sdt>
            </w:p>
            <w:p>
              <w:pPr>
                <w:widowControl w:val="0"/>
                <w:ind w:firstLine="567"/>
                <w:jc w:val="both"/>
              </w:pPr>
            </w:p>
            <w:sdt>
              <w:sdtPr>
                <w:alias w:val="2 pr. 8 p."/>
                <w:tag w:val="part_5fba38bd66914688af21ebdd14a01503"/>
                <w:lock w:val="sdtLocked"/>
                <w:richText/>
              </w:sdtPr>
              <w:sdtContent>
                <w:p>
                  <w:pPr>
                    <w:widowControl w:val="0"/>
                    <w:ind w:firstLine="567"/>
                    <w:jc w:val="both"/>
                  </w:pPr>
                  <w:sdt>
                    <w:sdtPr>
                      <w:alias w:val="Numeris"/>
                      <w:tag w:val="nr_5fba38bd66914688af21ebdd14a01503"/>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5449"/>
                  </w:tblGrid>
                  <w:tr>
                    <w:trPr>
                      <w:cantSplit/>
                      <w:trHeight w:val="23"/>
                      <w:tblHeader/>
                    </w:trPr>
                    <w:tc>
                      <w:tcPr>
                        <w:tcW w:w="869" w:type="dxa"/>
                      </w:tcPr>
                      <w:p>
                        <w:pPr>
                          <w:widowControl w:val="0"/>
                          <w:rPr>
                            <w:b/>
                            <w:bCs/>
                            <w:sz w:val="22"/>
                          </w:rPr>
                        </w:pPr>
                        <w:r>
                          <w:rPr>
                            <w:b/>
                            <w:bCs/>
                            <w:sz w:val="22"/>
                          </w:rPr>
                          <w:t>Kodas</w:t>
                        </w:r>
                      </w:p>
                    </w:tc>
                    <w:tc>
                      <w:tcPr>
                        <w:tcW w:w="3429" w:type="dxa"/>
                      </w:tcPr>
                      <w:p>
                        <w:pPr>
                          <w:widowControl w:val="0"/>
                          <w:rPr>
                            <w:b/>
                            <w:bCs/>
                            <w:sz w:val="22"/>
                          </w:rPr>
                        </w:pPr>
                        <w:r>
                          <w:rPr>
                            <w:b/>
                            <w:bCs/>
                            <w:sz w:val="22"/>
                          </w:rPr>
                          <w:t>Pavadinimas</w:t>
                        </w:r>
                      </w:p>
                    </w:tc>
                    <w:tc>
                      <w:tcPr>
                        <w:tcW w:w="5449" w:type="dxa"/>
                      </w:tcPr>
                      <w:p>
                        <w:pPr>
                          <w:widowControl w:val="0"/>
                          <w:rPr>
                            <w:b/>
                            <w:bCs/>
                            <w:sz w:val="22"/>
                          </w:rPr>
                        </w:pPr>
                        <w:r>
                          <w:rPr>
                            <w:b/>
                            <w:bCs/>
                            <w:sz w:val="22"/>
                          </w:rPr>
                          <w:t>Pastabos</w:t>
                        </w:r>
                      </w:p>
                    </w:tc>
                  </w:tr>
                  <w:tr>
                    <w:trPr>
                      <w:cantSplit/>
                      <w:trHeight w:val="23"/>
                    </w:trPr>
                    <w:tc>
                      <w:tcPr>
                        <w:tcW w:w="869" w:type="dxa"/>
                      </w:tcPr>
                      <w:p>
                        <w:pPr>
                          <w:widowControl w:val="0"/>
                          <w:rPr>
                            <w:b/>
                            <w:bCs/>
                            <w:sz w:val="22"/>
                          </w:rPr>
                        </w:pPr>
                        <w:r>
                          <w:rPr>
                            <w:b/>
                            <w:bCs/>
                            <w:sz w:val="22"/>
                          </w:rPr>
                          <w:t>S1</w:t>
                        </w:r>
                      </w:p>
                    </w:tc>
                    <w:tc>
                      <w:tcPr>
                        <w:tcW w:w="3429" w:type="dxa"/>
                      </w:tcPr>
                      <w:p>
                        <w:pPr>
                          <w:widowControl w:val="0"/>
                          <w:rPr>
                            <w:b/>
                            <w:bCs/>
                            <w:sz w:val="22"/>
                          </w:rPr>
                        </w:pPr>
                        <w:r>
                          <w:rPr>
                            <w:b/>
                            <w:bCs/>
                            <w:sz w:val="22"/>
                          </w:rPr>
                          <w:t>Surinkimas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S2</w:t>
                        </w:r>
                      </w:p>
                    </w:tc>
                    <w:tc>
                      <w:tcPr>
                        <w:tcW w:w="3429" w:type="dxa"/>
                      </w:tcPr>
                      <w:p>
                        <w:pPr>
                          <w:widowControl w:val="0"/>
                          <w:rPr>
                            <w:b/>
                            <w:bCs/>
                            <w:sz w:val="22"/>
                          </w:rPr>
                        </w:pPr>
                        <w:r>
                          <w:rPr>
                            <w:b/>
                            <w:bCs/>
                            <w:sz w:val="22"/>
                          </w:rPr>
                          <w:t>Vežimas</w:t>
                        </w:r>
                      </w:p>
                    </w:tc>
                    <w:tc>
                      <w:tcPr>
                        <w:tcW w:w="5449" w:type="dxa"/>
                      </w:tcPr>
                      <w:p>
                        <w:pPr>
                          <w:widowControl w:val="0"/>
                          <w:rPr>
                            <w:sz w:val="22"/>
                          </w:rPr>
                        </w:pPr>
                        <w:r>
                          <w:rPr>
                            <w:sz w:val="22"/>
                          </w:rPr>
                          <w:t>Tai apima atliekų vežimą tik šalies viduje.</w:t>
                        </w:r>
                      </w:p>
                    </w:tc>
                  </w:tr>
                  <w:tr>
                    <w:trPr>
                      <w:cantSplit/>
                      <w:trHeight w:val="23"/>
                    </w:trPr>
                    <w:tc>
                      <w:tcPr>
                        <w:tcW w:w="869" w:type="dxa"/>
                      </w:tcPr>
                      <w:p>
                        <w:pPr>
                          <w:widowControl w:val="0"/>
                          <w:rPr>
                            <w:b/>
                            <w:bCs/>
                            <w:sz w:val="22"/>
                          </w:rPr>
                        </w:pPr>
                        <w:r>
                          <w:rPr>
                            <w:b/>
                            <w:bCs/>
                            <w:sz w:val="22"/>
                          </w:rPr>
                          <w:t>S3</w:t>
                        </w:r>
                      </w:p>
                    </w:tc>
                    <w:tc>
                      <w:tcPr>
                        <w:tcW w:w="3429" w:type="dxa"/>
                      </w:tcPr>
                      <w:p>
                        <w:pPr>
                          <w:widowControl w:val="0"/>
                          <w:rPr>
                            <w:b/>
                            <w:bCs/>
                            <w:sz w:val="22"/>
                          </w:rPr>
                        </w:pPr>
                        <w:r>
                          <w:rPr>
                            <w:b/>
                            <w:bCs/>
                            <w:sz w:val="22"/>
                          </w:rPr>
                          <w:t>Įvežimas (importas)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S4</w:t>
                        </w:r>
                      </w:p>
                    </w:tc>
                    <w:tc>
                      <w:tcPr>
                        <w:tcW w:w="3429" w:type="dxa"/>
                      </w:tcPr>
                      <w:p>
                        <w:pPr>
                          <w:widowControl w:val="0"/>
                          <w:rPr>
                            <w:b/>
                            <w:bCs/>
                            <w:sz w:val="22"/>
                          </w:rPr>
                        </w:pPr>
                        <w:r>
                          <w:rPr>
                            <w:b/>
                            <w:bCs/>
                            <w:sz w:val="22"/>
                          </w:rPr>
                          <w:t>Išvežimas (eksportas)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w:t>
                        </w:r>
                      </w:p>
                    </w:tc>
                    <w:tc>
                      <w:tcPr>
                        <w:tcW w:w="3429" w:type="dxa"/>
                      </w:tcPr>
                      <w:p>
                        <w:pPr>
                          <w:widowControl w:val="0"/>
                          <w:rPr>
                            <w:b/>
                            <w:bCs/>
                            <w:sz w:val="22"/>
                          </w:rPr>
                        </w:pPr>
                        <w:r>
                          <w:rPr>
                            <w:b/>
                            <w:bCs/>
                            <w:sz w:val="22"/>
                          </w:rPr>
                          <w:t>Atliekų paruošimas naudoti ir šalinti</w:t>
                        </w:r>
                        <w:r>
                          <w:rPr>
                            <w:b/>
                            <w:sz w:val="22"/>
                          </w:rPr>
                          <w:t>, apimantis šias išankstinio atliekų apdirbimo veiklas: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S501</w:t>
                        </w:r>
                      </w:p>
                    </w:tc>
                    <w:tc>
                      <w:tcPr>
                        <w:tcW w:w="3429" w:type="dxa"/>
                      </w:tcPr>
                      <w:p>
                        <w:pPr>
                          <w:widowControl w:val="0"/>
                          <w:tabs>
                            <w:tab w:val="left" w:pos="567"/>
                          </w:tabs>
                          <w:rPr>
                            <w:b/>
                            <w:bCs/>
                            <w:sz w:val="22"/>
                          </w:rPr>
                        </w:pPr>
                        <w:r>
                          <w:rPr>
                            <w:b/>
                            <w:bCs/>
                            <w:sz w:val="22"/>
                          </w:rPr>
                          <w:t>ardymas, išmontavimas</w:t>
                        </w:r>
                      </w:p>
                    </w:tc>
                    <w:tc>
                      <w:tcPr>
                        <w:tcW w:w="5449"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69" w:type="dxa"/>
                      </w:tcPr>
                      <w:p>
                        <w:pPr>
                          <w:widowControl w:val="0"/>
                          <w:rPr>
                            <w:b/>
                            <w:bCs/>
                            <w:sz w:val="22"/>
                          </w:rPr>
                        </w:pPr>
                        <w:r>
                          <w:rPr>
                            <w:b/>
                            <w:bCs/>
                            <w:sz w:val="22"/>
                          </w:rPr>
                          <w:t>S502</w:t>
                        </w:r>
                      </w:p>
                    </w:tc>
                    <w:tc>
                      <w:tcPr>
                        <w:tcW w:w="3429" w:type="dxa"/>
                      </w:tcPr>
                      <w:p>
                        <w:pPr>
                          <w:widowControl w:val="0"/>
                          <w:tabs>
                            <w:tab w:val="left" w:pos="567"/>
                          </w:tabs>
                          <w:rPr>
                            <w:b/>
                            <w:bCs/>
                            <w:sz w:val="22"/>
                          </w:rPr>
                        </w:pPr>
                        <w:r>
                          <w:rPr>
                            <w:b/>
                            <w:bCs/>
                            <w:sz w:val="22"/>
                          </w:rPr>
                          <w:t>rūšiavimas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S503</w:t>
                        </w:r>
                      </w:p>
                    </w:tc>
                    <w:tc>
                      <w:tcPr>
                        <w:tcW w:w="3429" w:type="dxa"/>
                      </w:tcPr>
                      <w:p>
                        <w:pPr>
                          <w:widowControl w:val="0"/>
                          <w:tabs>
                            <w:tab w:val="left" w:pos="567"/>
                          </w:tabs>
                          <w:rPr>
                            <w:b/>
                            <w:bCs/>
                            <w:sz w:val="22"/>
                          </w:rPr>
                        </w:pPr>
                        <w:r>
                          <w:rPr>
                            <w:b/>
                            <w:bCs/>
                            <w:sz w:val="22"/>
                          </w:rPr>
                          <w:t>smulkinimas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S504</w:t>
                        </w:r>
                      </w:p>
                    </w:tc>
                    <w:tc>
                      <w:tcPr>
                        <w:tcW w:w="3429" w:type="dxa"/>
                      </w:tcPr>
                      <w:p>
                        <w:pPr>
                          <w:widowControl w:val="0"/>
                          <w:tabs>
                            <w:tab w:val="left" w:pos="567"/>
                          </w:tabs>
                          <w:rPr>
                            <w:b/>
                            <w:bCs/>
                            <w:sz w:val="22"/>
                          </w:rPr>
                        </w:pPr>
                        <w:r>
                          <w:rPr>
                            <w:b/>
                            <w:bCs/>
                            <w:sz w:val="22"/>
                          </w:rPr>
                          <w:t>suspaudimas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S505</w:t>
                        </w:r>
                      </w:p>
                    </w:tc>
                    <w:tc>
                      <w:tcPr>
                        <w:tcW w:w="3429" w:type="dxa"/>
                      </w:tcPr>
                      <w:p>
                        <w:pPr>
                          <w:widowControl w:val="0"/>
                          <w:tabs>
                            <w:tab w:val="left" w:pos="567"/>
                          </w:tabs>
                          <w:rPr>
                            <w:b/>
                            <w:bCs/>
                            <w:sz w:val="22"/>
                          </w:rPr>
                        </w:pPr>
                        <w:r>
                          <w:rPr>
                            <w:b/>
                            <w:bCs/>
                            <w:sz w:val="22"/>
                          </w:rPr>
                          <w:t>granuliavimas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S506</w:t>
                        </w:r>
                      </w:p>
                    </w:tc>
                    <w:tc>
                      <w:tcPr>
                        <w:tcW w:w="3429" w:type="dxa"/>
                      </w:tcPr>
                      <w:p>
                        <w:pPr>
                          <w:widowControl w:val="0"/>
                          <w:tabs>
                            <w:tab w:val="left" w:pos="567"/>
                          </w:tabs>
                          <w:rPr>
                            <w:b/>
                            <w:bCs/>
                            <w:sz w:val="22"/>
                          </w:rPr>
                        </w:pPr>
                        <w:r>
                          <w:rPr>
                            <w:b/>
                            <w:bCs/>
                            <w:sz w:val="22"/>
                          </w:rPr>
                          <w:t>džiovinimas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S507</w:t>
                        </w:r>
                      </w:p>
                    </w:tc>
                    <w:tc>
                      <w:tcPr>
                        <w:tcW w:w="3429" w:type="dxa"/>
                      </w:tcPr>
                      <w:p>
                        <w:pPr>
                          <w:widowControl w:val="0"/>
                          <w:rPr>
                            <w:b/>
                            <w:bCs/>
                            <w:sz w:val="22"/>
                          </w:rPr>
                        </w:pPr>
                        <w:r>
                          <w:rPr>
                            <w:b/>
                            <w:bCs/>
                            <w:sz w:val="22"/>
                          </w:rPr>
                          <w:t xml:space="preserve">supjaustymas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S508</w:t>
                        </w:r>
                      </w:p>
                    </w:tc>
                    <w:tc>
                      <w:tcPr>
                        <w:tcW w:w="3429" w:type="dxa"/>
                      </w:tcPr>
                      <w:p>
                        <w:pPr>
                          <w:widowControl w:val="0"/>
                          <w:rPr>
                            <w:b/>
                            <w:bCs/>
                            <w:sz w:val="22"/>
                          </w:rPr>
                        </w:pPr>
                        <w:r>
                          <w:rPr>
                            <w:b/>
                            <w:bCs/>
                            <w:sz w:val="22"/>
                          </w:rPr>
                          <w:t xml:space="preserve">kondicionavimas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S509</w:t>
                        </w:r>
                      </w:p>
                    </w:tc>
                    <w:tc>
                      <w:tcPr>
                        <w:tcW w:w="3429" w:type="dxa"/>
                      </w:tcPr>
                      <w:p>
                        <w:pPr>
                          <w:widowControl w:val="0"/>
                          <w:tabs>
                            <w:tab w:val="left" w:pos="567"/>
                          </w:tabs>
                          <w:rPr>
                            <w:b/>
                            <w:bCs/>
                            <w:sz w:val="22"/>
                          </w:rPr>
                        </w:pPr>
                        <w:r>
                          <w:rPr>
                            <w:b/>
                            <w:bCs/>
                            <w:sz w:val="22"/>
                          </w:rPr>
                          <w:t>atskyrimas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S510</w:t>
                        </w:r>
                      </w:p>
                    </w:tc>
                    <w:tc>
                      <w:tcPr>
                        <w:tcW w:w="3429" w:type="dxa"/>
                      </w:tcPr>
                      <w:p>
                        <w:pPr>
                          <w:widowControl w:val="0"/>
                          <w:tabs>
                            <w:tab w:val="left" w:pos="567"/>
                          </w:tabs>
                          <w:rPr>
                            <w:b/>
                            <w:bCs/>
                            <w:sz w:val="22"/>
                          </w:rPr>
                        </w:pPr>
                        <w:r>
                          <w:rPr>
                            <w:b/>
                            <w:bCs/>
                            <w:sz w:val="22"/>
                          </w:rPr>
                          <w:t>maišymas</w:t>
                        </w:r>
                      </w:p>
                    </w:tc>
                    <w:tc>
                      <w:tcPr>
                        <w:tcW w:w="5449" w:type="dxa"/>
                        <w:tcBorders>
                          <w:top w:val="nil"/>
                          <w:bottom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S511</w:t>
                        </w:r>
                      </w:p>
                    </w:tc>
                    <w:tc>
                      <w:tcPr>
                        <w:tcW w:w="3429" w:type="dxa"/>
                      </w:tcPr>
                      <w:p>
                        <w:pPr>
                          <w:widowControl w:val="0"/>
                          <w:tabs>
                            <w:tab w:val="left" w:pos="567"/>
                          </w:tabs>
                          <w:rPr>
                            <w:b/>
                            <w:bCs/>
                            <w:sz w:val="22"/>
                          </w:rPr>
                        </w:pPr>
                        <w:r>
                          <w:rPr>
                            <w:b/>
                            <w:bCs/>
                            <w:sz w:val="22"/>
                          </w:rPr>
                          <w:t>kita</w:t>
                        </w:r>
                      </w:p>
                    </w:tc>
                    <w:tc>
                      <w:tcPr>
                        <w:tcW w:w="5449" w:type="dxa"/>
                        <w:tcBorders>
                          <w:top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S6</w:t>
                        </w:r>
                      </w:p>
                    </w:tc>
                    <w:tc>
                      <w:tcPr>
                        <w:tcW w:w="3429" w:type="dxa"/>
                      </w:tcPr>
                      <w:p>
                        <w:pPr>
                          <w:widowControl w:val="0"/>
                          <w:rPr>
                            <w:b/>
                            <w:bCs/>
                            <w:sz w:val="22"/>
                          </w:rPr>
                        </w:pPr>
                        <w:r>
                          <w:rPr>
                            <w:b/>
                            <w:bCs/>
                            <w:sz w:val="22"/>
                          </w:rPr>
                          <w:t>Prekyba</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S7</w:t>
                        </w:r>
                      </w:p>
                    </w:tc>
                    <w:tc>
                      <w:tcPr>
                        <w:tcW w:w="3429" w:type="dxa"/>
                      </w:tcPr>
                      <w:p>
                        <w:pPr>
                          <w:widowControl w:val="0"/>
                          <w:rPr>
                            <w:b/>
                            <w:bCs/>
                            <w:sz w:val="22"/>
                          </w:rPr>
                        </w:pPr>
                        <w:r>
                          <w:rPr>
                            <w:b/>
                            <w:bCs/>
                            <w:sz w:val="22"/>
                          </w:rPr>
                          <w:t>Tarpininkavimas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S8</w:t>
                        </w:r>
                      </w:p>
                    </w:tc>
                    <w:tc>
                      <w:tcPr>
                        <w:tcW w:w="3429" w:type="dxa"/>
                      </w:tcPr>
                      <w:p>
                        <w:pPr>
                          <w:widowControl w:val="0"/>
                          <w:rPr>
                            <w:b/>
                            <w:bCs/>
                            <w:sz w:val="22"/>
                          </w:rPr>
                        </w:pPr>
                        <w:r>
                          <w:rPr>
                            <w:b/>
                            <w:bCs/>
                            <w:sz w:val="22"/>
                          </w:rPr>
                          <w:t>Atliekų laikymas susidarymo vietoje iki jų surinkimo</w:t>
                        </w:r>
                      </w:p>
                    </w:tc>
                    <w:tc>
                      <w:tcPr>
                        <w:tcW w:w="5449"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0b8e87bd4ae04ce1a558998323e0d34c"/>
            <w:lock w:val="sdtLocked"/>
            <w:richText/>
          </w:sdtPr>
          <w:sdtContent>
            <w:p>
              <w:pPr>
                <w:widowControl w:val="0"/>
                <w:jc w:val="center"/>
              </w:pPr>
              <w:r>
                <w:t>_________________</w:t>
              </w:r>
            </w:p>
          </w:sdtContent>
        </w:sdt>
      </w:sdtContent>
    </w:sdt>
    <w:sdt>
      <w:sdtPr>
        <w:alias w:val="3 pr."/>
        <w:tag w:val="part_67a59ffc34234d2ba9c1914057312e13"/>
        <w:lock w:val="sdtLocked"/>
        <w:richText/>
      </w:sdtPr>
      <w:sdtContent>
        <w:p>
          <w:pPr>
            <w:widowControl w:val="0"/>
            <w:ind w:firstLine="567"/>
            <w:jc w:val="both"/>
            <w:sectPr>
              <w:pgSz w:w="11906" w:h="16838" w:code="9"/>
              <w:pgMar w:top="1134" w:right="567" w:bottom="1134" w:left="1701" w:header="567" w:footer="567" w:gutter="0"/>
              <w:pgNumType w:start="1"/>
              <w:cols w:space="1296"/>
              <w:noEndnote/>
              <w:titlePg/>
              <w:docGrid w:linePitch="326"/>
            </w:sectPr>
          </w:pPr>
        </w:p>
        <w:p>
          <w:pPr>
            <w:suppressAutoHyphens/>
            <w:ind w:left="6946"/>
            <w:textAlignment w:val="baseline"/>
          </w:pPr>
          <w:r>
            <w:t xml:space="preserve">Atliekų tvarkymo taisyklių </w:t>
          </w:r>
        </w:p>
        <w:p>
          <w:pPr>
            <w:suppressAutoHyphens/>
            <w:ind w:left="6946"/>
            <w:textAlignment w:val="baseline"/>
          </w:pPr>
          <w:sdt>
            <w:sdtPr>
              <w:alias w:val="Numeris"/>
              <w:tag w:val="nr_67a59ffc34234d2ba9c1914057312e13"/>
              <w:lock w:val="sdtLocked"/>
              <w:richText/>
            </w:sdtPr>
            <w:sdtContent>
              <w:r>
                <w:t>3</w:t>
              </w:r>
            </w:sdtContent>
          </w:sdt>
          <w:r>
            <w:t xml:space="preserve"> priedas </w:t>
          </w:r>
        </w:p>
        <w:p>
          <w:pPr>
            <w:widowControl w:val="0"/>
            <w:suppressAutoHyphens/>
            <w:ind w:firstLine="62"/>
            <w:jc w:val="center"/>
            <w:textAlignment w:val="baseline"/>
            <w:rPr>
              <w:b/>
              <w:bCs/>
              <w:lang w:eastAsia="ar-SA"/>
            </w:rPr>
          </w:pPr>
        </w:p>
        <w:sdt>
          <w:sdtPr>
            <w:alias w:val="Pavadinimas"/>
            <w:tag w:val="title_67a59ffc34234d2ba9c1914057312e13"/>
            <w:lock w:val="sdtLocked"/>
            <w:richText/>
          </w:sdtPr>
          <w:sdtContent>
            <w:p>
              <w:pPr>
                <w:widowControl w:val="0"/>
                <w:suppressAutoHyphens/>
                <w:jc w:val="center"/>
                <w:textAlignment w:val="baseline"/>
              </w:pPr>
              <w:r>
                <w:rPr>
                  <w:b/>
                  <w:bCs/>
                  <w:lang w:eastAsia="ar-SA"/>
                </w:rPr>
                <w:t>(Atliekų naudojimo ar šalinimo techninio reglamento forma)</w:t>
              </w:r>
            </w:p>
          </w:sdtContent>
        </w:sdt>
        <w:p>
          <w:pPr>
            <w:widowControl w:val="0"/>
            <w:suppressAutoHyphens/>
            <w:jc w:val="center"/>
            <w:textAlignment w:val="baseline"/>
            <w:rPr>
              <w:lang w:eastAsia="ar-SA"/>
            </w:rPr>
          </w:pPr>
        </w:p>
        <w:p>
          <w:pPr>
            <w:widowControl w:val="0"/>
            <w:suppressAutoHyphens/>
            <w:jc w:val="center"/>
            <w:textAlignment w:val="baseline"/>
          </w:pPr>
          <w:r>
            <w:rPr>
              <w:b/>
            </w:rPr>
            <w:t>ATLIEKŲ NAUDOJIMO AR ŠALINIMO TECHNINIS REGLAMENTAS</w:t>
          </w:r>
        </w:p>
        <w:p>
          <w:pPr>
            <w:widowControl w:val="0"/>
            <w:suppressAutoHyphens/>
            <w:jc w:val="center"/>
            <w:textAlignment w:val="baseline"/>
            <w:rPr>
              <w:b/>
            </w:rPr>
          </w:pPr>
        </w:p>
        <w:sdt>
          <w:sdtPr>
            <w:alias w:val="3 pr. 1 p."/>
            <w:tag w:val="part_0b660e41a11449099c5382188d79f8af"/>
            <w:lock w:val="sdtLocked"/>
            <w:richText/>
          </w:sdtPr>
          <w:sdtContent>
            <w:p>
              <w:pPr>
                <w:widowControl w:val="0"/>
                <w:tabs>
                  <w:tab w:val="left" w:pos="1260"/>
                </w:tabs>
                <w:suppressAutoHyphens/>
                <w:jc w:val="both"/>
                <w:textAlignment w:val="baseline"/>
              </w:pPr>
              <w:sdt>
                <w:sdtPr>
                  <w:alias w:val="Numeris"/>
                  <w:tag w:val="nr_0b660e41a11449099c5382188d79f8af"/>
                  <w:lock w:val="sdtLocked"/>
                  <w:richText/>
                </w:sdtPr>
                <w:sdtContent>
                  <w:r>
                    <w:rPr>
                      <w:b/>
                    </w:rPr>
                    <w:t>1</w:t>
                  </w:r>
                </w:sdtContent>
              </w:sdt>
              <w:r>
                <w:rPr>
                  <w:b/>
                </w:rPr>
                <w:t>. Informacija apie įmonę.</w:t>
              </w:r>
            </w:p>
          </w:sdtContent>
        </w:sdt>
        <w:sdt>
          <w:sdtPr>
            <w:alias w:val="3 pr. 2 p."/>
            <w:tag w:val="part_6fecf235a3aa40f3be9b752fc5e145d5"/>
            <w:lock w:val="sdtLocked"/>
            <w:richText/>
          </w:sdtPr>
          <w:sdtContent>
            <w:p>
              <w:pPr>
                <w:widowControl w:val="0"/>
                <w:tabs>
                  <w:tab w:val="left" w:pos="1260"/>
                </w:tabs>
                <w:suppressAutoHyphens/>
                <w:jc w:val="both"/>
                <w:textAlignment w:val="baseline"/>
              </w:pPr>
              <w:sdt>
                <w:sdtPr>
                  <w:alias w:val="Numeris"/>
                  <w:tag w:val="nr_6fecf235a3aa40f3be9b752fc5e145d5"/>
                  <w:lock w:val="sdtLocked"/>
                  <w:richText/>
                </w:sdtPr>
                <w:sdtContent>
                  <w:r>
                    <w:rPr>
                      <w:b/>
                      <w:bCs/>
                    </w:rPr>
                    <w:t>2</w:t>
                  </w:r>
                </w:sdtContent>
              </w:sdt>
              <w:r>
                <w:rPr>
                  <w:b/>
                  <w:bCs/>
                </w:rPr>
                <w:t>. Atliekų naudojimo ar šalinimo technologinis procesas:</w:t>
              </w:r>
            </w:p>
            <w:sdt>
              <w:sdtPr>
                <w:alias w:val="3 pr. 2.1 pp."/>
                <w:tag w:val="part_2fc3912a5aeb4a689cccc80172e3e50b"/>
                <w:lock w:val="sdtLocked"/>
                <w:richText/>
              </w:sdtPr>
              <w:sdtContent>
                <w:p>
                  <w:pPr>
                    <w:widowControl w:val="0"/>
                    <w:tabs>
                      <w:tab w:val="left" w:pos="1260"/>
                    </w:tabs>
                    <w:suppressAutoHyphens/>
                    <w:ind w:firstLine="567"/>
                    <w:jc w:val="both"/>
                    <w:textAlignment w:val="baseline"/>
                  </w:pPr>
                  <w:sdt>
                    <w:sdtPr>
                      <w:alias w:val="Numeris"/>
                      <w:tag w:val="nr_2fc3912a5aeb4a689cccc80172e3e50b"/>
                      <w:lock w:val="sdtLocked"/>
                      <w:richText/>
                    </w:sdtPr>
                    <w:sdtContent>
                      <w:r>
                        <w:t>2.1</w:t>
                      </w:r>
                    </w:sdtContent>
                  </w:sdt>
                  <w:r>
                    <w:t>. naudojamų ir (ar) šalinamų atliekų apibūdinimas:</w:t>
                  </w:r>
                </w:p>
                <w:p>
                  <w:pPr>
                    <w:widowControl w:val="0"/>
                    <w:tabs>
                      <w:tab w:val="left" w:pos="1260"/>
                    </w:tabs>
                    <w:suppressAutoHyphens/>
                    <w:jc w:val="both"/>
                    <w:textAlignment w:val="baseline"/>
                    <w:rPr>
                      <w:sz w:val="12"/>
                    </w:rPr>
                  </w:pPr>
                </w:p>
                <w:tbl>
                  <w:tblPr>
                    <w:tblW w:w="9640" w:type="dxa"/>
                    <w:tblInd w:w="28" w:type="dxa"/>
                    <w:tblLayout w:type="fixed"/>
                    <w:tblCellMar>
                      <w:left w:w="10" w:type="dxa"/>
                      <w:right w:w="10" w:type="dxa"/>
                    </w:tblCellMar>
                    <w:tblLook w:val="0000" w:firstRow="0" w:lastRow="0" w:firstColumn="0" w:lastColumn="0" w:noHBand="0" w:noVBand="0"/>
                  </w:tblPr>
                  <w:tblGrid>
                    <w:gridCol w:w="993"/>
                    <w:gridCol w:w="1418"/>
                    <w:gridCol w:w="1417"/>
                    <w:gridCol w:w="2268"/>
                    <w:gridCol w:w="1559"/>
                    <w:gridCol w:w="1985"/>
                  </w:tblGrid>
                  <w:tr>
                    <w:trPr>
                      <w:cantSplit/>
                      <w:trHeight w:val="23"/>
                      <w:tblHeader/>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sz w:val="22"/>
                          </w:rPr>
                        </w:pPr>
                        <w:r>
                          <w:rPr>
                            <w:b/>
                            <w:sz w:val="22"/>
                          </w:rPr>
                          <w:t xml:space="preserve">Atliekos kodas </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sz w:val="22"/>
                          </w:rPr>
                        </w:pPr>
                        <w:r>
                          <w:rPr>
                            <w:b/>
                            <w:sz w:val="22"/>
                          </w:rPr>
                          <w:t xml:space="preserve">Atliekos pavadinimas </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bCs/>
                            <w:sz w:val="22"/>
                          </w:rPr>
                        </w:pPr>
                        <w:r>
                          <w:rPr>
                            <w:b/>
                            <w:bCs/>
                            <w:sz w:val="22"/>
                          </w:rPr>
                          <w:t>Patikslintas pavadinimas</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pPr>
                        <w:r>
                          <w:rPr>
                            <w:b/>
                            <w:sz w:val="22"/>
                            <w:szCs w:val="22"/>
                          </w:rPr>
                          <w:t>Atliekos pavojingumą lemiančios savybės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bCs/>
                            <w:sz w:val="22"/>
                          </w:rPr>
                        </w:pPr>
                        <w:r>
                          <w:rPr>
                            <w:b/>
                            <w:bCs/>
                            <w:sz w:val="22"/>
                          </w:rPr>
                          <w:t>Atliekos fizinės savybės</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pPr>
                        <w:r>
                          <w:rPr>
                            <w:b/>
                            <w:sz w:val="22"/>
                            <w:szCs w:val="22"/>
                          </w:rPr>
                          <w:t xml:space="preserve">Atliekos naudojimo ir (ar) šalinimo veiklos kodas </w:t>
                        </w:r>
                      </w:p>
                    </w:tc>
                  </w:tr>
                  <w:tr>
                    <w:trPr>
                      <w:cantSplit/>
                      <w:trHeight w:val="191"/>
                      <w:tblHeader/>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1</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2</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4</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5</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6</w:t>
                        </w:r>
                      </w:p>
                    </w:tc>
                  </w:tr>
                  <w:tr>
                    <w:trPr>
                      <w:cantSplit/>
                      <w:trHeight w:val="23"/>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r>
                  <w:tr>
                    <w:trPr>
                      <w:cantSplit/>
                      <w:trHeight w:val="23"/>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r>
                </w:tbl>
                <w:p>
                  <w:pPr>
                    <w:suppressAutoHyphens/>
                    <w:textAlignment w:val="baseline"/>
                  </w:pPr>
                </w:p>
              </w:sdtContent>
            </w:sdt>
            <w:sdt>
              <w:sdtPr>
                <w:alias w:val="3 pr. 2.2 pp."/>
                <w:tag w:val="part_df63cd4127854225bf948d6b909f576f"/>
                <w:lock w:val="sdtLocked"/>
                <w:richText/>
              </w:sdtPr>
              <w:sdtContent>
                <w:p>
                  <w:pPr>
                    <w:widowControl w:val="0"/>
                    <w:tabs>
                      <w:tab w:val="left" w:pos="1260"/>
                    </w:tabs>
                    <w:suppressAutoHyphens/>
                    <w:ind w:firstLine="567"/>
                    <w:jc w:val="both"/>
                    <w:textAlignment w:val="baseline"/>
                  </w:pPr>
                  <w:sdt>
                    <w:sdtPr>
                      <w:alias w:val="Numeris"/>
                      <w:tag w:val="nr_df63cd4127854225bf948d6b909f576f"/>
                      <w:lock w:val="sdtLocked"/>
                      <w:richText/>
                    </w:sdtPr>
                    <w:sdtContent>
                      <w:r>
                        <w:t>2.2</w:t>
                      </w:r>
                    </w:sdtContent>
                  </w:sdt>
                  <w:r>
                    <w:t xml:space="preserve">. </w:t>
                  </w:r>
                  <w:r>
                    <w:rPr>
                      <w:b/>
                    </w:rPr>
                    <w:t>atliekų naudojimo ar šalinimo technologinio proceso schema ir eigos aprašymas;</w:t>
                  </w:r>
                </w:p>
              </w:sdtContent>
            </w:sdt>
            <w:sdt>
              <w:sdtPr>
                <w:alias w:val="3 pr. 2.3 pp."/>
                <w:tag w:val="part_b036316e4c134dd0b33d67ad819877e6"/>
                <w:lock w:val="sdtLocked"/>
                <w:richText/>
              </w:sdtPr>
              <w:sdtContent>
                <w:p>
                  <w:pPr>
                    <w:widowControl w:val="0"/>
                    <w:tabs>
                      <w:tab w:val="left" w:pos="1260"/>
                    </w:tabs>
                    <w:suppressAutoHyphens/>
                    <w:ind w:firstLine="567"/>
                    <w:jc w:val="both"/>
                    <w:textAlignment w:val="baseline"/>
                  </w:pPr>
                  <w:sdt>
                    <w:sdtPr>
                      <w:alias w:val="Numeris"/>
                      <w:tag w:val="nr_b036316e4c134dd0b33d67ad819877e6"/>
                      <w:lock w:val="sdtLocked"/>
                      <w:richText/>
                    </w:sdtPr>
                    <w:sdtContent>
                      <w:r>
                        <w:t>2.3</w:t>
                      </w:r>
                    </w:sdtContent>
                  </w:sdt>
                  <w:r>
                    <w:t>.</w:t>
                  </w:r>
                  <w:r>
                    <w:rPr>
                      <w:b/>
                    </w:rPr>
                    <w:t xml:space="preserve"> atliekoms naudoti ar šalinti skirtų įrenginių aprašymas ir išdėstymo teritorijoje planas;</w:t>
                  </w:r>
                </w:p>
              </w:sdtContent>
            </w:sdt>
            <w:sdt>
              <w:sdtPr>
                <w:alias w:val="3 pr. 2.4 pp."/>
                <w:tag w:val="part_2b0619955e214a36bd7943bcf9d76f2f"/>
                <w:lock w:val="sdtLocked"/>
                <w:richText/>
              </w:sdtPr>
              <w:sdtContent>
                <w:p>
                  <w:pPr>
                    <w:widowControl w:val="0"/>
                    <w:tabs>
                      <w:tab w:val="left" w:pos="1260"/>
                    </w:tabs>
                    <w:suppressAutoHyphens/>
                    <w:ind w:firstLine="567"/>
                    <w:jc w:val="both"/>
                    <w:textAlignment w:val="baseline"/>
                  </w:pPr>
                  <w:sdt>
                    <w:sdtPr>
                      <w:alias w:val="Numeris"/>
                      <w:tag w:val="nr_2b0619955e214a36bd7943bcf9d76f2f"/>
                      <w:lock w:val="sdtLocked"/>
                      <w:richText/>
                    </w:sdtPr>
                    <w:sdtContent>
                      <w:r>
                        <w:t>2.4</w:t>
                      </w:r>
                    </w:sdtContent>
                  </w:sdt>
                  <w:r>
                    <w:t xml:space="preserve">. </w:t>
                  </w:r>
                  <w:r>
                    <w:rPr>
                      <w:b/>
                    </w:rPr>
                    <w:t>atliekų naudojimo ar šalinimo technologinio proceso kontrolė ir monitoringas;</w:t>
                  </w:r>
                </w:p>
              </w:sdtContent>
            </w:sdt>
            <w:sdt>
              <w:sdtPr>
                <w:alias w:val="3 pr. 2.5 pp."/>
                <w:tag w:val="part_663f29c77c604f099b19a4ff34977eb2"/>
                <w:lock w:val="sdtLocked"/>
                <w:richText/>
              </w:sdtPr>
              <w:sdtContent>
                <w:p>
                  <w:pPr>
                    <w:widowControl w:val="0"/>
                    <w:tabs>
                      <w:tab w:val="left" w:pos="993"/>
                    </w:tabs>
                    <w:suppressAutoHyphens/>
                    <w:ind w:firstLine="567"/>
                    <w:jc w:val="both"/>
                    <w:textAlignment w:val="baseline"/>
                  </w:pPr>
                  <w:sdt>
                    <w:sdtPr>
                      <w:alias w:val="Numeris"/>
                      <w:tag w:val="nr_663f29c77c604f099b19a4ff34977eb2"/>
                      <w:lock w:val="sdtLocked"/>
                      <w:richText/>
                    </w:sdtPr>
                    <w:sdtContent>
                      <w:r>
                        <w:t>2.5</w:t>
                      </w:r>
                    </w:sdtContent>
                  </w:sdt>
                  <w:r>
                    <w:t xml:space="preserve">. </w:t>
                  </w:r>
                  <w:r>
                    <w:rPr>
                      <w:b/>
                    </w:rPr>
                    <w:t>medžiagų/žaliavų/energijos bei išmetimų (teršalų/emisijų/nuotekų) balansas naudojant ar šalinant 1 t atliekų;</w:t>
                  </w:r>
                </w:p>
                <w:p>
                  <w:pPr>
                    <w:widowControl w:val="0"/>
                    <w:tabs>
                      <w:tab w:val="left" w:pos="1260"/>
                    </w:tabs>
                    <w:suppressAutoHyphens/>
                    <w:ind w:firstLine="567"/>
                    <w:jc w:val="both"/>
                    <w:textAlignment w:val="baseline"/>
                  </w:pPr>
                </w:p>
                <w:p>
                  <w:pPr>
                    <w:widowControl w:val="0"/>
                    <w:suppressAutoHyphens/>
                    <w:jc w:val="center"/>
                    <w:textAlignment w:val="baseline"/>
                    <w:rPr>
                      <w:i/>
                      <w:iCs/>
                      <w:sz w:val="20"/>
                    </w:rPr>
                  </w:pPr>
                  <w:r>
                    <w:rPr>
                      <w:i/>
                      <w:iCs/>
                      <w:sz w:val="20"/>
                    </w:rPr>
                    <w:t>_____________________________________________________________________________________________</w:t>
                  </w:r>
                </w:p>
                <w:p>
                  <w:pPr>
                    <w:widowControl w:val="0"/>
                    <w:suppressAutoHyphens/>
                    <w:ind w:firstLine="53"/>
                    <w:jc w:val="center"/>
                    <w:textAlignment w:val="baseline"/>
                    <w:rPr>
                      <w:i/>
                      <w:iCs/>
                      <w:sz w:val="20"/>
                    </w:rPr>
                  </w:pPr>
                  <w:r>
                    <w:rPr>
                      <w:i/>
                      <w:iCs/>
                      <w:sz w:val="20"/>
                    </w:rPr>
                    <w:t>(atliekų grupės pavadinimas ir atliekų rūšies kodas)</w:t>
                  </w:r>
                </w:p>
                <w:p>
                  <w:pPr>
                    <w:widowControl w:val="0"/>
                    <w:suppressAutoHyphens/>
                    <w:jc w:val="center"/>
                    <w:textAlignment w:val="baseline"/>
                    <w:rPr>
                      <w:i/>
                      <w:iCs/>
                      <w:sz w:val="22"/>
                    </w:rPr>
                  </w:pPr>
                </w:p>
                <w:tbl>
                  <w:tblPr>
                    <w:tblW w:w="9782" w:type="dxa"/>
                    <w:tblInd w:w="-114" w:type="dxa"/>
                    <w:tblLayout w:type="fixed"/>
                    <w:tblCellMar>
                      <w:left w:w="10" w:type="dxa"/>
                      <w:right w:w="10" w:type="dxa"/>
                    </w:tblCellMar>
                    <w:tblLook w:val="0000" w:firstRow="0" w:lastRow="0" w:firstColumn="0" w:lastColumn="0" w:noHBand="0" w:noVBand="0"/>
                  </w:tblPr>
                  <w:tblGrid>
                    <w:gridCol w:w="1135"/>
                    <w:gridCol w:w="850"/>
                    <w:gridCol w:w="1134"/>
                    <w:gridCol w:w="709"/>
                    <w:gridCol w:w="851"/>
                    <w:gridCol w:w="1276"/>
                    <w:gridCol w:w="1275"/>
                    <w:gridCol w:w="657"/>
                    <w:gridCol w:w="1186"/>
                    <w:gridCol w:w="709"/>
                  </w:tblGrid>
                  <w:tr>
                    <w:trPr>
                      <w:cantSplit/>
                      <w:trHeight w:val="23"/>
                    </w:trPr>
                    <w:tc>
                      <w:tcPr>
                        <w:tcW w:w="198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tabs>
                            <w:tab w:val="left" w:pos="1332"/>
                          </w:tabs>
                          <w:suppressAutoHyphens/>
                          <w:snapToGrid w:val="0"/>
                          <w:jc w:val="center"/>
                          <w:textAlignment w:val="baseline"/>
                        </w:pPr>
                        <w:r>
                          <w:rPr>
                            <w:b/>
                            <w:sz w:val="22"/>
                            <w:szCs w:val="22"/>
                          </w:rPr>
                          <w:t>Naudojamos medžiagos/žaliavos/energija</w:t>
                        </w:r>
                        <w:r>
                          <w:rPr>
                            <w:sz w:val="22"/>
                            <w:szCs w:val="22"/>
                          </w:rPr>
                          <w:t xml:space="preserve"> </w:t>
                        </w:r>
                      </w:p>
                    </w:tc>
                    <w:tc>
                      <w:tcPr>
                        <w:tcW w:w="184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
                            <w:sz w:val="22"/>
                          </w:rPr>
                        </w:pPr>
                        <w:r>
                          <w:rPr>
                            <w:b/>
                            <w:sz w:val="22"/>
                          </w:rPr>
                          <w:t xml:space="preserve">Pagaminta produkcija </w:t>
                        </w:r>
                      </w:p>
                    </w:tc>
                    <w:tc>
                      <w:tcPr>
                        <w:tcW w:w="4059"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tabs>
                            <w:tab w:val="center" w:pos="5292"/>
                          </w:tabs>
                          <w:suppressAutoHyphens/>
                          <w:snapToGrid w:val="0"/>
                          <w:jc w:val="center"/>
                          <w:textAlignment w:val="baseline"/>
                          <w:rPr>
                            <w:b/>
                            <w:sz w:val="22"/>
                          </w:rPr>
                        </w:pPr>
                        <w:r>
                          <w:rPr>
                            <w:b/>
                            <w:sz w:val="22"/>
                          </w:rPr>
                          <w:t>Atliekas naudojant ir (ar) šalinant susidarančios atliekos</w:t>
                        </w:r>
                      </w:p>
                    </w:tc>
                    <w:tc>
                      <w:tcPr>
                        <w:tcW w:w="189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
                            <w:sz w:val="22"/>
                          </w:rPr>
                        </w:pPr>
                        <w:r>
                          <w:rPr>
                            <w:b/>
                            <w:sz w:val="22"/>
                          </w:rPr>
                          <w:t>Į aplinką išmetami teršalai/emisijos/</w:t>
                        </w:r>
                      </w:p>
                      <w:p>
                        <w:pPr>
                          <w:widowControl w:val="0"/>
                          <w:suppressAutoHyphens/>
                          <w:snapToGrid w:val="0"/>
                          <w:jc w:val="center"/>
                          <w:textAlignment w:val="baseline"/>
                          <w:rPr>
                            <w:b/>
                            <w:sz w:val="22"/>
                          </w:rPr>
                        </w:pPr>
                        <w:r>
                          <w:rPr>
                            <w:b/>
                            <w:sz w:val="22"/>
                          </w:rPr>
                          <w:t xml:space="preserve">nuotekos </w:t>
                        </w: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pavadinimas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 tūrio, energijos</w:t>
                        </w:r>
                      </w:p>
                      <w:p>
                        <w:pPr>
                          <w:widowControl w:val="0"/>
                          <w:suppressAutoHyphens/>
                          <w:snapToGrid w:val="0"/>
                          <w:jc w:val="center"/>
                          <w:textAlignment w:val="baseline"/>
                          <w:rPr>
                            <w:bCs/>
                            <w:sz w:val="20"/>
                          </w:rPr>
                        </w:pPr>
                        <w:r>
                          <w:rPr>
                            <w:bCs/>
                            <w:sz w:val="20"/>
                          </w:rPr>
                          <w:t>vnt.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pavadinimas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w:t>
                        </w:r>
                      </w:p>
                      <w:p>
                        <w:pPr>
                          <w:widowControl w:val="0"/>
                          <w:suppressAutoHyphens/>
                          <w:snapToGrid w:val="0"/>
                          <w:jc w:val="center"/>
                          <w:textAlignment w:val="baseline"/>
                          <w:rPr>
                            <w:bCs/>
                            <w:sz w:val="20"/>
                          </w:rPr>
                        </w:pPr>
                        <w:r>
                          <w:rPr>
                            <w:bCs/>
                            <w:sz w:val="20"/>
                          </w:rPr>
                          <w:t>vnt.</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 xml:space="preserve">atliekos kodas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 xml:space="preserve">atliekos pavadinimas </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patikslintas pavadinimas</w:t>
                        </w: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 vnt.</w:t>
                        </w: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pavadinimas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w:t>
                        </w:r>
                      </w:p>
                      <w:p>
                        <w:pPr>
                          <w:widowControl w:val="0"/>
                          <w:suppressAutoHyphens/>
                          <w:snapToGrid w:val="0"/>
                          <w:jc w:val="center"/>
                          <w:textAlignment w:val="baseline"/>
                          <w:rPr>
                            <w:bCs/>
                            <w:sz w:val="20"/>
                          </w:rPr>
                        </w:pPr>
                        <w:r>
                          <w:rPr>
                            <w:bCs/>
                            <w:sz w:val="20"/>
                          </w:rPr>
                          <w:t>tūrio vnt.</w:t>
                        </w: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1</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2</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3</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4</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5</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6</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7</w:t>
                        </w: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8</w:t>
                        </w: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9</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10</w:t>
                        </w: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r>
                </w:tbl>
                <w:p>
                  <w:pPr>
                    <w:suppressAutoHyphens/>
                    <w:textAlignment w:val="baseline"/>
                  </w:pPr>
                </w:p>
              </w:sdtContent>
            </w:sdt>
            <w:sdt>
              <w:sdtPr>
                <w:alias w:val="3 pr. 2.6 pp."/>
                <w:tag w:val="part_75a131751daa40f3a6edd7a6d053a04a"/>
                <w:lock w:val="sdtLocked"/>
                <w:richText/>
              </w:sdtPr>
              <w:sdtContent>
                <w:p>
                  <w:pPr>
                    <w:widowControl w:val="0"/>
                    <w:tabs>
                      <w:tab w:val="left" w:pos="720"/>
                      <w:tab w:val="left" w:pos="1260"/>
                    </w:tabs>
                    <w:suppressAutoHyphens/>
                    <w:ind w:firstLine="567"/>
                    <w:jc w:val="both"/>
                    <w:textAlignment w:val="baseline"/>
                  </w:pPr>
                  <w:sdt>
                    <w:sdtPr>
                      <w:alias w:val="Numeris"/>
                      <w:tag w:val="nr_75a131751daa40f3a6edd7a6d053a04a"/>
                      <w:lock w:val="sdtLocked"/>
                      <w:richText/>
                    </w:sdtPr>
                    <w:sdtContent>
                      <w:r>
                        <w:t>2.6</w:t>
                      </w:r>
                    </w:sdtContent>
                  </w:sdt>
                  <w:r>
                    <w:t xml:space="preserve">. </w:t>
                  </w:r>
                  <w:r>
                    <w:rPr>
                      <w:b/>
                    </w:rPr>
                    <w:t>medžiagų balanso duomenų paaiškinimas.</w:t>
                  </w:r>
                </w:p>
              </w:sdtContent>
            </w:sdt>
          </w:sdtContent>
        </w:sdt>
        <w:sdt>
          <w:sdtPr>
            <w:alias w:val="3 pr. 3 p."/>
            <w:tag w:val="part_303b75a4b2a94915b155eaef858d5123"/>
            <w:lock w:val="sdtLocked"/>
            <w:richText/>
          </w:sdtPr>
          <w:sdtContent>
            <w:p>
              <w:pPr>
                <w:widowControl w:val="0"/>
                <w:tabs>
                  <w:tab w:val="left" w:pos="720"/>
                  <w:tab w:val="left" w:pos="1260"/>
                </w:tabs>
                <w:suppressAutoHyphens/>
                <w:ind w:firstLine="629"/>
                <w:jc w:val="both"/>
                <w:textAlignment w:val="baseline"/>
              </w:pPr>
              <w:sdt>
                <w:sdtPr>
                  <w:alias w:val="Numeris"/>
                  <w:tag w:val="nr_303b75a4b2a94915b155eaef858d5123"/>
                  <w:lock w:val="sdtLocked"/>
                  <w:richText/>
                </w:sdtPr>
                <w:sdtContent>
                  <w:r>
                    <w:rPr>
                      <w:b/>
                    </w:rPr>
                    <w:t>3</w:t>
                  </w:r>
                </w:sdtContent>
              </w:sdt>
              <w:r>
                <w:rPr>
                  <w:b/>
                </w:rPr>
                <w:t>. Atliekų laikymas:</w:t>
              </w:r>
            </w:p>
            <w:sdt>
              <w:sdtPr>
                <w:alias w:val="3 pr. 3.1 pp."/>
                <w:tag w:val="part_1e1d97d16ed940b6bc2272d5ac5ed43f"/>
                <w:lock w:val="sdtLocked"/>
                <w:richText/>
              </w:sdtPr>
              <w:sdtContent>
                <w:p>
                  <w:pPr>
                    <w:widowControl w:val="0"/>
                    <w:suppressAutoHyphens/>
                    <w:ind w:firstLine="567"/>
                    <w:jc w:val="both"/>
                    <w:textAlignment w:val="baseline"/>
                  </w:pPr>
                  <w:sdt>
                    <w:sdtPr>
                      <w:alias w:val="Numeris"/>
                      <w:tag w:val="nr_1e1d97d16ed940b6bc2272d5ac5ed43f"/>
                      <w:lock w:val="sdtLocked"/>
                      <w:richText/>
                    </w:sdtPr>
                    <w:sdtContent>
                      <w:r>
                        <w:rPr>
                          <w:lang w:eastAsia="ar-SA"/>
                        </w:rPr>
                        <w:t>3.1</w:t>
                      </w:r>
                    </w:sdtContent>
                  </w:sdt>
                  <w:r>
                    <w:rPr>
                      <w:lang w:eastAsia="ar-SA"/>
                    </w:rPr>
                    <w:t>. sandėlyje, saugykloje ar kitoje atliekų laikymo vietoje (toliau – atliekų laikymo vieta) laikomos atliekos:</w:t>
                  </w:r>
                </w:p>
                <w:tbl>
                  <w:tblPr>
                    <w:tblW w:w="9616" w:type="dxa"/>
                    <w:tblInd w:w="28" w:type="dxa"/>
                    <w:tblLayout w:type="fixed"/>
                    <w:tblCellMar>
                      <w:left w:w="10" w:type="dxa"/>
                      <w:right w:w="10" w:type="dxa"/>
                    </w:tblCellMar>
                    <w:tblLook w:val="0000" w:firstRow="0" w:lastRow="0" w:firstColumn="0" w:lastColumn="0" w:noHBand="0" w:noVBand="0"/>
                  </w:tblPr>
                  <w:tblGrid>
                    <w:gridCol w:w="1395"/>
                    <w:gridCol w:w="969"/>
                    <w:gridCol w:w="709"/>
                    <w:gridCol w:w="1275"/>
                    <w:gridCol w:w="1158"/>
                    <w:gridCol w:w="1276"/>
                    <w:gridCol w:w="732"/>
                    <w:gridCol w:w="850"/>
                    <w:gridCol w:w="1252"/>
                  </w:tblGrid>
                  <w:tr>
                    <w:trPr>
                      <w:cantSplit/>
                      <w:trHeight w:val="23"/>
                    </w:trPr>
                    <w:tc>
                      <w:tcPr>
                        <w:tcW w:w="139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pPr>
                        <w:r>
                          <w:rPr>
                            <w:b/>
                            <w:bCs/>
                            <w:sz w:val="21"/>
                            <w:szCs w:val="21"/>
                          </w:rPr>
                          <w:t>Atliekų laikymo vietos apibūdinimas</w:t>
                        </w:r>
                      </w:p>
                    </w:tc>
                    <w:tc>
                      <w:tcPr>
                        <w:tcW w:w="96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pPr>
                        <w:r>
                          <w:rPr>
                            <w:b/>
                            <w:bCs/>
                            <w:sz w:val="21"/>
                            <w:szCs w:val="21"/>
                          </w:rPr>
                          <w:t>Atliekų laikymo vietos plotas, m</w:t>
                        </w:r>
                        <w:r>
                          <w:rPr>
                            <w:b/>
                            <w:bCs/>
                            <w:sz w:val="21"/>
                            <w:szCs w:val="21"/>
                            <w:vertAlign w:val="superscript"/>
                          </w:rPr>
                          <w:t>2</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sz w:val="21"/>
                            <w:szCs w:val="21"/>
                          </w:rPr>
                        </w:pPr>
                        <w:r>
                          <w:rPr>
                            <w:b/>
                            <w:sz w:val="21"/>
                            <w:szCs w:val="21"/>
                          </w:rPr>
                          <w:t xml:space="preserve">Atliekų kodas </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sz w:val="21"/>
                            <w:szCs w:val="21"/>
                          </w:rPr>
                        </w:pPr>
                        <w:r>
                          <w:rPr>
                            <w:b/>
                            <w:sz w:val="21"/>
                            <w:szCs w:val="21"/>
                          </w:rPr>
                          <w:t xml:space="preserve">Atliekų pavadinimas </w:t>
                        </w: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Patikslintas pavadinimas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
                            <w:bCs/>
                            <w:sz w:val="21"/>
                            <w:szCs w:val="21"/>
                          </w:rPr>
                        </w:pPr>
                        <w:r>
                          <w:rPr>
                            <w:b/>
                            <w:bCs/>
                            <w:sz w:val="21"/>
                            <w:szCs w:val="21"/>
                          </w:rPr>
                          <w:t xml:space="preserve">Atliekų pavojingumą lemiančios savybės </w:t>
                        </w: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Atliekų fizinės savybės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 xml:space="preserve">Laikymo veiklos kodas </w:t>
                        </w: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Didžiausias vienu metu laikomas atliekų kiekis, t</w:t>
                        </w:r>
                      </w:p>
                    </w:tc>
                  </w:tr>
                  <w:tr>
                    <w:trPr>
                      <w:cantSplit/>
                      <w:trHeight w:val="23"/>
                    </w:trPr>
                    <w:tc>
                      <w:tcPr>
                        <w:tcW w:w="139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Cs/>
                            <w:sz w:val="22"/>
                            <w:szCs w:val="22"/>
                          </w:rPr>
                        </w:pPr>
                        <w:r>
                          <w:rPr>
                            <w:bCs/>
                            <w:sz w:val="22"/>
                            <w:szCs w:val="22"/>
                          </w:rPr>
                          <w:t>1</w:t>
                        </w:r>
                      </w:p>
                    </w:tc>
                    <w:tc>
                      <w:tcPr>
                        <w:tcW w:w="96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Cs/>
                            <w:sz w:val="22"/>
                            <w:szCs w:val="22"/>
                          </w:rPr>
                        </w:pPr>
                        <w:r>
                          <w:rPr>
                            <w:bCs/>
                            <w:sz w:val="22"/>
                            <w:szCs w:val="22"/>
                          </w:rPr>
                          <w:t>2</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3</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4</w:t>
                        </w: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5</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Cs/>
                            <w:sz w:val="22"/>
                            <w:szCs w:val="22"/>
                          </w:rPr>
                        </w:pPr>
                        <w:r>
                          <w:rPr>
                            <w:bCs/>
                            <w:sz w:val="22"/>
                            <w:szCs w:val="22"/>
                          </w:rPr>
                          <w:t>6</w:t>
                        </w: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7</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8</w:t>
                        </w: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9</w:t>
                        </w:r>
                      </w:p>
                    </w:tc>
                  </w:tr>
                  <w:tr>
                    <w:trPr>
                      <w:cantSplit/>
                      <w:trHeight w:val="23"/>
                    </w:trPr>
                    <w:tc>
                      <w:tcPr>
                        <w:tcW w:w="1395"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bl>
                <w:p>
                  <w:pPr>
                    <w:suppressAutoHyphens/>
                    <w:textAlignment w:val="baseline"/>
                  </w:pPr>
                </w:p>
              </w:sdtContent>
            </w:sdt>
            <w:sdt>
              <w:sdtPr>
                <w:alias w:val="3 pr. 3.2 pp."/>
                <w:tag w:val="part_08afeb482b9942ed8395cc18f74bb51a"/>
                <w:lock w:val="sdtLocked"/>
                <w:richText/>
              </w:sdtPr>
              <w:sdtContent>
                <w:p>
                  <w:pPr>
                    <w:widowControl w:val="0"/>
                    <w:suppressAutoHyphens/>
                    <w:ind w:firstLine="567"/>
                    <w:jc w:val="both"/>
                    <w:textAlignment w:val="baseline"/>
                  </w:pPr>
                  <w:sdt>
                    <w:sdtPr>
                      <w:alias w:val="Numeris"/>
                      <w:tag w:val="nr_08afeb482b9942ed8395cc18f74bb51a"/>
                      <w:lock w:val="sdtLocked"/>
                      <w:richText/>
                    </w:sdtPr>
                    <w:sdtContent>
                      <w:r>
                        <w:rPr>
                          <w:lang w:eastAsia="ar-SA"/>
                        </w:rPr>
                        <w:t>3.2</w:t>
                      </w:r>
                    </w:sdtContent>
                  </w:sdt>
                  <w:r>
                    <w:rPr>
                      <w:lang w:eastAsia="ar-SA"/>
                    </w:rPr>
                    <w:t xml:space="preserve">. </w:t>
                  </w:r>
                  <w:r>
                    <w:rPr>
                      <w:b/>
                      <w:lang w:eastAsia="ar-SA"/>
                    </w:rPr>
                    <w:t>reikalavimai laikomų atliekų pakuotei;</w:t>
                  </w:r>
                  <w:r>
                    <w:rPr>
                      <w:lang w:eastAsia="ar-SA"/>
                    </w:rPr>
                    <w:t xml:space="preserve"> </w:t>
                  </w:r>
                </w:p>
              </w:sdtContent>
            </w:sdt>
            <w:sdt>
              <w:sdtPr>
                <w:alias w:val="3 pr. 3.3 pp."/>
                <w:tag w:val="part_a868be93367f487ea872e365590bd341"/>
                <w:lock w:val="sdtLocked"/>
                <w:richText/>
              </w:sdtPr>
              <w:sdtContent>
                <w:p>
                  <w:pPr>
                    <w:suppressAutoHyphens/>
                    <w:ind w:firstLine="567"/>
                    <w:jc w:val="both"/>
                    <w:textAlignment w:val="baseline"/>
                  </w:pPr>
                  <w:sdt>
                    <w:sdtPr>
                      <w:alias w:val="Numeris"/>
                      <w:tag w:val="nr_a868be93367f487ea872e365590bd341"/>
                      <w:lock w:val="sdtLocked"/>
                      <w:richText/>
                    </w:sdtPr>
                    <w:sdtContent>
                      <w:r>
                        <w:rPr>
                          <w:szCs w:val="24"/>
                          <w:lang w:eastAsia="ar-SA"/>
                        </w:rPr>
                        <w:t>3.3</w:t>
                      </w:r>
                    </w:sdtContent>
                  </w:sdt>
                  <w:r>
                    <w:rPr>
                      <w:szCs w:val="24"/>
                      <w:lang w:eastAsia="ar-SA"/>
                    </w:rPr>
                    <w:t xml:space="preserve">. </w:t>
                  </w:r>
                  <w:r>
                    <w:rPr>
                      <w:b/>
                      <w:szCs w:val="24"/>
                      <w:lang w:eastAsia="ar-SA"/>
                    </w:rPr>
                    <w:t>laikymo sąlygos ir kontrolės reikalavimai;</w:t>
                  </w:r>
                </w:p>
              </w:sdtContent>
            </w:sdt>
            <w:sdt>
              <w:sdtPr>
                <w:alias w:val="3 pr. 3.4 pp."/>
                <w:tag w:val="part_d01c0370e9d0403b83d58da4a200cd18"/>
                <w:lock w:val="sdtLocked"/>
                <w:richText/>
              </w:sdtPr>
              <w:sdtContent>
                <w:p>
                  <w:pPr>
                    <w:widowControl w:val="0"/>
                    <w:suppressAutoHyphens/>
                    <w:ind w:firstLine="567"/>
                    <w:jc w:val="both"/>
                    <w:textAlignment w:val="baseline"/>
                  </w:pPr>
                  <w:sdt>
                    <w:sdtPr>
                      <w:alias w:val="Numeris"/>
                      <w:tag w:val="nr_d01c0370e9d0403b83d58da4a200cd18"/>
                      <w:lock w:val="sdtLocked"/>
                      <w:richText/>
                    </w:sdtPr>
                    <w:sdtContent>
                      <w:r>
                        <w:rPr>
                          <w:lang w:eastAsia="ar-SA"/>
                        </w:rPr>
                        <w:t>3.4</w:t>
                      </w:r>
                    </w:sdtContent>
                  </w:sdt>
                  <w:r>
                    <w:rPr>
                      <w:lang w:eastAsia="ar-SA"/>
                    </w:rPr>
                    <w:t xml:space="preserve">. </w:t>
                  </w:r>
                  <w:r>
                    <w:rPr>
                      <w:b/>
                      <w:lang w:eastAsia="ar-SA"/>
                    </w:rPr>
                    <w:t>atliekų laikymo vietoje esančios medžiagos, skirtos pavojingosioms atliekoms surinkti ir neutralizuoti;</w:t>
                  </w:r>
                </w:p>
              </w:sdtContent>
            </w:sdt>
            <w:sdt>
              <w:sdtPr>
                <w:alias w:val="3 pr. 3.5 pp."/>
                <w:tag w:val="part_6ff61970c9ed439887445514682bbbf8"/>
                <w:lock w:val="sdtLocked"/>
                <w:richText/>
              </w:sdtPr>
              <w:sdtContent>
                <w:p>
                  <w:pPr>
                    <w:widowControl w:val="0"/>
                    <w:suppressAutoHyphens/>
                    <w:ind w:firstLine="567"/>
                    <w:jc w:val="both"/>
                    <w:textAlignment w:val="baseline"/>
                  </w:pPr>
                  <w:sdt>
                    <w:sdtPr>
                      <w:alias w:val="Numeris"/>
                      <w:tag w:val="nr_6ff61970c9ed439887445514682bbbf8"/>
                      <w:lock w:val="sdtLocked"/>
                      <w:richText/>
                    </w:sdtPr>
                    <w:sdtContent>
                      <w:r>
                        <w:rPr>
                          <w:lang w:eastAsia="ar-SA"/>
                        </w:rPr>
                        <w:t>3.5</w:t>
                      </w:r>
                    </w:sdtContent>
                  </w:sdt>
                  <w:r>
                    <w:rPr>
                      <w:lang w:eastAsia="ar-SA"/>
                    </w:rPr>
                    <w:t xml:space="preserve">. </w:t>
                  </w:r>
                  <w:r>
                    <w:rPr>
                      <w:b/>
                      <w:lang w:eastAsia="ar-SA"/>
                    </w:rPr>
                    <w:t>atliekų laikymo vietoje esantys dokumentai.</w:t>
                  </w:r>
                </w:p>
              </w:sdtContent>
            </w:sdt>
          </w:sdtContent>
        </w:sdt>
        <w:sdt>
          <w:sdtPr>
            <w:alias w:val="3 pr. 4 p."/>
            <w:tag w:val="part_336d1f8ac5ad49b9adabcd5d52dcf2b2"/>
            <w:lock w:val="sdtLocked"/>
            <w:richText/>
          </w:sdtPr>
          <w:sdtContent>
            <w:p>
              <w:pPr>
                <w:widowControl w:val="0"/>
                <w:tabs>
                  <w:tab w:val="left" w:pos="568"/>
                </w:tabs>
                <w:suppressAutoHyphens/>
                <w:ind w:firstLine="567"/>
                <w:jc w:val="both"/>
                <w:textAlignment w:val="baseline"/>
              </w:pPr>
              <w:sdt>
                <w:sdtPr>
                  <w:alias w:val="Numeris"/>
                  <w:tag w:val="nr_336d1f8ac5ad49b9adabcd5d52dcf2b2"/>
                  <w:lock w:val="sdtLocked"/>
                  <w:richText/>
                </w:sdtPr>
                <w:sdtContent>
                  <w:r>
                    <w:rPr>
                      <w:b/>
                      <w:bCs/>
                    </w:rPr>
                    <w:t>4</w:t>
                  </w:r>
                </w:sdtContent>
              </w:sdt>
              <w:r>
                <w:rPr>
                  <w:b/>
                  <w:bCs/>
                </w:rPr>
                <w:t>. Atliekų priėmimo ir kontrolės procedūrų aprašymas:</w:t>
              </w:r>
            </w:p>
            <w:sdt>
              <w:sdtPr>
                <w:alias w:val="3 pr. 4.1 pp."/>
                <w:tag w:val="part_ab8d9834df184ebca79696025b354260"/>
                <w:lock w:val="sdtLocked"/>
                <w:richText/>
              </w:sdtPr>
              <w:sdtContent>
                <w:p>
                  <w:pPr>
                    <w:widowControl w:val="0"/>
                    <w:tabs>
                      <w:tab w:val="left" w:pos="568"/>
                    </w:tabs>
                    <w:suppressAutoHyphens/>
                    <w:ind w:firstLine="567"/>
                    <w:jc w:val="both"/>
                    <w:textAlignment w:val="baseline"/>
                  </w:pPr>
                  <w:sdt>
                    <w:sdtPr>
                      <w:alias w:val="Numeris"/>
                      <w:tag w:val="nr_ab8d9834df184ebca79696025b354260"/>
                      <w:lock w:val="sdtLocked"/>
                      <w:richText/>
                    </w:sdtPr>
                    <w:sdtContent>
                      <w:r>
                        <w:t>4.1</w:t>
                      </w:r>
                    </w:sdtContent>
                  </w:sdt>
                  <w:r>
                    <w:t xml:space="preserve">. </w:t>
                  </w:r>
                  <w:r>
                    <w:rPr>
                      <w:b/>
                    </w:rPr>
                    <w:t>reikalavimai priimamų atliekų pakuotei;</w:t>
                  </w:r>
                </w:p>
              </w:sdtContent>
            </w:sdt>
            <w:sdt>
              <w:sdtPr>
                <w:alias w:val="3 pr. 4.2 pp."/>
                <w:tag w:val="part_1c0e46a73bf344f99e33b1ccda01bdf7"/>
                <w:lock w:val="sdtLocked"/>
                <w:richText/>
              </w:sdtPr>
              <w:sdtContent>
                <w:p>
                  <w:pPr>
                    <w:widowControl w:val="0"/>
                    <w:tabs>
                      <w:tab w:val="left" w:pos="568"/>
                    </w:tabs>
                    <w:suppressAutoHyphens/>
                    <w:ind w:firstLine="567"/>
                    <w:jc w:val="both"/>
                    <w:textAlignment w:val="baseline"/>
                  </w:pPr>
                  <w:sdt>
                    <w:sdtPr>
                      <w:alias w:val="Numeris"/>
                      <w:tag w:val="nr_1c0e46a73bf344f99e33b1ccda01bdf7"/>
                      <w:lock w:val="sdtLocked"/>
                      <w:richText/>
                    </w:sdtPr>
                    <w:sdtContent>
                      <w:r>
                        <w:t>4.2</w:t>
                      </w:r>
                    </w:sdtContent>
                  </w:sdt>
                  <w:r>
                    <w:t xml:space="preserve">. </w:t>
                  </w:r>
                  <w:r>
                    <w:rPr>
                      <w:b/>
                    </w:rPr>
                    <w:t>atliekų priėmimo metu tikrinamos atliekų savybės ir dokumentai;</w:t>
                  </w:r>
                  <w:r>
                    <w:t xml:space="preserve"> </w:t>
                  </w:r>
                </w:p>
              </w:sdtContent>
            </w:sdt>
            <w:sdt>
              <w:sdtPr>
                <w:alias w:val="3 pr. 4.3 pp."/>
                <w:tag w:val="part_1ae52126a4c843d18de6f135a2741333"/>
                <w:lock w:val="sdtLocked"/>
                <w:richText/>
              </w:sdtPr>
              <w:sdtContent>
                <w:p>
                  <w:pPr>
                    <w:widowControl w:val="0"/>
                    <w:tabs>
                      <w:tab w:val="left" w:pos="568"/>
                    </w:tabs>
                    <w:suppressAutoHyphens/>
                    <w:ind w:firstLine="567"/>
                    <w:jc w:val="both"/>
                    <w:textAlignment w:val="baseline"/>
                  </w:pPr>
                  <w:sdt>
                    <w:sdtPr>
                      <w:alias w:val="Numeris"/>
                      <w:tag w:val="nr_1ae52126a4c843d18de6f135a2741333"/>
                      <w:lock w:val="sdtLocked"/>
                      <w:richText/>
                    </w:sdtPr>
                    <w:sdtContent>
                      <w:r>
                        <w:t>4.3</w:t>
                      </w:r>
                    </w:sdtContent>
                  </w:sdt>
                  <w:r>
                    <w:t xml:space="preserve">. </w:t>
                  </w:r>
                  <w:r>
                    <w:rPr>
                      <w:b/>
                    </w:rPr>
                    <w:t>atliekų svorio nustatymas ir registravimas;</w:t>
                  </w:r>
                </w:p>
              </w:sdtContent>
            </w:sdt>
            <w:sdt>
              <w:sdtPr>
                <w:alias w:val="3 pr. 4.4 pp."/>
                <w:tag w:val="part_09c80022bd8e4542b82d85f9e7d93055"/>
                <w:lock w:val="sdtLocked"/>
                <w:richText/>
              </w:sdtPr>
              <w:sdtContent>
                <w:p>
                  <w:pPr>
                    <w:widowControl w:val="0"/>
                    <w:tabs>
                      <w:tab w:val="left" w:pos="568"/>
                    </w:tabs>
                    <w:suppressAutoHyphens/>
                    <w:ind w:firstLine="567"/>
                    <w:jc w:val="both"/>
                    <w:textAlignment w:val="baseline"/>
                  </w:pPr>
                  <w:sdt>
                    <w:sdtPr>
                      <w:alias w:val="Numeris"/>
                      <w:tag w:val="nr_09c80022bd8e4542b82d85f9e7d93055"/>
                      <w:lock w:val="sdtLocked"/>
                      <w:richText/>
                    </w:sdtPr>
                    <w:sdtContent>
                      <w:r>
                        <w:t>4.4</w:t>
                      </w:r>
                    </w:sdtContent>
                  </w:sdt>
                  <w:r>
                    <w:t xml:space="preserve">. </w:t>
                  </w:r>
                  <w:r>
                    <w:rPr>
                      <w:b/>
                    </w:rPr>
                    <w:t>atliekų mėginių laboratoriniams tyrimams paėmimas ir perdavimas tirti;</w:t>
                  </w:r>
                  <w:r>
                    <w:rPr>
                      <w:color w:val="000000"/>
                      <w:shd w:val="clear" w:color="auto" w:fill="FFFFFF"/>
                    </w:rPr>
                    <w:t xml:space="preserve"> </w:t>
                  </w:r>
                </w:p>
              </w:sdtContent>
            </w:sdt>
            <w:sdt>
              <w:sdtPr>
                <w:alias w:val="3 pr. 4.5 pp."/>
                <w:tag w:val="part_85e4581a15f44708a9153332eaec46a8"/>
                <w:lock w:val="sdtLocked"/>
                <w:richText/>
              </w:sdtPr>
              <w:sdtContent>
                <w:p>
                  <w:pPr>
                    <w:widowControl w:val="0"/>
                    <w:tabs>
                      <w:tab w:val="left" w:pos="568"/>
                    </w:tabs>
                    <w:suppressAutoHyphens/>
                    <w:ind w:firstLine="567"/>
                    <w:jc w:val="both"/>
                    <w:textAlignment w:val="baseline"/>
                  </w:pPr>
                  <w:sdt>
                    <w:sdtPr>
                      <w:alias w:val="Numeris"/>
                      <w:tag w:val="nr_85e4581a15f44708a9153332eaec46a8"/>
                      <w:lock w:val="sdtLocked"/>
                      <w:richText/>
                    </w:sdtPr>
                    <w:sdtContent>
                      <w:r>
                        <w:t>4.5</w:t>
                      </w:r>
                    </w:sdtContent>
                  </w:sdt>
                  <w:r>
                    <w:t xml:space="preserve">. </w:t>
                  </w:r>
                  <w:r>
                    <w:rPr>
                      <w:b/>
                    </w:rPr>
                    <w:t>atliekų grąžinimo atliekų siuntėjui atvejai ir tvarka;</w:t>
                  </w:r>
                  <w:r>
                    <w:t xml:space="preserve"> </w:t>
                  </w:r>
                </w:p>
              </w:sdtContent>
            </w:sdt>
            <w:sdt>
              <w:sdtPr>
                <w:alias w:val="3 pr. 4.6 pp."/>
                <w:tag w:val="part_1735f8a2e01a4160a445d08a23702172"/>
                <w:lock w:val="sdtLocked"/>
                <w:richText/>
              </w:sdtPr>
              <w:sdtContent>
                <w:p>
                  <w:pPr>
                    <w:widowControl w:val="0"/>
                    <w:tabs>
                      <w:tab w:val="left" w:pos="568"/>
                    </w:tabs>
                    <w:suppressAutoHyphens/>
                    <w:ind w:firstLine="567"/>
                    <w:jc w:val="both"/>
                    <w:textAlignment w:val="baseline"/>
                  </w:pPr>
                  <w:sdt>
                    <w:sdtPr>
                      <w:alias w:val="Numeris"/>
                      <w:tag w:val="nr_1735f8a2e01a4160a445d08a23702172"/>
                      <w:lock w:val="sdtLocked"/>
                      <w:richText/>
                    </w:sdtPr>
                    <w:sdtContent>
                      <w:r>
                        <w:t>4.6</w:t>
                      </w:r>
                    </w:sdtContent>
                  </w:sdt>
                  <w:r>
                    <w:t xml:space="preserve">. </w:t>
                  </w:r>
                  <w:r>
                    <w:rPr>
                      <w:b/>
                    </w:rPr>
                    <w:t>Aplinkos ministerijos regiono aplinkos apsaugos departamento informavimo tvarka atsisakius priimti pavojingąsias atliekas.</w:t>
                  </w:r>
                </w:p>
                <w:p>
                  <w:pPr>
                    <w:widowControl w:val="0"/>
                    <w:suppressAutoHyphens/>
                    <w:ind w:firstLine="567"/>
                    <w:jc w:val="both"/>
                    <w:textAlignment w:val="baseline"/>
                  </w:pPr>
                </w:p>
              </w:sdtContent>
            </w:sdt>
          </w:sdtContent>
        </w:sdt>
        <w:sdt>
          <w:sdtPr>
            <w:alias w:val="3 pr. 5 p."/>
            <w:tag w:val="part_169871685adf49a697f52184f9c107ce"/>
            <w:lock w:val="sdtLocked"/>
            <w:richText/>
          </w:sdtPr>
          <w:sdtContent>
            <w:p>
              <w:pPr>
                <w:widowControl w:val="0"/>
                <w:suppressAutoHyphens/>
                <w:ind w:firstLine="567"/>
                <w:jc w:val="both"/>
                <w:textAlignment w:val="baseline"/>
              </w:pPr>
              <w:sdt>
                <w:sdtPr>
                  <w:alias w:val="Numeris"/>
                  <w:tag w:val="nr_169871685adf49a697f52184f9c107ce"/>
                  <w:lock w:val="sdtLocked"/>
                  <w:richText/>
                </w:sdtPr>
                <w:sdtContent>
                  <w:r>
                    <w:rPr>
                      <w:b/>
                      <w:bCs/>
                      <w:lang w:eastAsia="ar-SA"/>
                    </w:rPr>
                    <w:t>5</w:t>
                  </w:r>
                </w:sdtContent>
              </w:sdt>
              <w:r>
                <w:rPr>
                  <w:b/>
                  <w:bCs/>
                  <w:lang w:eastAsia="ar-SA"/>
                </w:rPr>
                <w:t>. Kita informacija</w:t>
              </w:r>
            </w:p>
            <w:p>
              <w:pPr>
                <w:tabs>
                  <w:tab w:val="left" w:leader="underscore" w:pos="9000"/>
                </w:tabs>
                <w:suppressAutoHyphens/>
                <w:textAlignment w:val="baseline"/>
              </w:pPr>
              <w:r>
                <w:t>_</w:t>
                <w:tab/>
              </w:r>
            </w:p>
            <w:p>
              <w:pPr>
                <w:widowControl w:val="0"/>
                <w:tabs>
                  <w:tab w:val="left" w:pos="130"/>
                </w:tabs>
                <w:suppressAutoHyphens/>
                <w:ind w:firstLine="1276"/>
                <w:textAlignment w:val="baseline"/>
                <w:rPr>
                  <w:bCs/>
                  <w:sz w:val="20"/>
                </w:rPr>
              </w:pPr>
              <w:r>
                <w:rPr>
                  <w:bCs/>
                  <w:sz w:val="20"/>
                </w:rPr>
                <w:t>(rengėjo vardas ir pavardė, telefono numeris, elektroninio pašto adresas)</w:t>
              </w:r>
            </w:p>
            <w:p>
              <w:pPr>
                <w:widowControl w:val="0"/>
                <w:tabs>
                  <w:tab w:val="left" w:pos="130"/>
                </w:tabs>
                <w:suppressAutoHyphens/>
                <w:jc w:val="both"/>
                <w:textAlignment w:val="baseline"/>
                <w:rPr>
                  <w:bCs/>
                </w:rPr>
              </w:pPr>
            </w:p>
          </w:sdtContent>
        </w:sdt>
        <w:sdt>
          <w:sdtPr>
            <w:alias w:val="pastraipa"/>
            <w:tag w:val="part_34dc2b629b5f4ad0a749d62c12273a0e"/>
            <w:lock w:val="sdtLocked"/>
            <w:richText/>
          </w:sdtPr>
          <w:sdtContent>
            <w:p>
              <w:pPr>
                <w:widowControl w:val="0"/>
                <w:tabs>
                  <w:tab w:val="left" w:pos="130"/>
                </w:tabs>
                <w:suppressAutoHyphens/>
                <w:ind w:firstLine="567"/>
                <w:jc w:val="both"/>
                <w:textAlignment w:val="baseline"/>
                <w:rPr>
                  <w:bCs/>
                </w:rPr>
              </w:pPr>
              <w:r>
                <w:rPr>
                  <w:bCs/>
                </w:rPr>
                <w:t>Atsižvelgiant į įmonėje tvarkomų atliekų savybes, taip pat į įmonėje taikomų atliekų priėmimo ir kontrolės procedūrų specifiką, Atliekų naudojimo ar šalinimo techniniame reglamente gali būti pateikiama daugiau informacijos.</w:t>
              </w:r>
            </w:p>
            <w:p>
              <w:pPr>
                <w:widowControl w:val="0"/>
                <w:tabs>
                  <w:tab w:val="left" w:pos="130"/>
                </w:tabs>
                <w:suppressAutoHyphens/>
                <w:jc w:val="both"/>
                <w:textAlignment w:val="baseline"/>
                <w:rPr>
                  <w:bCs/>
                </w:rPr>
              </w:pPr>
            </w:p>
            <w:p>
              <w:pPr>
                <w:widowControl w:val="0"/>
                <w:suppressAutoHyphens/>
                <w:jc w:val="both"/>
                <w:textAlignment w:val="baseline"/>
              </w:pPr>
              <w:r>
                <w:t>Pastaba. K</w:t>
              </w:r>
              <w:r>
                <w:rPr>
                  <w:color w:val="000000"/>
                  <w:szCs w:val="24"/>
                  <w:lang w:eastAsia="lt-LT"/>
                </w:rPr>
                <w:t xml:space="preserve">iekvienam Leidimui rengiamas </w:t>
              </w:r>
              <w:r>
                <w:t xml:space="preserve">atskiras </w:t>
              </w:r>
              <w:r>
                <w:rPr>
                  <w:color w:val="000000"/>
                  <w:szCs w:val="24"/>
                  <w:lang w:eastAsia="lt-LT"/>
                </w:rPr>
                <w:t xml:space="preserve">Atliekų naudojimo ar šalinimo techninis reglamentas. </w:t>
              </w:r>
            </w:p>
            <w:p>
              <w:pPr>
                <w:widowControl w:val="0"/>
                <w:tabs>
                  <w:tab w:val="left" w:pos="130"/>
                </w:tabs>
                <w:suppressAutoHyphens/>
                <w:jc w:val="both"/>
                <w:textAlignment w:val="baseline"/>
                <w:rPr>
                  <w:bCs/>
                </w:rPr>
              </w:pPr>
            </w:p>
            <w:p>
              <w:pPr>
                <w:widowControl w:val="0"/>
                <w:tabs>
                  <w:tab w:val="left" w:pos="130"/>
                </w:tabs>
                <w:suppressAutoHyphens/>
                <w:jc w:val="both"/>
                <w:textAlignment w:val="baseline"/>
                <w:rPr>
                  <w:bCs/>
                  <w:sz w:val="22"/>
                  <w:szCs w:val="22"/>
                </w:rPr>
              </w:pPr>
              <w:r>
                <w:rPr>
                  <w:bCs/>
                  <w:sz w:val="22"/>
                  <w:szCs w:val="22"/>
                </w:rPr>
                <w:t>TVIRTINU</w:t>
              </w:r>
            </w:p>
            <w:p>
              <w:pPr>
                <w:widowControl w:val="0"/>
                <w:tabs>
                  <w:tab w:val="left" w:pos="130"/>
                </w:tabs>
                <w:suppressAutoHyphens/>
                <w:jc w:val="both"/>
                <w:textAlignment w:val="baseline"/>
                <w:rPr>
                  <w:bCs/>
                </w:rPr>
              </w:pPr>
              <w:r>
                <w:rPr>
                  <w:bCs/>
                </w:rPr>
                <w:t>_______________________________________</w:t>
              </w:r>
            </w:p>
            <w:p>
              <w:pPr>
                <w:suppressAutoHyphens/>
                <w:ind w:left="567"/>
                <w:textAlignment w:val="baseline"/>
                <w:rPr>
                  <w:bCs/>
                  <w:sz w:val="20"/>
                </w:rPr>
              </w:pPr>
              <w:r>
                <w:rPr>
                  <w:bCs/>
                  <w:sz w:val="20"/>
                </w:rPr>
                <w:t>(data)</w:t>
              </w:r>
            </w:p>
            <w:p>
              <w:pPr>
                <w:widowControl w:val="0"/>
                <w:tabs>
                  <w:tab w:val="left" w:pos="130"/>
                </w:tabs>
                <w:suppressAutoHyphens/>
                <w:jc w:val="both"/>
                <w:textAlignment w:val="baseline"/>
                <w:rPr>
                  <w:bCs/>
                </w:rPr>
              </w:pPr>
              <w:r>
                <w:rPr>
                  <w:bCs/>
                </w:rPr>
                <w:t>_______________________________________</w:t>
              </w:r>
            </w:p>
            <w:p>
              <w:pPr>
                <w:suppressAutoHyphens/>
                <w:ind w:left="567"/>
                <w:textAlignment w:val="baseline"/>
                <w:rPr>
                  <w:sz w:val="20"/>
                </w:rPr>
              </w:pPr>
              <w:r>
                <w:rPr>
                  <w:sz w:val="20"/>
                </w:rPr>
                <w:t>(įmonės vadovo parašas, vardas ir pavardė)</w:t>
              </w:r>
            </w:p>
            <w:p>
              <w:pPr>
                <w:widowControl w:val="0"/>
                <w:suppressAutoHyphens/>
                <w:jc w:val="both"/>
                <w:textAlignment w:val="baseline"/>
              </w:pPr>
            </w:p>
            <w:p>
              <w:pPr>
                <w:widowControl w:val="0"/>
                <w:suppressAutoHyphens/>
                <w:jc w:val="both"/>
                <w:textAlignment w:val="baseline"/>
                <w:rPr>
                  <w:sz w:val="22"/>
                  <w:szCs w:val="22"/>
                </w:rPr>
              </w:pPr>
              <w:r>
                <w:rPr>
                  <w:sz w:val="22"/>
                  <w:szCs w:val="22"/>
                </w:rPr>
                <w:t>SUDERINTA</w:t>
              </w:r>
            </w:p>
            <w:p>
              <w:pPr>
                <w:widowControl w:val="0"/>
                <w:tabs>
                  <w:tab w:val="left" w:pos="130"/>
                </w:tabs>
                <w:suppressAutoHyphens/>
                <w:jc w:val="both"/>
                <w:textAlignment w:val="baseline"/>
                <w:rPr>
                  <w:bCs/>
                </w:rPr>
              </w:pPr>
              <w:r>
                <w:rPr>
                  <w:bCs/>
                </w:rPr>
                <w:t>_______________________________________</w:t>
              </w:r>
            </w:p>
            <w:p>
              <w:pPr>
                <w:tabs>
                  <w:tab w:val="left" w:pos="130"/>
                </w:tabs>
                <w:suppressAutoHyphens/>
                <w:ind w:left="567"/>
                <w:jc w:val="both"/>
                <w:textAlignment w:val="baseline"/>
                <w:rPr>
                  <w:bCs/>
                  <w:sz w:val="20"/>
                </w:rPr>
              </w:pPr>
              <w:r>
                <w:rPr>
                  <w:bCs/>
                  <w:sz w:val="20"/>
                </w:rPr>
                <w:t>(data)</w:t>
              </w:r>
            </w:p>
            <w:p>
              <w:pPr>
                <w:widowControl w:val="0"/>
                <w:suppressAutoHyphens/>
                <w:jc w:val="both"/>
                <w:textAlignment w:val="baseline"/>
              </w:pPr>
              <w:r>
                <w:rPr>
                  <w:sz w:val="22"/>
                  <w:szCs w:val="22"/>
                  <w:lang w:eastAsia="lt-LT"/>
                </w:rPr>
                <w:t>Aplinkos apsaugos agentūros direktorius arba direktoriaus įgaliotas asmuo</w:t>
              </w:r>
            </w:p>
            <w:p>
              <w:pPr>
                <w:widowControl w:val="0"/>
                <w:tabs>
                  <w:tab w:val="left" w:pos="130"/>
                </w:tabs>
                <w:suppressAutoHyphens/>
                <w:jc w:val="both"/>
                <w:textAlignment w:val="baseline"/>
              </w:pPr>
              <w:r>
                <w:rPr>
                  <w:bCs/>
                </w:rPr>
                <w:t>_______________________________________</w:t>
              </w:r>
              <w:r>
                <w:t xml:space="preserve"> A. V.</w:t>
              </w:r>
            </w:p>
            <w:p>
              <w:pPr>
                <w:suppressAutoHyphens/>
                <w:ind w:left="567"/>
                <w:textAlignment w:val="baseline"/>
                <w:rPr>
                  <w:sz w:val="20"/>
                </w:rPr>
              </w:pPr>
              <w:r>
                <w:rPr>
                  <w:sz w:val="20"/>
                </w:rPr>
                <w:t>(parašas, vardas ir pavardė)</w:t>
              </w:r>
            </w:p>
            <w:p>
              <w:pPr>
                <w:suppressAutoHyphens/>
                <w:ind w:left="567"/>
                <w:textAlignment w:val="baseline"/>
              </w:pPr>
            </w:p>
          </w:sdtContent>
        </w:sdt>
      </w:sdtContent>
    </w:sdt>
    <w:sdt>
      <w:sdtPr>
        <w:alias w:val="3.1 pr."/>
        <w:tag w:val="part_34ae615c37004708af09fbdddfdc515b"/>
        <w:lock w:val="sdtLocked"/>
        <w:richText/>
      </w:sdtPr>
      <w:sdtContent>
        <w:p>
          <w:pPr>
            <w:suppressAutoHyphens/>
            <w:ind w:left="567"/>
            <w:textAlignment w:val="baseline"/>
            <w:rPr>
              <w:sz w:val="20"/>
            </w:rPr>
            <w:sectPr>
              <w:pgSz w:w="11906" w:h="16838" w:code="9"/>
              <w:pgMar w:top="1134" w:right="567" w:bottom="1134" w:left="1701" w:header="567" w:footer="567" w:gutter="0"/>
              <w:pgNumType w:start="1"/>
              <w:cols w:space="1296"/>
              <w:noEndnote/>
              <w:titlePg/>
              <w:docGrid w:linePitch="326"/>
            </w:sectPr>
          </w:pPr>
        </w:p>
        <w:p>
          <w:pPr>
            <w:suppressAutoHyphens/>
            <w:ind w:left="6946"/>
            <w:textAlignment w:val="baseline"/>
          </w:pPr>
          <w:r>
            <w:t xml:space="preserve">Atliekų tvarkymo taisyklių </w:t>
          </w:r>
        </w:p>
        <w:p>
          <w:pPr>
            <w:suppressAutoHyphens/>
            <w:ind w:left="6946"/>
            <w:textAlignment w:val="baseline"/>
          </w:pPr>
          <w:sdt>
            <w:sdtPr>
              <w:alias w:val="Numeris"/>
              <w:tag w:val="nr_34ae615c37004708af09fbdddfdc515b"/>
              <w:lock w:val="sdtLocked"/>
              <w:richText/>
            </w:sdtPr>
            <w:sdtContent>
              <w:r>
                <w:t>3</w:t>
              </w:r>
            </w:sdtContent>
          </w:sdt>
          <w:r>
            <w:t xml:space="preserve"> priedo priedėlis</w:t>
          </w:r>
        </w:p>
        <w:p>
          <w:pPr>
            <w:widowControl w:val="0"/>
            <w:suppressAutoHyphens/>
            <w:jc w:val="center"/>
            <w:textAlignment w:val="baseline"/>
            <w:rPr>
              <w:b/>
              <w:szCs w:val="24"/>
            </w:rPr>
          </w:pPr>
        </w:p>
        <w:sdt>
          <w:sdtPr>
            <w:alias w:val="Pavadinimas"/>
            <w:tag w:val="title_34ae615c37004708af09fbdddfdc515b"/>
            <w:lock w:val="sdtLocked"/>
            <w:richText/>
          </w:sdtPr>
          <w:sdtContent>
            <w:p>
              <w:pPr>
                <w:widowControl w:val="0"/>
                <w:suppressAutoHyphens/>
                <w:jc w:val="center"/>
                <w:textAlignment w:val="baseline"/>
              </w:pPr>
              <w:r>
                <w:rPr>
                  <w:b/>
                  <w:szCs w:val="24"/>
                </w:rPr>
                <w:t>ATLIEKŲ NAUDOJIMO AR ŠALINIMO TECHNINIO REGLAMENTO RENGIMO INSTRUKCIJA</w:t>
              </w:r>
            </w:p>
          </w:sdtContent>
        </w:sdt>
        <w:p>
          <w:pPr>
            <w:suppressAutoHyphens/>
            <w:textAlignment w:val="baseline"/>
            <w:rPr>
              <w:szCs w:val="24"/>
            </w:rPr>
          </w:pPr>
        </w:p>
        <w:sdt>
          <w:sdtPr>
            <w:alias w:val="pr. 1 p."/>
            <w:tag w:val="part_f94c077a50744886bb2261e7251b3d3a"/>
            <w:lock w:val="sdtLocked"/>
            <w:richText/>
          </w:sdtPr>
          <w:sdtContent>
            <w:p>
              <w:pPr>
                <w:widowControl w:val="0"/>
                <w:tabs>
                  <w:tab w:val="left" w:pos="1260"/>
                </w:tabs>
                <w:suppressAutoHyphens/>
                <w:ind w:firstLine="567"/>
                <w:jc w:val="both"/>
                <w:textAlignment w:val="baseline"/>
              </w:pPr>
              <w:sdt>
                <w:sdtPr>
                  <w:alias w:val="Numeris"/>
                  <w:tag w:val="nr_f94c077a50744886bb2261e7251b3d3a"/>
                  <w:lock w:val="sdtLocked"/>
                  <w:richText/>
                </w:sdtPr>
                <w:sdtContent>
                  <w:r>
                    <w:rPr>
                      <w:b/>
                      <w:szCs w:val="24"/>
                    </w:rPr>
                    <w:t>1</w:t>
                  </w:r>
                </w:sdtContent>
              </w:sdt>
              <w:r>
                <w:rPr>
                  <w:b/>
                  <w:szCs w:val="24"/>
                </w:rPr>
                <w:t>. Pirmajame Atliekų naudojimo ar šalinimo techninio reglamento punkte pateikiama informacija apie įmonę:</w:t>
              </w:r>
            </w:p>
            <w:sdt>
              <w:sdtPr>
                <w:alias w:val="pr. 1.1 pp."/>
                <w:tag w:val="part_cc7a3247ea5f49a29fb31ec3227b75d0"/>
                <w:lock w:val="sdtLocked"/>
                <w:richText/>
              </w:sdtPr>
              <w:sdtContent>
                <w:p>
                  <w:pPr>
                    <w:suppressAutoHyphens/>
                    <w:ind w:firstLine="567"/>
                    <w:jc w:val="both"/>
                    <w:textAlignment w:val="baseline"/>
                  </w:pPr>
                  <w:sdt>
                    <w:sdtPr>
                      <w:alias w:val="Numeris"/>
                      <w:tag w:val="nr_cc7a3247ea5f49a29fb31ec3227b75d0"/>
                      <w:lock w:val="sdtLocked"/>
                      <w:richText/>
                    </w:sdtPr>
                    <w:sdtContent>
                      <w:r>
                        <w:rPr>
                          <w:bCs/>
                          <w:color w:val="000000"/>
                          <w:szCs w:val="24"/>
                          <w:lang w:eastAsia="lt-LT"/>
                        </w:rPr>
                        <w:t>1.1</w:t>
                      </w:r>
                    </w:sdtContent>
                  </w:sdt>
                  <w:r>
                    <w:rPr>
                      <w:bCs/>
                      <w:color w:val="000000"/>
                      <w:szCs w:val="24"/>
                      <w:lang w:eastAsia="lt-LT"/>
                    </w:rPr>
                    <w:t xml:space="preserve">. įmonės teisinė forma ir pavadinimas </w:t>
                  </w:r>
                  <w:r>
                    <w:rPr>
                      <w:color w:val="000000"/>
                      <w:szCs w:val="24"/>
                      <w:lang w:eastAsia="lt-LT"/>
                    </w:rPr>
                    <w:t>– nurodoma atliekų tvarkytojo įmonės teisinė forma (pvz., UAB, AB, IĮ, VšĮ ar pan.) ir pavadinimas;</w:t>
                  </w:r>
                </w:p>
              </w:sdtContent>
            </w:sdt>
            <w:sdt>
              <w:sdtPr>
                <w:alias w:val="pr. 1.2 pp."/>
                <w:tag w:val="part_b776f206f245424da320046d06bc4b78"/>
                <w:lock w:val="sdtLocked"/>
                <w:richText/>
              </w:sdtPr>
              <w:sdtContent>
                <w:p>
                  <w:pPr>
                    <w:suppressAutoHyphens/>
                    <w:ind w:firstLine="567"/>
                    <w:jc w:val="both"/>
                    <w:textAlignment w:val="baseline"/>
                  </w:pPr>
                  <w:sdt>
                    <w:sdtPr>
                      <w:alias w:val="Numeris"/>
                      <w:tag w:val="nr_b776f206f245424da320046d06bc4b78"/>
                      <w:lock w:val="sdtLocked"/>
                      <w:richText/>
                    </w:sdtPr>
                    <w:sdtContent>
                      <w:r>
                        <w:rPr>
                          <w:bCs/>
                          <w:color w:val="000000"/>
                          <w:szCs w:val="24"/>
                          <w:lang w:eastAsia="lt-LT"/>
                        </w:rPr>
                        <w:t>1.2</w:t>
                      </w:r>
                    </w:sdtContent>
                  </w:sdt>
                  <w:r>
                    <w:rPr>
                      <w:bCs/>
                      <w:color w:val="000000"/>
                      <w:szCs w:val="24"/>
                      <w:lang w:eastAsia="lt-LT"/>
                    </w:rPr>
                    <w:t xml:space="preserve">. įmonės buveinės adresas, telefono numeris, fakso numeris, elektroninio pašto adresas </w:t>
                  </w:r>
                  <w:r>
                    <w:rPr>
                      <w:color w:val="000000"/>
                      <w:szCs w:val="24"/>
                      <w:lang w:eastAsia="lt-LT"/>
                    </w:rPr>
                    <w:t xml:space="preserve">– nurodomas atliekų tvarkytojo įmonės buveinės adresas, telefono numeris (nurodant stacionaraus telefono numerį, įrašomas miesto kodas ir telefono numeris), fakso numeris ir elektroninio pašto </w:t>
                  </w:r>
                  <w:r>
                    <w:rPr>
                      <w:szCs w:val="24"/>
                      <w:lang w:eastAsia="lt-LT"/>
                    </w:rPr>
                    <w:t>adresas;</w:t>
                  </w:r>
                </w:p>
              </w:sdtContent>
            </w:sdt>
            <w:sdt>
              <w:sdtPr>
                <w:alias w:val="pr. 1.3 pp."/>
                <w:tag w:val="part_73d905fc55644a7a8f5f720f630113e7"/>
                <w:lock w:val="sdtLocked"/>
                <w:richText/>
              </w:sdtPr>
              <w:sdtContent>
                <w:p>
                  <w:pPr>
                    <w:suppressAutoHyphens/>
                    <w:ind w:firstLine="567"/>
                    <w:jc w:val="both"/>
                    <w:textAlignment w:val="baseline"/>
                  </w:pPr>
                  <w:sdt>
                    <w:sdtPr>
                      <w:alias w:val="Numeris"/>
                      <w:tag w:val="nr_73d905fc55644a7a8f5f720f630113e7"/>
                      <w:lock w:val="sdtLocked"/>
                      <w:richText/>
                    </w:sdtPr>
                    <w:sdtContent>
                      <w:r>
                        <w:rPr>
                          <w:szCs w:val="24"/>
                        </w:rPr>
                        <w:t>1.3</w:t>
                      </w:r>
                    </w:sdtContent>
                  </w:sdt>
                  <w:r>
                    <w:rPr>
                      <w:szCs w:val="24"/>
                    </w:rPr>
                    <w:t>. t</w:t>
                  </w:r>
                  <w:r>
                    <w:t>uo atveju, kai atliekos tvarkomos įrenginyje, esančiame kitoje vietoje, nei įsikūrusi įmonės buveinė, būtina nurodyti įrenginio, kuriame tvarkomos atliekos, ryšio duomenis (adresą, telefono numerį, fakso numerį, elektroninio pašto adresą).</w:t>
                  </w:r>
                </w:p>
                <w:p>
                  <w:pPr>
                    <w:suppressAutoHyphens/>
                    <w:ind w:firstLine="567"/>
                    <w:jc w:val="both"/>
                    <w:textAlignment w:val="baseline"/>
                  </w:pPr>
                </w:p>
              </w:sdtContent>
            </w:sdt>
          </w:sdtContent>
        </w:sdt>
        <w:sdt>
          <w:sdtPr>
            <w:alias w:val="pr. 2 p."/>
            <w:tag w:val="part_b6d02a2c2c884174892839ed63b7f7c9"/>
            <w:lock w:val="sdtLocked"/>
            <w:richText/>
          </w:sdtPr>
          <w:sdtContent>
            <w:p>
              <w:pPr>
                <w:suppressAutoHyphens/>
                <w:ind w:firstLine="567"/>
                <w:jc w:val="both"/>
                <w:textAlignment w:val="baseline"/>
              </w:pPr>
              <w:sdt>
                <w:sdtPr>
                  <w:alias w:val="Numeris"/>
                  <w:tag w:val="nr_b6d02a2c2c884174892839ed63b7f7c9"/>
                  <w:lock w:val="sdtLocked"/>
                  <w:richText/>
                </w:sdtPr>
                <w:sdtContent>
                  <w:r>
                    <w:rPr>
                      <w:b/>
                      <w:szCs w:val="24"/>
                    </w:rPr>
                    <w:t>2</w:t>
                  </w:r>
                </w:sdtContent>
              </w:sdt>
              <w:r>
                <w:rPr>
                  <w:b/>
                  <w:szCs w:val="24"/>
                </w:rPr>
                <w:t>. Antrajame Atliekų naudojimo ar šalinimo techninio reglamento punkte pateikiama informacija apie atliekų naudojimo ar šalinimo technologinį procesą:</w:t>
              </w:r>
            </w:p>
            <w:sdt>
              <w:sdtPr>
                <w:alias w:val="pr. 2.1 pp."/>
                <w:tag w:val="part_c0786b6b907344bea493e09a2f3becd6"/>
                <w:lock w:val="sdtLocked"/>
                <w:richText/>
              </w:sdtPr>
              <w:sdtContent>
                <w:p>
                  <w:pPr>
                    <w:suppressAutoHyphens/>
                    <w:ind w:firstLine="567"/>
                    <w:jc w:val="both"/>
                    <w:textAlignment w:val="baseline"/>
                  </w:pPr>
                  <w:sdt>
                    <w:sdtPr>
                      <w:alias w:val="Numeris"/>
                      <w:tag w:val="nr_c0786b6b907344bea493e09a2f3becd6"/>
                      <w:lock w:val="sdtLocked"/>
                      <w:richText/>
                    </w:sdtPr>
                    <w:sdtContent>
                      <w:r>
                        <w:rPr>
                          <w:szCs w:val="24"/>
                        </w:rPr>
                        <w:t>2.1</w:t>
                      </w:r>
                    </w:sdtContent>
                  </w:sdt>
                  <w:r>
                    <w:rPr>
                      <w:szCs w:val="24"/>
                    </w:rPr>
                    <w:t xml:space="preserve">. lentelėje  „Naudojamų ir (ar) šalinamų atliekų apibūdinimas“ nurodoma</w:t>
                  </w:r>
                  <w:r>
                    <w:rPr>
                      <w:color w:val="000000"/>
                      <w:szCs w:val="24"/>
                    </w:rPr>
                    <w:t xml:space="preserve"> (laikomos atliekos šioje lentelėje nenurodomos)</w:t>
                  </w:r>
                  <w:r>
                    <w:rPr>
                      <w:szCs w:val="24"/>
                    </w:rPr>
                    <w:t>:</w:t>
                  </w:r>
                </w:p>
                <w:sdt>
                  <w:sdtPr>
                    <w:alias w:val="pr. 2.1.1 pp."/>
                    <w:tag w:val="part_aec37344b7d043f09b6872aa30802bb4"/>
                    <w:lock w:val="sdtLocked"/>
                    <w:richText/>
                  </w:sdtPr>
                  <w:sdtContent>
                    <w:p>
                      <w:pPr>
                        <w:suppressAutoHyphens/>
                        <w:ind w:firstLine="567"/>
                        <w:jc w:val="both"/>
                        <w:textAlignment w:val="baseline"/>
                      </w:pPr>
                      <w:sdt>
                        <w:sdtPr>
                          <w:alias w:val="Numeris"/>
                          <w:tag w:val="nr_aec37344b7d043f09b6872aa30802bb4"/>
                          <w:lock w:val="sdtLocked"/>
                          <w:richText/>
                        </w:sdtPr>
                        <w:sdtContent>
                          <w:r>
                            <w:rPr>
                              <w:color w:val="000000"/>
                              <w:szCs w:val="24"/>
                              <w:lang w:eastAsia="lt-LT"/>
                            </w:rPr>
                            <w:t>2.1.1</w:t>
                          </w:r>
                        </w:sdtContent>
                      </w:sdt>
                      <w:r>
                        <w:rPr>
                          <w:color w:val="000000"/>
                          <w:szCs w:val="24"/>
                          <w:lang w:eastAsia="lt-LT"/>
                        </w:rPr>
                        <w:t>. skiltyje „Atliekos kodas“ rašomas šešių skaitmenų atliekų kodas iš atliekų sąrašo, nurodyto Taisyklių 1 priede, pvz., 19 12 04;</w:t>
                      </w:r>
                    </w:p>
                  </w:sdtContent>
                </w:sdt>
                <w:sdt>
                  <w:sdtPr>
                    <w:alias w:val="pr. 2.1.2 pp."/>
                    <w:tag w:val="part_38a892ce2c3a4d7ca642981654d41597"/>
                    <w:lock w:val="sdtLocked"/>
                    <w:richText/>
                  </w:sdtPr>
                  <w:sdtContent>
                    <w:p>
                      <w:pPr>
                        <w:suppressAutoHyphens/>
                        <w:ind w:firstLine="567"/>
                        <w:jc w:val="both"/>
                        <w:textAlignment w:val="baseline"/>
                      </w:pPr>
                      <w:sdt>
                        <w:sdtPr>
                          <w:alias w:val="Numeris"/>
                          <w:tag w:val="nr_38a892ce2c3a4d7ca642981654d41597"/>
                          <w:lock w:val="sdtLocked"/>
                          <w:richText/>
                        </w:sdtPr>
                        <w:sdtContent>
                          <w:r>
                            <w:rPr>
                              <w:color w:val="000000"/>
                              <w:szCs w:val="24"/>
                              <w:lang w:eastAsia="lt-LT"/>
                            </w:rPr>
                            <w:t>2.1.2</w:t>
                          </w:r>
                        </w:sdtContent>
                      </w:sdt>
                      <w:r>
                        <w:rPr>
                          <w:color w:val="000000"/>
                          <w:szCs w:val="24"/>
                          <w:lang w:eastAsia="lt-LT"/>
                        </w:rPr>
                        <w:t>. skiltyje „Atliekos pavadinimas“ rašomas atliekos pavadinimas vadovaujantis Taisyklių 1 priedu, pvz., plastikai ir guma;</w:t>
                      </w:r>
                    </w:p>
                  </w:sdtContent>
                </w:sdt>
                <w:sdt>
                  <w:sdtPr>
                    <w:alias w:val="pr. 2.1.3 pp."/>
                    <w:tag w:val="part_c954bce4102d475fa620c90395058037"/>
                    <w:lock w:val="sdtLocked"/>
                    <w:richText/>
                  </w:sdtPr>
                  <w:sdtContent>
                    <w:p>
                      <w:pPr>
                        <w:suppressAutoHyphens/>
                        <w:ind w:firstLine="567"/>
                        <w:jc w:val="both"/>
                        <w:textAlignment w:val="baseline"/>
                      </w:pPr>
                      <w:sdt>
                        <w:sdtPr>
                          <w:alias w:val="Numeris"/>
                          <w:tag w:val="nr_c954bce4102d475fa620c90395058037"/>
                          <w:lock w:val="sdtLocked"/>
                          <w:richText/>
                        </w:sdtPr>
                        <w:sdtContent>
                          <w:r>
                            <w:rPr>
                              <w:color w:val="000000"/>
                              <w:szCs w:val="24"/>
                              <w:lang w:eastAsia="lt-LT"/>
                            </w:rPr>
                            <w:t>2.1.3</w:t>
                          </w:r>
                        </w:sdtContent>
                      </w:sdt>
                      <w:r>
                        <w:rPr>
                          <w:color w:val="000000"/>
                          <w:szCs w:val="24"/>
                          <w:lang w:eastAsia="lt-LT"/>
                        </w:rPr>
                        <w:t>. skiltyje „Patikslintas pavadinimas“ nurodomas detalus atliekos apibūdinimas, pvz., patikslintas atliekos pavadinimas gali būti polipropilenas, susidarantis švino akumuliatorių apdorojimo metu;</w:t>
                      </w:r>
                    </w:p>
                  </w:sdtContent>
                </w:sdt>
                <w:sdt>
                  <w:sdtPr>
                    <w:alias w:val="pr. 2.1.4 pp."/>
                    <w:tag w:val="part_4b04d4d8da2743b8ae2b3f5c8bb4fe3f"/>
                    <w:lock w:val="sdtLocked"/>
                    <w:richText/>
                  </w:sdtPr>
                  <w:sdtContent>
                    <w:p>
                      <w:pPr>
                        <w:suppressAutoHyphens/>
                        <w:ind w:firstLine="567"/>
                        <w:jc w:val="both"/>
                        <w:textAlignment w:val="baseline"/>
                      </w:pPr>
                      <w:sdt>
                        <w:sdtPr>
                          <w:alias w:val="Numeris"/>
                          <w:tag w:val="nr_4b04d4d8da2743b8ae2b3f5c8bb4fe3f"/>
                          <w:lock w:val="sdtLocked"/>
                          <w:richText/>
                        </w:sdtPr>
                        <w:sdtContent>
                          <w:r>
                            <w:rPr>
                              <w:color w:val="000000"/>
                              <w:szCs w:val="24"/>
                              <w:lang w:eastAsia="lt-LT"/>
                            </w:rPr>
                            <w:t>2.1.4</w:t>
                          </w:r>
                        </w:sdtContent>
                      </w:sdt>
                      <w:r>
                        <w:rPr>
                          <w:color w:val="000000"/>
                          <w:szCs w:val="24"/>
                          <w:lang w:eastAsia="lt-LT"/>
                        </w:rPr>
                        <w:t>. skiltį „</w:t>
                      </w:r>
                      <w:r>
                        <w:rPr>
                          <w:szCs w:val="24"/>
                        </w:rPr>
                        <w:t>Atliekos pavojingumą lemiančios savybės“ pildo tik pavojingąsias atliekas naudojančios ir (ar) šalinančios įmonės vadovaudamosi Reglamentu Nr.1357/2014;</w:t>
                      </w:r>
                    </w:p>
                  </w:sdtContent>
                </w:sdt>
                <w:sdt>
                  <w:sdtPr>
                    <w:alias w:val="pr. 2.1.5 pp."/>
                    <w:tag w:val="part_2dd4faf403f24baf80edc077100d3480"/>
                    <w:lock w:val="sdtLocked"/>
                    <w:richText/>
                  </w:sdtPr>
                  <w:sdtContent>
                    <w:p>
                      <w:pPr>
                        <w:suppressAutoHyphens/>
                        <w:ind w:firstLine="567"/>
                        <w:jc w:val="both"/>
                        <w:textAlignment w:val="baseline"/>
                      </w:pPr>
                      <w:sdt>
                        <w:sdtPr>
                          <w:alias w:val="Numeris"/>
                          <w:tag w:val="nr_2dd4faf403f24baf80edc077100d3480"/>
                          <w:lock w:val="sdtLocked"/>
                          <w:richText/>
                        </w:sdtPr>
                        <w:sdtContent>
                          <w:r>
                            <w:rPr>
                              <w:color w:val="000000"/>
                              <w:szCs w:val="24"/>
                              <w:lang w:eastAsia="lt-LT"/>
                            </w:rPr>
                            <w:t>2.1.5</w:t>
                          </w:r>
                        </w:sdtContent>
                      </w:sdt>
                      <w:r>
                        <w:rPr>
                          <w:color w:val="000000"/>
                          <w:szCs w:val="24"/>
                          <w:lang w:eastAsia="lt-LT"/>
                        </w:rPr>
                        <w:t>. skiltyje „</w:t>
                      </w:r>
                      <w:r>
                        <w:rPr>
                          <w:bCs/>
                          <w:szCs w:val="24"/>
                        </w:rPr>
                        <w:t xml:space="preserve">Atliekos fizinės savybės“ </w:t>
                      </w:r>
                      <w:r>
                        <w:rPr>
                          <w:color w:val="000000"/>
                          <w:szCs w:val="24"/>
                          <w:shd w:val="clear" w:color="auto" w:fill="FFFFFF"/>
                        </w:rPr>
                        <w:t>nurodomos tvarkomų atliekų fizinės savybės, pavyzdžiui, kietos, skystos, dujinės, klampios/pasta, milteliai ir pan.;</w:t>
                      </w:r>
                    </w:p>
                  </w:sdtContent>
                </w:sdt>
                <w:sdt>
                  <w:sdtPr>
                    <w:alias w:val="pr. 2.1.6 pp."/>
                    <w:tag w:val="part_82bfcdfd8b7f4a1381dab1c4a50eaaca"/>
                    <w:lock w:val="sdtLocked"/>
                    <w:richText/>
                  </w:sdtPr>
                  <w:sdtContent>
                    <w:p>
                      <w:pPr>
                        <w:suppressAutoHyphens/>
                        <w:ind w:firstLine="567"/>
                        <w:jc w:val="both"/>
                        <w:textAlignment w:val="baseline"/>
                      </w:pPr>
                      <w:sdt>
                        <w:sdtPr>
                          <w:alias w:val="Numeris"/>
                          <w:tag w:val="nr_82bfcdfd8b7f4a1381dab1c4a50eaaca"/>
                          <w:lock w:val="sdtLocked"/>
                          <w:richText/>
                        </w:sdtPr>
                        <w:sdtContent>
                          <w:r>
                            <w:rPr>
                              <w:color w:val="000000"/>
                              <w:szCs w:val="24"/>
                              <w:lang w:eastAsia="lt-LT"/>
                            </w:rPr>
                            <w:t>2.1.6</w:t>
                          </w:r>
                        </w:sdtContent>
                      </w:sdt>
                      <w:r>
                        <w:rPr>
                          <w:color w:val="000000"/>
                          <w:szCs w:val="24"/>
                          <w:lang w:eastAsia="lt-LT"/>
                        </w:rPr>
                        <w:t>. skiltyje „</w:t>
                      </w:r>
                      <w:r>
                        <w:rPr>
                          <w:szCs w:val="24"/>
                        </w:rPr>
                        <w:t>Atliekos naudojimo ir (ar) šalinimo veiklos kodas“</w:t>
                      </w:r>
                      <w:r>
                        <w:rPr>
                          <w:color w:val="000000"/>
                          <w:szCs w:val="24"/>
                        </w:rPr>
                        <w:t xml:space="preserve"> nurodomas atliekų naudojimo (R1-R12) ir </w:t>
                      </w:r>
                      <w:r>
                        <w:rPr>
                          <w:szCs w:val="24"/>
                        </w:rPr>
                        <w:t>(ar) šalinimo</w:t>
                      </w:r>
                      <w:r>
                        <w:rPr>
                          <w:color w:val="000000"/>
                          <w:szCs w:val="24"/>
                        </w:rPr>
                        <w:t xml:space="preserve"> (D1-D14), ir (ar) paruošimo naudoti ir (ar) šalinti (S5) veiklos kodas vadovaujantis Taisyklių 2 priedu;</w:t>
                      </w:r>
                    </w:p>
                  </w:sdtContent>
                </w:sdt>
              </w:sdtContent>
            </w:sdt>
            <w:sdt>
              <w:sdtPr>
                <w:alias w:val="pr. 2.2 pp."/>
                <w:tag w:val="part_4b459cf185d54d498d8739b00fe308eb"/>
                <w:lock w:val="sdtLocked"/>
                <w:richText/>
              </w:sdtPr>
              <w:sdtContent>
                <w:p>
                  <w:pPr>
                    <w:suppressAutoHyphens/>
                    <w:ind w:firstLine="567"/>
                    <w:jc w:val="both"/>
                    <w:textAlignment w:val="baseline"/>
                  </w:pPr>
                  <w:sdt>
                    <w:sdtPr>
                      <w:alias w:val="Numeris"/>
                      <w:tag w:val="nr_4b459cf185d54d498d8739b00fe308eb"/>
                      <w:lock w:val="sdtLocked"/>
                      <w:richText/>
                    </w:sdtPr>
                    <w:sdtContent>
                      <w:r>
                        <w:rPr>
                          <w:bCs/>
                          <w:szCs w:val="24"/>
                        </w:rPr>
                        <w:t>2.2</w:t>
                      </w:r>
                    </w:sdtContent>
                  </w:sdt>
                  <w:r>
                    <w:rPr>
                      <w:bCs/>
                      <w:szCs w:val="24"/>
                    </w:rPr>
                    <w:t>. papunktyje „</w:t>
                  </w:r>
                  <w:r>
                    <w:rPr>
                      <w:szCs w:val="24"/>
                    </w:rPr>
                    <w:t>Atliekų naudojimo ar šalinimo technologinio proceso schema ir eigos aprašymas“ kiekvieno atliekų tvarkymo etapo eiga aprašoma atskirai.</w:t>
                  </w:r>
                  <w:r>
                    <w:t xml:space="preserve"> </w:t>
                  </w:r>
                  <w:r>
                    <w:rPr>
                      <w:szCs w:val="24"/>
                    </w:rPr>
                    <w:t>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pr. 2.3 pp."/>
                <w:tag w:val="part_3590b422e22b40759a15977195193bf9"/>
                <w:lock w:val="sdtLocked"/>
                <w:richText/>
              </w:sdtPr>
              <w:sdtContent>
                <w:p>
                  <w:pPr>
                    <w:suppressAutoHyphens/>
                    <w:ind w:firstLine="567"/>
                    <w:jc w:val="both"/>
                    <w:textAlignment w:val="baseline"/>
                  </w:pPr>
                  <w:sdt>
                    <w:sdtPr>
                      <w:alias w:val="Numeris"/>
                      <w:tag w:val="nr_3590b422e22b40759a15977195193bf9"/>
                      <w:lock w:val="sdtLocked"/>
                      <w:richText/>
                    </w:sdtPr>
                    <w:sdtContent>
                      <w:r>
                        <w:rPr>
                          <w:szCs w:val="24"/>
                        </w:rPr>
                        <w:t>2.3</w:t>
                      </w:r>
                    </w:sdtContent>
                  </w:sdt>
                  <w:r>
                    <w:rPr>
                      <w:szCs w:val="24"/>
                    </w:rPr>
                    <w:t>. p</w:t>
                  </w:r>
                  <w:r>
                    <w:rPr>
                      <w:bCs/>
                      <w:szCs w:val="24"/>
                    </w:rPr>
                    <w:t>apunktyje</w:t>
                  </w:r>
                  <w:r>
                    <w:rPr>
                      <w:szCs w:val="24"/>
                    </w:rPr>
                    <w:t xml:space="preserve"> „A</w:t>
                  </w:r>
                  <w:r>
                    <w:rPr>
                      <w:bCs/>
                      <w:szCs w:val="24"/>
                    </w:rPr>
                    <w:t xml:space="preserve">tliekoms naudoti ar šalinti skirtų įrenginių aprašymas ir išdėstymo teritorijoje planas“ nurodomas įrenginio pavadinimas, įrenginio projektinis pajėgumas (didžiausias galimas šiuo įrenginiu panaudoti ar pašalinti atliekų kiekis tonomis per tam tikrą laiką), jo išsidėstymo teritorijoje planas,  kita įrenginį apibūdinanti informacija. Nurodant įrenginio projektinį pajėgumą būtina pateikti dokumentą, pvz., įrenginio techninę specifikaciją, pagrindžiantį nurodomą įrenginio projektinį pajėgumą, ar raštu pagrįsti projektinį įrenginio pajėgumą. Išimtis nurodyti įrenginio projektinį pajėgumą taikoma didelių gabaritų atliekų surinkimo aikštelėms;</w:t>
                  </w:r>
                </w:p>
              </w:sdtContent>
            </w:sdt>
            <w:sdt>
              <w:sdtPr>
                <w:alias w:val="pr. 2.4 pp."/>
                <w:tag w:val="part_fb412236aa8e425baad63aad32d85366"/>
                <w:lock w:val="sdtLocked"/>
                <w:richText/>
              </w:sdtPr>
              <w:sdtContent>
                <w:p>
                  <w:pPr>
                    <w:suppressAutoHyphens/>
                    <w:ind w:firstLine="567"/>
                    <w:jc w:val="both"/>
                    <w:textAlignment w:val="baseline"/>
                  </w:pPr>
                  <w:sdt>
                    <w:sdtPr>
                      <w:alias w:val="Numeris"/>
                      <w:tag w:val="nr_fb412236aa8e425baad63aad32d85366"/>
                      <w:lock w:val="sdtLocked"/>
                      <w:richText/>
                    </w:sdtPr>
                    <w:sdtContent>
                      <w:r>
                        <w:rPr>
                          <w:bCs/>
                          <w:szCs w:val="24"/>
                        </w:rPr>
                        <w:t>2.4</w:t>
                      </w:r>
                    </w:sdtContent>
                  </w:sdt>
                  <w:r>
                    <w:rPr>
                      <w:bCs/>
                      <w:szCs w:val="24"/>
                    </w:rPr>
                    <w:t xml:space="preserve">. papunktyje </w:t>
                  </w:r>
                  <w:r>
                    <w:rPr>
                      <w:szCs w:val="24"/>
                    </w:rPr>
                    <w:t>„A</w:t>
                  </w:r>
                  <w:r>
                    <w:rPr>
                      <w:bCs/>
                      <w:szCs w:val="24"/>
                    </w:rPr>
                    <w:t xml:space="preserve">tliekų naudojimo ar šalinimo technologinio proceso kontrolė ir monitoringas“ </w:t>
                  </w:r>
                  <w:r>
                    <w:rPr>
                      <w:color w:val="000000"/>
                      <w:szCs w:val="24"/>
                    </w:rPr>
                    <w:t>aprašomi atliekų naudojimo ar šalinimo technologinio proceso kontroliuojami parametrai, kontrolės dažnumas, monitoringo priemonės. N</w:t>
                  </w:r>
                  <w:r>
                    <w:rPr>
                      <w:bCs/>
                      <w:szCs w:val="24"/>
                    </w:rPr>
                    <w:t xml:space="preserve">urodant </w:t>
                  </w:r>
                  <w:r>
                    <w:rPr>
                      <w:szCs w:val="24"/>
                    </w:rPr>
                    <w:t xml:space="preserve">atliekų naudojimo ar šalinimo technologinio proceso kontroliuojamus parametrus, kontrolės dažnumą, monitoringo priemones, atsižvelgiama ir į teisės aktuose nustatytus papildomus reikalavimus atliekų tvarkymui; nurodoma </w:t>
                  </w:r>
                  <w:r>
                    <w:rPr>
                      <w:color w:val="000000"/>
                    </w:rPr>
                    <w:t>mėginių ėmimo ir matavimo tvarka ir periodiškumas, užtikrinantys teršalų išmetimo stebėseną.</w:t>
                  </w:r>
                  <w:r>
                    <w:rPr>
                      <w:szCs w:val="24"/>
                    </w:rPr>
                    <w:t xml:space="preserve"> Pvz., a</w:t>
                  </w:r>
                  <w:r>
                    <w:rPr>
                      <w:color w:val="000000"/>
                      <w:szCs w:val="24"/>
                    </w:rPr>
                    <w:t>lyvos atliekas tvarkanti įmonė privalo kontroliuoti polichlorintų bifenilų ir polichlorintų terfenilų kiekį tvarkomose alyvos atliekose;</w:t>
                  </w:r>
                  <w:r>
                    <w:t xml:space="preserve"> </w:t>
                  </w:r>
                </w:p>
              </w:sdtContent>
            </w:sdt>
            <w:sdt>
              <w:sdtPr>
                <w:alias w:val="pr. 2.5 pp."/>
                <w:tag w:val="part_3a95703341af4e5cbd51ca575b090106"/>
                <w:lock w:val="sdtLocked"/>
                <w:richText/>
              </w:sdtPr>
              <w:sdtContent>
                <w:p>
                  <w:pPr>
                    <w:suppressAutoHyphens/>
                    <w:ind w:firstLine="567"/>
                    <w:jc w:val="both"/>
                    <w:textAlignment w:val="baseline"/>
                  </w:pPr>
                  <w:sdt>
                    <w:sdtPr>
                      <w:alias w:val="Numeris"/>
                      <w:tag w:val="nr_3a95703341af4e5cbd51ca575b090106"/>
                      <w:lock w:val="sdtLocked"/>
                      <w:richText/>
                    </w:sdtPr>
                    <w:sdtContent>
                      <w:r>
                        <w:rPr>
                          <w:szCs w:val="24"/>
                        </w:rPr>
                        <w:t>2.5</w:t>
                      </w:r>
                    </w:sdtContent>
                  </w:sdt>
                  <w:r>
                    <w:rPr>
                      <w:szCs w:val="24"/>
                    </w:rPr>
                    <w:t xml:space="preserve">. lentelėje </w:t>
                  </w:r>
                  <w:r>
                    <w:rPr>
                      <w:bCs/>
                      <w:szCs w:val="24"/>
                    </w:rPr>
                    <w:t>„M</w:t>
                  </w:r>
                  <w:r>
                    <w:rPr>
                      <w:szCs w:val="24"/>
                    </w:rPr>
                    <w:t xml:space="preserve">edžiagų/žaliavų/energijos bei išmetimų (teršalų/emisijų/nuotekų) balansas naudojant ar šalinant 1 t atliekų“. Lentelė pateikiama atskirai kiekvienam 2.2 punkte nurodytam atliekų technologiniam procesui (tuo atveju, jei naudojami keli technologiniai procesai (pvz., rūšiavimas, rūšiavimo metu gautų atliekų deginimas, kompostavimas, perdirbimas ir kt.).  Pateikiamas 1 tonos atliekų naudojimo ar šalinimo technologinio proceso medžiagų/žaliavų/energijos bei išmetimų (teršalų/emisijų/nuotekų) balansas:</w:t>
                  </w:r>
                </w:p>
                <w:sdt>
                  <w:sdtPr>
                    <w:alias w:val="pr. 2.5.1 pp."/>
                    <w:tag w:val="part_8a8bcea5905f4469816d93df0e565290"/>
                    <w:lock w:val="sdtLocked"/>
                    <w:richText/>
                  </w:sdtPr>
                  <w:sdtContent>
                    <w:p>
                      <w:pPr>
                        <w:suppressAutoHyphens/>
                        <w:ind w:firstLine="567"/>
                        <w:jc w:val="both"/>
                        <w:textAlignment w:val="baseline"/>
                      </w:pPr>
                      <w:sdt>
                        <w:sdtPr>
                          <w:alias w:val="Numeris"/>
                          <w:tag w:val="nr_8a8bcea5905f4469816d93df0e565290"/>
                          <w:lock w:val="sdtLocked"/>
                          <w:richText/>
                        </w:sdtPr>
                        <w:sdtContent>
                          <w:r>
                            <w:rPr>
                              <w:color w:val="000000"/>
                              <w:szCs w:val="24"/>
                              <w:lang w:eastAsia="lt-LT"/>
                            </w:rPr>
                            <w:t>2.5.1</w:t>
                          </w:r>
                        </w:sdtContent>
                      </w:sdt>
                      <w:r>
                        <w:rPr>
                          <w:color w:val="000000"/>
                          <w:szCs w:val="24"/>
                          <w:lang w:eastAsia="lt-LT"/>
                        </w:rPr>
                        <w:t>. 1-2 skiltyse „</w:t>
                      </w:r>
                      <w:r>
                        <w:rPr>
                          <w:szCs w:val="24"/>
                        </w:rPr>
                        <w:t>Naudojamos medžiagos/žaliavos/energija“</w:t>
                      </w:r>
                      <w:r>
                        <w:rPr>
                          <w:i/>
                          <w:szCs w:val="24"/>
                        </w:rPr>
                        <w:t xml:space="preserve"> </w:t>
                      </w:r>
                      <w:r>
                        <w:rPr>
                          <w:szCs w:val="24"/>
                        </w:rPr>
                        <w:t xml:space="preserve">nurodomas atliekų tvarkymo technologinio proceso metu sunaudojamų medžiagų, žaliavų, cheminių medžiagų, kitų papildomų medžiagų pavadinimas ir kiekis tonomis, vandens kiekis kubiniais metrais bei energijos  kiekis (kJ);</w:t>
                      </w:r>
                    </w:p>
                  </w:sdtContent>
                </w:sdt>
                <w:sdt>
                  <w:sdtPr>
                    <w:alias w:val="pr. 2.5.2 pp."/>
                    <w:tag w:val="part_65697415e45a42279b185ede178265d1"/>
                    <w:lock w:val="sdtLocked"/>
                    <w:richText/>
                  </w:sdtPr>
                  <w:sdtContent>
                    <w:p>
                      <w:pPr>
                        <w:suppressAutoHyphens/>
                        <w:ind w:firstLine="567"/>
                        <w:jc w:val="both"/>
                        <w:textAlignment w:val="baseline"/>
                      </w:pPr>
                      <w:sdt>
                        <w:sdtPr>
                          <w:alias w:val="Numeris"/>
                          <w:tag w:val="nr_65697415e45a42279b185ede178265d1"/>
                          <w:lock w:val="sdtLocked"/>
                          <w:richText/>
                        </w:sdtPr>
                        <w:sdtContent>
                          <w:r>
                            <w:rPr>
                              <w:color w:val="000000"/>
                              <w:szCs w:val="24"/>
                              <w:lang w:eastAsia="lt-LT"/>
                            </w:rPr>
                            <w:t>2.5.2</w:t>
                          </w:r>
                        </w:sdtContent>
                      </w:sdt>
                      <w:r>
                        <w:rPr>
                          <w:color w:val="000000"/>
                          <w:szCs w:val="24"/>
                          <w:lang w:eastAsia="lt-LT"/>
                        </w:rPr>
                        <w:t>. 3-4 skiltyse „</w:t>
                      </w:r>
                      <w:r>
                        <w:rPr>
                          <w:szCs w:val="24"/>
                        </w:rPr>
                        <w:t>Pagaminta produkcija“</w:t>
                      </w:r>
                      <w:r>
                        <w:rPr>
                          <w:b/>
                          <w:szCs w:val="24"/>
                        </w:rPr>
                        <w:t xml:space="preserve"> </w:t>
                      </w:r>
                      <w:r>
                        <w:rPr>
                          <w:szCs w:val="24"/>
                        </w:rPr>
                        <w:t>nurodomas atliekų tvarkymo technologinio proceso metu pagaminamų gaminių, produktų ir/ar žaliavos produktams, kurie vėliau naudojami kituose procesuose, pavadinimas ir kiekis svorio vienetais. Aprašomi pagaminti produktai, žaliavos produktams, jų atitikimas standartams;</w:t>
                      </w:r>
                    </w:p>
                  </w:sdtContent>
                </w:sdt>
                <w:sdt>
                  <w:sdtPr>
                    <w:alias w:val="pr. 2.5.3 pp."/>
                    <w:tag w:val="part_f5e2b12ded3545f78ce2956ffde1901f"/>
                    <w:lock w:val="sdtLocked"/>
                    <w:richText/>
                  </w:sdtPr>
                  <w:sdtContent>
                    <w:p>
                      <w:pPr>
                        <w:suppressAutoHyphens/>
                        <w:ind w:firstLine="567"/>
                        <w:jc w:val="both"/>
                        <w:textAlignment w:val="baseline"/>
                      </w:pPr>
                      <w:sdt>
                        <w:sdtPr>
                          <w:alias w:val="Numeris"/>
                          <w:tag w:val="nr_f5e2b12ded3545f78ce2956ffde1901f"/>
                          <w:lock w:val="sdtLocked"/>
                          <w:richText/>
                        </w:sdtPr>
                        <w:sdtContent>
                          <w:r>
                            <w:rPr>
                              <w:color w:val="000000"/>
                              <w:szCs w:val="24"/>
                              <w:lang w:eastAsia="lt-LT"/>
                            </w:rPr>
                            <w:t>2.5.3</w:t>
                          </w:r>
                        </w:sdtContent>
                      </w:sdt>
                      <w:r>
                        <w:rPr>
                          <w:color w:val="000000"/>
                          <w:szCs w:val="24"/>
                          <w:lang w:eastAsia="lt-LT"/>
                        </w:rPr>
                        <w:t>. 5-8 skiltyse „</w:t>
                      </w:r>
                      <w:r>
                        <w:rPr>
                          <w:szCs w:val="24"/>
                        </w:rPr>
                        <w:t>Atliekas naudojant ir (ar) šalinant susidarančios atliekos“ rašomas šešių skaitmenų atliekų kodas iš atliekų sąrašo, nurodyto Taisyklių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pr. 2.5.4 pp."/>
                    <w:tag w:val="part_72c6cac35586476cbdede298b10b8d11"/>
                    <w:lock w:val="sdtLocked"/>
                    <w:richText/>
                  </w:sdtPr>
                  <w:sdtContent>
                    <w:p>
                      <w:pPr>
                        <w:suppressAutoHyphens/>
                        <w:ind w:firstLine="567"/>
                        <w:jc w:val="both"/>
                        <w:textAlignment w:val="baseline"/>
                      </w:pPr>
                      <w:sdt>
                        <w:sdtPr>
                          <w:alias w:val="Numeris"/>
                          <w:tag w:val="nr_72c6cac35586476cbdede298b10b8d11"/>
                          <w:lock w:val="sdtLocked"/>
                          <w:richText/>
                        </w:sdtPr>
                        <w:sdtContent>
                          <w:r>
                            <w:rPr>
                              <w:szCs w:val="24"/>
                              <w:lang w:eastAsia="lt-LT"/>
                            </w:rPr>
                            <w:t>2.5.4</w:t>
                          </w:r>
                        </w:sdtContent>
                      </w:sdt>
                      <w:r>
                        <w:rPr>
                          <w:szCs w:val="24"/>
                          <w:lang w:eastAsia="lt-LT"/>
                        </w:rPr>
                        <w:t>. 9-10 skiltyse „</w:t>
                      </w:r>
                      <w:r>
                        <w:rPr>
                          <w:szCs w:val="24"/>
                        </w:rPr>
                        <w:t xml:space="preserve">Į aplinką išmetami teršalai, emisijos, nuotekos“ nurodomas už įrenginio teritorijos ribų į aplinką išmetamų teršalų, emisijų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pr. 2.6 pp."/>
                <w:tag w:val="part_93f2d85623714a6283739320ba5874da"/>
                <w:lock w:val="sdtLocked"/>
                <w:richText/>
              </w:sdtPr>
              <w:sdtContent>
                <w:p>
                  <w:pPr>
                    <w:suppressAutoHyphens/>
                    <w:ind w:firstLine="567"/>
                    <w:jc w:val="both"/>
                    <w:textAlignment w:val="baseline"/>
                  </w:pPr>
                  <w:sdt>
                    <w:sdtPr>
                      <w:alias w:val="Numeris"/>
                      <w:tag w:val="nr_93f2d85623714a6283739320ba5874da"/>
                      <w:lock w:val="sdtLocked"/>
                      <w:richText/>
                    </w:sdtPr>
                    <w:sdtContent>
                      <w:r>
                        <w:rPr>
                          <w:bCs/>
                          <w:szCs w:val="24"/>
                        </w:rPr>
                        <w:t>2.6</w:t>
                      </w:r>
                    </w:sdtContent>
                  </w:sdt>
                  <w:r>
                    <w:rPr>
                      <w:bCs/>
                      <w:szCs w:val="24"/>
                    </w:rPr>
                    <w:t xml:space="preserve">. papunktyje </w:t>
                  </w:r>
                  <w:r>
                    <w:rPr>
                      <w:szCs w:val="24"/>
                    </w:rPr>
                    <w:t>„M</w:t>
                  </w:r>
                  <w:r>
                    <w:rPr>
                      <w:bCs/>
                      <w:szCs w:val="24"/>
                    </w:rPr>
                    <w:t>edžiagų balanso duomenų paaiškinimas“</w:t>
                  </w:r>
                  <w:r>
                    <w:t xml:space="preserve"> </w:t>
                  </w:r>
                  <w:r>
                    <w:rPr>
                      <w:bCs/>
                      <w:szCs w:val="24"/>
                    </w:rPr>
                    <w:t>atsižvelgiant į atliekų savybes ir į atliekų naudojimo ar šalinimo proceso ypatybes, atitinkamose 2.5 papunktyje pateiktos lentelės skiltyse gali būti nurodomos naudojamų pagalbinių medžiagų, pagamintos produkcijos, susidarančių atliekų ir į aplinką išmetamų medžiagų kiekio ribos ar paklaidos, todėl pateikiamas paaiškinimas, kaip buvo gauti medžiagų/žaliavų/energijos bei teršalų/emisijų/nuotekų balanso duomenys. Taip pat nurodomas atliekų naudojimo ar šalinimo technologinio proceso metu sunaudotos ir (ar) pagamintos energijos kiekis.</w:t>
                  </w:r>
                </w:p>
                <w:p>
                  <w:pPr>
                    <w:suppressAutoHyphens/>
                    <w:ind w:firstLine="567"/>
                    <w:jc w:val="both"/>
                    <w:textAlignment w:val="baseline"/>
                  </w:pPr>
                </w:p>
              </w:sdtContent>
            </w:sdt>
          </w:sdtContent>
        </w:sdt>
        <w:sdt>
          <w:sdtPr>
            <w:alias w:val="pr. 3 p."/>
            <w:tag w:val="part_ab9c7f3ac3204bf6a80d12dd1a68756e"/>
            <w:lock w:val="sdtLocked"/>
            <w:richText/>
          </w:sdtPr>
          <w:sdtContent>
            <w:p>
              <w:pPr>
                <w:suppressAutoHyphens/>
                <w:ind w:firstLine="567"/>
                <w:jc w:val="both"/>
                <w:textAlignment w:val="baseline"/>
              </w:pPr>
              <w:sdt>
                <w:sdtPr>
                  <w:alias w:val="Numeris"/>
                  <w:tag w:val="nr_ab9c7f3ac3204bf6a80d12dd1a68756e"/>
                  <w:lock w:val="sdtLocked"/>
                  <w:richText/>
                </w:sdtPr>
                <w:sdtContent>
                  <w:r>
                    <w:rPr>
                      <w:b/>
                      <w:szCs w:val="24"/>
                    </w:rPr>
                    <w:t>3</w:t>
                  </w:r>
                </w:sdtContent>
              </w:sdt>
              <w:r>
                <w:rPr>
                  <w:b/>
                  <w:szCs w:val="24"/>
                </w:rPr>
                <w:t>. Trečiajame Atliekų naudojimo ar šalinimo techninio reglamento punkte</w:t>
              </w:r>
              <w:r>
                <w:rPr>
                  <w:b/>
                </w:rPr>
                <w:t xml:space="preserve"> </w:t>
              </w:r>
              <w:r>
                <w:rPr>
                  <w:b/>
                  <w:szCs w:val="24"/>
                </w:rPr>
                <w:t xml:space="preserve">pateikiama informacija apie atliekų </w:t>
              </w:r>
              <w:r>
                <w:rPr>
                  <w:b/>
                </w:rPr>
                <w:t>laikymą:</w:t>
              </w:r>
            </w:p>
            <w:sdt>
              <w:sdtPr>
                <w:alias w:val="pr. 3.1 pp."/>
                <w:tag w:val="part_5076d64d77c341099992bf69083cf601"/>
                <w:lock w:val="sdtLocked"/>
                <w:richText/>
              </w:sdtPr>
              <w:sdtContent>
                <w:p>
                  <w:pPr>
                    <w:suppressAutoHyphens/>
                    <w:ind w:firstLine="567"/>
                    <w:jc w:val="both"/>
                    <w:textAlignment w:val="baseline"/>
                  </w:pPr>
                  <w:sdt>
                    <w:sdtPr>
                      <w:alias w:val="Numeris"/>
                      <w:tag w:val="nr_5076d64d77c341099992bf69083cf601"/>
                      <w:lock w:val="sdtLocked"/>
                      <w:richText/>
                    </w:sdtPr>
                    <w:sdtContent>
                      <w:r>
                        <w:rPr>
                          <w:szCs w:val="24"/>
                        </w:rPr>
                        <w:t>3.1</w:t>
                      </w:r>
                    </w:sdtContent>
                  </w:sdt>
                  <w:r>
                    <w:rPr>
                      <w:szCs w:val="24"/>
                    </w:rPr>
                    <w:t>. lentelėje „</w:t>
                  </w:r>
                  <w:r>
                    <w:rPr>
                      <w:lang w:eastAsia="ar-SA"/>
                    </w:rPr>
                    <w:t>Atliekų laikymo vietoje laikomos atliekos</w:t>
                  </w:r>
                  <w:r>
                    <w:rPr>
                      <w:szCs w:val="24"/>
                    </w:rPr>
                    <w:t xml:space="preserve">“ nurodoma informacija apie </w:t>
                  </w:r>
                  <w:r>
                    <w:rPr>
                      <w:color w:val="000000"/>
                      <w:szCs w:val="24"/>
                      <w:lang w:eastAsia="lt-LT"/>
                    </w:rPr>
                    <w:t>visas atliekų laikymo vietoje laikomas atliekas, įskaitant atliekų tvarkymo metu susidarančias atliekas:</w:t>
                  </w:r>
                </w:p>
                <w:sdt>
                  <w:sdtPr>
                    <w:alias w:val="pr. 3.1.1 pp."/>
                    <w:tag w:val="part_eb2e3f843e0e48359bf8148cd0e00b56"/>
                    <w:lock w:val="sdtLocked"/>
                    <w:richText/>
                  </w:sdtPr>
                  <w:sdtContent>
                    <w:p>
                      <w:pPr>
                        <w:suppressAutoHyphens/>
                        <w:ind w:firstLine="567"/>
                        <w:jc w:val="both"/>
                        <w:textAlignment w:val="baseline"/>
                      </w:pPr>
                      <w:sdt>
                        <w:sdtPr>
                          <w:alias w:val="Numeris"/>
                          <w:tag w:val="nr_eb2e3f843e0e48359bf8148cd0e00b56"/>
                          <w:lock w:val="sdtLocked"/>
                          <w:richText/>
                        </w:sdtPr>
                        <w:sdtContent>
                          <w:r>
                            <w:rPr>
                              <w:color w:val="000000"/>
                              <w:szCs w:val="24"/>
                              <w:lang w:eastAsia="lt-LT"/>
                            </w:rPr>
                            <w:t>3.1.1</w:t>
                          </w:r>
                        </w:sdtContent>
                      </w:sdt>
                      <w:r>
                        <w:rPr>
                          <w:color w:val="000000"/>
                          <w:szCs w:val="24"/>
                          <w:lang w:eastAsia="lt-LT"/>
                        </w:rPr>
                        <w:t>. pirmojoje skiltyje „</w:t>
                      </w:r>
                      <w:r>
                        <w:rPr>
                          <w:szCs w:val="24"/>
                        </w:rPr>
                        <w:t>Atliekų laikymo vietos apibūdinimas“</w:t>
                      </w:r>
                      <w:r>
                        <w:rPr>
                          <w:color w:val="000000"/>
                          <w:shd w:val="clear" w:color="auto" w:fill="FFFFFF"/>
                        </w:rPr>
                        <w:t xml:space="preserve"> trumpai apibūdinama atliekų laikymo vieta, pvz., lengvųjų konstrukcijų sandėlis; aptverta asfaltuota aikštelė ir pan. Šioje grafoje būtina nurodyti atliekų laikymo vietos numerį, nurodytą atliekų tvarkymo įrenginių išdėstymo įmonės teritorijoje schemoje;</w:t>
                      </w:r>
                    </w:p>
                  </w:sdtContent>
                </w:sdt>
                <w:sdt>
                  <w:sdtPr>
                    <w:alias w:val="pr. 3.1.2 pp."/>
                    <w:tag w:val="part_ddfc502164404ac398f49512eea7da89"/>
                    <w:lock w:val="sdtLocked"/>
                    <w:richText/>
                  </w:sdtPr>
                  <w:sdtContent>
                    <w:p>
                      <w:pPr>
                        <w:suppressAutoHyphens/>
                        <w:ind w:firstLine="567"/>
                        <w:jc w:val="both"/>
                        <w:textAlignment w:val="baseline"/>
                      </w:pPr>
                      <w:sdt>
                        <w:sdtPr>
                          <w:alias w:val="Numeris"/>
                          <w:tag w:val="nr_ddfc502164404ac398f49512eea7da89"/>
                          <w:lock w:val="sdtLocked"/>
                          <w:richText/>
                        </w:sdtPr>
                        <w:sdtContent>
                          <w:r>
                            <w:rPr>
                              <w:color w:val="000000"/>
                              <w:szCs w:val="24"/>
                              <w:lang w:eastAsia="lt-LT"/>
                            </w:rPr>
                            <w:t>3.1.2</w:t>
                          </w:r>
                        </w:sdtContent>
                      </w:sdt>
                      <w:r>
                        <w:rPr>
                          <w:color w:val="000000"/>
                          <w:szCs w:val="24"/>
                          <w:lang w:eastAsia="lt-LT"/>
                        </w:rPr>
                        <w:t>. antrojoje skiltyje „</w:t>
                      </w:r>
                      <w:r>
                        <w:rPr>
                          <w:szCs w:val="24"/>
                        </w:rPr>
                        <w:t>Atliekų laikymo vietos plotas, m</w:t>
                      </w:r>
                      <w:r>
                        <w:rPr>
                          <w:szCs w:val="24"/>
                          <w:vertAlign w:val="superscript"/>
                        </w:rPr>
                        <w:t>2</w:t>
                      </w:r>
                      <w:r>
                        <w:rPr>
                          <w:szCs w:val="24"/>
                        </w:rPr>
                        <w:t>“ nurodomas atliekų laikymo vietos plotas kvadratiniais metrais;</w:t>
                      </w:r>
                    </w:p>
                  </w:sdtContent>
                </w:sdt>
                <w:sdt>
                  <w:sdtPr>
                    <w:alias w:val="pr. 3.1.3 pp."/>
                    <w:tag w:val="part_ff6fdba7537b4329b34263b30227950f"/>
                    <w:lock w:val="sdtLocked"/>
                    <w:richText/>
                  </w:sdtPr>
                  <w:sdtContent>
                    <w:p>
                      <w:pPr>
                        <w:suppressAutoHyphens/>
                        <w:ind w:firstLine="567"/>
                        <w:jc w:val="both"/>
                        <w:textAlignment w:val="baseline"/>
                      </w:pPr>
                      <w:sdt>
                        <w:sdtPr>
                          <w:alias w:val="Numeris"/>
                          <w:tag w:val="nr_ff6fdba7537b4329b34263b30227950f"/>
                          <w:lock w:val="sdtLocked"/>
                          <w:richText/>
                        </w:sdtPr>
                        <w:sdtContent>
                          <w:r>
                            <w:rPr>
                              <w:color w:val="000000"/>
                              <w:szCs w:val="24"/>
                              <w:lang w:eastAsia="lt-LT"/>
                            </w:rPr>
                            <w:t>3.1.3</w:t>
                          </w:r>
                        </w:sdtContent>
                      </w:sdt>
                      <w:r>
                        <w:rPr>
                          <w:color w:val="000000"/>
                          <w:szCs w:val="24"/>
                          <w:lang w:eastAsia="lt-LT"/>
                        </w:rPr>
                        <w:t>. trečiojoje skiltyje „</w:t>
                      </w:r>
                      <w:r>
                        <w:rPr>
                          <w:szCs w:val="24"/>
                        </w:rPr>
                        <w:t>Atliekų kodas“</w:t>
                      </w:r>
                      <w:r>
                        <w:rPr>
                          <w:color w:val="000000"/>
                          <w:szCs w:val="24"/>
                          <w:lang w:eastAsia="lt-LT"/>
                        </w:rPr>
                        <w:t xml:space="preserve"> rašomas šešių skaitmenų atliekų kodas iš atliekų sąrašo, nurodyto Taisyklių 1 priede, pvz., 15 01 03;</w:t>
                      </w:r>
                    </w:p>
                  </w:sdtContent>
                </w:sdt>
                <w:sdt>
                  <w:sdtPr>
                    <w:alias w:val="pr. 3.1.4 pp."/>
                    <w:tag w:val="part_7f00ba706bc84884b67ebccd81b766be"/>
                    <w:lock w:val="sdtLocked"/>
                    <w:richText/>
                  </w:sdtPr>
                  <w:sdtContent>
                    <w:p>
                      <w:pPr>
                        <w:suppressAutoHyphens/>
                        <w:ind w:firstLine="567"/>
                        <w:jc w:val="both"/>
                        <w:textAlignment w:val="baseline"/>
                      </w:pPr>
                      <w:sdt>
                        <w:sdtPr>
                          <w:alias w:val="Numeris"/>
                          <w:tag w:val="nr_7f00ba706bc84884b67ebccd81b766be"/>
                          <w:lock w:val="sdtLocked"/>
                          <w:richText/>
                        </w:sdtPr>
                        <w:sdtContent>
                          <w:r>
                            <w:rPr>
                              <w:color w:val="000000"/>
                              <w:szCs w:val="24"/>
                              <w:lang w:eastAsia="lt-LT"/>
                            </w:rPr>
                            <w:t>3.1.4</w:t>
                          </w:r>
                        </w:sdtContent>
                      </w:sdt>
                      <w:r>
                        <w:rPr>
                          <w:color w:val="000000"/>
                          <w:szCs w:val="24"/>
                          <w:lang w:eastAsia="lt-LT"/>
                        </w:rPr>
                        <w:t>. ketvirtojoje skiltyje „</w:t>
                      </w:r>
                      <w:r>
                        <w:rPr>
                          <w:szCs w:val="24"/>
                        </w:rPr>
                        <w:t>Atliekų pavadinimas“</w:t>
                      </w:r>
                      <w:r>
                        <w:rPr>
                          <w:color w:val="000000"/>
                          <w:szCs w:val="24"/>
                          <w:lang w:eastAsia="lt-LT"/>
                        </w:rPr>
                        <w:t xml:space="preserve"> rašomas atliekos pavadinimas vadovaujantis Taisyklių 1 priedu, pvz., medinės pakuotės;</w:t>
                      </w:r>
                    </w:p>
                  </w:sdtContent>
                </w:sdt>
                <w:sdt>
                  <w:sdtPr>
                    <w:alias w:val="pr. 3.1.5 pp."/>
                    <w:tag w:val="part_430148ff80654e70bea656be3005fe6d"/>
                    <w:lock w:val="sdtLocked"/>
                    <w:richText/>
                  </w:sdtPr>
                  <w:sdtContent>
                    <w:p>
                      <w:pPr>
                        <w:suppressAutoHyphens/>
                        <w:ind w:firstLine="567"/>
                        <w:jc w:val="both"/>
                        <w:textAlignment w:val="baseline"/>
                      </w:pPr>
                      <w:sdt>
                        <w:sdtPr>
                          <w:alias w:val="Numeris"/>
                          <w:tag w:val="nr_430148ff80654e70bea656be3005fe6d"/>
                          <w:lock w:val="sdtLocked"/>
                          <w:richText/>
                        </w:sdtPr>
                        <w:sdtContent>
                          <w:r>
                            <w:rPr>
                              <w:color w:val="000000"/>
                              <w:szCs w:val="24"/>
                              <w:lang w:eastAsia="lt-LT"/>
                            </w:rPr>
                            <w:t>3.1.5</w:t>
                          </w:r>
                        </w:sdtContent>
                      </w:sdt>
                      <w:r>
                        <w:rPr>
                          <w:color w:val="000000"/>
                          <w:szCs w:val="24"/>
                          <w:lang w:eastAsia="lt-LT"/>
                        </w:rPr>
                        <w:t>. penktojoje skiltyje „</w:t>
                      </w:r>
                      <w:r>
                        <w:rPr>
                          <w:szCs w:val="24"/>
                        </w:rPr>
                        <w:t>Patikslintas pavadinimas“</w:t>
                      </w:r>
                      <w:r>
                        <w:rPr>
                          <w:color w:val="000000"/>
                          <w:szCs w:val="24"/>
                          <w:lang w:eastAsia="lt-LT"/>
                        </w:rPr>
                        <w:t xml:space="preserve"> nurodomas detalus atliekos apibūdinimas, pvz., patikslintas atliekos pavadinimas gali būti padėklai, medinės dėžutės ir pan.;</w:t>
                      </w:r>
                    </w:p>
                  </w:sdtContent>
                </w:sdt>
                <w:sdt>
                  <w:sdtPr>
                    <w:alias w:val="pr. 3.1.6 pp."/>
                    <w:tag w:val="part_8dd2ac66910142528848e8392fe0413f"/>
                    <w:lock w:val="sdtLocked"/>
                    <w:richText/>
                  </w:sdtPr>
                  <w:sdtContent>
                    <w:p>
                      <w:pPr>
                        <w:suppressAutoHyphens/>
                        <w:ind w:firstLine="567"/>
                        <w:jc w:val="both"/>
                        <w:textAlignment w:val="baseline"/>
                      </w:pPr>
                      <w:sdt>
                        <w:sdtPr>
                          <w:alias w:val="Numeris"/>
                          <w:tag w:val="nr_8dd2ac66910142528848e8392fe0413f"/>
                          <w:lock w:val="sdtLocked"/>
                          <w:richText/>
                        </w:sdtPr>
                        <w:sdtContent>
                          <w:r>
                            <w:rPr>
                              <w:color w:val="000000"/>
                              <w:szCs w:val="24"/>
                              <w:lang w:eastAsia="lt-LT"/>
                            </w:rPr>
                            <w:t>3.1.6</w:t>
                          </w:r>
                        </w:sdtContent>
                      </w:sdt>
                      <w:r>
                        <w:rPr>
                          <w:color w:val="000000"/>
                          <w:szCs w:val="24"/>
                          <w:lang w:eastAsia="lt-LT"/>
                        </w:rPr>
                        <w:t>. šeštąją skiltį „</w:t>
                      </w:r>
                      <w:r>
                        <w:rPr>
                          <w:szCs w:val="24"/>
                        </w:rPr>
                        <w:t>Atliekų pavojingumą lemiančios savybės“ pildo tik pavojingąsias atliekas naudojančios ir (ar) šalinančios įmonės vadovaudamosi reglamentu 1357/2014;</w:t>
                      </w:r>
                    </w:p>
                  </w:sdtContent>
                </w:sdt>
                <w:sdt>
                  <w:sdtPr>
                    <w:alias w:val="pr. 3.1.7 pp."/>
                    <w:tag w:val="part_0ff3df820ab043c190edeb810c8b916c"/>
                    <w:lock w:val="sdtLocked"/>
                    <w:richText/>
                  </w:sdtPr>
                  <w:sdtContent>
                    <w:p>
                      <w:pPr>
                        <w:suppressAutoHyphens/>
                        <w:ind w:firstLine="567"/>
                        <w:jc w:val="both"/>
                        <w:textAlignment w:val="baseline"/>
                      </w:pPr>
                      <w:sdt>
                        <w:sdtPr>
                          <w:alias w:val="Numeris"/>
                          <w:tag w:val="nr_0ff3df820ab043c190edeb810c8b916c"/>
                          <w:lock w:val="sdtLocked"/>
                          <w:richText/>
                        </w:sdtPr>
                        <w:sdtContent>
                          <w:r>
                            <w:rPr>
                              <w:color w:val="000000"/>
                              <w:szCs w:val="24"/>
                              <w:lang w:eastAsia="lt-LT"/>
                            </w:rPr>
                            <w:t>3.1.7</w:t>
                          </w:r>
                        </w:sdtContent>
                      </w:sdt>
                      <w:r>
                        <w:rPr>
                          <w:color w:val="000000"/>
                          <w:szCs w:val="24"/>
                          <w:lang w:eastAsia="lt-LT"/>
                        </w:rPr>
                        <w:t>. septintojoje skiltyje „</w:t>
                      </w:r>
                      <w:r>
                        <w:rPr>
                          <w:szCs w:val="24"/>
                        </w:rPr>
                        <w:t>Atliekų fizinės savybės“</w:t>
                      </w:r>
                      <w:r>
                        <w:rPr>
                          <w:color w:val="000000"/>
                          <w:szCs w:val="24"/>
                          <w:shd w:val="clear" w:color="auto" w:fill="FFFFFF"/>
                        </w:rPr>
                        <w:t xml:space="preserve"> nurodomos tvarkomų atliekų fizinės savybės, pavyzdžiui, kietos, skystos, dujinės, klampios/pasta, milteliai ir pan.;</w:t>
                      </w:r>
                    </w:p>
                  </w:sdtContent>
                </w:sdt>
                <w:sdt>
                  <w:sdtPr>
                    <w:alias w:val="pr. 3.1.8 pp."/>
                    <w:tag w:val="part_5da71c9067694da4b05d9e7a4a7a315f"/>
                    <w:lock w:val="sdtLocked"/>
                    <w:richText/>
                  </w:sdtPr>
                  <w:sdtContent>
                    <w:p>
                      <w:pPr>
                        <w:suppressAutoHyphens/>
                        <w:ind w:firstLine="567"/>
                        <w:jc w:val="both"/>
                        <w:textAlignment w:val="baseline"/>
                      </w:pPr>
                      <w:sdt>
                        <w:sdtPr>
                          <w:alias w:val="Numeris"/>
                          <w:tag w:val="nr_5da71c9067694da4b05d9e7a4a7a315f"/>
                          <w:lock w:val="sdtLocked"/>
                          <w:richText/>
                        </w:sdtPr>
                        <w:sdtContent>
                          <w:r>
                            <w:rPr>
                              <w:color w:val="000000"/>
                              <w:szCs w:val="24"/>
                              <w:lang w:eastAsia="lt-LT"/>
                            </w:rPr>
                            <w:t>3.1.8</w:t>
                          </w:r>
                        </w:sdtContent>
                      </w:sdt>
                      <w:r>
                        <w:rPr>
                          <w:color w:val="000000"/>
                          <w:szCs w:val="24"/>
                          <w:lang w:eastAsia="lt-LT"/>
                        </w:rPr>
                        <w:t>. aštuntojoje skiltyje „</w:t>
                      </w:r>
                      <w:r>
                        <w:rPr>
                          <w:szCs w:val="24"/>
                        </w:rPr>
                        <w:t>Laikymo veiklos kodas“</w:t>
                      </w:r>
                      <w:r>
                        <w:rPr>
                          <w:color w:val="000000"/>
                        </w:rPr>
                        <w:t xml:space="preserve"> nurodomas atliekų laikymo veiklos kodas (R13 ir (ar) D15) vadovaujantis Taisyklių 2 priedu;</w:t>
                      </w:r>
                    </w:p>
                  </w:sdtContent>
                </w:sdt>
                <w:sdt>
                  <w:sdtPr>
                    <w:alias w:val="pr. 3.1.9 pp."/>
                    <w:tag w:val="part_dc1d478c43db4a1a967f5a7f2da1bc73"/>
                    <w:lock w:val="sdtLocked"/>
                    <w:richText/>
                  </w:sdtPr>
                  <w:sdtContent>
                    <w:p>
                      <w:pPr>
                        <w:suppressAutoHyphens/>
                        <w:ind w:firstLine="567"/>
                        <w:jc w:val="both"/>
                        <w:textAlignment w:val="baseline"/>
                      </w:pPr>
                      <w:sdt>
                        <w:sdtPr>
                          <w:alias w:val="Numeris"/>
                          <w:tag w:val="nr_dc1d478c43db4a1a967f5a7f2da1bc73"/>
                          <w:lock w:val="sdtLocked"/>
                          <w:richText/>
                        </w:sdtPr>
                        <w:sdtContent>
                          <w:r>
                            <w:rPr>
                              <w:color w:val="000000"/>
                              <w:szCs w:val="24"/>
                              <w:lang w:eastAsia="lt-LT"/>
                            </w:rPr>
                            <w:t>3.1.9</w:t>
                          </w:r>
                        </w:sdtContent>
                      </w:sdt>
                      <w:r>
                        <w:rPr>
                          <w:color w:val="000000"/>
                          <w:szCs w:val="24"/>
                          <w:lang w:eastAsia="lt-LT"/>
                        </w:rPr>
                        <w:t>. devintojoje skiltyje „</w:t>
                      </w:r>
                      <w:r>
                        <w:rPr>
                          <w:szCs w:val="24"/>
                        </w:rPr>
                        <w:t xml:space="preserve">Didžiausias vienu metu laikomas atliekų kiekis, t“ nurodomas didžiausias kiekvienos atliekos kiekis tonomis, kuris bus laikomas konkrečioje atliekų laikymo vietoje.  Bendras visose Atliekų naudojimo ar šalinimo techniniame reglamente įvardintose atliekų laikymo vietose laikomas didžiausias atliekų kiekis negali viršyti Leidime nurodyto didžiausio leidžiamo laikyti atliekų kiekio. Išimtis nurodyti didžiausią  vienu metu laikomą kiekvienos atliekos kiekį taikomas veiklos vykdytojams, eksploatuojantiems didelių gabaritų atliekų surinkimo aikšteles;</w:t>
                      </w:r>
                    </w:p>
                  </w:sdtContent>
                </w:sdt>
              </w:sdtContent>
            </w:sdt>
            <w:sdt>
              <w:sdtPr>
                <w:alias w:val="pr. 3.2 pp."/>
                <w:tag w:val="part_b55694e405ba4173a92edfbd4f04ad2c"/>
                <w:lock w:val="sdtLocked"/>
                <w:richText/>
              </w:sdtPr>
              <w:sdtContent>
                <w:p>
                  <w:pPr>
                    <w:suppressAutoHyphens/>
                    <w:ind w:firstLine="567"/>
                    <w:jc w:val="both"/>
                    <w:textAlignment w:val="baseline"/>
                  </w:pPr>
                  <w:sdt>
                    <w:sdtPr>
                      <w:alias w:val="Numeris"/>
                      <w:tag w:val="nr_b55694e405ba4173a92edfbd4f04ad2c"/>
                      <w:lock w:val="sdtLocked"/>
                      <w:richText/>
                    </w:sdtPr>
                    <w:sdtContent>
                      <w:r>
                        <w:rPr>
                          <w:bCs/>
                          <w:szCs w:val="24"/>
                        </w:rPr>
                        <w:t>3.2</w:t>
                      </w:r>
                    </w:sdtContent>
                  </w:sdt>
                  <w:r>
                    <w:rPr>
                      <w:bCs/>
                      <w:szCs w:val="24"/>
                    </w:rPr>
                    <w:t>. papunktyje</w:t>
                  </w:r>
                  <w:r>
                    <w:rPr>
                      <w:szCs w:val="24"/>
                    </w:rPr>
                    <w:t xml:space="preserve"> „</w:t>
                  </w:r>
                  <w:r>
                    <w:rPr>
                      <w:lang w:eastAsia="ar-SA"/>
                    </w:rPr>
                    <w:t>Reikalavimai laikomų atliekų pakuotei“ pateikiant informaciją apie laikomų pavojingųjų atliekų pakuotes būtina vadovautis Taisyklių XIII skyriuje nurodytais pavojingųjų atliekų pakavimo reikalavimais.</w:t>
                  </w:r>
                  <w: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pr. 3.3 pp."/>
                <w:tag w:val="part_11bdb223117e483d99767a5bffdb1853"/>
                <w:lock w:val="sdtLocked"/>
                <w:richText/>
              </w:sdtPr>
              <w:sdtContent>
                <w:p>
                  <w:pPr>
                    <w:suppressAutoHyphens/>
                    <w:ind w:firstLine="567"/>
                    <w:jc w:val="both"/>
                    <w:textAlignment w:val="baseline"/>
                  </w:pPr>
                  <w:sdt>
                    <w:sdtPr>
                      <w:alias w:val="Numeris"/>
                      <w:tag w:val="nr_11bdb223117e483d99767a5bffdb1853"/>
                      <w:lock w:val="sdtLocked"/>
                      <w:richText/>
                    </w:sdtPr>
                    <w:sdtContent>
                      <w:r>
                        <w:rPr>
                          <w:bCs/>
                          <w:szCs w:val="24"/>
                        </w:rPr>
                        <w:t>3.3</w:t>
                      </w:r>
                    </w:sdtContent>
                  </w:sdt>
                  <w:r>
                    <w:rPr>
                      <w:bCs/>
                      <w:szCs w:val="24"/>
                    </w:rPr>
                    <w:t xml:space="preserve">. papunktyje </w:t>
                  </w:r>
                  <w:r>
                    <w:rPr>
                      <w:szCs w:val="24"/>
                    </w:rPr>
                    <w:t>„</w:t>
                  </w:r>
                  <w:r>
                    <w:rPr>
                      <w:lang w:eastAsia="ar-SA"/>
                    </w:rPr>
                    <w:t>Laikymo sąlygos ir kontrolės reikalavimai“ nurodoma informacija apie atliekų laikymo sąlygas, būtina atskirai pateikti informaciją apie R13 ir D15 atliekų tvarkymo veiklų kodais laikomas atliekas, atsižvelgiant į skirtingą galimą jų laikymo trukmę, ir atskirai nurodomos atliekų išdėstymo atliekų laikymo vietos schemoje.</w:t>
                  </w:r>
                  <w:r>
                    <w:t xml:space="preserve"> </w:t>
                  </w:r>
                  <w:r>
                    <w:rPr>
                      <w:lang w:eastAsia="ar-SA"/>
                    </w:rPr>
                    <w:t>Įvertinamos kiekvienos atliekų rūšies savybės, sudėtis ir, atsižvelgiant į tai, sprendžiama apie atliekų suderinamumą ir jų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w:t>
                  </w:r>
                </w:p>
                <w:p>
                  <w:pPr>
                    <w:suppressAutoHyphens/>
                    <w:ind w:firstLine="567"/>
                    <w:jc w:val="both"/>
                    <w:textAlignment w:val="baseline"/>
                  </w:pPr>
                  <w:r>
                    <w:rPr>
                      <w:lang w:eastAsia="ar-SA"/>
                    </w:rPr>
                    <w:t>Aprašant atliekų laikymo sąlygas, nurodoma: kokių rūšių atliekos gali sudaryti vieną grupę, taip pat atstumai tarp atskirų atliekų rūšių, atstumai tarp atliekų stelažų ar grupių, atstumai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 reikalavimai atliekų laikymo vietos temperatūrai, drėgmei ir pan. Jei dėl atliekų savybių jų laikymui keliami specialūs reikalavimai ir reikalinga griežta tam tikrų parametrų kontrolė, aprašoma, kaip dažnai ir kokie parametrai tikrinami;</w:t>
                  </w:r>
                </w:p>
              </w:sdtContent>
            </w:sdt>
            <w:sdt>
              <w:sdtPr>
                <w:alias w:val="pr. 3.4 pp."/>
                <w:tag w:val="part_ccdfa1eb5d71492fba385cb826ecc086"/>
                <w:lock w:val="sdtLocked"/>
                <w:richText/>
              </w:sdtPr>
              <w:sdtContent>
                <w:p>
                  <w:pPr>
                    <w:suppressAutoHyphens/>
                    <w:ind w:firstLine="567"/>
                    <w:jc w:val="both"/>
                    <w:textAlignment w:val="baseline"/>
                  </w:pPr>
                  <w:sdt>
                    <w:sdtPr>
                      <w:alias w:val="Numeris"/>
                      <w:tag w:val="nr_ccdfa1eb5d71492fba385cb826ecc086"/>
                      <w:lock w:val="sdtLocked"/>
                      <w:richText/>
                    </w:sdtPr>
                    <w:sdtContent>
                      <w:r>
                        <w:rPr>
                          <w:bCs/>
                          <w:szCs w:val="24"/>
                        </w:rPr>
                        <w:t>3.4</w:t>
                      </w:r>
                    </w:sdtContent>
                  </w:sdt>
                  <w:r>
                    <w:rPr>
                      <w:bCs/>
                      <w:szCs w:val="24"/>
                    </w:rPr>
                    <w:t xml:space="preserve">. papunktyje </w:t>
                  </w:r>
                  <w:r>
                    <w:rPr>
                      <w:szCs w:val="24"/>
                    </w:rPr>
                    <w:t>„</w:t>
                  </w:r>
                  <w:r>
                    <w:rPr>
                      <w:lang w:eastAsia="ar-SA"/>
                    </w:rPr>
                    <w:t>Atliekų laikymo vietoje esančios medžiagos, skirtos pavojingosioms atliekoms surinkti ir neutralizuoti“ nurodomi medžiagų, skirtų surinkti ir neutralizuoti pavojingąsias atliekas pavadinimai, turimas jų kiekis, atsakingi asmenys, kurie privalo užtikrinti reikalingų medžiagų buvimą atliekų tvarkytojo teritorijoje.</w:t>
                  </w:r>
                  <w:r>
                    <w:t xml:space="preserve"> </w:t>
                  </w:r>
                  <w:r>
                    <w:rPr>
                      <w:lang w:eastAsia="ar-SA"/>
                    </w:rPr>
                    <w:t>Šių medžiagų turi pakakti didžiausioje pakuotėje esančiam atliekų kiekiui surinkti ir neutralizuoti;</w:t>
                  </w:r>
                </w:p>
              </w:sdtContent>
            </w:sdt>
            <w:sdt>
              <w:sdtPr>
                <w:alias w:val="pr. 3.5 pp."/>
                <w:tag w:val="part_1628a89928a64928aa3463d940647469"/>
                <w:lock w:val="sdtLocked"/>
                <w:richText/>
              </w:sdtPr>
              <w:sdtContent>
                <w:p>
                  <w:pPr>
                    <w:suppressAutoHyphens/>
                    <w:ind w:firstLine="567"/>
                    <w:jc w:val="both"/>
                    <w:textAlignment w:val="baseline"/>
                  </w:pPr>
                  <w:sdt>
                    <w:sdtPr>
                      <w:alias w:val="Numeris"/>
                      <w:tag w:val="nr_1628a89928a64928aa3463d940647469"/>
                      <w:lock w:val="sdtLocked"/>
                      <w:richText/>
                    </w:sdtPr>
                    <w:sdtContent>
                      <w:r>
                        <w:rPr>
                          <w:bCs/>
                          <w:szCs w:val="24"/>
                        </w:rPr>
                        <w:t>3.5</w:t>
                      </w:r>
                    </w:sdtContent>
                  </w:sdt>
                  <w:r>
                    <w:rPr>
                      <w:bCs/>
                      <w:szCs w:val="24"/>
                    </w:rPr>
                    <w:t xml:space="preserve">. papunktyje „Atliekų  laikymo vietoje esantys dokumentai“ </w:t>
                  </w:r>
                  <w:r>
                    <w:rPr>
                      <w:color w:val="000000"/>
                    </w:rPr>
                    <w:t>pateikiama</w:t>
                  </w:r>
                  <w:r>
                    <w:t xml:space="preserve"> </w:t>
                  </w:r>
                  <w:r>
                    <w:rPr>
                      <w:color w:val="000000"/>
                    </w:rPr>
                    <w:t xml:space="preserve">atliekų išdėstymo atliekų laikymo vietoje schema, atliekų tvarkymo įrenginių išdėstymo įmonės teritorijoje schema, pavojingosioms atliekoms surinkti ir neutralizuoti skirtų medžiagų laikymo schema, Atliekų naudojimo ar šalinimo techninio reglamento kopija. Išvardijami </w:t>
                  </w:r>
                  <w:r>
                    <w:rPr>
                      <w:bCs/>
                      <w:szCs w:val="24"/>
                    </w:rPr>
                    <w:t xml:space="preserve">atliekų laikymo (ar tvarkymo) vietoje esantys dokumentai, nurodoma jų (ar kopijų) </w:t>
                  </w:r>
                  <w:r>
                    <w:rPr>
                      <w:color w:val="000000"/>
                    </w:rPr>
                    <w:t>patvirtinimo atsakingų asmenų parašais tvarka, nurodomi atsakingi asmenys, kurie, aplinkos apsaugos valstybinės kontrolės ir kitiems įgaliotiems pareigūnams pareikalavus, nedelsiant pateikia jiems minėtus dokumentus.</w:t>
                  </w:r>
                  <w:r>
                    <w:t xml:space="preserve"> </w:t>
                  </w:r>
                </w:p>
                <w:p>
                  <w:pPr>
                    <w:suppressAutoHyphens/>
                    <w:textAlignment w:val="baseline"/>
                  </w:pPr>
                </w:p>
                <w:p>
                  <w:pPr>
                    <w:suppressAutoHyphens/>
                    <w:ind w:firstLine="567"/>
                    <w:jc w:val="both"/>
                    <w:textAlignment w:val="baseline"/>
                    <w:rPr>
                      <w:b/>
                      <w:szCs w:val="24"/>
                    </w:rPr>
                  </w:pPr>
                </w:p>
              </w:sdtContent>
            </w:sdt>
          </w:sdtContent>
        </w:sdt>
        <w:sdt>
          <w:sdtPr>
            <w:alias w:val="pr. 4 p."/>
            <w:tag w:val="part_670a21d638fc446597b6e1b34e8ff485"/>
            <w:lock w:val="sdtLocked"/>
            <w:richText/>
          </w:sdtPr>
          <w:sdtContent>
            <w:p>
              <w:pPr>
                <w:suppressAutoHyphens/>
                <w:ind w:firstLine="567"/>
                <w:jc w:val="both"/>
                <w:textAlignment w:val="baseline"/>
              </w:pPr>
              <w:sdt>
                <w:sdtPr>
                  <w:alias w:val="Numeris"/>
                  <w:tag w:val="nr_670a21d638fc446597b6e1b34e8ff485"/>
                  <w:lock w:val="sdtLocked"/>
                  <w:richText/>
                </w:sdtPr>
                <w:sdtContent>
                  <w:r>
                    <w:rPr>
                      <w:b/>
                      <w:szCs w:val="24"/>
                    </w:rPr>
                    <w:t>4</w:t>
                  </w:r>
                </w:sdtContent>
              </w:sdt>
              <w:r>
                <w:rPr>
                  <w:b/>
                  <w:szCs w:val="24"/>
                </w:rPr>
                <w:t>. Ketvirtajame Atliekų naudojimo ar šalinimo techninio reglamento punkte</w:t>
              </w:r>
              <w:r>
                <w:rPr>
                  <w:b/>
                  <w:bCs/>
                </w:rPr>
                <w:t xml:space="preserve"> </w:t>
              </w:r>
              <w:r>
                <w:rPr>
                  <w:b/>
                  <w:szCs w:val="24"/>
                </w:rPr>
                <w:t>pateikiama informacija apie</w:t>
              </w:r>
              <w:r>
                <w:rPr>
                  <w:b/>
                  <w:bCs/>
                </w:rPr>
                <w:t xml:space="preserve"> atliekų priėmimo ir kontrolės procedūras:</w:t>
              </w:r>
            </w:p>
            <w:sdt>
              <w:sdtPr>
                <w:alias w:val="pr. 4.1 pp."/>
                <w:tag w:val="part_4a04878f6c8f40449ffb832c79b668a4"/>
                <w:lock w:val="sdtLocked"/>
                <w:richText/>
              </w:sdtPr>
              <w:sdtContent>
                <w:p>
                  <w:pPr>
                    <w:suppressAutoHyphens/>
                    <w:ind w:firstLine="567"/>
                    <w:jc w:val="both"/>
                    <w:textAlignment w:val="baseline"/>
                  </w:pPr>
                  <w:sdt>
                    <w:sdtPr>
                      <w:alias w:val="Numeris"/>
                      <w:tag w:val="nr_4a04878f6c8f40449ffb832c79b668a4"/>
                      <w:lock w:val="sdtLocked"/>
                      <w:richText/>
                    </w:sdtPr>
                    <w:sdtContent>
                      <w:r>
                        <w:t>4.1</w:t>
                      </w:r>
                    </w:sdtContent>
                  </w:sdt>
                  <w:r>
                    <w:t>. papunktyje „Reikalavimai priimamų atliekų pakuotei“</w:t>
                  </w:r>
                  <w:r>
                    <w:rPr>
                      <w:lang w:eastAsia="ar-SA"/>
                    </w:rPr>
                    <w:t xml:space="preserve"> </w:t>
                  </w:r>
                  <w:r>
                    <w:rPr>
                      <w:szCs w:val="24"/>
                    </w:rPr>
                    <w:t>aprašoma, kaip priimamos atliekos turi būti supakuotos. Jei priimtos atliekos įmonėje perpakuojamos, turi būti aprašomos perpakavimo procedūros, perpakavimui naudojamos pakuotės tipas, tūris, ženklinimas ir pan. Jei pakuotės, kuriose atliekos pristatomos į įmonę, plaunamos ir grąžinamos atliekų turėtojui pakartotinai naudoti, šios procedūros taip pat turi būti aprašomos. P</w:t>
                  </w:r>
                  <w:r>
                    <w:rPr>
                      <w:lang w:eastAsia="ar-SA"/>
                    </w:rPr>
                    <w:t xml:space="preserve">ateikiant informaciją apie priimamų pavojingųjų atliekų pakuotes, būtina vadovautis Taisyklių XIII skyriuje nurodytais pavojingųjų atliekų pakavimo reikalavimais, taip pat </w:t>
                  </w:r>
                  <w:r>
                    <w:rPr>
                      <w:szCs w:val="24"/>
                    </w:rPr>
                    <w:t>papildomus reikalavimus atliekų tvarkymui nustatančiais teisės aktais, pvz., vadovaujantis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pakuojamos į sandarią plastikinę tarą (dvigubus plastikinius maišus, statines, konteinerius ar kt.);</w:t>
                  </w:r>
                </w:p>
              </w:sdtContent>
            </w:sdt>
            <w:sdt>
              <w:sdtPr>
                <w:alias w:val="pr. 4.2 pp."/>
                <w:tag w:val="part_53342c7b16ae429688b2efc32beb80de"/>
                <w:lock w:val="sdtLocked"/>
                <w:richText/>
              </w:sdtPr>
              <w:sdtContent>
                <w:p>
                  <w:pPr>
                    <w:suppressAutoHyphens/>
                    <w:ind w:firstLine="567"/>
                    <w:jc w:val="both"/>
                    <w:textAlignment w:val="baseline"/>
                  </w:pPr>
                  <w:sdt>
                    <w:sdtPr>
                      <w:alias w:val="Numeris"/>
                      <w:tag w:val="nr_53342c7b16ae429688b2efc32beb80de"/>
                      <w:lock w:val="sdtLocked"/>
                      <w:richText/>
                    </w:sdtPr>
                    <w:sdtContent>
                      <w:r>
                        <w:t>4.2</w:t>
                      </w:r>
                    </w:sdtContent>
                  </w:sdt>
                  <w:r>
                    <w:t>. papunktyje „Atliekų priėmimo metu tikrinamos atliekų savybės ir dokumentai“ aprašomos atliekų savybės ir dokumentai, kuriuos privalo patikrinti už atliekų priėmimą atsakingas asmuo. Aprašomi priimamų atliekų pakuotės būklės, atliekų konsistencijos, atliekose esančių priemaišų bei jų kiekio ir pan. įvertinimo būdai;</w:t>
                  </w:r>
                </w:p>
              </w:sdtContent>
            </w:sdt>
            <w:sdt>
              <w:sdtPr>
                <w:alias w:val="pr. 4.3 pp."/>
                <w:tag w:val="part_3bf4163b92834440b3d84139811aaae0"/>
                <w:lock w:val="sdtLocked"/>
                <w:richText/>
              </w:sdtPr>
              <w:sdtContent>
                <w:p>
                  <w:pPr>
                    <w:widowControl w:val="0"/>
                    <w:tabs>
                      <w:tab w:val="left" w:pos="568"/>
                    </w:tabs>
                    <w:suppressAutoHyphens/>
                    <w:ind w:firstLine="567"/>
                    <w:jc w:val="both"/>
                    <w:textAlignment w:val="baseline"/>
                  </w:pPr>
                  <w:sdt>
                    <w:sdtPr>
                      <w:alias w:val="Numeris"/>
                      <w:tag w:val="nr_3bf4163b92834440b3d84139811aaae0"/>
                      <w:lock w:val="sdtLocked"/>
                      <w:richText/>
                    </w:sdtPr>
                    <w:sdtContent>
                      <w:r>
                        <w:t>4.3</w:t>
                      </w:r>
                    </w:sdtContent>
                  </w:sdt>
                  <w:r>
                    <w:t xml:space="preserve">. papunktyje „Atliekų svorio nustatymas ir registravimas“ aprašoma priimamoms atliekoms sverti naudojama įranga ir dokumentai, kuriuose fiksuojamas atliekų svoris, turi neprieštarauti </w:t>
                  </w:r>
                  <w:r>
                    <w:rPr>
                      <w:color w:val="000000"/>
                    </w:rPr>
                    <w:t>Atliekų svorio nustatymo metodikoje, pagal kurią nustatomas įmonėje tvarkomų atliekų svoris ir kurią tvirtina vadovas ar jo įgaliotas asmuo, pateikiamai informacijai. Atliekų svorio nustatymo metodika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w:t>
                  </w:r>
                </w:p>
              </w:sdtContent>
            </w:sdt>
            <w:sdt>
              <w:sdtPr>
                <w:alias w:val="pr. 4.4 pp."/>
                <w:tag w:val="part_984f0e7500e043159cf7ac112332a3ae"/>
                <w:lock w:val="sdtLocked"/>
                <w:richText/>
              </w:sdtPr>
              <w:sdtContent>
                <w:p>
                  <w:pPr>
                    <w:suppressAutoHyphens/>
                    <w:ind w:firstLine="567"/>
                    <w:jc w:val="both"/>
                    <w:textAlignment w:val="baseline"/>
                  </w:pPr>
                  <w:sdt>
                    <w:sdtPr>
                      <w:alias w:val="Numeris"/>
                      <w:tag w:val="nr_984f0e7500e043159cf7ac112332a3ae"/>
                      <w:lock w:val="sdtLocked"/>
                      <w:richText/>
                    </w:sdtPr>
                    <w:sdtContent>
                      <w:r>
                        <w:t>4.4</w:t>
                      </w:r>
                    </w:sdtContent>
                  </w:sdt>
                  <w: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atitikimą nacionaliniuose ar tarptautiniuose standartuose nustatytiems mėginių paėmimo reikalavimams. Kol bus gautos laboratorijos išvados, patvirtinančios, kad atliekos atitinka priimamoms atliekoms keliamus reikalavimus, atliekos įmonėje gali būti laikomos tam skirtoje zonoje, nurodytoje atliekų tvarkymo įrenginių išdėstymo įmonės teritorijoje schemoje;</w:t>
                  </w:r>
                </w:p>
              </w:sdtContent>
            </w:sdt>
            <w:sdt>
              <w:sdtPr>
                <w:alias w:val="pr. 4.5 pp."/>
                <w:tag w:val="part_b02ae01ebeb74e26936b0e03d0593ac1"/>
                <w:lock w:val="sdtLocked"/>
                <w:richText/>
              </w:sdtPr>
              <w:sdtContent>
                <w:p>
                  <w:pPr>
                    <w:suppressAutoHyphens/>
                    <w:ind w:firstLine="567"/>
                    <w:jc w:val="both"/>
                    <w:textAlignment w:val="baseline"/>
                  </w:pPr>
                  <w:sdt>
                    <w:sdtPr>
                      <w:alias w:val="Numeris"/>
                      <w:tag w:val="nr_b02ae01ebeb74e26936b0e03d0593ac1"/>
                      <w:lock w:val="sdtLocked"/>
                      <w:richText/>
                    </w:sdtPr>
                    <w:sdtContent>
                      <w:r>
                        <w:t>4.5</w:t>
                      </w:r>
                    </w:sdtContent>
                  </w:sdt>
                  <w:r>
                    <w:t xml:space="preserve">. papunktyje „Atliekų grąžinimo atliekų siuntėjui atvejai ir tvarka“ pateikiant informaciją, kokiais atvejais nepavojingosios ir pavojingosios atliekos gali būti grąžinamos atliekų siuntėjui, vadovaujamasi veiklos vykdytojo ir Taisyklių 99–102, 108 punktuose  nustatytais reikalavimais;</w:t>
                  </w:r>
                </w:p>
              </w:sdtContent>
            </w:sdt>
            <w:sdt>
              <w:sdtPr>
                <w:alias w:val="pr. 4.6 pp."/>
                <w:tag w:val="part_17017e59e6c34150be0158a3e59a1cbb"/>
                <w:lock w:val="sdtLocked"/>
                <w:richText/>
              </w:sdtPr>
              <w:sdtContent>
                <w:p>
                  <w:pPr>
                    <w:widowControl w:val="0"/>
                    <w:tabs>
                      <w:tab w:val="left" w:pos="568"/>
                    </w:tabs>
                    <w:suppressAutoHyphens/>
                    <w:ind w:firstLine="567"/>
                    <w:jc w:val="both"/>
                    <w:textAlignment w:val="baseline"/>
                  </w:pPr>
                  <w:sdt>
                    <w:sdtPr>
                      <w:alias w:val="Numeris"/>
                      <w:tag w:val="nr_17017e59e6c34150be0158a3e59a1cbb"/>
                      <w:lock w:val="sdtLocked"/>
                      <w:richText/>
                    </w:sdtPr>
                    <w:sdtContent>
                      <w:r>
                        <w:t>4.6</w:t>
                      </w:r>
                    </w:sdtContent>
                  </w:sdt>
                  <w:r>
                    <w:t xml:space="preserve">. papunktyje „Aplinkos ministerijos regiono aplinkos apsaugos departamento informavimo tvarka atsisakius priimti pavojingąsias atliekas“ nurodoma, kad </w:t>
                  </w:r>
                  <w:r>
                    <w:rPr>
                      <w:color w:val="000000"/>
                    </w:rPr>
                    <w:t>RAAD, kurio teritorijoje yra pavojingųjų atliekų siuntėjas, bus informuotas apie atsisakymą priimti tvarkyti pavojingąsias atliekas ne vėliau kaip kitą darbo dieną nuo atsisakymo priimti tvarkyti pavojingąsias atliekas dienos</w:t>
                  </w:r>
                  <w:r>
                    <w:t xml:space="preserve"> ir kokiomis priemonėmis (paštu, el. paštu, telefonu ir pan.)  šis RAAD bus informuojamas apie nepriimtas tvarkyti pavojingąsias atliekas. </w:t>
                  </w:r>
                </w:p>
                <w:p>
                  <w:pPr>
                    <w:widowControl w:val="0"/>
                    <w:tabs>
                      <w:tab w:val="left" w:pos="568"/>
                    </w:tabs>
                    <w:suppressAutoHyphens/>
                    <w:ind w:firstLine="567"/>
                    <w:jc w:val="both"/>
                    <w:textAlignment w:val="baseline"/>
                  </w:pPr>
                </w:p>
              </w:sdtContent>
            </w:sdt>
          </w:sdtContent>
        </w:sdt>
        <w:sdt>
          <w:sdtPr>
            <w:alias w:val="pabaiga"/>
            <w:tag w:val="part_855642221c6348be8817964c02ee71cd"/>
            <w:lock w:val="sdtLocked"/>
            <w:richText/>
          </w:sdtPr>
          <w:sdtContent>
            <w:p>
              <w:pPr>
                <w:widowControl w:val="0"/>
                <w:suppressAutoHyphens/>
                <w:jc w:val="center"/>
                <w:textAlignment w:val="baseline"/>
              </w:pPr>
              <w:r>
                <w:t>_______________</w:t>
              </w:r>
            </w:p>
          </w:sdtContent>
        </w:sdt>
      </w:sdtContent>
    </w:sdt>
    <w:sdt>
      <w:sdtPr>
        <w:alias w:val="4 pr."/>
        <w:tag w:val="part_e2ed2d76e6d44cb5a9296fa6ffc48387"/>
        <w:lock w:val="sdtLocked"/>
        <w:richText/>
      </w:sdtPr>
      <w:sdtContent>
        <w:p>
          <w:pPr>
            <w:widowControl w:val="0"/>
            <w:jc w:val="both"/>
            <w:rPr>
              <w:sz w:val="22"/>
              <w:lang w:eastAsia="ar-SA"/>
            </w:rPr>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sdt>
            <w:sdtPr>
              <w:alias w:val="Numeris"/>
              <w:tag w:val="nr_e2ed2d76e6d44cb5a9296fa6ffc48387"/>
              <w:lock w:val="sdtLocked"/>
              <w:richText/>
            </w:sdtPr>
            <w:sdtContent>
              <w:r>
                <w:t>4</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sdt>
          <w:sdtPr>
            <w:alias w:val="Pavadinimas"/>
            <w:tag w:val="title_e2ed2d76e6d44cb5a9296fa6ffc48387"/>
            <w:lock w:val="sdtLocked"/>
            <w:richText/>
          </w:sdtPr>
          <w:sdtContent>
            <w:p>
              <w:pPr>
                <w:widowControl w:val="0"/>
                <w:jc w:val="center"/>
                <w:rPr>
                  <w:b/>
                </w:rPr>
              </w:pPr>
              <w:r>
                <w:rPr>
                  <w:b/>
                </w:rPr>
                <w:t>PAVOJINGŲJŲ ATLIEKŲ ŽENKLINIMO ETIKETĖS FORMA</w:t>
              </w:r>
            </w:p>
          </w:sdtContent>
        </w:sdt>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w:t>
          </w:r>
        </w:p>
        <w:p>
          <w:pPr>
            <w:widowControl w:val="0"/>
            <w:jc w:val="both"/>
          </w:pPr>
        </w:p>
        <w:sdt>
          <w:sdtPr>
            <w:alias w:val="pabaiga"/>
            <w:tag w:val="part_a8b07afc9f0940a8b0a84f4772ce3f1e"/>
            <w:lock w:val="sdtLocked"/>
            <w:richText/>
          </w:sdtPr>
          <w:sdtContent>
            <w:p>
              <w:pPr>
                <w:widowControl w:val="0"/>
                <w:jc w:val="center"/>
              </w:pPr>
              <w:r>
                <w:t>_________________</w:t>
              </w:r>
            </w:p>
          </w:sdtContent>
        </w:sdt>
      </w:sdtContent>
    </w:sdt>
    <w:sdt>
      <w:sdtPr>
        <w:alias w:val="5 pr."/>
        <w:tag w:val="part_ec267301e4c94820b6e6747e90bd057f"/>
        <w:lock w:val="sdtLocked"/>
        <w:richText/>
      </w:sdtPr>
      <w:sdtContent>
        <w:p>
          <w:pPr>
            <w:widowControl w:val="0"/>
            <w:ind w:firstLine="567"/>
            <w:jc w:val="both"/>
            <w:sectPr>
              <w:pgSz w:w="11906" w:h="16838" w:code="9"/>
              <w:pgMar w:top="1134" w:right="567" w:bottom="1134" w:left="1701" w:header="567" w:footer="567" w:gutter="0"/>
              <w:pgNumType w:start="1"/>
              <w:cols w:space="1296"/>
              <w:noEndnote/>
              <w:titlePg/>
              <w:docGrid w:linePitch="326"/>
            </w:sectPr>
          </w:pPr>
        </w:p>
        <w:p>
          <w:pPr>
            <w:widowControl w:val="0"/>
            <w:tabs>
              <w:tab w:val="left" w:pos="1304"/>
              <w:tab w:val="left" w:pos="1457"/>
              <w:tab w:val="left" w:pos="1604"/>
              <w:tab w:val="left" w:pos="1757"/>
            </w:tabs>
            <w:ind w:left="6096"/>
            <w:rPr>
              <w:bCs/>
            </w:rPr>
          </w:pPr>
          <w:r>
            <w:t>Atliekų tvarkymo taisyklių</w:t>
          </w:r>
        </w:p>
        <w:p>
          <w:pPr>
            <w:widowControl w:val="0"/>
            <w:ind w:left="6096"/>
          </w:pPr>
          <w:sdt>
            <w:sdtPr>
              <w:alias w:val="Numeris"/>
              <w:tag w:val="nr_ec267301e4c94820b6e6747e90bd057f"/>
              <w:lock w:val="sdtLocked"/>
              <w:richText/>
            </w:sdtPr>
            <w:sdtContent>
              <w:r>
                <w:t>5</w:t>
              </w:r>
            </w:sdtContent>
          </w:sdt>
          <w:r>
            <w:t xml:space="preserve"> priedas</w:t>
          </w:r>
        </w:p>
        <w:p>
          <w:pPr>
            <w:widowControl w:val="0"/>
            <w:jc w:val="both"/>
          </w:pPr>
        </w:p>
        <w:sdt>
          <w:sdtPr>
            <w:alias w:val="Pavadinimas"/>
            <w:tag w:val="title_ec267301e4c94820b6e6747e90bd057f"/>
            <w:lock w:val="sdtLocked"/>
            <w:richText/>
          </w:sdtPr>
          <w:sdtContent>
            <w:p>
              <w:pPr>
                <w:widowControl w:val="0"/>
                <w:jc w:val="center"/>
                <w:rPr>
                  <w:b/>
                </w:rPr>
              </w:pPr>
              <w:r>
                <w:rPr>
                  <w:b/>
                </w:rPr>
                <w:t>ĮGYVENDINAMI EUROPOS SĄJUNGOS TEISĖS AKTAI</w:t>
              </w:r>
            </w:p>
          </w:sdtContent>
        </w:sdt>
        <w:p>
          <w:pPr>
            <w:widowControl w:val="0"/>
            <w:jc w:val="both"/>
          </w:pPr>
        </w:p>
        <w:sdt>
          <w:sdtPr>
            <w:alias w:val="5 pr. 1 p."/>
            <w:tag w:val="part_7319232bdbe64f2fb29b8a3fd5d9943f"/>
            <w:lock w:val="sdtLocked"/>
            <w:richText/>
          </w:sdtPr>
          <w:sdtContent>
            <w:p>
              <w:pPr>
                <w:widowControl w:val="0"/>
                <w:ind w:firstLine="567"/>
                <w:jc w:val="both"/>
              </w:pPr>
              <w:sdt>
                <w:sdtPr>
                  <w:alias w:val="Numeris"/>
                  <w:tag w:val="nr_7319232bdbe64f2fb29b8a3fd5d9943f"/>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5 pr. 2 p."/>
            <w:tag w:val="part_d9d6ec472234421f9f3b82b76437ec75"/>
            <w:lock w:val="sdtLocked"/>
            <w:richText/>
          </w:sdtPr>
          <w:sdtContent>
            <w:p>
              <w:pPr>
                <w:widowControl w:val="0"/>
                <w:ind w:firstLine="567"/>
                <w:jc w:val="both"/>
              </w:pPr>
              <w:sdt>
                <w:sdtPr>
                  <w:alias w:val="Numeris"/>
                  <w:tag w:val="nr_d9d6ec472234421f9f3b82b76437ec75"/>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5 pr. 3 p."/>
            <w:tag w:val="part_3f9b052c385e47ecb7fbd9bb75e686e1"/>
            <w:lock w:val="sdtLocked"/>
            <w:richText/>
          </w:sdtPr>
          <w:sdtContent>
            <w:p>
              <w:pPr>
                <w:widowControl w:val="0"/>
                <w:ind w:firstLine="567"/>
                <w:jc w:val="both"/>
              </w:pPr>
              <w:sdt>
                <w:sdtPr>
                  <w:alias w:val="Numeris"/>
                  <w:tag w:val="nr_3f9b052c385e47ecb7fbd9bb75e686e1"/>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5 pr. 4 p."/>
            <w:tag w:val="part_a50135e2634f47a8be93c7eb3b24964b"/>
            <w:lock w:val="sdtLocked"/>
            <w:richText/>
          </w:sdtPr>
          <w:sdtContent>
            <w:p>
              <w:pPr>
                <w:widowControl w:val="0"/>
                <w:ind w:firstLine="567"/>
                <w:jc w:val="both"/>
              </w:pPr>
              <w:sdt>
                <w:sdtPr>
                  <w:alias w:val="Numeris"/>
                  <w:tag w:val="nr_a50135e2634f47a8be93c7eb3b24964b"/>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5 pr. 5 p."/>
            <w:tag w:val="part_8466823f9b3446f58f69b3c1488e1e9b"/>
            <w:lock w:val="sdtLocked"/>
            <w:richText/>
          </w:sdtPr>
          <w:sdtContent>
            <w:p>
              <w:pPr>
                <w:widowControl w:val="0"/>
                <w:ind w:firstLine="567"/>
                <w:jc w:val="both"/>
              </w:pPr>
              <w:sdt>
                <w:sdtPr>
                  <w:alias w:val="Numeris"/>
                  <w:tag w:val="nr_8466823f9b3446f58f69b3c1488e1e9b"/>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5 pr. 6 p."/>
            <w:tag w:val="part_867a4223fefb4d00aeb2720d63a95384"/>
            <w:lock w:val="sdtLocked"/>
            <w:richText/>
          </w:sdtPr>
          <w:sdtContent>
            <w:p>
              <w:pPr>
                <w:widowControl w:val="0"/>
                <w:ind w:firstLine="567"/>
                <w:jc w:val="both"/>
              </w:pPr>
              <w:sdt>
                <w:sdtPr>
                  <w:alias w:val="Numeris"/>
                  <w:tag w:val="nr_867a4223fefb4d00aeb2720d63a95384"/>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4a40082b8bc14c3d8010d274532599fc"/>
            <w:lock w:val="sdtLocked"/>
            <w:richText/>
          </w:sdtPr>
          <w:sdtContent>
            <w:p>
              <w:pPr>
                <w:widowControl w:val="0"/>
                <w:ind w:firstLine="567"/>
                <w:jc w:val="both"/>
              </w:pPr>
              <w:sdt>
                <w:sdtPr>
                  <w:alias w:val="Numeris"/>
                  <w:tag w:val="nr_4a40082b8bc14c3d8010d274532599fc"/>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5 pr. 8 p."/>
            <w:tag w:val="part_2b56a3997a11460dbc276a74424a7707"/>
            <w:lock w:val="sdtLocked"/>
            <w:richText/>
          </w:sdtPr>
          <w:sdtContent>
            <w:p>
              <w:pPr>
                <w:widowControl w:val="0"/>
                <w:tabs>
                  <w:tab w:val="left" w:pos="1134"/>
                </w:tabs>
                <w:suppressAutoHyphens/>
                <w:ind w:firstLine="567"/>
                <w:jc w:val="both"/>
              </w:pPr>
              <w:sdt>
                <w:sdtPr>
                  <w:alias w:val="Numeris"/>
                  <w:tag w:val="nr_2b56a3997a11460dbc276a74424a7707"/>
                  <w:lock w:val="sdtLocked"/>
                  <w:richText/>
                </w:sdtPr>
                <w:sdtContent>
                  <w:r>
                    <w:rPr>
                      <w:rFonts w:eastAsia="Calibri"/>
                      <w:szCs w:val="24"/>
                    </w:rPr>
                    <w:t>8</w:t>
                  </w:r>
                </w:sdtContent>
              </w:sdt>
              <w:r>
                <w:rPr>
                  <w:rFonts w:eastAsia="Calibri"/>
                  <w:szCs w:val="24"/>
                </w:rPr>
                <w:t>. 2008 m. lapkričio 19 d. Europos Parlamento ir Tarybos direktyva 2008/98/EB dėl atliekų, panaikinanti kai kurias direktyvas (OL 2008 L 312, p. 3), su paskutiniais pakeitimais, padarytais 2015 m. liepos 10 d. Komisijos Direktyva (ES) 2015/1127 (OL 2015 L 184, p. 13).</w:t>
              </w:r>
            </w:p>
          </w:sdtContent>
        </w:sdt>
        <w:sdt>
          <w:sdtPr>
            <w:alias w:val="5 pr. 9 p."/>
            <w:tag w:val="part_14a21f5babf94e1b9e1e9590d6bd0966"/>
            <w:lock w:val="sdtLocked"/>
            <w:richText/>
          </w:sdtPr>
          <w:sdtContent>
            <w:p>
              <w:pPr>
                <w:widowControl w:val="0"/>
                <w:tabs>
                  <w:tab w:val="left" w:pos="1134"/>
                </w:tabs>
                <w:suppressAutoHyphens/>
                <w:ind w:firstLine="567"/>
                <w:jc w:val="both"/>
              </w:pPr>
              <w:sdt>
                <w:sdtPr>
                  <w:alias w:val="Numeris"/>
                  <w:tag w:val="nr_14a21f5babf94e1b9e1e9590d6bd0966"/>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d8ff0317f11e78397ae072f58c508">
            <w:r w:rsidRPr="00532B9F">
              <w:rPr>
                <w:rFonts w:ascii="Times New Roman" w:eastAsia="MS Mincho" w:hAnsi="Times New Roman"/>
                <w:sz w:val="20"/>
                <w:iCs/>
                <w:color w:val="0000FF" w:themeColor="hyperlink"/>
                <w:u w:val="single"/>
              </w:rPr>
              <w:t>D1-360</w:t>
            </w:r>
          </w:fldSimple>
          <w:r>
            <w:rPr>
              <w:rFonts w:ascii="Times New Roman" w:eastAsia="MS Mincho" w:hAnsi="Times New Roman"/>
              <w:sz w:val="20"/>
              <w:iCs/>
            </w:rPr>
            <w:t>,
2017-05-04,
paskelbta TAR 2017-05-05, i. k. 2017-07701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e88f50adbf11e79d87b6f526384a70">
            <w:r w:rsidRPr="00532B9F">
              <w:rPr>
                <w:rFonts w:ascii="Times New Roman" w:eastAsia="MS Mincho" w:hAnsi="Times New Roman"/>
                <w:sz w:val="20"/>
                <w:iCs/>
                <w:color w:val="0000FF" w:themeColor="hyperlink"/>
                <w:u w:val="single"/>
              </w:rPr>
              <w:t>D1-831</w:t>
            </w:r>
          </w:fldSimple>
          <w:r>
            <w:rPr>
              <w:rFonts w:ascii="Times New Roman" w:eastAsia="MS Mincho" w:hAnsi="Times New Roman"/>
              <w:sz w:val="20"/>
              <w:iCs/>
            </w:rPr>
            <w:t>,
2017-10-09,
paskelbta TAR 2017-10-11, i. k. 2017-16089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onsolas">
    <w:panose1 w:val="020B0609020204030204"/>
    <w:charset w:val="BA"/>
    <w:family w:val="modern"/>
    <w:pitch w:val="fixed"/>
    <w:sig w:usb0="E10002FF" w:usb1="4000FCFF" w:usb2="00000009" w:usb3="00000000" w:csb0="0000019F" w:csb1="00000000"/>
  </w:font>
  <w:font w:name="inherit">
    <w:altName w:val="Times New Roman"/>
    <w:panose1 w:val="00000000000000000000"/>
    <w:charset w:val="00"/>
    <w:family w:val="roman"/>
    <w:notTrueType/>
    <w:pitch w:val="default"/>
  </w:font>
  <w:font w:name="Andale Sans UI">
    <w:altName w:val="Segoe Print"/>
    <w:charset w:val="BA"/>
    <w:family w:val="auto"/>
    <w:pitch w:val="default"/>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 w:id="3">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4">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200" w:line="276" w:lineRule="auto"/>
      <w:rPr>
        <w:sz w:val="22"/>
        <w:szCs w:val="22"/>
        <w:lang w:val="en-GB"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pacing w:after="200" w:line="276" w:lineRule="auto"/>
      <w:rPr>
        <w:sz w:val="22"/>
        <w:szCs w:val="22"/>
        <w:lang w:eastAsia="lt-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200" w:line="276" w:lineRule="auto"/>
      <w:rPr>
        <w:sz w:val="22"/>
        <w:szCs w:val="22"/>
        <w:lang w:val="en-GB"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pacing w:after="200" w:line="276" w:lineRule="auto"/>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7"/>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2E83D4F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hyperlink" TargetMode="External" Target="https://www.e-tar.lt/portal/lt/legalAct/TAR.01440C68043D"/>
  <Relationship Id="rId12" Type="http://schemas.openxmlformats.org/officeDocument/2006/relationships/hyperlink" TargetMode="External" Target="https://www.e-tar.lt/portal/lt/legalAct/TAR.0AEAA380147B"/>
  <Relationship Id="rId13" Type="http://schemas.openxmlformats.org/officeDocument/2006/relationships/hyperlink" TargetMode="External" Target="https://www.e-tar.lt/portal/lt/legalAct/TAR.2A6571CD23AB"/>
  <Relationship Id="rId14" Type="http://schemas.openxmlformats.org/officeDocument/2006/relationships/hyperlink" TargetMode="External" Target="https://www.e-tar.lt/portal/lt/legalAct/TAR.32208413056F"/>
  <Relationship Id="rId15" Type="http://schemas.openxmlformats.org/officeDocument/2006/relationships/hyperlink" TargetMode="External" Target="https://www.e-tar.lt/portal/lt/legalAct/TAR.346045BF74C8"/>
  <Relationship Id="rId16" Type="http://schemas.openxmlformats.org/officeDocument/2006/relationships/hyperlink" TargetMode="External" Target="https://www.e-tar.lt/portal/lt/legalAct/TAR.3536A8337E8A"/>
  <Relationship Id="rId17" Type="http://schemas.openxmlformats.org/officeDocument/2006/relationships/hyperlink" TargetMode="External" Target="https://www.e-tar.lt/portal/lt/legalAct/TAR.4146DB314867"/>
  <Relationship Id="rId18" Type="http://schemas.openxmlformats.org/officeDocument/2006/relationships/hyperlink" TargetMode="External" Target="https://www.e-tar.lt/portal/lt/legalAct/TAR.484EE5E5FCAF"/>
  <Relationship Id="rId19" Type="http://schemas.openxmlformats.org/officeDocument/2006/relationships/hyperlink" TargetMode="External" Target="https://www.e-tar.lt/portal/lt/legalAct/TAR.4CBFD9E253AC"/>
  <Relationship Id="rId2" Type="http://schemas.openxmlformats.org/officeDocument/2006/relationships/header" Target="header2.xml"/>
  <Relationship Id="rId20" Type="http://schemas.openxmlformats.org/officeDocument/2006/relationships/hyperlink" TargetMode="External" Target="https://www.e-tar.lt/portal/lt/legalAct/TAR.4D5E88FF9E5A"/>
  <Relationship Id="rId21" Type="http://schemas.openxmlformats.org/officeDocument/2006/relationships/hyperlink" TargetMode="External" Target="https://www.e-tar.lt/portal/lt/legalAct/TAR.62382E378D38"/>
  <Relationship Id="rId22" Type="http://schemas.openxmlformats.org/officeDocument/2006/relationships/hyperlink" TargetMode="External" Target="https://www.e-tar.lt/portal/lt/legalAct/TAR.6472242D9AE9"/>
  <Relationship Id="rId23" Type="http://schemas.openxmlformats.org/officeDocument/2006/relationships/hyperlink" TargetMode="External" Target="https://www.e-tar.lt/portal/lt/legalAct/TAR.65AD818F5F9C"/>
  <Relationship Id="rId24" Type="http://schemas.openxmlformats.org/officeDocument/2006/relationships/hyperlink" TargetMode="External" Target="https://www.e-tar.lt/portal/lt/legalAct/TAR.79137AB8DD0F"/>
  <Relationship Id="rId25" Type="http://schemas.openxmlformats.org/officeDocument/2006/relationships/hyperlink" TargetMode="External" Target="https://www.e-tar.lt/portal/lt/legalAct/TAR.7AB67E481C45"/>
  <Relationship Id="rId26" Type="http://schemas.openxmlformats.org/officeDocument/2006/relationships/hyperlink" TargetMode="External" Target="https://www.e-tar.lt/portal/lt/legalAct/TAR.8D38517814F1"/>
  <Relationship Id="rId27" Type="http://schemas.openxmlformats.org/officeDocument/2006/relationships/hyperlink" TargetMode="External" Target="https://www.e-tar.lt/portal/lt/legalAct/TAR.999480C11E87"/>
  <Relationship Id="rId28" Type="http://schemas.openxmlformats.org/officeDocument/2006/relationships/hyperlink" TargetMode="External" Target="https://www.e-tar.lt/portal/lt/legalAct/TAR.9B932C244A2B"/>
  <Relationship Id="rId29" Type="http://schemas.openxmlformats.org/officeDocument/2006/relationships/hyperlink" TargetMode="External" Target="https://www.e-tar.lt/portal/lt/legalAct/TAR.9CBE5CE3AE91"/>
  <Relationship Id="rId3" Type="http://schemas.openxmlformats.org/officeDocument/2006/relationships/footer" Target="footer1.xml"/>
  <Relationship Id="rId30" Type="http://schemas.openxmlformats.org/officeDocument/2006/relationships/hyperlink" TargetMode="External" Target="https://www.e-tar.lt/portal/lt/legalAct/TAR.A3B226BB10B2"/>
  <Relationship Id="rId31" Type="http://schemas.openxmlformats.org/officeDocument/2006/relationships/hyperlink" TargetMode="External" Target="https://www.e-tar.lt/portal/lt/legalAct/TAR.A46D08383F2A"/>
  <Relationship Id="rId32" Type="http://schemas.openxmlformats.org/officeDocument/2006/relationships/hyperlink" TargetMode="External" Target="https://www.e-tar.lt/portal/lt/legalAct/TAR.A6BE5BE0C398"/>
  <Relationship Id="rId33" Type="http://schemas.openxmlformats.org/officeDocument/2006/relationships/hyperlink" TargetMode="External" Target="https://www.e-tar.lt/portal/lt/legalAct/TAR.AAC696779441"/>
  <Relationship Id="rId34" Type="http://schemas.openxmlformats.org/officeDocument/2006/relationships/hyperlink" TargetMode="External" Target="https://www.e-tar.lt/portal/lt/legalAct/TAR.B0ECB8BAD8E9"/>
  <Relationship Id="rId35" Type="http://schemas.openxmlformats.org/officeDocument/2006/relationships/hyperlink" TargetMode="External" Target="https://www.e-tar.lt/portal/lt/legalAct/TAR.B3844E0BF0BD"/>
  <Relationship Id="rId36" Type="http://schemas.openxmlformats.org/officeDocument/2006/relationships/hyperlink" TargetMode="External" Target="https://www.e-tar.lt/portal/lt/legalAct/TAR.BA87DC90C284"/>
  <Relationship Id="rId37" Type="http://schemas.openxmlformats.org/officeDocument/2006/relationships/hyperlink" TargetMode="External" Target="https://www.e-tar.lt/portal/lt/legalAct/TAR.C0C6F47064EE"/>
  <Relationship Id="rId38" Type="http://schemas.openxmlformats.org/officeDocument/2006/relationships/hyperlink" TargetMode="External" Target="https://www.e-tar.lt/portal/lt/legalAct/TAR.C8932B3E935F"/>
  <Relationship Id="rId39" Type="http://schemas.openxmlformats.org/officeDocument/2006/relationships/hyperlink" TargetMode="External" Target="https://www.e-tar.lt/portal/lt/legalAct/TAR.CCEDC459B59F"/>
  <Relationship Id="rId4" Type="http://schemas.openxmlformats.org/officeDocument/2006/relationships/footer" Target="footer2.xml"/>
  <Relationship Id="rId40" Type="http://schemas.openxmlformats.org/officeDocument/2006/relationships/hyperlink" TargetMode="External" Target="https://www.e-tar.lt/portal/lt/legalAct/TAR.CE7691148F1E"/>
  <Relationship Id="rId41" Type="http://schemas.openxmlformats.org/officeDocument/2006/relationships/hyperlink" TargetMode="External" Target="https://www.e-tar.lt/portal/lt/legalAct/TAR.E2780B68DE62"/>
  <Relationship Id="rId42" Type="http://schemas.openxmlformats.org/officeDocument/2006/relationships/hyperlink" TargetMode="External" Target="https://www.e-tar.lt/portal/lt/legalAct/TAR.FEB34C56FC81"/>
  <Relationship Id="rId43" Type="http://schemas.openxmlformats.org/officeDocument/2006/relationships/image" Target="media/image1.wmf"/>
  <Relationship Id="rId44" Type="http://schemas.openxmlformats.org/officeDocument/2006/relationships/settings" Target="settings.xml"/>
  <Relationship Id="rId45" Type="http://schemas.openxmlformats.org/officeDocument/2006/relationships/styles" Target="styles.xml"/>
  <Relationship Id="rId46" Type="http://schemas.microsoft.com/office/2007/relationships/stylesWithEffects" Target="stylesWithEffects.xml"/>
  <Relationship Id="rId47" Type="http://schemas.openxmlformats.org/officeDocument/2006/relationships/theme" Target="theme/theme1.xml"/>
  <Relationship Id="rId48" Type="http://schemas.openxmlformats.org/officeDocument/2006/relationships/webSettings" Target="webSettings.xml"/>
  <Relationship Id="rId49" Type="http://schemas.openxmlformats.org/officeDocument/2006/relationships/image" Target="media/image34.wmf"/>
  <Relationship Id="rId5" Type="http://schemas.openxmlformats.org/officeDocument/2006/relationships/header" Target="header3.xml"/>
  <Relationship Id="rId50" Type="http://schemas.openxmlformats.org/officeDocument/2006/relationships/header" Target="header49.xml"/>
  <Relationship Id="rId51" Type="http://schemas.openxmlformats.org/officeDocument/2006/relationships/header" Target="header50.xml"/>
  <Relationship Id="rId52" Type="http://schemas.openxmlformats.org/officeDocument/2006/relationships/footer" Target="footer46.xml"/>
  <Relationship Id="rId53" Type="http://schemas.openxmlformats.org/officeDocument/2006/relationships/footer" Target="footer47.xml"/>
  <Relationship Id="rId54" Type="http://schemas.openxmlformats.org/officeDocument/2006/relationships/header" Target="header51.xml"/>
  <Relationship Id="rId55" Type="http://schemas.openxmlformats.org/officeDocument/2006/relationships/footer" Target="footer48.xml"/>
  <Relationship Id="rId56"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ac687d9ba97241b59507ce17955602fe">
    <Part Type="preambule" DocPartId="9079c15c311b4c2489c649c0cdd111cb" PartId="cc18cb82d90945a8a8811ab9ae3cc173"/>
    <Part Type="pastraipa" DocPartId="c98fed76faf54e248d3cf5e290e2aaf5" PartId="9b6e6757cfb44e61982c7d9561894486"/>
    <Part Type="signatura" DocPartId="07b71312e5494e55a51599d75ba9848f" PartId="ce5dcab3d3b54b4181854a9aaefbca27"/>
  </Part>
  <Part Type="patvirtinta" Title="ATLIEKŲ TVARKYMO TAISYKLĖS" DocPartId="79fb46728e2f4a6aa33c9b7a3c261dfd" PartId="caedc5aafe464875bc724b2530fc748f">
    <Part Type="skyrius" Nr="1" Title="BENDROSIOS NUOSTATOS" DocPartId="a8b122530582463389795b92b54f5076" PartId="f0949ec639de4c9ab8f65d0978ef72a3">
      <Part Type="punktas" Nr="1" Abbr="1 p." DocPartId="68c6160788b94b9fb0dfd18296d4fbbd" PartId="0eeaa4bd5f834186ba2a3dd6a45bb8f4"/>
      <Part Type="punktas" Nr="2" Abbr="2 p." DocPartId="55b6ddfa35cf477faa21effb408089fd" PartId="28bb3bf43ad84980920c72e00b06740d"/>
      <Part Type="punktas" Nr="3" Abbr="3 p." DocPartId="85148c46e25b4479adc2d422a789f643" PartId="a0859ca78aa7406082b5480b2ca59b56"/>
      <Part Type="punktas" Nr="4" Abbr="4 p." DocPartId="7089cdd4e2a942528729377b425c3096" PartId="f5d494208bb347c7a73c7b3a1c1ecdb1"/>
      <Part Type="punktas" Nr="5" Abbr="5 p." DocPartId="cb1dc5cf11ce4400a6284708c2fe5bed" PartId="eabcea76cfc64c428e6aeb2bb8525c0c">
        <Part Type="papunktis" Nr="5.1" Abbr="5.1 pp." DocPartId="467738f9211e4e74b735d5cbbe2b67f2" PartId="766fd35890dd401f8173b2dfeb23fb92"/>
        <Part Type="papunktis" Nr="5.2" Abbr="5.2 pp." DocPartId="fb507e04c776480a839ec0228c95ba94" PartId="a3068e54d4f842bc8bf8a1a6584bd0ba"/>
        <Part Type="papunktis" Nr="5.3" Abbr="5.3 pp." DocPartId="8eeac0f6a82f4b6897a0f7053925e315" PartId="c70217d08e2c463999fd8553bb51d25a"/>
        <Part Type="papunktis" Nr="5.4" Abbr="5.4 pp." DocPartId="a23fcb26ff914222993dd983e2129fcd" PartId="3fbd463291144e268b959d29f21915ef"/>
        <Part Type="papunktis" Nr="5.5" Abbr="5.5 pp." DocPartId="474bd29488504510addc4b6984ed1366" PartId="9384bdea398544dc886e98d382a4ed1b"/>
        <Part Type="papunktis" Nr="5.6" Abbr="5.6 pp." DocPartId="a07cda24cfcd46c59a1f5c066d71a24b" PartId="49ec9594788d4fafa4fd5d5ba8f20574"/>
        <Part Type="papunktis" Nr="5.7" Abbr="5.7 pp." DocPartId="57967b1f46c54222b4f24eed52576e86" PartId="a23b7c69560b4cd7be008a7c3e4cec90"/>
        <Part Type="papunktis" Nr="5.8" Abbr="5.8 pp." DocPartId="fdd0517514b049e1a23e425b67dd450d" PartId="38e02f7aecbd4626a6d3e78dfb5f243b"/>
        <Part Type="papunktis" Nr="5.9" Abbr="5.9 pp." DocPartId="f0609578526947ee81e2d4bec2c1d548" PartId="bf6a34bfb066475c8c08843b7118db22"/>
        <Part Type="papunktis" Nr="5.10" Abbr="5.10 pp." DocPartId="70704fcfcc304ff69be23a0e7e769e1b" PartId="fa47a4fd4da542f28dae11a081942c45"/>
        <Part Type="papunktis" Nr="5.11" Abbr="5.11 pp." DocPartId="684cfee7ad6d4236ab5825e956b382c0" PartId="2317d9f96dea4f4e9d1ff9582cb92cd4"/>
        <Part Type="papunktis" Nr="5.12" Abbr="5.12 pp." DocPartId="92f798b4338d4830af4a812f9b5501b1" PartId="b247f742f5334b49a012615e428c0f70"/>
        <Part Type="papunktis" Nr="5.13" Abbr="5.13 pp." DocPartId="b94bfe61836247cf9cf9d7b0b54b549d" PartId="82498ed412d747869ae90b18e45a233d"/>
        <Part Type="papunktis" Nr="5.14" Abbr="5.14 pp." DocPartId="84247e7e9b534e618da1a608faba4a0b" PartId="fb1aef33e5264e788347463b200c317c"/>
      </Part>
      <Part Type="punktas" Nr="6" Abbr="6 p." DocPartId="4e9027bd35a84ea28b6996472822fc6e" PartId="9501d251795849909f12ab87a01b3737"/>
      <Part Type="punktas" Nr="7" Abbr="7 p." DocPartId="3b210a5bb1ac4177bb23df79fd537396" PartId="6227749c45a143a7a18eeccd93c3c7ba"/>
      <Part Type="punktas" Nr="8" Abbr="8 p." DocPartId="67f999819d7940de8e0681bfbb6c4e70" PartId="10af3929a8574b0aa03508c611474ae3"/>
      <Part Type="punktas" Nr="9" Abbr="9 p." DocPartId="ff4a8ea5d07f4e69ac33ed6c17af4560" PartId="282922d66b374540a4ee3d8b731490f9"/>
      <Part Type="punktas" Nr="10" Abbr="10 p." DocPartId="74da899827f249f59930d79435fae86a" PartId="ac5bf2ee3e014fb7a2f6d0a4fc612a59"/>
      <Part Type="punktas" Nr="11" Abbr="11 p." DocPartId="1c3f47c4286a426790f1b86306c88597" PartId="68c844cefb964359be46e6f612ebf843"/>
      <Part Type="punktas" Nr="12" Abbr="12 p." DocPartId="09fb8a8bac9a4f0eab507eb9e5c736d2" PartId="f455f1d7284348f49bd467a045349b62"/>
    </Part>
    <Part Type="skyrius" Nr="2" Title="ATLIEKŲ RŪŠIAVIMAS" DocPartId="a8e788c6c9ea4dbe9669c71a6ea92383" PartId="102cad2e1e014a86918d78ebfbd331c4">
      <Part Type="punktas" Nr="13" Abbr="13 p." DocPartId="506d94ff878a4edc9c89a7a7d7f81a65" PartId="9f2eb6ff664f4ef39f480a103559529d"/>
      <Part Type="punktas" Nr="14" Abbr="14 p." DocPartId="bae3170b8bc14e45a92470aa1af1b4b6" PartId="4079171bc06446619f8614f989ff0aab"/>
      <Part Type="punktas" Nr="15" Abbr="15 p." DocPartId="8cc5e44795d645cca1f39f5ea60c7432" PartId="36d4505acef24bf78709dfded406d68c"/>
      <Part Type="punktas" Nr="16" Abbr="16 p." DocPartId="6d33aea3c32e4f02b64f3aa45f8f454f" PartId="eaea6e31f7ef43e994497b41794ed28d"/>
      <Part Type="punktas" Nr="17" Abbr="17 p." DocPartId="16901a57a2234c77adbb9e23f9cbd78e" PartId="e93abb03c22248f8afeffdd746daf78d"/>
    </Part>
    <Part Type="skyrius" Nr="3" Title="ATLIEKŲ LAIKINASIS LAIKYMAS" DocPartId="42c8ef2010c149b7b9b767588c67a837" PartId="a53a6521bf1b4bb58d4ccbd3e2b27aed">
      <Part Type="punktas" Nr="18" Abbr="18 p." DocPartId="87ac4d4f68b3442db80ece0276c5c84a" PartId="b718721bdc684823a84ecba9b7186bf3"/>
      <Part Type="punktas" Nr="19" Abbr="19 p." DocPartId="37ed10f615cb4f02953d21ca23f3863a" PartId="60705ff326cc405b9e46577b980d5f52"/>
      <Part Type="punktas" Nr="20" Abbr="20 p." DocPartId="f7ec2b42e9674ad8b290a27c422921c1" PartId="6c426e55311746cb854b75b90401b58e"/>
      <Part Type="punktas" Nr="21" Abbr="21 p." DocPartId="508816d316f84b72b69b29d659f54406" PartId="6cb648a98f6f46569c169bbc9a776de3"/>
      <Part Type="punktas" Nr="22" Abbr="22 p." DocPartId="3cdc97b45fef47cf9740ed52fecb46e6" PartId="fab42befdf1e40218c29fea9f91f6624"/>
    </Part>
    <Part Type="skyrius" Nr="4" Title="REIKALAVIMAI PRODUKTŲ PLATINTOJAMS, PRIIMANTIEMS VARTOTOJŲ ATIDUODAMAS PRODUKTŲ ATLIEKAS" DocPartId="e67bdf1f6a954e908addc9582b18856d" PartId="657e30b089314e06bb0aa54c6f2c92b1">
      <Part Type="punktas" Nr="23" Abbr="23 p." DocPartId="896e0ee9dbf348769a213453747b9e22" PartId="f40e95053db041e99f6afdc913a5df41"/>
      <Part Type="punktas" Nr="24" Abbr="24 p." DocPartId="b573eaf354994744b8d7937cfeca2bc3" PartId="8939c4b5da42456f88892b8ee854fa24"/>
      <Part Type="punktas" Nr="25" Abbr="25 p." DocPartId="a06c58bb6f8346a19c99a8d0a57da614" PartId="6a25f563d13a4add9901a3aa85baf5ee"/>
      <Part Type="punktas" Nr="26" Abbr="26 p." DocPartId="b58fe96485b840fea06c4104ec83bb39" PartId="883187ba5827424b9336174820bf53da"/>
      <Part Type="punktas" Nr="27" Abbr="27 p." DocPartId="607d95d9e6814b57b3795304e8e5772d" PartId="7dbac4ec53cb4a3389aabc013009214e"/>
      <Part Type="punktas" Nr="28" Abbr="28 p." DocPartId="b98148d8c1af49e7a899bbc5f5c8416a" PartId="e78df3f5d7da47cf85615f0cf2ea05a8"/>
      <Part Type="punktas" Nr="29" Abbr="29 p." DocPartId="eddb2774780049de9e538bc60db47704" PartId="1923e435bff44a58b676c71e702b84e0"/>
      <Part Type="punktas" Nr="30" Abbr="30 p." DocPartId="6806f93117f4446386340ac17740b846" PartId="57faef9b1ef2469aaa3c0494232bfd7c"/>
      <Part Type="punktas" Nr="31" Abbr="31 p." DocPartId="2aac4239e9e84aeda6025e04a815909a" PartId="66ceecb0e6964306b22498d9b50c5347"/>
      <Part Type="punktas" Nr="32" Abbr="32 p." DocPartId="decaea4b8a214e6fb3f7de3b02fabcc6" PartId="b90b2b690e7f44698e30227014ab4c04"/>
    </Part>
    <Part Type="skyrius" Nr="5" Title="ATLIEKŲ SURINKIMAS, VEŽIMAS" DocPartId="e716b3b0fe064a759c777cad5d8f0d6b" PartId="d8e7202416e944e5ab5786d1d57ef51e">
      <Part Type="punktas" Nr="33" Abbr="33 p." DocPartId="0e11986651ca46ca84c599cb22ffee52" PartId="1128d4fba1b64249bbb82e427a33604b"/>
      <Part Type="punktas" Nr="34" Abbr="34 p." DocPartId="1d154b099cf146e3acaa065948348cfa" PartId="101de1ede1c4491e8c59262ade4bcf14"/>
      <Part Type="punktas" Nr="35" Abbr="35 p." DocPartId="3b16e3742df645d896ec1e26908bd851" PartId="556e08a142574d1c831ed2c1591ca83a"/>
      <Part Type="punktas" Nr="36" Abbr="36 p." DocPartId="8cf4f1eb4702423199823b059c286a7d" PartId="c5b3d992440d49a884b09d76058d0964"/>
      <Part Type="punktas" Nr="37" Abbr="37 p." DocPartId="65611d1229a142c8be9b1e77f568ca2d" PartId="dfca8ac1f66f4d81a603a2bc89d7675c">
        <Part Type="papunktis" Nr="37.1" Abbr="37.1 pp." DocPartId="58037ebe231c49f3b419dccb37272f1d" PartId="bdb3309bc6304923924117b5f8b50f6a"/>
        <Part Type="papunktis" Nr="37.2" Abbr="37.2 pp." DocPartId="ecb69914b593402ebe7fb1fff66d8a19" PartId="e613de29221e4c7db983cf1c2a2a5d90"/>
        <Part Type="papunktis" Nr="37.3" Abbr="37.3 pp." DocPartId="955d57757be74f45a1e4d80ff40ec7ac" PartId="b81b8e84db9e457dab1291d3c8374ea2"/>
        <Part Type="papunktis" Nr="37.4" Abbr="37.4 pp." DocPartId="f8b173633cb94b70a5a97df0ffcfe2b4" PartId="376a8da1e6e9461bb918c0fa97907d81"/>
        <Part Type="papunktis" Nr="37.5" Abbr="37.5 pp." DocPartId="6d8540f144c147efae35b1298431a9e3" PartId="83bc4628ef6e4b9096ba38b490259d89"/>
      </Part>
      <Part Type="punktas" Nr="38" Abbr="38 p." DocPartId="7dc0d560a8f74254b9716c03965f5efc" PartId="36d0e3b2d27344e5b7d2ec8b090b60c4"/>
      <Part Type="punktas" Nr="39" Abbr="39 p." DocPartId="4f90aea099ec4c2e9eceeeec494c53cb" PartId="66dfd8a1e1954f1f862023dd5749495d"/>
      <Part Type="punktas" Nr="40" Abbr="40 p." DocPartId="e520a18ce1894fb9b3af687ae974461b" PartId="19775233a78843b3abcf4c638569d6a2"/>
      <Part Type="punktas" Nr="41" Abbr="41 p." DocPartId="e2aa2435b0f2420482cf7af5aa4f9496" PartId="32ad00f336a4461aa5c10903780a4fdf"/>
      <Part Type="punktas" Nr="42" Abbr="42 p." DocPartId="ad1efdae3970434bb64ac7b07083680c" PartId="4e687a657e824f5b8cdb99c94c65cf39">
        <Part Type="papunktis" Nr="42.1" Abbr="42.1 pp." DocPartId="4bfb8b88972c4baf829f9b49b7ec6d1e" PartId="df5d7688832d498fa6bb0a7f088d20a8"/>
        <Part Type="papunktis" Nr="42.2" Abbr="42.2 pp." DocPartId="33bb08611c8f4813859fd0045c055dd8" PartId="1474f962fc584c8fbee9a1992e22babf"/>
        <Part Type="papunktis" Nr="42.3" Abbr="42.3 pp." DocPartId="24f25b7f258d46e0b4af9ec30f4c0878" PartId="5584d7252a854e59baffbcc2e547c2eb"/>
        <Part Type="papunktis" Nr="42.4" Abbr="42.4 pp." DocPartId="1805982c0fff495aba6416348993934d" PartId="a8a6799a4cc14d68adfe8f2347d00dd9"/>
        <Part Type="papunktis" Nr="42.5" Abbr="42.5 pp." DocPartId="709b45da56954c74bee9adaccea7e721" PartId="b811f63cd43f46039bf6e4da81f4ab57"/>
        <Part Type="papunktis" Nr="42.6" Abbr="42.6 pp." DocPartId="295356d2addd475ebc38032bf2f10141" PartId="ce91f30e2896450688a6a839450f1c7b">
          <Part Type="papunktis" Nr="42.6.1" Abbr="42.6.1 pp." DocPartId="bace66e50009414facd498e1b483537c" PartId="dbbde53c1e534a2faa5afd2207919051"/>
          <Part Type="papunktis" Nr="42.6.2" Abbr="42.6.2 pp." DocPartId="20705bc3b7634af8a43403df6b9a869e" PartId="29e94aca28da41d9bf3bee7db2802034"/>
        </Part>
        <Part Type="papunktis" Nr="42.7" Abbr="42.7 pp." DocPartId="8c8024f1328b44ac96b72648f7a685c4" PartId="8d0c0d97913642968c00dddb79dc6415"/>
        <Part Type="papunktis" Nr="42.8" Abbr="42.8 pp." DocPartId="f89f06856ed545fea11c9c3a4740eaf1" PartId="664b2fb663294d0d933d14a40c961eaf"/>
        <Part Type="papunktis" Nr="42.9" Abbr="42.9 pp." DocPartId="5d73d6f7de704d978fcb83955d6668e1" PartId="c15bd85651b94b7fa0f09538fd7a1b2a"/>
        <Part Type="papunktis" Nr="42.10" Abbr="42.10 pp." DocPartId="482af2217f3749aea048e3fc10ead895" PartId="09d52023507a4ec298d3e4e100e3d190"/>
        <Part Type="papunktis" Nr="42.11" Abbr="42.11 pp." DocPartId="fb2ddf7292984c75b073ed4af9fa3292" PartId="26d32571a8b54ccb929379e5225b7d38"/>
        <Part Type="papunktis" Nr="42.12" Abbr="42.12 pp." DocPartId="4326fe1f4d7f4797a16a59de2bb90645" PartId="418357266a244eac94bcd67149fc2305"/>
        <Part Type="papunktis" Nr="42.13" Abbr="42.13 pp." DocPartId="15717c2d1a714b1e991985af714e9ef2" PartId="e958ff181aad4b0985931d28e3902c6a"/>
      </Part>
      <Part Type="punktas" Nr="43" Abbr="43 p." DocPartId="03d075d3f0f24c3f84241c03e114819e" PartId="aa20385df7234918ab421a277cd02ed9"/>
      <Part Type="punktas" Nr="44" Abbr="44 p." DocPartId="eb219b384e434658b7206068ad909707" PartId="99a4414a81fd4bd8bd3a6f7e85bc1c75">
        <Part Type="papunktis" Nr="44.1" Abbr="44.1 pp." DocPartId="03ebcbcfdb6a415d8a23581bdc45ee03" PartId="26095da7067f499aae8a249d49fc544c"/>
        <Part Type="papunktis" Nr="44.2" Abbr="44.2 pp." DocPartId="c45ff1e90efd4489ae3d587725c50f70" PartId="442803a2e64849fe832924bb644ebba4"/>
        <Part Type="papunktis" Nr="44.3" Abbr="44.3 pp." DocPartId="6bd66594f992427db00d50709a1ee2d1" PartId="8f43ac3ad8e344a7b855d9107c54cf51"/>
        <Part Type="papunktis" Nr="44.4" Abbr="44.4 pp." DocPartId="ef7eeb17616c4b04a6d0f0d246420e65" PartId="fa7960e8963649158382b58d74293e76"/>
        <Part Type="papunktis" Nr="44.5" Abbr="44.5 pp." DocPartId="99c578c39769401b892ca14f73a5d0e0" PartId="030ee8ea826c45fd9c02e1b7c4a75881"/>
        <Part Type="papunktis" Nr="44.6" Abbr="44.6 pp." DocPartId="516a7da0b46b4efe83b83aa4fe6da88b" PartId="405fd8937e4849aab27fd8690cbe04af"/>
      </Part>
      <Part Type="punktas" Nr="45" Abbr="45 p." DocPartId="960b0babb4aa49448b133cffcf004e11" PartId="1c46f051e61747a39d2dc8f7a9f8b5aa">
        <Part Type="papunktis" Nr="45.1" Abbr="45.1 pp." DocPartId="d2bf23f7054a49c585276c5c295a7ad5" PartId="8f4175e90b5b475aacfb6652aea71f50"/>
        <Part Type="papunktis" Nr="45.2" Abbr="45.2 pp." DocPartId="9b824e6eaf734f638ab683a67712761e" PartId="ccbbf3b1507c459a863f88311e5d48d0"/>
        <Part Type="papunktis" Nr="45.3" Abbr="45.3 pp." DocPartId="c0f1fceaa93f4acea096dd8e0a1eedcf" PartId="40c968591d8d4f5c8c4c590f82ff071f"/>
        <Part Type="papunktis" Nr="45.4" Abbr="45.4 pp." DocPartId="be70bb5ea8ee440688da586c7c3ad66e" PartId="b89cfd7c349c45159c4cd327b65e0f82"/>
        <Part Type="papunktis" Nr="45.5" Abbr="45.5 pp." DocPartId="90ce372252ef4610b5e11a92a132a18c" PartId="da5ccfd76e414fc3975c66715590804d"/>
        <Part Type="papunktis" Nr="45.6" Abbr="45.6 pp." DocPartId="c937001357f1445481bdbab521f74756" PartId="475fa84e5aa14746a510abb86d844a32"/>
        <Part Type="papunktis" Nr="45.7" Abbr="45.7 pp." DocPartId="0dcc0e3bb70447fda69e447bbd3a1b60" PartId="ed7ec11a30ae412a80e04f9a105b17c3"/>
        <Part Type="papunktis" Nr="45.8" Abbr="45.8 pp." DocPartId="f1cbbb2c82bf4fdc99f0cbe35fb3fa5f" PartId="8bee3e1535a14045adadb9171c50cc73"/>
        <Part Type="papunktis" Nr="45.9" Abbr="45.9 pp." DocPartId="c76bdc24f00a4c07b2dea5938cc1676d" PartId="121ca3b5154a479cb8affbd386319cdf"/>
        <Part Type="papunktis" Nr="45.10" Abbr="45.10 pp." DocPartId="f690771a9fab4e86a704368914575a14" PartId="1991c48165a04eddab1468fa569c0d7e"/>
        <Part Type="papunktis" Nr="45.11" Abbr="45.11 pp." DocPartId="7899f46d6f8246d296c08844a7d00efa" PartId="109d0d7dd47e4cd48a7f12ce763bb82c"/>
        <Part Type="papunktis" Nr="45.12" Abbr="45.12 pp." DocPartId="4b9d444277b9467a84d13f3da8a19ea3" PartId="a1fb3bcab00a41bd99e1dbc9a4bc77db"/>
      </Part>
      <Part Type="punktas" Nr="46" Abbr="46 p." DocPartId="3f56ec4a8f894533b9ed9631e3d5caad" PartId="cbe7be4ec4624718923fffa02e08f9d3"/>
      <Part Type="punktas" Nr="47" Abbr="47 p." DocPartId="c098c67347cf40ad9cb68098607c59ca" PartId="1e0a19f32b114dc3b6a729a196a0715c"/>
      <Part Type="punktas" Nr="48" Abbr="48 p." DocPartId="f64fb97f1a7346359a5ff4485d71a6cf" PartId="7a7564c23d5f4061bbad42273a1da5a2"/>
      <Part Type="punktas" Nr="49" Abbr="49 p." DocPartId="f04f981a4a1a4b408821b4ab71d4d47d" PartId="c7f9508b4868473ab976073d8d10dc0b"/>
    </Part>
    <Part Type="skyrius" Nr="6" Title="ATLIEKŲ APDOROJIMAS" DocPartId="ea668151ad524ace84773466112aff80" PartId="2fc57ec52a474a3abbe1d22bb4fe6c61">
      <Part Type="punktas" Nr="50" Abbr="50 p." DocPartId="d2d2f9302eff4191bd12ec13cf46e249" PartId="843d7533bc124c0e9ed79d6f16fba405"/>
      <Part Type="punktas" Nr="51" Abbr="51 p." DocPartId="75cb80f478644382a0f744d002fc5ca2" PartId="f73b9a6c929042d1812edfd459baaeac"/>
      <Part Type="punktas" Nr="52" Abbr="52 p." DocPartId="084dd7c0dd3440f08a92addf97f4097f" PartId="c4b8d843ad68477fb8926808e67006b7"/>
      <Part Type="punktas" Nr="53" Abbr="53 p." DocPartId="7577c4cafb834f9d9aaed2a895cb8649" PartId="a4cb229ae2fa43b0844f59bfae465d56"/>
      <Part Type="punktas" Nr="54" Abbr="54 p." DocPartId="f26829f081de4c9cb58a03c5c8b00c85" PartId="07e19b182e7a43fca5b9daa1dab821ae">
        <Part Type="papunktis" Nr="54.1" Abbr="54.1 pp." DocPartId="62659fe18f8e4f5ebb7c50203dcdf35e" PartId="9c8c8266dd344bb28ace8fbe2bc75f7d"/>
        <Part Type="papunktis" Nr="54.2" Abbr="54.2 pp." DocPartId="d613b4bbf34a4947bf6299b36a3aca83" PartId="3ed16c7f721b4000ad6086f149126d41"/>
        <Part Type="papunktis" Nr="54.3" Abbr="54.3 pp." DocPartId="750930c3bc2146a8a7f4fb48aa7a5b20" PartId="775bb4cef11c411cac9cd13762bd660e"/>
      </Part>
      <Part Type="punktas" Nr="55" Abbr="55 p." DocPartId="d69605bb0f654f2083a08f03785974a9" PartId="50aa468fa6134fdd9c048045d5798a2c"/>
      <Part Type="punktas" Nr="56" Abbr="56 p." DocPartId="aa6676fb60df44cc99370751d4e35875" PartId="a72a46168f7842259feabd741ec2fc0a"/>
      <Part Type="punktas" Nr="57" Abbr="57 p." DocPartId="e9cb7177550243e888b50820ad576ec2" PartId="888a723ada08432abdbea150dcd9c480"/>
      <Part Type="punktas" Nr="58" Abbr="58 p." DocPartId="16607839486243b7809a3987d9eda19d" PartId="04b94eaec2e644828385deb70b8109dc"/>
      <Part Type="punktas" Nr="59" Abbr="59 p." DocPartId="1edf14e24c8944ffa3113b896ea0ee30" PartId="6b0cb48f7e9e43f69fdd510b851330a1"/>
    </Part>
    <Part Type="skyrius" Nr="7" Title="PAPILDOMI BIOLOGINIŲ ATLIEKŲ TVARKYMO REIKLAVIMAI" DocPartId="2ecabc2b1f08488fabd89faa6f4a4876" PartId="84eaa372d3c64bd3b6f10064e3d93373">
      <Part Type="punktas" Nr="60" Abbr="60 p." DocPartId="0b7c216eef3d4cada21923a34993df0c" PartId="5311f9f671e54cef8ea46d786745839a"/>
      <Part Type="punktas" Nr="61" Abbr="61 p." DocPartId="1fc4398b19db4fdfb3b2bf14905894ad" PartId="089042622b6948149b5337aa87b3b7bf"/>
      <Part Type="punktas" Nr="62" Abbr="62 p." DocPartId="2925b6582b5b4a968659af7d51d1543c" PartId="a9b0c3bc86554b14ad2a919ae75a65dc"/>
      <Part Type="punktas" Nr="63" Abbr="63 p." DocPartId="a9b8b5677ae04a59817213d5f2c18fca" PartId="e63cc546df5341b3bc6e43d016260877"/>
      <Part Type="punktas" Nr="64" Abbr="64 p." DocPartId="4078de84695846d2b758c468a83e06ad" PartId="a333a9dd8a74489388191633fa1c6023"/>
      <Part Type="punktas" Nr="65" Abbr="65 p." DocPartId="b62614254f6b460481e98d2322cb2363" PartId="8f0948b4bbf643b285c284b758714b81"/>
      <Part Type="punktas" Nr="66" Abbr="66 p." DocPartId="e476a95697af4ee28a12de283d8dfef5" PartId="ba0d5803f5e34fff8a0e9b3490b1b94d"/>
    </Part>
    <Part Type="skyrius" Nr="8" Title="PREKIAUTOJAI ATLIEKOMIS IR TARPININKAI" DocPartId="c53eae790d654ad1a4a5ca30a086d775" PartId="9150abba8f214960a8ac86127f74ee0d">
      <Part Type="punktas" Nr="67" Abbr="67 p." DocPartId="17354124e082451da24062b2e1f9643c" PartId="544c7202d1c743e59e03aac6dfa4137d"/>
      <Part Type="punktas" Nr="68" Abbr="68 p." DocPartId="fa64e47fd2304ef0a210f217cf968899" PartId="f9d951dca1a949189ee315c4e408f85e"/>
    </Part>
    <Part Type="skyrius" Nr="9" Title="ATLIEKŲ NAUDOJIMO AR ŠALINIMO TECHNINIS REGLAMENTAS" DocPartId="49b6e41e436f4f7ea21a9f46caa83380" PartId="285ce29691064af18b51567a2282484f">
      <Part Type="punktas" Nr="69" Abbr="69 p." DocPartId="6b1f0446ebff482cbfa098e5389d1af4" PartId="18399a33f77d449e950e5f61fe6903f7"/>
      <Part Type="punktas" Nr="70" Abbr="70 p." DocPartId="6c20f1b503d842209102579358f0eaa3" PartId="221dfb41470e4b8b9d389bc41931b6b7"/>
      <Part Type="punktas" Nr="71" Abbr="71 p." DocPartId="ad957673e14b4f399c5a2d9d804d5e0a" PartId="5afba6774cc948af902cae7f0a0543ed"/>
      <Part Type="punktas" Nr="72" Abbr="72 p." DocPartId="92559e2bcde341a2b395bc7d349b9d5d" PartId="cfa29a760a734e7e843e9642f8f5db1e"/>
    </Part>
    <Part Type="skyrius" Nr="10" Title="PAVOJINGŲJŲ ATLIEKŲ IDENTIFIKAVIMAS IR DEKLARAVIMAS" DocPartId="6636de5720954d4b8167cfe0871389ec" PartId="16cedcb164d24fcab0503a69b9c019c7">
      <Part Type="punktas" Nr="73" Abbr="73 p." DocPartId="7eeae07f04534f39989e350673714f95" PartId="6e26892b38444be78b15ea47301dfdd8"/>
      <Part Type="punktas" Nr="74" Abbr="74 p." DocPartId="2a9a6377d16a40f68a3d2fa8b5ef2d92" PartId="39dcac9528454e2ea565e8e8a0abe8f9"/>
      <Part Type="punktas" Nr="75" Abbr="75 p." DocPartId="0e5dbf96255d4a98b33767c229c0cccd" PartId="c7b557cf63e04302a77832acca0279db"/>
      <Part Type="punktas" Nr="76" Abbr="76 p." DocPartId="99c9858f7c1d4dc6a30cce95096663ed" PartId="09e3aa4edef047d591f9ca89cfc8ea2f"/>
      <Part Type="punktas" Nr="77" Abbr="77 p." DocPartId="fa0e7e0547154c24812aaed7c2577a5f" PartId="5348769c6b0e448e81e547323137774a"/>
    </Part>
    <Part Type="skyrius" Nr="11" Title="PAVOJINGŲJŲ ATLIEKŲ MAIŠYMAS" DocPartId="1c10bd5f4f88465d86c97817f7bf439e" PartId="db18208dc32c494cadffae65c167dab5">
      <Part Type="punktas" Nr="78" Abbr="78 p." DocPartId="d20ad80866e84cd29b6d181ffeddcc44" PartId="34cf057ba4644eb1acb1f14fd668278c"/>
      <Part Type="punktas" Nr="79" Abbr="79 p." DocPartId="ca0592624e6b4856bd2faa5cbb21f3f5" PartId="6e083666081d46efa03731be6270369e"/>
    </Part>
    <Part Type="skyrius" Nr="12" Title="PAVOJINGŲJŲ ATLIEKŲ PAKAVIMAS, ŽENKLINIMAS IR LAIKYMAS" DocPartId="a9e012ff670d4234b56722eafe308663" PartId="f85e48d52cd54341a06426aad8dc07b7">
      <Part Type="punktas" Nr="80" Abbr="80 p." DocPartId="b16e328135f94f47b92112b41b4d10a4" PartId="4ea3fee2f5d74366a3b8504b4025d937"/>
      <Part Type="punktas" Nr="81" Abbr="81 p." DocPartId="6853454e9534460695f19de2c9939233" PartId="72823dbb6d164609978a991995a8cf6c"/>
      <Part Type="punktas" Nr="82" Abbr="82 p." DocPartId="2ecfeee6c66f4407876ee0d63954d638" PartId="85f4dd3840f84998abde65fc77f06931"/>
      <Part Type="punktas" Nr="83" Abbr="83 p." DocPartId="93fe4c76fee74c6aaafb9dc93698ec0a" PartId="61bd1c785c174bd7ab927a6a7bdadbcf"/>
      <Part Type="punktas" Nr="84" Abbr="84 p." DocPartId="baa7cc85adb6438cbc1a7881427990a7" PartId="57e7dbfa4f8e43c9a36958fa508ffe96">
        <Part Type="papunktis" Nr="84.1" Abbr="84.1 pp." DocPartId="586a9824781b483cb0a1fbf5843f8eba" PartId="d08fa652c5224d6db39d9818aece061e"/>
        <Part Type="papunktis" Nr="84.2" Abbr="84.2 pp." DocPartId="c49b6c1f0f8b4747a772abc39750c57d" PartId="063ce57e7809431fb5e8728447d13e97"/>
      </Part>
      <Part Type="punktas" Nr="85" Abbr="85 p." DocPartId="691437aad4fe45738f22063b9f76cf79" PartId="84bcc97905c3434097457d786ecbe25a"/>
      <Part Type="punktas" Nr="86" Abbr="86 p." DocPartId="b600ba0798fc4441b8adf8c10da4e6ae" PartId="b5a853316b5f4c34b3b2df645dd705f7"/>
      <Part Type="punktas" Nr="87" Abbr="87 p." DocPartId="40644b3738004ffb956d58d950521dab" PartId="b80fce8b099b446d805de5e71182baea"/>
      <Part Type="punktas" Nr="88" Abbr="88 p." DocPartId="11c8d7f3e01c4b03bcb587f170d204f6" PartId="b86f19c0cddf43d8bf670ecf71c67f41"/>
      <Part Type="punktas" Nr="89" Abbr="89 p." DocPartId="4d9d8e3d16c74ab5b6df18f444961944" PartId="03a622f6b9894197be812a73aa447dba"/>
    </Part>
    <Part Type="skyrius" Nr="13" Title="PAPILDOMI REIKALAVIMAI ALYVOS ATLIEKAS TVARKANČIOMS ĮMONĖMS" DocPartId="d074f779b2e44c2db90c52afdbf8eb51" PartId="9ffb99b98f104b439da39d3f20777af0">
      <Part Type="punktas" Nr="90" Abbr="90 p." DocPartId="135e67d920524db3911fc7a9b0e69e8f" PartId="b361b41471d543f1a9d4d230e1f14190">
        <Part Type="papunktis" Nr="90.1" Abbr="90.1 pp." DocPartId="6ffe66004baa4cd4a4680d418b6a8d7d" PartId="9655a6cde7514cd697afc6a4c79109cb"/>
        <Part Type="papunktis" Nr="90.2" Abbr="90.2 pp." DocPartId="e924a7792a7049aba80b3181ec964966" PartId="e2a1794b18fd4d13afd95dc8b1762101"/>
        <Part Type="papunktis" Nr="90.3" Abbr="90.3 pp." DocPartId="dd84a579a27f4e2c93de894da6eb2c75" PartId="e9023875aac54fc38786e191cb48f104"/>
      </Part>
      <Part Type="punktas" Nr="91" Abbr="91 p." DocPartId="5501268b9f9a47a1b834d484bee0cc41" PartId="0af037c02de44d31a67addbef0f0a30f"/>
      <Part Type="punktas" Nr="92" Abbr="92 p." DocPartId="1bf54cf8aa184b30ac3dcb13273c3b9e" PartId="ea92e0a2ff9d4ac69714dcd7e5a76883">
        <Part Type="papunktis" Nr="92.1" Abbr="92.1 pp." DocPartId="569366e50b6b455484a35868f8a5246d" PartId="32dd8f84e80d45cba0f8b2bafc71dc3b"/>
        <Part Type="papunktis" Nr="92.2" Abbr="92.2 pp." DocPartId="a4b6a2d17a26408290a08dfebecc1536" PartId="a27808cc0c3645539a98e8e9ed579af8"/>
        <Part Type="papunktis" Nr="92.3" Abbr="92.3 pp." DocPartId="9418460d6550419992150ed7773d2e9a" PartId="c14c4c23528b4d24acde7cc55b4b8295"/>
      </Part>
      <Part Type="punktas" Nr="93" Abbr="93 p." DocPartId="8485c106d6d1431591b8aa68bf57f5b5" PartId="88ec2392d6f44767b0b1951a2071d713">
        <Part Type="papunktis" Nr="93.1" Abbr="93.1 pp." DocPartId="042ee185bb9d48d38b68e276b52315f7" PartId="e7b3496ab2f340d993f0c7af06a2d9b3"/>
        <Part Type="papunktis" Nr="93.2" Abbr="93.2 pp." DocPartId="d37a25d50a7c4f289e6e6d08407866b2" PartId="6aea83f002454e28a700b1d6441b5136"/>
      </Part>
      <Part Type="punktas" Nr="94" Abbr="94 p." DocPartId="2c5a7711a2b343089b058eb13c5cf811" PartId="767e343fbcb94b82b2524dcd3bc2c07a"/>
      <Part Type="punktas" Nr="95" Abbr="95 p." DocPartId="0f7273c3d7384ae99352c61d5254f0f2" PartId="13339a62167b4139a79ff87da3abd639"/>
      <Part Type="punktas" Nr="96" Abbr="96 p." DocPartId="2baa3dbd3a2c42e5b2f42e38057cbe2a" PartId="f5eeedb7a2884d309c4ab38ccc11af98"/>
      <Part Type="punktas" Nr="97" Abbr="97 p." DocPartId="5eeea241eea14076bacccea77c41a322" PartId="2300f72cd68f41c892e73bbf5c043aef"/>
    </Part>
    <Part Type="skyrius" Nr="14" Title="ATLIEKŲ APSKAITOS IR TVARKYMO DOKUMENTŲ SAUGOJIMAS" DocPartId="1f5bd86d1d744dbc81a7cdaab32eda05" PartId="385d23eab2e84db6887428227861e0e4">
      <Part Type="punktas" Nr="98" Abbr="98 p." DocPartId="664a7e1b5ab54510be9a47b6fc0d9722" PartId="7a01e3e582e34473bc501084570230ca"/>
      <Part Type="punktas" Nr="99" Abbr="99 p." DocPartId="9d677e0b1610458cb1e9433f56c4d41f" PartId="e46da8b982304d69b13d596d34984fa7"/>
      <Part Type="punktas" Nr="100" Abbr="100 p." DocPartId="67be8a929ae64140b40c14d0727c9c22" PartId="6e77ab4d4406499e812ad981ceae7285"/>
      <Part Type="punktas" Nr="101" Abbr="101 p." DocPartId="581d34784850423b9d64e53accdd9839" PartId="2f6c6d70f6fa416b9d1eebe51bd78d9f"/>
    </Part>
    <Part Type="skyrius" Nr="15" Title="DEGIŲJŲ ATLIEKŲ (IŠ ATLIEKŲ GAUTO KURO) LAIKYMO APLINKOSAUGINIAI REIKALAVIMAI" DocPartId="ae399a6d9c52442e864a4d64761d2a9e" PartId="ad1edceb6e824a849f75cf50f016fbfc">
      <Part Type="punktas" Nr="102" Abbr="102 p." DocPartId="ccb9e128cf374c01b366d93e5c8f6bc6" PartId="1ab9c7c417d146c087c021d0167c7187"/>
      <Part Type="punktas" Nr="103" Abbr="103 p." DocPartId="b97ca19e975c45038103469dd15d168d" PartId="92e98eed1f3b4e7a95aed0c8187f73ff"/>
      <Part Type="punktas" Nr="104" Abbr="104 p." DocPartId="2165c3738461444b8783832e3a071757" PartId="cb405eabe5c64b8b8841d846340b5901"/>
      <Part Type="punktas" Nr="105" Abbr="105 p." DocPartId="a6a3a5e829f345c2a8848c5577676bb1" PartId="1e22da20e5014e0f803af9e66e14e7b7"/>
      <Part Type="punktas" Nr="106" Abbr="106 p." DocPartId="6a473f9bc69546b19dae1fe6064e41a7" PartId="135e6c47bd5948c4bd1ae6bf3bd185c1"/>
      <Part Type="punktas" Nr="107" Abbr="107 p." DocPartId="23fa5a28735c46a49e4474c30bd1c86a" PartId="d5a2206c7b2442eaa751be75896a8d8f"/>
      <Part Type="punktas" Nr="108" Abbr="108 p." DocPartId="b4cccd1697ff43f98a22c1e1adbc7b62" PartId="549ab46cfd9a404a959a55196bed9f4b"/>
      <Part Type="punktas" Nr="109" Abbr="109 p." DocPartId="4ad7a50c988844c2851af326d3ead944" PartId="df070e90c0214afa9f74e657d0fdfc0d"/>
      <Part Type="punktas" Nr="110" Abbr="110 p." DocPartId="76f5ec1226f548beba5f089e8dd67bf5" PartId="3742e419e117464f802461eb9ad42bc0"/>
      <Part Type="punktas" Nr="111" Abbr="111 p." DocPartId="abe62034b8cc4bc2abe0b5ef716f6801" PartId="1b288310864b47d3a75f424331a654bc"/>
      <Part Type="punktas" Nr="112" Abbr="112 p." DocPartId="934b5f7538764a3e88563f0f91c1732c" PartId="ead4c921e45e4761b73f059062cd57d4"/>
      <Part Type="punktas" Nr="113" Abbr="113 p." DocPartId="57405de050f74893b4a71fbcdcbfb900" PartId="42890e56d9d347998babfb6ed7514303"/>
      <Part Type="punktas" Nr="114" Abbr="114 p." DocPartId="0ee7aeff8d624e4bac3de88cfb477c08" PartId="c228cde7043844c09411b9b5c744dd70"/>
      <Part Type="punktas" Nr="115" Abbr="115 p." DocPartId="209f44c7fd534bfea254e1b177b356ac" PartId="18b21260289d419186c56e48d681dc46">
        <Part Type="papunktis" Nr="115.1" Abbr="115.1 pp." DocPartId="cd5898c95f214289a156bf6add61f9d6" PartId="82e22ff27c0742f08d3c10df7159c356"/>
        <Part Type="papunktis" Nr="115.2" Abbr="115.2 pp." DocPartId="6a029e76acf746efa0ba478df0eb9714" PartId="1102a25943fb4a0e96ebcb2810d35301"/>
        <Part Type="papunktis" Nr="115.3" Abbr="115.3 pp." DocPartId="7986b8e5c0954ede9c487a330059261c" PartId="9a4148aab4484729bf0a2a7d422f5a4b"/>
        <Part Type="papunktis" Nr="115.4" Abbr="115.4 pp." DocPartId="68acbf412a1548e8b064100c70fe8d9e" PartId="6d204356933841669ffb5285371a42d5"/>
      </Part>
    </Part>
    <Part Type="skyrius" Nr="16" Title="PAPILDOMUS REIKALAVIMUS ATLIEKŲ TVARKYMUI NUSTATANTYS TEISĖS AKTAI" DocPartId="74da94bd43db443680d99411d464d55d" PartId="83a5bf1988ff4b12ba3b1c23441f9175">
      <Part Type="punktas" Nr="116" Abbr="116 p." DocPartId="86b8164cbefa4cc0a6a823c5eb233579" PartId="dfbe8c3893f740bbbd8345ca579ee453"/>
      <Part Type="punktas" Nr="117" Abbr="117 p." DocPartId="4831ab5a6b8045b0bf1940f386303292" PartId="ea55f24081c840a5968164f5ba96416e"/>
      <Part Type="punktas" Nr="118" Abbr="118 p." DocPartId="fb882830562b49f9946df3bbaa2bc38c" PartId="396cd799e01942148a1b5e391bbce96b"/>
      <Part Type="punktas" Nr="119" Abbr="119 p." DocPartId="0b234c0107f8457d8c357e06f62d79a9" PartId="554022b9757f4e0d9959da57e7926356"/>
      <Part Type="punktas" Nr="120" Abbr="120 p." DocPartId="d752ae1921054bc4a184c43c1a78e027" PartId="4957d142dec54a70b868f252f9c9ccfa"/>
      <Part Type="punktas" Nr="121" Abbr="121 p." DocPartId="d2d8245e738c4869899b593cd8f3de42" PartId="14a81377d4814a0191e4d73b1accf780"/>
      <Part Type="punktas" Nr="122" Abbr="122 p." DocPartId="1298e85b8e1b4ddf8c57a418e501678a" PartId="0e742a0d316143188a30a3a0d03e3336"/>
      <Part Type="punktas" Nr="123" Abbr="123 p." DocPartId="b231b55de9f94ba9988447caca0fe7a2" PartId="0df5707490804a3396c0fbc1a9200241"/>
      <Part Type="punktas" Nr="124" Abbr="124 p." DocPartId="314c7f988faf4073a5641e82a2fa6ca1" PartId="6001b0bf048f426a9eda19682684ffe4"/>
      <Part Type="punktas" Nr="125" Abbr="125 p." DocPartId="c93a63eb96494ffe8cefa5b17c282d11" PartId="6bd5be202c30470bb536e3fb4a6292bf"/>
      <Part Type="punktas" Nr="126" Abbr="126 p." DocPartId="a9051036711d48edbf8006115ec08a8e" PartId="3c9ccfb0fe57446bbd9064950618f5fa"/>
      <Part Type="punktas" Nr="127" Abbr="127 p." DocPartId="ac4091ef14ca462a895b888ccfeaf51b" PartId="700f19b549674e4d831d8ce627296a31"/>
      <Part Type="punktas" Nr="128" Abbr="128 p." DocPartId="92cbb7a2c5e0403bacbfa8f449e29d32" PartId="941887a654314edf895cf8dc7121d8a7"/>
      <Part Type="punktas" Nr="129" Abbr="129 p." DocPartId="8cb96505fde94594b649b537e2a1b2dd" PartId="8e3c1393912e4e90bde5b52ba80b01db"/>
      <Part Type="punktas" Nr="130" Abbr="130 p." DocPartId="a867838b3e1448478939eb739eee468f" PartId="8e2c28d1292a44ed8862874af3dc5b5b"/>
      <Part Type="punktas" Nr="131" Abbr="131 p." DocPartId="732d791b92d84012b7c14d548bfaf022" PartId="627eb78281f845da96acded1562a7b1d"/>
    </Part>
    <Part Type="skyrius" Nr="17" Title="ATSAKOMYBĖ UŽ PAŽEIDIMĄ" DocPartId="98c6485e4b4d45e5817d497b7fb488cb" PartId="9eff006caaa446b8a9a072f3213dc9ef">
      <Part Type="punktas" Nr="132" Abbr="132 p." DocPartId="b93cdc1a5f454efc8ffeff4b720f375b" PartId="9b28bc4134d04b839c46097294f3c74f"/>
    </Part>
    <Part Type="pabaiga" DocPartId="1891fa75de4642fb8654e31fd5a5a97c" PartId="1044e8bf1e0044e1b8af8fd3fbef9f72"/>
  </Part>
  <Part Type="priedas" Nr="1" Abbr="1 pr." DocPartId="22955f4d5ac24440afa2207185086c36" PartId="9a846fb3c04e457aa7497758031b851c">
    <Part Type="skyrius" Nr="1" Title="VERTINIMAS IR KLASIFIKAVIMAS" DocPartId="bc8e24ccc1c846579b8feb152ba55b2f" PartId="80fcfed21ea5470590cd11d943e191eb">
      <Part Type="punktas" Nr="1" Abbr="1 pr. 1 p." DocPartId="6965ad017a114625b54ae85b12f67e72" PartId="09a9bec6de70416ea80cd850a707e552"/>
      <Part Type="punktas" Nr="2" Abbr="1 pr. 2 p." DocPartId="764466e4082e40569c93e4396c664df2" PartId="e55bbc78cb4742b29a1e1b51096961d3">
        <Part Type="papunktis" Nr="2.1" Abbr="1 pr. 2.1 pp." DocPartId="170e5e327e3249a39adad3424192b343" PartId="023d12e8e7994bcb9c63a4ad33f6f78b"/>
        <Part Type="papunktis" Nr="2.2" Abbr="1 pr. 2.2 pp." DocPartId="861159ca28fe447db871fae645fd8877" PartId="138083bdb03f4969a342f2774025346e">
          <Part Type="papunktis" Nr="2.2.1" Abbr="1 pr. 2.2.1 pp." DocPartId="f38414951b7a4cdab83059ab8fa58731" PartId="4289a2f56c824aa4893e2816a31f3103"/>
          <Part Type="papunktis" Nr="2.2.2" Abbr="1 pr. 2.2.2 pp." DocPartId="ec41fd3891e341ec97d24a07ef73034d" PartId="97888d8a99cd4461b50603cc6166551b"/>
          <Part Type="papunktis" Nr="2.2.3" Abbr="1 pr. 2.2.3 pp." DocPartId="31dc903d67474ebc89789a70b96df567" PartId="e5c490e172644cfb9551b05469ad61cf"/>
          <Part Type="papunktis" Nr="2.2.4" Abbr="1 pr. 2.2.4 pp." DocPartId="1474a4d4611346ff885c05ae815a8f20" PartId="64b762065ec84a17877d24055606b668"/>
          <Part Type="papunktis" Nr="2.2.5" Abbr="1 pr. 2.2.5 pp." DocPartId="6b404a050b094d6784767e598c50519a" PartId="965f7e5307eb46e08b443e62f4923c61">
            <Part Type="papunktis" Nr="2.2.5.1" Abbr="1 pr. 2.2.5.1 pp." DocPartId="63fcc380e0884fc18468a19b7677b79a" PartId="3e994996a05841daa2929c2b863d1076"/>
            <Part Type="papunktis" Nr="2.2.5.2" Abbr="1 pr. 2.2.5.2 pp." DocPartId="e4e058733dc348fd90b832c61181a717" PartId="eaeae7f6c7974f5cb19e33903dd0c3ab"/>
          </Part>
          <Part Type="papunktis" Nr="2.2.6" Abbr="1 pr. 2.2.6 pp." DocPartId="7cf499cb9e56474b884775c7980382e6" PartId="a9abfdac80cc4572b44553fd791a79f7"/>
          <Part Type="papunktis" Nr="2.2.7" Abbr="1 pr. 2.2.7 pp." DocPartId="49e8d247e3514ee3bf33ec7cd43aa274" PartId="6b88a39f3c7147d49dc177e96a6e63d9"/>
        </Part>
        <Part Type="papunktis" Nr="2.3" Abbr="1 pr. 2.3 pp." DocPartId="205d08b05eff451f87d1b845d398f83a" PartId="a6e697be962f48bf9678d7e54cf9ae6d"/>
      </Part>
    </Part>
    <Part Type="skyrius" Nr="2" Title="ATLIEKŲ SĄRAŠAS" DocPartId="da86815cad684258bc2836b8f483796c" PartId="22bb2f5dcb984d5898d5f70329a6e19e">
      <Part Type="punktas" Nr="3" Abbr="1 pr. 3 p." DocPartId="bd94b9ca68104fcba4d2b0abf0dc7ba9" PartId="05c3ba7a6ae142279c8537dc16d49595">
        <Part Type="papunktis" Nr="3.1" Abbr="1 pr. 3.1 pp." DocPartId="f0f6e2bff1ad4a9a8cdea7c5486696e8" PartId="4dbcb3e0bbc0497195adcfc40f097b1e"/>
        <Part Type="papunktis" Nr="3.2" Abbr="1 pr. 3.2 pp." DocPartId="5c5a9c55bc184de7b2b612e1ecfbb130" PartId="ef069c7bdbbf480d8564d1e7a43db03f"/>
        <Part Type="papunktis" Nr="3.3" Abbr="1 pr. 3.3 pp." DocPartId="2a5e474280c54101883890d4feb85cd1" PartId="948b154270e8469598379343f613be00"/>
        <Part Type="papunktis" Nr="3.4" Abbr="1 pr. 3.4 pp." DocPartId="2950748f9d30431f983343d27695c32d" PartId="fbc90eff377045d68747c8f81958681e"/>
      </Part>
      <Part Type="punktas" Nr="4" Abbr="1 pr. 4 p." DocPartId="4a3c35d352724dc5a8c0c5d787c03038" PartId="ffef1c2348e049d1a467c6a5919aab05"/>
    </Part>
    <Part Type="skyrius" Nr="3" Title="SĄRAŠO SKYRIAI" DocPartId="cbf8989d538446119c4d79f5a3739399" PartId="01c774c7965d4423b27ace87dcd613a8"/>
    <Part Type="skyrius" Nr="4" Title="ATLIEKŲ SĄRAŠAS" DocPartId="7c5ce930d2cd4944b4166a344bacf094" PartId="0bdc5b0869824d20af788dd46acc77ce"/>
    <Part Type="pabaiga" DocPartId="89071ed1744d4b2580f28d1e6bc4ba1f" PartId="2d9b4967209f4e6892fd99a78f7b07a5"/>
  </Part>
  <Part Type="priedas" Nr="2" Abbr="2 pr." Title="ATLIEKŲ TVARKYMO VEIKLŲ SĄRAŠAS" DocPartId="d549522982114c0da51b0cd08960f938" PartId="8c9185a9dfcf438186d18781b3905c39">
    <Part Type="skyrius" Nr="1" Title="ĮVADAS" DocPartId="35df27b195134f86a3f77ed4b5184025" PartId="e3c2bda9cc294751a97c2cbb5491aa97">
      <Part Type="punktas" Nr="1" Abbr="2 pr. 1 p." DocPartId="cb764e1ef1d24ece8e9747abb84cce7c" PartId="8e23c64646bb40e6a68636c91a1634d0"/>
      <Part Type="punktas" Nr="2" Abbr="2 pr. 2 p." DocPartId="b8470c2f44234872baafaf7174849dd6" PartId="b40b82eeaacf44ccb4668239ec2b7e5c"/>
    </Part>
    <Part Type="skyrius" Nr="2" Title="ATLIEKŲ ŠALINIMO VEIKLOS" DocPartId="15b1f6dcce1946e983209da373557bbf" PartId="4ca2161ef1724599a1625e957edb99f3">
      <Part Type="punktas" Nr="3" Abbr="2 pr. 3 p." DocPartId="49fb050e3c9a4c9a8a0b3d2adfa1c64c" PartId="9d52e3d164a94cce837bc22f34e14b34"/>
      <Part Type="punktas" Nr="4" Abbr="2 pr. 4 p." DocPartId="6e65f7d0cf5f4c128283bd3ac6daac53" PartId="b05bea0d29084a8aba31cb6d4342e842"/>
    </Part>
    <Part Type="skyrius" Nr="3" Title="ATLIEKŲ NAUDOJIMO VEIKLOS" DocPartId="cc4e8b4b97284126877d5601e414fde2" PartId="e574053161214bf4bbfb31b301808f58">
      <Part Type="punktas" Nr="5" Abbr="2 pr. 5 p." DocPartId="7e1e2857b744447093782c651356a0a7" PartId="a58e2989858b4424bb0eda56833c94f8"/>
      <Part Type="punktas" Nr="6" Abbr="2 pr. 6 p." DocPartId="a7b7a5103478432f8d0acb487da6e25c" PartId="1be501ea9e2c4a238a566b8359324d2c">
        <Part Type="papunktis" Nr="6.1" Abbr="2 pr. 6.1 pp." DocPartId="4031333a5b8f4a8ab1b81cea5ffa8d18" PartId="c8d4c4a113684d8f858c3d5381cf7ad7"/>
        <Part Type="papunktis" Nr="6.2" Abbr="2 pr. 6.2 pp." DocPartId="f7b8c76acb804a909625d5d930bdf5cd" PartId="6faca59c13e546e9a7ac1d69df5346a2">
          <Part Type="papunktis" Nr="6.2.1" Abbr="2 pr. 6.2.1 pp." DocPartId="4a9c4ad947a84bc080c43a78a141dcb4" PartId="eb49a1e225194da38a4cfe20500a0310"/>
          <Part Type="papunktis" Nr="6.2.2" Abbr="2 pr. 6.2.2 pp." DocPartId="615c9242c61842ca94b13ce42266ae5f" PartId="1d98ec784e73495fb0cda7256b657aae"/>
          <Part Type="papunktis" Nr="6.2.3" Abbr="2 pr. 6.2.3 pp." DocPartId="15e4abf6dd3142b59aa0112580278a4d" PartId="9ceda6ae95db459180e0bbf00f292bb0"/>
        </Part>
      </Part>
      <Part Type="punktas" Nr="7" Abbr="2 pr. 7 p." DocPartId="80391ee84a234df0a6ff4bb53a4510f8" PartId="b8c3e0af282f4e7b9e1539866e8559bc"/>
    </Part>
    <Part Type="skyrius" Nr="4" Title="KITOS ATLIEKŲ TVARKYMO VEIKLOS" DocPartId="682718a2ee634a80879e4fdf1ebdb771" PartId="ea94f45d003a4a649c729f8b4f685675">
      <Part Type="punktas" Nr="8" Abbr="2 pr. 8 p." DocPartId="4e92039ae1124f7481b72ac6b587a4f0" PartId="5fba38bd66914688af21ebdd14a01503"/>
    </Part>
    <Part Type="pabaiga" DocPartId="1af9eb3f70ad4f73b1131b240f8d04d8" PartId="0b8e87bd4ae04ce1a558998323e0d34c"/>
  </Part>
  <Part Type="priedas" Nr="3" Abbr="3 pr." Title="(Atliekų naudojimo ar šalinimo techninio reglamento forma)" DocPartId="b93ce66b7e0f4961a955a6a97cbee718" PartId="67a59ffc34234d2ba9c1914057312e13">
    <Part Type="punktas" Nr="1" Abbr="3 pr. 1 p." DocPartId="a505c85b3bea49b699cd06135bd95288" PartId="0b660e41a11449099c5382188d79f8af"/>
    <Part Type="punktas" Nr="2" Abbr="3 pr. 2 p." DocPartId="7b869313a66f4fb3befc0a3cdc00ec7e" PartId="6fecf235a3aa40f3be9b752fc5e145d5">
      <Part Type="papunktis" Nr="2.1" Abbr="3 pr. 2.1 pp." DocPartId="25da344063614ac4a8609bd14cc4ec8d" PartId="2fc3912a5aeb4a689cccc80172e3e50b"/>
      <Part Type="papunktis" Nr="2.2" Abbr="3 pr. 2.2 pp." DocPartId="75117ad55fd4487e8cd7ae86835c59fc" PartId="df63cd4127854225bf948d6b909f576f"/>
      <Part Type="papunktis" Nr="2.3" Abbr="3 pr. 2.3 pp." DocPartId="24c26e681cf04d43b276cdd9d9c22db2" PartId="b036316e4c134dd0b33d67ad819877e6"/>
      <Part Type="papunktis" Nr="2.4" Abbr="3 pr. 2.4 pp." DocPartId="21c4c9772edd471ba1076301440edacb" PartId="2b0619955e214a36bd7943bcf9d76f2f"/>
      <Part Type="papunktis" Nr="2.5" Abbr="3 pr. 2.5 pp." DocPartId="15cd74d38ed64303bfd6be5cfbc5ac1d" PartId="663f29c77c604f099b19a4ff34977eb2"/>
      <Part Type="papunktis" Nr="2.6" Abbr="3 pr. 2.6 pp." DocPartId="e9af31af32b04334b4d2969680bafb4a" PartId="75a131751daa40f3a6edd7a6d053a04a"/>
    </Part>
    <Part Type="punktas" Nr="3" Abbr="3 pr. 3 p." DocPartId="6cb79b86b84246ff8ef5b902ad0f7ea5" PartId="303b75a4b2a94915b155eaef858d5123">
      <Part Type="papunktis" Nr="3.1" Abbr="3 pr. 3.1 pp." DocPartId="f5dcfe7f01c4499282ca9463161d0068" PartId="1e1d97d16ed940b6bc2272d5ac5ed43f"/>
      <Part Type="papunktis" Nr="3.2" Abbr="3 pr. 3.2 pp." DocPartId="224d3ce5755646c6b1a213f243c183b4" PartId="08afeb482b9942ed8395cc18f74bb51a"/>
      <Part Type="papunktis" Nr="3.3" Abbr="3 pr. 3.3 pp." DocPartId="6fa84803777144afb5d4b2500193252d" PartId="a868be93367f487ea872e365590bd341"/>
      <Part Type="papunktis" Nr="3.4" Abbr="3 pr. 3.4 pp." DocPartId="19690cd6ea364e7cbf1aea411901a4f7" PartId="d01c0370e9d0403b83d58da4a200cd18"/>
      <Part Type="papunktis" Nr="3.5" Abbr="3 pr. 3.5 pp." DocPartId="df6cb8f34f824ea3a2b9d70997b4d03d" PartId="6ff61970c9ed439887445514682bbbf8"/>
    </Part>
    <Part Type="punktas" Nr="4" Abbr="3 pr. 4 p." DocPartId="f03b18a32d6a4bb78eb8952567ae3806" PartId="336d1f8ac5ad49b9adabcd5d52dcf2b2">
      <Part Type="papunktis" Nr="4.1" Abbr="3 pr. 4.1 pp." DocPartId="9ef7a30f4b80402e91c6a4103286553e" PartId="ab8d9834df184ebca79696025b354260"/>
      <Part Type="papunktis" Nr="4.2" Abbr="3 pr. 4.2 pp." DocPartId="4ab4850227b04722aa65a4cd92f9b2c7" PartId="1c0e46a73bf344f99e33b1ccda01bdf7"/>
      <Part Type="papunktis" Nr="4.3" Abbr="3 pr. 4.3 pp." DocPartId="51b4b89b3f7946229ba5ec0f14274f68" PartId="1ae52126a4c843d18de6f135a2741333"/>
      <Part Type="papunktis" Nr="4.4" Abbr="3 pr. 4.4 pp." DocPartId="29b2d290543a439288db1f07fedaecc2" PartId="09c80022bd8e4542b82d85f9e7d93055"/>
      <Part Type="papunktis" Nr="4.5" Abbr="3 pr. 4.5 pp." DocPartId="8aa7e4a35c014381a53edf7f35314241" PartId="85e4581a15f44708a9153332eaec46a8"/>
      <Part Type="papunktis" Nr="4.6" Abbr="3 pr. 4.6 pp." DocPartId="dc8c5a0519b1408abfe8c642e6a11af6" PartId="1735f8a2e01a4160a445d08a23702172"/>
    </Part>
    <Part Type="punktas" Nr="5" Abbr="3 pr. 5 p." DocPartId="ff6bb3bfcca34d9f80cc973ff3095d19" PartId="169871685adf49a697f52184f9c107ce"/>
    <Part Type="pastraipa" DocPartId="22f068a7b4a2452faefdb7e86961fd8d" PartId="34dc2b629b5f4ad0a749d62c12273a0e"/>
  </Part>
  <Part Type="priedas" Nr="3.1" Abbr="3.1 pr." Title="ATLIEKŲ NAUDOJIMO AR ŠALINIMO TECHNINIO REGLAMENTO RENGIMO INSTRUKCIJA" DocPartId="c7ca472bff254bf7b4cdc7c6ca1cf9a2" PartId="34ae615c37004708af09fbdddfdc515b">
    <Part Type="punktas" Nr="1" Abbr="pr. 1 p." DocPartId="4a9e2370a9cc4f13bd700b193868943c" PartId="f94c077a50744886bb2261e7251b3d3a">
      <Part Type="papunktis" Nr="1.1" Abbr="pr. 1.1 pp." DocPartId="8fb5dfba4b4d4a558099ed55ff728455" PartId="cc7a3247ea5f49a29fb31ec3227b75d0"/>
      <Part Type="papunktis" Nr="1.2" Abbr="pr. 1.2 pp." DocPartId="867b86efe03e40c2a8ff0c026eb48703" PartId="b776f206f245424da320046d06bc4b78"/>
      <Part Type="papunktis" Nr="1.3" Abbr="pr. 1.3 pp." DocPartId="bc8de211461b42a0a542175308e11413" PartId="73d905fc55644a7a8f5f720f630113e7"/>
    </Part>
    <Part Type="punktas" Nr="2" Abbr="pr. 2 p." DocPartId="85509de2b02345b7b534fe1f93ffe14a" PartId="b6d02a2c2c884174892839ed63b7f7c9">
      <Part Type="papunktis" Nr="2.1" Abbr="pr. 2.1 pp." DocPartId="ba5f466119564e14888521770428650e" PartId="c0786b6b907344bea493e09a2f3becd6">
        <Part Type="papunktis" Nr="2.1.1" Abbr="pr. 2.1.1 pp." DocPartId="087eae130be9425ead3aa89a4a7abb05" PartId="aec37344b7d043f09b6872aa30802bb4"/>
        <Part Type="papunktis" Nr="2.1.2" Abbr="pr. 2.1.2 pp." DocPartId="1bf6aec594954313875b93315994f5f4" PartId="38a892ce2c3a4d7ca642981654d41597"/>
        <Part Type="papunktis" Nr="2.1.3" Abbr="pr. 2.1.3 pp." DocPartId="de618f4d770c4f0eb1d07ab51342215e" PartId="c954bce4102d475fa620c90395058037"/>
        <Part Type="papunktis" Nr="2.1.4" Abbr="pr. 2.1.4 pp." DocPartId="2e75689ec3464fa3a96d63a195ef4fee" PartId="4b04d4d8da2743b8ae2b3f5c8bb4fe3f"/>
        <Part Type="papunktis" Nr="2.1.5" Abbr="pr. 2.1.5 pp." DocPartId="bba5272cf588453ca4b8bfc006bc4760" PartId="2dd4faf403f24baf80edc077100d3480"/>
        <Part Type="papunktis" Nr="2.1.6" Abbr="pr. 2.1.6 pp." DocPartId="60b6a59f67444619886e700e3aface3a" PartId="82bfcdfd8b7f4a1381dab1c4a50eaaca"/>
      </Part>
      <Part Type="papunktis" Nr="2.2" Abbr="pr. 2.2 pp." DocPartId="6e9a0ba0b4ca4be98cd6fa2c3200c1ef" PartId="4b459cf185d54d498d8739b00fe308eb"/>
      <Part Type="papunktis" Nr="2.3" Abbr="pr. 2.3 pp." DocPartId="080d97cde5f44f68923b57a76787baf7" PartId="3590b422e22b40759a15977195193bf9"/>
      <Part Type="papunktis" Nr="2.4" Abbr="pr. 2.4 pp." DocPartId="72c3a34d9f6a465d8bfa2d3b1b8afb3d" PartId="fb412236aa8e425baad63aad32d85366"/>
      <Part Type="papunktis" Nr="2.5" Abbr="pr. 2.5 pp." DocPartId="b91143f8e1b045ea8eb7c029390df5b8" PartId="3a95703341af4e5cbd51ca575b090106">
        <Part Type="papunktis" Nr="2.5.1" Abbr="pr. 2.5.1 pp." DocPartId="c67ffd1060e04b80922b33eaa840ad2e" PartId="8a8bcea5905f4469816d93df0e565290"/>
        <Part Type="papunktis" Nr="2.5.2" Abbr="pr. 2.5.2 pp." DocPartId="daf06e6f7ac449a78869365f6bf99bc6" PartId="65697415e45a42279b185ede178265d1"/>
        <Part Type="papunktis" Nr="2.5.3" Abbr="pr. 2.5.3 pp." DocPartId="b04e9439c6a84dcaba7daaccfe0e106d" PartId="f5e2b12ded3545f78ce2956ffde1901f"/>
        <Part Type="papunktis" Nr="2.5.4" Abbr="pr. 2.5.4 pp." DocPartId="a1bdcffb5a3b404b9a767767fa51eac1" PartId="72c6cac35586476cbdede298b10b8d11"/>
      </Part>
      <Part Type="papunktis" Nr="2.6" Abbr="pr. 2.6 pp." DocPartId="3c1a023f83c34f2a8f6eaaf16ab8f1bc" PartId="93f2d85623714a6283739320ba5874da"/>
    </Part>
    <Part Type="punktas" Nr="3" Abbr="pr. 3 p." DocPartId="b135b6b1d3664b57bb961d6d99101b4b" PartId="ab9c7f3ac3204bf6a80d12dd1a68756e">
      <Part Type="papunktis" Nr="3.1" Abbr="pr. 3.1 pp." DocPartId="717512f022184078b1f5576021b5fb30" PartId="5076d64d77c341099992bf69083cf601">
        <Part Type="papunktis" Nr="3.1.1" Abbr="pr. 3.1.1 pp." DocPartId="fef3af0e143f4553872445520c4fd88f" PartId="eb2e3f843e0e48359bf8148cd0e00b56"/>
        <Part Type="papunktis" Nr="3.1.2" Abbr="pr. 3.1.2 pp." DocPartId="bf917895600f46e498bd92e5da73314f" PartId="ddfc502164404ac398f49512eea7da89"/>
        <Part Type="papunktis" Nr="3.1.3" Abbr="pr. 3.1.3 pp." DocPartId="2774d49dd5234ca2bfaec94ad89647df" PartId="ff6fdba7537b4329b34263b30227950f"/>
        <Part Type="papunktis" Nr="3.1.4" Abbr="pr. 3.1.4 pp." DocPartId="29a0dc2e57b54c85a076a5436181d681" PartId="7f00ba706bc84884b67ebccd81b766be"/>
        <Part Type="papunktis" Nr="3.1.5" Abbr="pr. 3.1.5 pp." DocPartId="ee9cc1b0fdc7420bbb33ab5b9734069a" PartId="430148ff80654e70bea656be3005fe6d"/>
        <Part Type="papunktis" Nr="3.1.6" Abbr="pr. 3.1.6 pp." DocPartId="3f42c1c6b9e54ede8fd63c213a60222e" PartId="8dd2ac66910142528848e8392fe0413f"/>
        <Part Type="papunktis" Nr="3.1.7" Abbr="pr. 3.1.7 pp." DocPartId="26ade730c2e947c1995fe66e1b2dcda5" PartId="0ff3df820ab043c190edeb810c8b916c"/>
        <Part Type="papunktis" Nr="3.1.8" Abbr="pr. 3.1.8 pp." DocPartId="ca4c2e77c1e4493793a4b6e3aa86da3f" PartId="5da71c9067694da4b05d9e7a4a7a315f"/>
        <Part Type="papunktis" Nr="3.1.9" Abbr="pr. 3.1.9 pp." DocPartId="4ca3d326ff47490cb160f08cb7b34917" PartId="dc1d478c43db4a1a967f5a7f2da1bc73"/>
      </Part>
      <Part Type="papunktis" Nr="3.2" Abbr="pr. 3.2 pp." DocPartId="c1625f3cc44e478eab7d0d01a0d7eb61" PartId="b55694e405ba4173a92edfbd4f04ad2c"/>
      <Part Type="papunktis" Nr="3.3" Abbr="pr. 3.3 pp." DocPartId="5c0bce6f40c54f33a7f7972b9c8a61a4" PartId="11bdb223117e483d99767a5bffdb1853"/>
      <Part Type="papunktis" Nr="3.4" Abbr="pr. 3.4 pp." DocPartId="457c475101904de495fdc6ecab2caff5" PartId="ccdfa1eb5d71492fba385cb826ecc086"/>
      <Part Type="papunktis" Nr="3.5" Abbr="pr. 3.5 pp." DocPartId="d59f802d063b48e78ab740d108104a0d" PartId="1628a89928a64928aa3463d940647469"/>
    </Part>
    <Part Type="punktas" Nr="4" Abbr="pr. 4 p." DocPartId="20b4e8f9bbab4797be60c2c11e1e8891" PartId="670a21d638fc446597b6e1b34e8ff485">
      <Part Type="papunktis" Nr="4.1" Abbr="pr. 4.1 pp." DocPartId="9ff139c81e544a3392962eb07549bc50" PartId="4a04878f6c8f40449ffb832c79b668a4"/>
      <Part Type="papunktis" Nr="4.2" Abbr="pr. 4.2 pp." DocPartId="bfd03d52ffa14baca65c06b3587af292" PartId="53342c7b16ae429688b2efc32beb80de"/>
      <Part Type="papunktis" Nr="4.3" Abbr="pr. 4.3 pp." DocPartId="5eb067fc97cf4270a182ad4e29c2fb6d" PartId="3bf4163b92834440b3d84139811aaae0"/>
      <Part Type="papunktis" Nr="4.4" Abbr="pr. 4.4 pp." DocPartId="277d714d95164c6995f72357bacb66f8" PartId="984f0e7500e043159cf7ac112332a3ae"/>
      <Part Type="papunktis" Nr="4.5" Abbr="pr. 4.5 pp." DocPartId="f8e67a89420b47ba9fa36926734fbbd7" PartId="b02ae01ebeb74e26936b0e03d0593ac1"/>
      <Part Type="papunktis" Nr="4.6" Abbr="pr. 4.6 pp." DocPartId="6748642b7a3b4f04bb0f7744979675f3" PartId="17017e59e6c34150be0158a3e59a1cbb"/>
    </Part>
    <Part Type="pabaiga" DocPartId="243b46a8b4684f0c9fdc2f01bf870c57" PartId="855642221c6348be8817964c02ee71cd"/>
  </Part>
  <Part Type="priedas" Nr="4" Abbr="4 pr." Title="PAVOJINGŲJŲ ATLIEKŲ ŽENKLINIMO ETIKETĖS FORMA" DocPartId="31b855dba2474f65a81c0396751b653f" PartId="e2ed2d76e6d44cb5a9296fa6ffc48387">
    <Part Type="pabaiga" DocPartId="f637e0eeefd94c6bab711e27c13cdc93" PartId="a8b07afc9f0940a8b0a84f4772ce3f1e"/>
  </Part>
  <Part Type="priedas" Nr="5" Abbr="5 pr." Title="ĮGYVENDINAMI EUROPOS SĄJUNGOS TEISĖS AKTAI" DocPartId="7ccdeeddc70543789c68bac62204feba" PartId="ec267301e4c94820b6e6747e90bd057f">
    <Part Type="punktas" Nr="1" Abbr="5 pr. 1 p." DocPartId="4811785f7bcb433f9b4c3bb820b52828" PartId="7319232bdbe64f2fb29b8a3fd5d9943f"/>
    <Part Type="punktas" Nr="2" Abbr="5 pr. 2 p." DocPartId="7b449964923241c6a63ac4402e4e1607" PartId="d9d6ec472234421f9f3b82b76437ec75"/>
    <Part Type="punktas" Nr="3" Abbr="5 pr. 3 p." DocPartId="673c8337152c4e0f996428277b2ca0c7" PartId="3f9b052c385e47ecb7fbd9bb75e686e1"/>
    <Part Type="punktas" Nr="4" Abbr="5 pr. 4 p." DocPartId="4a91a32b25ac441cac82bb82791882a5" PartId="a50135e2634f47a8be93c7eb3b24964b"/>
    <Part Type="punktas" Nr="5" Abbr="5 pr. 5 p." DocPartId="a460e6261e9b4820ace88914f5c05eab" PartId="8466823f9b3446f58f69b3c1488e1e9b"/>
    <Part Type="punktas" Nr="6" Abbr="5 pr. 6 p." DocPartId="9d838289d1804d6abd737170884c46cc" PartId="867a4223fefb4d00aeb2720d63a95384"/>
    <Part Type="punktas" Nr="7" Abbr="5 pr. 7 p." DocPartId="b0f189f5d8484029ab17b1b97c13440c" PartId="4a40082b8bc14c3d8010d274532599fc"/>
    <Part Type="punktas" Nr="8" Abbr="5 pr. 8 p." DocPartId="5f49c4d4b26d4eb89c1c9d2fcc8dc6d6" PartId="2b56a3997a11460dbc276a74424a7707"/>
    <Part Type="punktas" Nr="9" Abbr="5 pr. 9 p." DocPartId="234efc1a50d44273be943f632cb0a9b7" PartId="14a21f5babf94e1b9e1e9590d6bd0966"/>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D2B276FE-5E2B-467C-9D7D-511005DA7C2F}">
  <ds:schemaRefs>
    <ds:schemaRef ds:uri="http://lrs.lt/TAIS/DocParts"/>
  </ds:schemaRefs>
</ds:datastoreItem>
</file>

<file path=docProps/app.xml><?xml version="1.0" encoding="utf-8"?>
<Properties xmlns="http://schemas.openxmlformats.org/officeDocument/2006/extended-properties">
  <Template>Normal.dotm</Template>
  <TotalTime>81</TotalTime>
  <Pages>116</Pages>
  <Words>217926</Words>
  <Characters>124219</Characters>
  <Application>Microsoft Office Word</Application>
  <DocSecurity>0</DocSecurity>
  <Lines>1035</Lines>
  <Paragraphs>682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341463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2018-01-26T13:41:00Z</dcterms:modified>
  <revision>73</revision>
</coreProperties>
</file>