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c687d9ba97241b59507ce17955602fe"/>
        <w:lock w:val="sdtLocked"/>
        <w:richText/>
      </w:sdtPr>
      <w:sdtContent>
        <w:p>
          <w:pPr>
            <w:jc w:val="both"/>
            <w:rPr>
              <w:rFonts w:ascii="Times New Roman" w:hAnsi="Times New Roman"/>
            </w:rPr>
          </w:pPr>
          <w:r>
            <w:rPr>
              <w:rFonts w:ascii="Times New Roman" w:hAnsi="Times New Roman"/>
              <w:b/>
              <w:i/>
            </w:rPr>
            <w:t>Suvestinė redakcija nuo 2023-01-31 iki 2023-05-15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1999, Nr. </w:t>
          </w:r>
          <w:fldSimple w:instr="HYPERLINK https://www.e-tar.lt/portal/legalAct.html?documentId=TAR.38E37AB6E8E6">
            <w:r w:rsidRPr="00532B9F">
              <w:rPr>
                <w:rFonts w:ascii="Times New Roman" w:eastAsia="MS Mincho" w:hAnsi="Times New Roman"/>
                <w:sz w:val="20"/>
                <w:i/>
                <w:iCs/>
                <w:color w:val="0000FF" w:themeColor="hyperlink"/>
                <w:u w:val="single"/>
              </w:rPr>
              <w:t>63-2065</w:t>
            </w:r>
          </w:fldSimple>
          <w:r>
            <w:rPr>
              <w:rFonts w:ascii="Times New Roman" w:eastAsia="MS Mincho" w:hAnsi="Times New Roman"/>
              <w:sz w:val="20"/>
              <w:i/>
              <w:iCs/>
            </w:rPr>
            <w:t>, i. k. 099301MISAK00000217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f4e88f50adbf11e79d87b6f526384a70">
            <w:r w:rsidRPr="00532B9F">
              <w:rPr>
                <w:rFonts w:ascii="Times New Roman" w:eastAsia="MS Mincho" w:hAnsi="Times New Roman"/>
                <w:sz w:val="20"/>
                <w:i/>
                <w:iCs/>
                <w:color w:val="0000FF" w:themeColor="hyperlink"/>
                <w:u w:val="single"/>
              </w:rPr>
              <w:t>D1-831</w:t>
            </w:r>
          </w:fldSimple>
          <w:r>
            <w:rPr>
              <w:rFonts w:ascii="Times New Roman" w:eastAsia="MS Mincho" w:hAnsi="Times New Roman"/>
              <w:sz w:val="20"/>
              <w:i/>
              <w:iCs/>
            </w:rPr>
            <w:t>,
2017-10-09,
paskelbta TAR 2017-10-11, i. k. 2017-16089                </w:t>
          </w:r>
        </w:p>
        <w:p>
          <w:pPr>
            <w:rPr>
              <w:rFonts w:ascii="Times New Roman" w:hAnsi="Times New Roman"/>
              <w:sz w:val="22"/>
            </w:rPr>
          </w:pPr>
        </w:p>
        <w:p>
          <w:pPr>
            <w:jc w:val="center"/>
            <w:rPr>
              <w:b/>
              <w:color w:val="000000"/>
            </w:rPr>
          </w:pPr>
          <w:r>
            <w:rPr>
              <w:lang w:eastAsia="lt-LT"/>
            </w:rPr>
            <w:drawing>
              <wp:anchor distT="0" distB="0" distL="114300" distR="114300" simplePos="0" relativeHeight="251659776"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2" name="Picture 6"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hidden="1"/>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APLINKOS MINISTRAS</w:t>
          </w:r>
        </w:p>
        <w:p>
          <w:pPr>
            <w:jc w:val="center"/>
            <w:rPr>
              <w:color w:val="000000"/>
            </w:rPr>
          </w:pPr>
        </w:p>
        <w:p>
          <w:pPr>
            <w:tabs>
              <w:tab w:val="center" w:pos="4535"/>
              <w:tab w:val="left" w:pos="5925"/>
            </w:tabs>
            <w:jc w:val="center"/>
            <w:rPr>
              <w:b/>
              <w:color w:val="000000"/>
            </w:rPr>
          </w:pPr>
          <w:r>
            <w:rPr>
              <w:b/>
              <w:color w:val="000000"/>
            </w:rPr>
            <w:t>ĮSAKYMAS</w:t>
          </w:r>
        </w:p>
        <w:p>
          <w:pPr>
            <w:jc w:val="center"/>
            <w:rPr>
              <w:b/>
              <w:color w:val="000000"/>
            </w:rPr>
          </w:pPr>
          <w:r>
            <w:rPr>
              <w:b/>
              <w:color w:val="000000"/>
            </w:rPr>
            <w:t>DĖL ATLIEKŲ TVARKYMO TAISYKLIŲ PATVIRTINIMO</w:t>
          </w:r>
        </w:p>
        <w:p>
          <w:pPr>
            <w:jc w:val="center"/>
            <w:rPr>
              <w:color w:val="000000"/>
            </w:rPr>
          </w:pPr>
        </w:p>
        <w:p>
          <w:pPr>
            <w:jc w:val="center"/>
            <w:rPr>
              <w:color w:val="000000"/>
            </w:rPr>
          </w:pPr>
          <w:r>
            <w:rPr>
              <w:color w:val="000000"/>
            </w:rPr>
            <w:t>1999 m. liepos 14 d. Nr. 217</w:t>
          </w:r>
        </w:p>
        <w:p>
          <w:pPr>
            <w:jc w:val="center"/>
            <w:rPr>
              <w:color w:val="000000"/>
            </w:rPr>
          </w:pPr>
          <w:r>
            <w:rPr>
              <w:color w:val="000000"/>
            </w:rPr>
            <w:t>Vilnius</w:t>
          </w:r>
        </w:p>
        <w:p>
          <w:pPr>
            <w:jc w:val="center"/>
            <w:rPr>
              <w:color w:val="000000"/>
            </w:rPr>
          </w:pPr>
        </w:p>
        <w:p>
          <w:pPr>
            <w:jc w:val="center"/>
            <w:rPr>
              <w:color w:val="000000"/>
            </w:rPr>
          </w:pPr>
        </w:p>
        <w:sdt>
          <w:sdtPr>
            <w:alias w:val="preambule"/>
            <w:tag w:val="part_75583cf0c96d46a7b86ccbd02305e125"/>
            <w:lock w:val="sdtLocked"/>
            <w:richText/>
          </w:sdtPr>
          <w:sdtContent>
            <w:p>
              <w:pPr>
                <w:suppressAutoHyphens/>
                <w:ind w:firstLine="567"/>
                <w:jc w:val="both"/>
                <w:rPr>
                  <w:color w:val="000000"/>
                </w:rPr>
              </w:pPr>
              <w:r>
                <w:rPr>
                  <w:color w:val="000000"/>
                  <w:lang w:val="lt" w:eastAsia="lt-LT"/>
                </w:rPr>
                <w:t>Vadovaudamasis Lietuvos Respublikos atliekų tvarkymo įstatymo 4 straipsnio 1, 8 dalimis, 7</w:t>
              </w:r>
              <w:r>
                <w:rPr>
                  <w:color w:val="000000"/>
                  <w:vertAlign w:val="superscript"/>
                  <w:lang w:val="lt" w:eastAsia="lt-LT"/>
                </w:rPr>
                <w:t>1</w:t>
              </w:r>
              <w:r>
                <w:rPr>
                  <w:color w:val="000000"/>
                  <w:lang w:val="lt" w:eastAsia="lt-LT"/>
                </w:rPr>
                <w:t>, 10 straipsniais, 11</w:t>
              </w:r>
              <w:r>
                <w:rPr>
                  <w:color w:val="000000"/>
                  <w:vertAlign w:val="superscript"/>
                  <w:lang w:val="lt" w:eastAsia="lt-LT"/>
                </w:rPr>
                <w:t>1</w:t>
              </w:r>
              <w:r>
                <w:rPr>
                  <w:color w:val="000000"/>
                  <w:lang w:val="lt" w:eastAsia="lt-LT"/>
                </w:rPr>
                <w:t xml:space="preserve"> straipsnio 3 dalimi, 12</w:t>
              </w:r>
              <w:r>
                <w:rPr>
                  <w:color w:val="000000"/>
                  <w:vertAlign w:val="superscript"/>
                  <w:lang w:val="lt" w:eastAsia="lt-LT"/>
                </w:rPr>
                <w:t>1</w:t>
              </w:r>
              <w:r>
                <w:rPr>
                  <w:color w:val="000000"/>
                  <w:lang w:val="lt" w:eastAsia="lt-LT"/>
                </w:rPr>
                <w:t xml:space="preserve"> straipsnio 2 dalimi, 13, 14, 15 straipsniais ir įgyvendindamas 2008 m. lapkričio 19 d. Europos Parlamento ir Tarybos </w:t>
              </w:r>
              <w:r>
                <w:rPr>
                  <w:lang w:val="lt" w:eastAsia="lt-LT"/>
                </w:rPr>
                <w:t xml:space="preserve">direktyvos 2008/98/EB </w:t>
              </w:r>
              <w:r>
                <w:rPr>
                  <w:color w:val="000000"/>
                  <w:lang w:val="lt" w:eastAsia="lt-LT"/>
                </w:rPr>
                <w:t xml:space="preserve">dėl atliekų ir panaikinančios kai kurias direktyvas </w:t>
              </w:r>
              <w:r>
                <w:t>su paskutiniais pakeitimais, padarytais Europos Parlamento ir Tarybos direktyva (ES) 2018/851</w:t>
              </w:r>
              <w:r>
                <w:rPr>
                  <w:color w:val="000000"/>
                  <w:lang w:val="lt" w:eastAsia="lt-LT"/>
                </w:rPr>
                <w:t>, 1, 2 ir 3 priedus,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pastraipa"/>
            <w:tag w:val="part_9b6e6757cfb44e61982c7d9561894486"/>
            <w:lock w:val="sdtLocked"/>
            <w:richText/>
          </w:sdtPr>
          <w:sdtContent>
            <w:p>
              <w:pPr>
                <w:tabs>
                  <w:tab w:val="left" w:pos="1134"/>
                </w:tabs>
                <w:ind w:firstLine="567"/>
                <w:jc w:val="both"/>
              </w:pPr>
              <w:r>
                <w:rPr>
                  <w:color w:val="000000"/>
                </w:rPr>
                <w:t>t v i r t i n u Atliekų tvarkymo taisykles (pridedama).</w:t>
              </w:r>
            </w:p>
          </w:sdtContent>
        </w:sdt>
        <w:sdt>
          <w:sdtPr>
            <w:alias w:val="signatura"/>
            <w:tag w:val="part_ce5dcab3d3b54b4181854a9aaefbca27"/>
            <w:lock w:val="sdtLocked"/>
            <w:richText/>
          </w:sdtPr>
          <w:sdtContent>
            <w:p>
              <w:pPr>
                <w:tabs>
                  <w:tab w:val="right" w:pos="9639"/>
                </w:tabs>
              </w:pPr>
            </w:p>
            <w:p>
              <w:pPr>
                <w:tabs>
                  <w:tab w:val="right" w:pos="9639"/>
                </w:tabs>
              </w:pPr>
            </w:p>
            <w:p>
              <w:pPr>
                <w:tabs>
                  <w:tab w:val="right" w:pos="9639"/>
                </w:tabs>
              </w:pPr>
            </w:p>
            <w:p>
              <w:pPr>
                <w:tabs>
                  <w:tab w:val="right" w:pos="9639"/>
                </w:tabs>
              </w:pPr>
              <w:r>
                <w:rPr>
                  <w:caps/>
                </w:rPr>
                <w:t>APLINKOS MINISTRAS</w:t>
                <w:tab/>
                <w:t>DANIUS LYGIS</w:t>
              </w:r>
            </w:p>
          </w:sdtContent>
        </w:sdt>
      </w:sdtContent>
    </w:sdt>
    <w:sdt>
      <w:sdtPr>
        <w:alias w:val="patvirtinta"/>
        <w:tag w:val="part_c675882ea6104cc78a8f896ae0588646"/>
        <w:lock w:val="sdtLocked"/>
        <w:richText/>
      </w:sdtPr>
      <w:sdtContent>
        <w:p>
          <w:pPr>
            <w:widowControl w:val="0"/>
            <w:suppressAutoHyphens/>
            <w:ind w:left="5103"/>
            <w:jc w:val="both"/>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567" w:bottom="1134" w:left="1701" w:header="567" w:footer="567" w:gutter="0"/>
              <w:pgNumType w:start="1"/>
              <w:cols w:space="1296"/>
              <w:noEndnote/>
              <w:titlePg/>
              <w:docGrid w:linePitch="326"/>
            </w:sectPr>
          </w:pPr>
        </w:p>
        <w:p>
          <w:pPr>
            <w:widowControl w:val="0"/>
            <w:suppressAutoHyphens/>
            <w:ind w:left="5103"/>
            <w:jc w:val="both"/>
          </w:pPr>
          <w:r>
            <w:t>PATVIRTINTA</w:t>
          </w:r>
        </w:p>
        <w:p>
          <w:pPr>
            <w:widowControl w:val="0"/>
            <w:suppressAutoHyphens/>
            <w:ind w:left="5103"/>
          </w:pPr>
          <w:r>
            <w:t xml:space="preserve">Lietuvos Respublikos aplinkos ministro </w:t>
          </w:r>
        </w:p>
        <w:p>
          <w:pPr>
            <w:widowControl w:val="0"/>
            <w:suppressAutoHyphens/>
            <w:ind w:left="5103"/>
          </w:pPr>
          <w:r>
            <w:t xml:space="preserve">1999 m. liepos 14 d. įsakymu Nr. 217 </w:t>
          </w:r>
        </w:p>
        <w:p>
          <w:pPr>
            <w:widowControl w:val="0"/>
            <w:suppressAutoHyphens/>
            <w:ind w:left="5103"/>
          </w:pPr>
          <w:r>
            <w:t xml:space="preserve">(Lietuvos Respublikos aplinkos ministro </w:t>
          </w:r>
        </w:p>
        <w:p>
          <w:pPr>
            <w:widowControl w:val="0"/>
            <w:suppressAutoHyphens/>
            <w:ind w:left="5103"/>
          </w:pPr>
          <w:r>
            <w:t>2017 m. spalio 9 d. įsakymo Nr. D1-</w:t>
          </w:r>
          <w:r>
            <w:rPr>
              <w:color w:val="000000"/>
            </w:rPr>
            <w:t xml:space="preserve">831 </w:t>
          </w:r>
          <w:r>
            <w:t>redakcija)</w:t>
          </w:r>
        </w:p>
        <w:p>
          <w:pPr>
            <w:widowControl w:val="0"/>
            <w:suppressAutoHyphens/>
            <w:jc w:val="both"/>
          </w:pPr>
        </w:p>
        <w:sdt>
          <w:sdtPr>
            <w:alias w:val="Pavadinimas"/>
            <w:tag w:val="title_c675882ea6104cc78a8f896ae0588646"/>
            <w:lock w:val="sdtLocked"/>
            <w:richText/>
          </w:sdtPr>
          <w:sdtContent>
            <w:p>
              <w:pPr>
                <w:widowControl w:val="0"/>
                <w:suppressAutoHyphens/>
                <w:jc w:val="center"/>
                <w:rPr>
                  <w:b/>
                  <w:bCs/>
                  <w:caps/>
                </w:rPr>
              </w:pPr>
              <w:r>
                <w:rPr>
                  <w:b/>
                  <w:bCs/>
                  <w:caps/>
                </w:rPr>
                <w:t>ATLIEKŲ TVARKYMO TAISYKLĖS</w:t>
              </w:r>
            </w:p>
          </w:sdtContent>
        </w:sdt>
        <w:p>
          <w:pPr>
            <w:widowControl w:val="0"/>
            <w:suppressAutoHyphens/>
            <w:jc w:val="center"/>
            <w:rPr>
              <w:b/>
              <w:bCs/>
              <w:caps/>
            </w:rPr>
          </w:pPr>
        </w:p>
        <w:sdt>
          <w:sdtPr>
            <w:alias w:val="skyrius"/>
            <w:tag w:val="part_f0949ec639de4c9ab8f65d0978ef72a3"/>
            <w:lock w:val="sdtLocked"/>
            <w:richText/>
          </w:sdtPr>
          <w:sdtContent>
            <w:p>
              <w:pPr>
                <w:widowControl w:val="0"/>
                <w:suppressAutoHyphens/>
                <w:jc w:val="center"/>
                <w:rPr>
                  <w:b/>
                  <w:bCs/>
                  <w:caps/>
                </w:rPr>
              </w:pPr>
              <w:sdt>
                <w:sdtPr>
                  <w:alias w:val="Numeris"/>
                  <w:tag w:val="nr_f0949ec639de4c9ab8f65d0978ef72a3"/>
                  <w:lock w:val="sdtLocked"/>
                  <w:richText/>
                </w:sdtPr>
                <w:sdtContent>
                  <w:r>
                    <w:rPr>
                      <w:b/>
                      <w:bCs/>
                      <w:caps/>
                    </w:rPr>
                    <w:t>I</w:t>
                  </w:r>
                </w:sdtContent>
              </w:sdt>
              <w:r>
                <w:rPr>
                  <w:b/>
                  <w:bCs/>
                  <w:caps/>
                </w:rPr>
                <w:t xml:space="preserve"> SKYRIUS</w:t>
              </w:r>
            </w:p>
            <w:p>
              <w:pPr>
                <w:widowControl w:val="0"/>
                <w:suppressAutoHyphens/>
                <w:jc w:val="center"/>
                <w:rPr>
                  <w:b/>
                  <w:bCs/>
                  <w:caps/>
                </w:rPr>
              </w:pPr>
              <w:sdt>
                <w:sdtPr>
                  <w:alias w:val="Pavadinimas"/>
                  <w:tag w:val="title_f0949ec639de4c9ab8f65d0978ef72a3"/>
                  <w:lock w:val="sdtLocked"/>
                  <w:richText/>
                </w:sdtPr>
                <w:sdtContent>
                  <w:r>
                    <w:rPr>
                      <w:b/>
                      <w:bCs/>
                      <w:caps/>
                    </w:rPr>
                    <w:t>BENDROSIOS NUOSTATOS</w:t>
                  </w:r>
                </w:sdtContent>
              </w:sdt>
            </w:p>
            <w:p>
              <w:pPr>
                <w:widowControl w:val="0"/>
                <w:suppressAutoHyphens/>
                <w:jc w:val="center"/>
              </w:pPr>
            </w:p>
            <w:sdt>
              <w:sdtPr>
                <w:alias w:val="1 p."/>
                <w:tag w:val="part_0eeaa4bd5f834186ba2a3dd6a45bb8f4"/>
                <w:lock w:val="sdtLocked"/>
                <w:richText/>
              </w:sdtPr>
              <w:sdtContent>
                <w:p>
                  <w:pPr>
                    <w:widowControl w:val="0"/>
                    <w:suppressAutoHyphens/>
                    <w:ind w:firstLine="567"/>
                    <w:jc w:val="both"/>
                  </w:pPr>
                  <w:sdt>
                    <w:sdtPr>
                      <w:alias w:val="Numeris"/>
                      <w:tag w:val="nr_0eeaa4bd5f834186ba2a3dd6a45bb8f4"/>
                      <w:lock w:val="sdtLocked"/>
                      <w:richText/>
                    </w:sdtPr>
                    <w:sdtContent>
                      <w:r>
                        <w:rPr>
                          <w:szCs w:val="24"/>
                          <w:lang w:eastAsia="ar-SA"/>
                        </w:rPr>
                        <w:t>1</w:t>
                      </w:r>
                    </w:sdtContent>
                  </w:sdt>
                  <w:r>
                    <w:rPr>
                      <w:szCs w:val="24"/>
                      <w:lang w:eastAsia="ar-SA"/>
                    </w:rPr>
                    <w:t xml:space="preserve">. Atliekų tvarkymo taisyklės (toliau – Taisyklės) nustato reikalavimus atliekų rūšiavimui, laikinajam laikymui, surinkimui, vežimui, apdorojimui, taip pat reikalavimus produktų platintojams, priimantiems vartotojų atiduodamas produktų atliekas, papildomus biologinių ir pavojingųjų atliekų (įskaitant alyvos atliekų) tvarkymo reikalavimus, prekybos atliekomis ir tarpininkavimo organizuojant atliekų naudojimą ar šalinimą ypatumus, reikalavimus atliekų naudojimo ar šalinimo techniniam reglamentui, atliekų apskaitos ir tvarkymo dokumentų saugojimo tvarką. </w:t>
                  </w:r>
                </w:p>
              </w:sdtContent>
            </w:sdt>
            <w:sdt>
              <w:sdtPr>
                <w:alias w:val="2 p."/>
                <w:tag w:val="part_28bb3bf43ad84980920c72e00b06740d"/>
                <w:lock w:val="sdtLocked"/>
                <w:richText/>
              </w:sdtPr>
              <w:sdtContent>
                <w:p>
                  <w:pPr>
                    <w:widowControl w:val="0"/>
                    <w:suppressAutoHyphens/>
                    <w:ind w:firstLine="567"/>
                    <w:jc w:val="both"/>
                  </w:pPr>
                  <w:sdt>
                    <w:sdtPr>
                      <w:alias w:val="Numeris"/>
                      <w:tag w:val="nr_28bb3bf43ad84980920c72e00b06740d"/>
                      <w:lock w:val="sdtLocked"/>
                      <w:richText/>
                    </w:sdtPr>
                    <w:sdtContent>
                      <w:r>
                        <w:t>2</w:t>
                      </w:r>
                    </w:sdtContent>
                  </w:sdt>
                  <w:r>
                    <w:t xml:space="preserve">. Taisyklės netaikomos Lietuvos Respublikos atliekų tvarkymo įstatyme  numatytais atvejais.</w:t>
                  </w:r>
                </w:p>
              </w:sdtContent>
            </w:sdt>
            <w:sdt>
              <w:sdtPr>
                <w:alias w:val="3 p."/>
                <w:tag w:val="part_a0859ca78aa7406082b5480b2ca59b56"/>
                <w:lock w:val="sdtLocked"/>
                <w:richText/>
              </w:sdtPr>
              <w:sdtContent>
                <w:p>
                  <w:pPr>
                    <w:widowControl w:val="0"/>
                    <w:suppressAutoHyphens/>
                    <w:ind w:firstLine="567"/>
                    <w:jc w:val="both"/>
                  </w:pPr>
                  <w:sdt>
                    <w:sdtPr>
                      <w:alias w:val="Numeris"/>
                      <w:tag w:val="nr_a0859ca78aa7406082b5480b2ca59b56"/>
                      <w:lock w:val="sdtLocked"/>
                      <w:richText/>
                    </w:sdtPr>
                    <w:sdtContent>
                      <w:r>
                        <w:t>3</w:t>
                      </w:r>
                    </w:sdtContent>
                  </w:sdt>
                  <w:r>
                    <w:t>. Taisyklės skirtos Europos Sąjungos teisės aktų, nurodytų 5 priede, įgyvendinimui užtikrinti.</w:t>
                  </w:r>
                </w:p>
              </w:sdtContent>
            </w:sdt>
            <w:sdt>
              <w:sdtPr>
                <w:alias w:val="4 p."/>
                <w:tag w:val="part_f5d494208bb347c7a73c7b3a1c1ecdb1"/>
                <w:lock w:val="sdtLocked"/>
                <w:richText/>
              </w:sdtPr>
              <w:sdtContent>
                <w:p>
                  <w:pPr>
                    <w:widowControl w:val="0"/>
                    <w:suppressAutoHyphens/>
                    <w:ind w:firstLine="567"/>
                    <w:jc w:val="both"/>
                  </w:pPr>
                  <w:sdt>
                    <w:sdtPr>
                      <w:alias w:val="Numeris"/>
                      <w:tag w:val="nr_f5d494208bb347c7a73c7b3a1c1ecdb1"/>
                      <w:lock w:val="sdtLocked"/>
                      <w:richText/>
                    </w:sdtPr>
                    <w:sdtContent>
                      <w:r>
                        <w:t>4</w:t>
                      </w:r>
                    </w:sdtContent>
                  </w:sdt>
                  <w:r>
                    <w:t>. Taisyklės taikomos atliekų turėtojams, atliekų tvarkytojams ir produktų platintojams.</w:t>
                  </w:r>
                </w:p>
              </w:sdtContent>
            </w:sdt>
            <w:sdt>
              <w:sdtPr>
                <w:alias w:val="5 p."/>
                <w:tag w:val="part_eabcea76cfc64c428e6aeb2bb8525c0c"/>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eabcea76cfc64c428e6aeb2bb8525c0c"/>
                      <w:lock w:val="sdtLocked"/>
                      <w:richText/>
                    </w:sdtPr>
                    <w:sdtContent>
                      <w:r>
                        <w:rPr>
                          <w:rFonts w:eastAsia="Lucida Sans Unicode" w:cs="Tahoma"/>
                          <w:szCs w:val="24"/>
                        </w:rPr>
                        <w:t>5</w:t>
                      </w:r>
                    </w:sdtContent>
                  </w:sdt>
                  <w:r>
                    <w:rPr>
                      <w:rFonts w:eastAsia="Lucida Sans Unicode" w:cs="Tahoma"/>
                      <w:szCs w:val="24"/>
                    </w:rPr>
                    <w:t>. Pagrindinės šiose taisyklėse vartojamos sąvokos:</w:t>
                  </w:r>
                </w:p>
                <w:sdt>
                  <w:sdtPr>
                    <w:alias w:val="5.1 pp."/>
                    <w:tag w:val="part_766fd35890dd401f8173b2dfeb23fb9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766fd35890dd401f8173b2dfeb23fb92"/>
                          <w:lock w:val="sdtLocked"/>
                          <w:richText/>
                        </w:sdtPr>
                        <w:sdtContent>
                          <w:r>
                            <w:rPr>
                              <w:rFonts w:eastAsia="Lucida Sans Unicode" w:cs="Tahoma"/>
                              <w:szCs w:val="24"/>
                            </w:rPr>
                            <w:t>5.1</w:t>
                          </w:r>
                        </w:sdtContent>
                      </w:sdt>
                      <w:r>
                        <w:rPr>
                          <w:rFonts w:eastAsia="Lucida Sans Unicode" w:cs="Tahoma"/>
                          <w:szCs w:val="24"/>
                        </w:rPr>
                        <w:t xml:space="preserve">. </w:t>
                      </w:r>
                      <w:r>
                        <w:rPr>
                          <w:rFonts w:eastAsia="Lucida Sans Unicode" w:cs="Tahoma"/>
                          <w:b/>
                          <w:szCs w:val="24"/>
                        </w:rPr>
                        <w:t>biologinės atliekos</w:t>
                      </w:r>
                      <w:r>
                        <w:rPr>
                          <w:rFonts w:eastAsia="Lucida Sans Unicode" w:cs="Tahoma"/>
                          <w:szCs w:val="24"/>
                        </w:rPr>
                        <w:t xml:space="preserve"> – biologiškai skaidžios sodų ir parkų atliekos (šakos, lapai, žolė), namų ūkių, restoranų, viešojo maitinimo, mažmeninės prekybos įstaigų maisto ir virtuvės atliekos ir panašios atliekos iš maisto perdirbimo įmonių. Joms nepriskiriamos miškų ar žemės ūkio atliekos, nuotekų dumblas, natūralių audinių, popieriaus ir kartono, medienos atliekos; </w:t>
                      </w:r>
                    </w:p>
                  </w:sdtContent>
                </w:sdt>
                <w:sdt>
                  <w:sdtPr>
                    <w:alias w:val="5.2 pp."/>
                    <w:tag w:val="part_a3068e54d4f842bc8bf8a1a6584bd0b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a3068e54d4f842bc8bf8a1a6584bd0ba"/>
                          <w:lock w:val="sdtLocked"/>
                          <w:richText/>
                        </w:sdtPr>
                        <w:sdtContent>
                          <w:r>
                            <w:rPr>
                              <w:rFonts w:eastAsia="Lucida Sans Unicode" w:cs="Tahoma"/>
                              <w:szCs w:val="24"/>
                            </w:rPr>
                            <w:t>5.2</w:t>
                          </w:r>
                        </w:sdtContent>
                      </w:sdt>
                      <w:r>
                        <w:rPr>
                          <w:rFonts w:eastAsia="Lucida Sans Unicode" w:cs="Tahoma"/>
                          <w:szCs w:val="24"/>
                        </w:rPr>
                        <w:t xml:space="preserve">. </w:t>
                      </w:r>
                      <w:r>
                        <w:rPr>
                          <w:rFonts w:eastAsia="Lucida Sans Unicode" w:cs="Tahoma"/>
                          <w:b/>
                          <w:szCs w:val="24"/>
                        </w:rPr>
                        <w:t>biologiškai skaidžios atliekos</w:t>
                      </w:r>
                      <w:r>
                        <w:rPr>
                          <w:rFonts w:eastAsia="Lucida Sans Unicode" w:cs="Tahoma"/>
                          <w:szCs w:val="24"/>
                        </w:rPr>
                        <w:t xml:space="preserve"> – bet kokios atliekos, kurios gali skaidytis ar būti suskaidytos aerobiniu ar anaerobiniu būdu, pavyzdžiui, maisto ir virtuvės atliekos, žaliosios atliekos, popieriaus ir kartono, medienos, natūralių audinių atliekos, taip pat nuotekų dumblas, biologiškai skaidžios gamybos atliekos;</w:t>
                      </w:r>
                    </w:p>
                  </w:sdtContent>
                </w:sdt>
                <w:sdt>
                  <w:sdtPr>
                    <w:alias w:val="5.3 pp."/>
                    <w:tag w:val="part_c70217d08e2c463999fd8553bb51d25a"/>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c70217d08e2c463999fd8553bb51d25a"/>
                          <w:lock w:val="sdtLocked"/>
                          <w:richText/>
                        </w:sdtPr>
                        <w:sdtContent>
                          <w:r>
                            <w:rPr>
                              <w:rFonts w:eastAsia="Lucida Sans Unicode" w:cs="Tahoma"/>
                              <w:szCs w:val="24"/>
                            </w:rPr>
                            <w:t>5.3</w:t>
                          </w:r>
                        </w:sdtContent>
                      </w:sdt>
                      <w:r>
                        <w:rPr>
                          <w:rFonts w:eastAsia="Lucida Sans Unicode" w:cs="Tahoma"/>
                          <w:szCs w:val="24"/>
                        </w:rPr>
                        <w:t xml:space="preserve">. </w:t>
                      </w:r>
                      <w:r>
                        <w:rPr>
                          <w:rFonts w:eastAsia="Lucida Sans Unicode" w:cs="Tahoma"/>
                          <w:b/>
                          <w:szCs w:val="24"/>
                        </w:rPr>
                        <w:t>gamybos ir kitos ūkinės veiklos atliekos</w:t>
                      </w:r>
                      <w:r>
                        <w:rPr>
                          <w:rFonts w:eastAsia="Lucida Sans Unicode" w:cs="Tahoma"/>
                          <w:szCs w:val="24"/>
                        </w:rPr>
                        <w:t xml:space="preserve"> – įmonių veiklos metu susidarančios atliekos, kurios nėra komunalinės atliekos, todėl nebūtinai gali būti tvarkomos savivaldybių organizuojamose komunalinių atliekų tvarkymo sistemose; </w:t>
                      </w:r>
                    </w:p>
                  </w:sdtContent>
                </w:sdt>
                <w:sdt>
                  <w:sdtPr>
                    <w:alias w:val="5.4 pp."/>
                    <w:tag w:val="part_3fbd463291144e268b959d29f21915ef"/>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fbd463291144e268b959d29f21915ef"/>
                          <w:lock w:val="sdtLocked"/>
                          <w:richText/>
                        </w:sdtPr>
                        <w:sdtContent>
                          <w:r>
                            <w:rPr>
                              <w:rFonts w:eastAsia="Lucida Sans Unicode" w:cs="Tahoma"/>
                              <w:szCs w:val="24"/>
                            </w:rPr>
                            <w:t>5.4</w:t>
                          </w:r>
                        </w:sdtContent>
                      </w:sdt>
                      <w:r>
                        <w:rPr>
                          <w:rFonts w:eastAsia="Lucida Sans Unicode" w:cs="Tahoma"/>
                          <w:szCs w:val="24"/>
                        </w:rPr>
                        <w:t>.</w:t>
                      </w:r>
                      <w:r>
                        <w:rPr>
                          <w:rFonts w:eastAsia="Lucida Sans Unicode" w:cs="Tahoma"/>
                          <w:b/>
                          <w:szCs w:val="24"/>
                        </w:rPr>
                        <w:t xml:space="preserve"> iš dalies stabilizuotos atliekos – </w:t>
                      </w:r>
                      <w:r>
                        <w:rPr>
                          <w:rFonts w:eastAsia="Lucida Sans Unicode" w:cs="Tahoma"/>
                          <w:szCs w:val="24"/>
                        </w:rPr>
                        <w:t>atliekos, kurių pavojingosios sudedamosios dalys po stabilizavimo išlieka pavojingos ir trumpuoju, vidutinės trukmės ar ilguoju laikotarpiu gali patekti į aplinką;</w:t>
                      </w:r>
                    </w:p>
                  </w:sdtContent>
                </w:sdt>
                <w:sdt>
                  <w:sdtPr>
                    <w:alias w:val="5.5 pp."/>
                    <w:tag w:val="part_9384bdea398544dc886e98d382a4ed1b"/>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9384bdea398544dc886e98d382a4ed1b"/>
                          <w:lock w:val="sdtLocked"/>
                          <w:richText/>
                        </w:sdtPr>
                        <w:sdtContent>
                          <w:r>
                            <w:rPr>
                              <w:color w:val="000000"/>
                              <w:szCs w:val="24"/>
                            </w:rPr>
                            <w:t>5.5</w:t>
                          </w:r>
                        </w:sdtContent>
                      </w:sdt>
                      <w:r>
                        <w:rPr>
                          <w:color w:val="000000"/>
                          <w:szCs w:val="24"/>
                        </w:rPr>
                        <w:t xml:space="preserve">. </w:t>
                      </w:r>
                      <w:r>
                        <w:rPr>
                          <w:b/>
                          <w:color w:val="000000"/>
                          <w:szCs w:val="24"/>
                        </w:rPr>
                        <w:t>įmonė</w:t>
                      </w:r>
                      <w:r>
                        <w:rPr>
                          <w:color w:val="000000"/>
                          <w:szCs w:val="24"/>
                        </w:rPr>
                        <w:t xml:space="preserve"> </w:t>
                      </w:r>
                      <w:r>
                        <w:rPr>
                          <w:rFonts w:eastAsia="Lucida Sans Unicode" w:cs="Tahoma"/>
                          <w:b/>
                          <w:szCs w:val="24"/>
                        </w:rPr>
                        <w:t>–</w:t>
                      </w:r>
                      <w:r>
                        <w:rPr>
                          <w:color w:val="000000"/>
                          <w:szCs w:val="24"/>
                        </w:rPr>
                        <w:t xml:space="preserve"> Taisyklėse apibrėžiama kaip fizinis asmuo, vykdantis individualią veiklą, juridinis asmuo, kita organizacija ar jų padaliniai;</w:t>
                      </w:r>
                    </w:p>
                  </w:sdtContent>
                </w:sdt>
                <w:sdt>
                  <w:sdtPr>
                    <w:alias w:val="5.6 pp."/>
                    <w:tag w:val="part_49ec9594788d4fafa4fd5d5ba8f2057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49ec9594788d4fafa4fd5d5ba8f20574"/>
                          <w:lock w:val="sdtLocked"/>
                          <w:richText/>
                        </w:sdtPr>
                        <w:sdtContent>
                          <w:r>
                            <w:rPr>
                              <w:rFonts w:eastAsia="Lucida Sans Unicode" w:cs="Tahoma"/>
                              <w:szCs w:val="24"/>
                            </w:rPr>
                            <w:t>5.6</w:t>
                          </w:r>
                        </w:sdtContent>
                      </w:sdt>
                      <w:r>
                        <w:rPr>
                          <w:rFonts w:eastAsia="Lucida Sans Unicode" w:cs="Tahoma"/>
                          <w:szCs w:val="24"/>
                        </w:rPr>
                        <w:t>.</w:t>
                      </w:r>
                      <w:r>
                        <w:rPr>
                          <w:rFonts w:eastAsia="Lucida Sans Unicode" w:cs="Tahoma"/>
                          <w:b/>
                          <w:szCs w:val="24"/>
                        </w:rPr>
                        <w:t xml:space="preserve"> kietinimas – </w:t>
                      </w:r>
                      <w:r>
                        <w:rPr>
                          <w:rFonts w:eastAsia="Lucida Sans Unicode" w:cs="Tahoma"/>
                          <w:szCs w:val="24"/>
                        </w:rPr>
                        <w:t>fizinio atliekų būvio keitimas naudojant priedus, bet nepakeičiant tų atliekų cheminių savybių;</w:t>
                      </w:r>
                    </w:p>
                  </w:sdtContent>
                </w:sdt>
                <w:sdt>
                  <w:sdtPr>
                    <w:alias w:val="5.7 pp."/>
                    <w:tag w:val="part_a23b7c69560b4cd7be008a7c3e4cec90"/>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a23b7c69560b4cd7be008a7c3e4cec90"/>
                          <w:lock w:val="sdtLocked"/>
                          <w:richText/>
                        </w:sdtPr>
                        <w:sdtContent>
                          <w:r>
                            <w:rPr>
                              <w:rFonts w:eastAsia="Lucida Sans Unicode" w:cs="Tahoma"/>
                              <w:szCs w:val="24"/>
                            </w:rPr>
                            <w:t>5.7</w:t>
                          </w:r>
                        </w:sdtContent>
                      </w:sdt>
                      <w:r>
                        <w:rPr>
                          <w:rFonts w:eastAsia="Lucida Sans Unicode" w:cs="Tahoma"/>
                          <w:szCs w:val="24"/>
                        </w:rPr>
                        <w:t xml:space="preserve">. </w:t>
                      </w:r>
                      <w:r>
                        <w:rPr>
                          <w:rFonts w:eastAsia="Lucida Sans Unicode" w:cs="Tahoma"/>
                          <w:b/>
                          <w:szCs w:val="24"/>
                        </w:rPr>
                        <w:t>pavojingoji medžiaga</w:t>
                      </w:r>
                      <w:r>
                        <w:rPr>
                          <w:rFonts w:eastAsia="Lucida Sans Unicode" w:cs="Tahoma"/>
                          <w:szCs w:val="24"/>
                        </w:rPr>
                        <w:t xml:space="preserve"> – medžiaga, atitinkanti 2008 m. gruodžio 16 d. Europos Parlamento ir Tarybos reglamento (EB) Nr. 1272/2008 dėl cheminių medžiagų ir mišinių klasifikavimo, ženklinimo ir pakavimo, iš dalies keičiančio ir panaikinančio direktyvas 67/548/EEB bei 1999/45/EB ir iš dalies keičiančio Reglamentą (EB) Nr. 1907/2006 (OL 2008 L 353, p. 1) (toliau – Reglamentas Nr. 1272/2008), I priedo 2–5 dalyse nustatytus priskyrimo pavojingosioms medžiagoms kriterijus;</w:t>
                      </w:r>
                    </w:p>
                  </w:sdtContent>
                </w:sdt>
                <w:sdt>
                  <w:sdtPr>
                    <w:alias w:val="5.8 pp."/>
                    <w:tag w:val="part_38e02f7aecbd4626a6d3e78dfb5f243b"/>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38e02f7aecbd4626a6d3e78dfb5f243b"/>
                          <w:lock w:val="sdtLocked"/>
                          <w:richText/>
                        </w:sdtPr>
                        <w:sdtContent>
                          <w:r>
                            <w:rPr>
                              <w:rFonts w:eastAsia="Lucida Sans Unicode" w:cs="Tahoma"/>
                              <w:szCs w:val="24"/>
                            </w:rPr>
                            <w:t>5.8</w:t>
                          </w:r>
                        </w:sdtContent>
                      </w:sdt>
                      <w:r>
                        <w:rPr>
                          <w:rFonts w:eastAsia="Lucida Sans Unicode" w:cs="Tahoma"/>
                          <w:szCs w:val="24"/>
                        </w:rPr>
                        <w:t>.</w:t>
                      </w:r>
                      <w:r>
                        <w:rPr>
                          <w:rFonts w:eastAsia="Lucida Sans Unicode" w:cs="Tahoma"/>
                          <w:b/>
                          <w:szCs w:val="24"/>
                        </w:rPr>
                        <w:t xml:space="preserve"> pereinamieji metalai – </w:t>
                      </w:r>
                      <w:r>
                        <w:rPr>
                          <w:rFonts w:eastAsia="Lucida Sans Unicode" w:cs="Tahoma"/>
                          <w:szCs w:val="24"/>
                        </w:rPr>
                        <w:t>kaip pavojingosios medžiagos klasifikuojami skandis, vanadis, manganas, kobaltas, varis, itris, niobis, hafnis, volframas, titanas, chromas, geležis, nikelis, cinkas, cirkonis, molibdenas ir tantalas taip pat šių metalų junginiai;</w:t>
                      </w:r>
                    </w:p>
                  </w:sdtContent>
                </w:sdt>
                <w:sdt>
                  <w:sdtPr>
                    <w:alias w:val="5.9 pp."/>
                    <w:tag w:val="part_bf6a34bfb066475c8c08843b7118db22"/>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f6a34bfb066475c8c08843b7118db22"/>
                          <w:lock w:val="sdtLocked"/>
                          <w:richText/>
                        </w:sdtPr>
                        <w:sdtContent>
                          <w:r>
                            <w:rPr>
                              <w:rFonts w:eastAsia="Lucida Sans Unicode" w:cs="Tahoma"/>
                              <w:szCs w:val="24"/>
                            </w:rPr>
                            <w:t>5.9</w:t>
                          </w:r>
                        </w:sdtContent>
                      </w:sdt>
                      <w:r>
                        <w:rPr>
                          <w:rFonts w:eastAsia="Lucida Sans Unicode" w:cs="Tahoma"/>
                          <w:szCs w:val="24"/>
                        </w:rPr>
                        <w:t>.</w:t>
                      </w:r>
                      <w:r>
                        <w:rPr>
                          <w:rFonts w:eastAsia="Lucida Sans Unicode" w:cs="Tahoma"/>
                          <w:b/>
                          <w:szCs w:val="24"/>
                        </w:rPr>
                        <w:t xml:space="preserve"> polichlorintieji bifenilai ir polichlorintieji terfenilai (PCB) – </w:t>
                      </w:r>
                      <w:r>
                        <w:rPr>
                          <w:rFonts w:eastAsia="Lucida Sans Unicode" w:cs="Tahoma"/>
                          <w:szCs w:val="24"/>
                        </w:rPr>
                        <w:t>Lietuvos Respublikos aplinkos ministro 2003 m. rugsėjo 26 d. įsakyme Nr. 473 „Dėl polichlorintų bifenilų ir polichlorintų terfenilų (PCB/PCT) tvarkymo taisyklių patvirtinimo“ apibrėžti PCB;</w:t>
                      </w:r>
                    </w:p>
                  </w:sdtContent>
                </w:sdt>
                <w:sdt>
                  <w:sdtPr>
                    <w:alias w:val="5.10 pp."/>
                    <w:tag w:val="part_fa47a4fd4da542f28dae11a081942c45"/>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fa47a4fd4da542f28dae11a081942c45"/>
                          <w:lock w:val="sdtLocked"/>
                          <w:richText/>
                        </w:sdtPr>
                        <w:sdtContent>
                          <w:r>
                            <w:rPr>
                              <w:rFonts w:eastAsia="Lucida Sans Unicode" w:cs="Tahoma"/>
                              <w:szCs w:val="24"/>
                            </w:rPr>
                            <w:t>5.10</w:t>
                          </w:r>
                        </w:sdtContent>
                      </w:sdt>
                      <w:r>
                        <w:rPr>
                          <w:rFonts w:eastAsia="Lucida Sans Unicode" w:cs="Tahoma"/>
                          <w:szCs w:val="24"/>
                        </w:rPr>
                        <w:t xml:space="preserve">. </w:t>
                      </w:r>
                      <w:r>
                        <w:rPr>
                          <w:rFonts w:eastAsia="Lucida Sans Unicode" w:cs="Tahoma"/>
                          <w:b/>
                          <w:szCs w:val="24"/>
                        </w:rPr>
                        <w:t>produktų platintojas</w:t>
                      </w:r>
                      <w:r>
                        <w:rPr>
                          <w:rFonts w:eastAsia="Lucida Sans Unicode" w:cs="Tahoma"/>
                          <w:szCs w:val="24"/>
                        </w:rPr>
                        <w:t xml:space="preserve"> – Taisyklėse apibrėžiamas kaip įmonė, Atliekų tvarkymo įstatyme įpareigota priimti vartotojų atiduodamas produktų atliekas (pavyzdžiui, elektros ir elektroninės įrangos, baterijų ar akumuliatorių atliekas), kurios veikla nesusijusi su atliekų tvarkymu;</w:t>
                      </w:r>
                    </w:p>
                  </w:sdtContent>
                </w:sdt>
                <w:sdt>
                  <w:sdtPr>
                    <w:alias w:val="5.11 pp."/>
                    <w:tag w:val="part_2317d9f96dea4f4e9d1ff9582cb92cd4"/>
                    <w:lock w:val="sdtLocked"/>
                    <w:richText/>
                  </w:sdtPr>
                  <w:sdtContent>
                    <w:p>
                      <w:pPr>
                        <w:widowControl w:val="0"/>
                        <w:tabs>
                          <w:tab w:val="left" w:pos="851"/>
                          <w:tab w:val="left" w:pos="993"/>
                        </w:tabs>
                        <w:suppressAutoHyphens/>
                        <w:ind w:firstLine="567"/>
                        <w:jc w:val="both"/>
                        <w:rPr>
                          <w:rFonts w:eastAsia="Lucida Sans Unicode" w:cs="Tahoma"/>
                          <w:b/>
                          <w:szCs w:val="24"/>
                        </w:rPr>
                      </w:pPr>
                      <w:sdt>
                        <w:sdtPr>
                          <w:alias w:val="Numeris"/>
                          <w:tag w:val="nr_2317d9f96dea4f4e9d1ff9582cb92cd4"/>
                          <w:lock w:val="sdtLocked"/>
                          <w:richText/>
                        </w:sdtPr>
                        <w:sdtContent>
                          <w:r>
                            <w:rPr>
                              <w:rFonts w:eastAsia="Lucida Sans Unicode" w:cs="Tahoma"/>
                              <w:szCs w:val="24"/>
                            </w:rPr>
                            <w:t>5.11</w:t>
                          </w:r>
                        </w:sdtContent>
                      </w:sdt>
                      <w:r>
                        <w:rPr>
                          <w:rFonts w:eastAsia="Lucida Sans Unicode" w:cs="Tahoma"/>
                          <w:szCs w:val="24"/>
                        </w:rPr>
                        <w:t>.</w:t>
                      </w:r>
                      <w:r>
                        <w:rPr>
                          <w:rFonts w:eastAsia="Lucida Sans Unicode" w:cs="Tahoma"/>
                          <w:b/>
                          <w:szCs w:val="24"/>
                        </w:rPr>
                        <w:t xml:space="preserve"> stabilizavimas –</w:t>
                      </w:r>
                      <w:r>
                        <w:rPr>
                          <w:rFonts w:eastAsia="Lucida Sans Unicode" w:cs="Tahoma"/>
                          <w:szCs w:val="24"/>
                        </w:rPr>
                        <w:t xml:space="preserve"> atliekų sudedamųjų dalių pavojingumo mažinimas, kol pavojingosios atliekos tampa nepavojingosiomis;</w:t>
                      </w:r>
                    </w:p>
                  </w:sdtContent>
                </w:sdt>
                <w:sdt>
                  <w:sdtPr>
                    <w:alias w:val="5.12 pp."/>
                    <w:tag w:val="part_b247f742f5334b49a012615e428c0f70"/>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b247f742f5334b49a012615e428c0f70"/>
                          <w:lock w:val="sdtLocked"/>
                          <w:richText/>
                        </w:sdtPr>
                        <w:sdtContent>
                          <w:r>
                            <w:rPr>
                              <w:rFonts w:eastAsia="Lucida Sans Unicode" w:cs="Tahoma"/>
                              <w:szCs w:val="24"/>
                            </w:rPr>
                            <w:t>5.12</w:t>
                          </w:r>
                        </w:sdtContent>
                      </w:sdt>
                      <w:r>
                        <w:rPr>
                          <w:rFonts w:eastAsia="Lucida Sans Unicode" w:cs="Tahoma"/>
                          <w:szCs w:val="24"/>
                        </w:rPr>
                        <w:t>.</w:t>
                      </w:r>
                      <w:r>
                        <w:rPr>
                          <w:rFonts w:eastAsia="Lucida Sans Unicode" w:cs="Tahoma"/>
                          <w:b/>
                          <w:szCs w:val="24"/>
                        </w:rPr>
                        <w:t xml:space="preserve"> sunkieji metalai –</w:t>
                      </w:r>
                      <w:r>
                        <w:rPr>
                          <w:rFonts w:eastAsia="Lucida Sans Unicode" w:cs="Tahoma"/>
                          <w:szCs w:val="24"/>
                        </w:rPr>
                        <w:t xml:space="preserve"> kaip pavojingosios medžiagos klasifikuojami stibis, arsenas, kadmis, chromas (VI), varis, švinas, gyvsidabris, nikelis, selenas, telūras, talis ir alavas, taip pat šių metalų junginiai;</w:t>
                      </w:r>
                    </w:p>
                  </w:sdtContent>
                </w:sdt>
                <w:sdt>
                  <w:sdtPr>
                    <w:alias w:val="5.13 pp."/>
                    <w:tag w:val="part_82498ed412d747869ae90b18e45a233d"/>
                    <w:lock w:val="sdtLocked"/>
                    <w:richText/>
                  </w:sdtPr>
                  <w:sdtContent>
                    <w:p>
                      <w:pPr>
                        <w:widowControl w:val="0"/>
                        <w:tabs>
                          <w:tab w:val="left" w:pos="851"/>
                          <w:tab w:val="left" w:pos="993"/>
                        </w:tabs>
                        <w:suppressAutoHyphens/>
                        <w:ind w:firstLine="567"/>
                        <w:jc w:val="both"/>
                        <w:rPr>
                          <w:rFonts w:eastAsia="Lucida Sans Unicode" w:cs="Tahoma"/>
                          <w:szCs w:val="24"/>
                        </w:rPr>
                      </w:pPr>
                      <w:sdt>
                        <w:sdtPr>
                          <w:alias w:val="Numeris"/>
                          <w:tag w:val="nr_82498ed412d747869ae90b18e45a233d"/>
                          <w:lock w:val="sdtLocked"/>
                          <w:richText/>
                        </w:sdtPr>
                        <w:sdtContent>
                          <w:r>
                            <w:rPr>
                              <w:rFonts w:eastAsia="Lucida Sans Unicode" w:cs="Tahoma"/>
                              <w:szCs w:val="24"/>
                            </w:rPr>
                            <w:t>5.13</w:t>
                          </w:r>
                        </w:sdtContent>
                      </w:sdt>
                      <w:r>
                        <w:rPr>
                          <w:rFonts w:eastAsia="Lucida Sans Unicode" w:cs="Tahoma"/>
                          <w:szCs w:val="24"/>
                        </w:rPr>
                        <w:t xml:space="preserve">. </w:t>
                      </w:r>
                      <w:r>
                        <w:rPr>
                          <w:rFonts w:eastAsia="Lucida Sans Unicode" w:cs="Tahoma"/>
                          <w:b/>
                          <w:szCs w:val="24"/>
                        </w:rPr>
                        <w:t>žaliosios atliekos</w:t>
                      </w:r>
                      <w:r>
                        <w:rPr>
                          <w:rFonts w:eastAsia="Lucida Sans Unicode" w:cs="Tahoma"/>
                          <w:szCs w:val="24"/>
                        </w:rPr>
                        <w:t xml:space="preserve"> – sodų, parkų ir želdynų tvarkymo biologiškai skaidžios atliekos (šakos, lapai, žolė, daržo atliekos), miškininkystės atliekos;</w:t>
                      </w:r>
                    </w:p>
                  </w:sdtContent>
                </w:sdt>
                <w:sdt>
                  <w:sdtPr>
                    <w:alias w:val="5.14 pp."/>
                    <w:tag w:val="part_fb1aef33e5264e788347463b200c317c"/>
                    <w:lock w:val="sdtLocked"/>
                    <w:richText/>
                  </w:sdtPr>
                  <w:sdtContent>
                    <w:p>
                      <w:pPr>
                        <w:widowControl w:val="0"/>
                        <w:tabs>
                          <w:tab w:val="left" w:pos="851"/>
                          <w:tab w:val="left" w:pos="993"/>
                        </w:tabs>
                        <w:suppressAutoHyphens/>
                        <w:ind w:firstLine="567"/>
                        <w:jc w:val="both"/>
                      </w:pPr>
                      <w:sdt>
                        <w:sdtPr>
                          <w:alias w:val="Numeris"/>
                          <w:tag w:val="nr_fb1aef33e5264e788347463b200c317c"/>
                          <w:lock w:val="sdtLocked"/>
                          <w:richText/>
                        </w:sdtPr>
                        <w:sdtContent>
                          <w:r>
                            <w:rPr>
                              <w:rFonts w:eastAsia="Lucida Sans Unicode" w:cs="Tahoma"/>
                              <w:szCs w:val="24"/>
                            </w:rPr>
                            <w:t>5.14</w:t>
                          </w:r>
                        </w:sdtContent>
                      </w:sdt>
                      <w:r>
                        <w:rPr>
                          <w:rFonts w:eastAsia="Lucida Sans Unicode" w:cs="Tahoma"/>
                          <w:szCs w:val="24"/>
                        </w:rPr>
                        <w:t>. Kitos Taisyklėse vartojamos sąvokos atitinka Atliekų tvarkymo įstatyme, Pakuočių ir pakuočių atliekų tvarkymo įstatyme vartojamas sąvokas.</w:t>
                      </w:r>
                    </w:p>
                  </w:sdtContent>
                </w:sdt>
              </w:sdtContent>
            </w:sdt>
            <w:sdt>
              <w:sdtPr>
                <w:alias w:val="6 p."/>
                <w:tag w:val="part_9501d251795849909f12ab87a01b3737"/>
                <w:lock w:val="sdtLocked"/>
                <w:richText/>
              </w:sdtPr>
              <w:sdtContent>
                <w:p>
                  <w:pPr>
                    <w:widowControl w:val="0"/>
                    <w:suppressAutoHyphens/>
                    <w:ind w:firstLine="567"/>
                    <w:jc w:val="both"/>
                  </w:pPr>
                  <w:sdt>
                    <w:sdtPr>
                      <w:alias w:val="Numeris"/>
                      <w:tag w:val="nr_9501d251795849909f12ab87a01b3737"/>
                      <w:lock w:val="sdtLocked"/>
                      <w:richText/>
                    </w:sdtPr>
                    <w:sdtContent>
                      <w:r>
                        <w:t>6</w:t>
                      </w:r>
                    </w:sdtContent>
                  </w:sdt>
                  <w:r>
                    <w:t>. Atliekos turi būti rūšiuojamos, laikinai laikomos, laikomos, surenkamos, vežamos ir apdorojamos taip, kad nekeltų neigiamo poveikio visuomenės sveikatai ir aplinkai.</w:t>
                  </w:r>
                </w:p>
              </w:sdtContent>
            </w:sdt>
            <w:sdt>
              <w:sdtPr>
                <w:alias w:val="7 p."/>
                <w:tag w:val="part_6227749c45a143a7a18eeccd93c3c7ba"/>
                <w:lock w:val="sdtLocked"/>
                <w:richText/>
              </w:sdtPr>
              <w:sdtContent>
                <w:p>
                  <w:pPr>
                    <w:tabs>
                      <w:tab w:val="left" w:pos="14317"/>
                    </w:tabs>
                    <w:suppressAutoHyphens/>
                    <w:ind w:firstLine="567"/>
                    <w:jc w:val="both"/>
                    <w:textAlignment w:val="center"/>
                  </w:pPr>
                  <w:sdt>
                    <w:sdtPr>
                      <w:alias w:val="Numeris"/>
                      <w:tag w:val="nr_6227749c45a143a7a18eeccd93c3c7ba"/>
                      <w:lock w:val="sdtLocked"/>
                      <w:richText/>
                    </w:sdtPr>
                    <w:sdtContent>
                      <w:r>
                        <w:rPr>
                          <w:color w:val="000000"/>
                          <w:szCs w:val="24"/>
                          <w:lang w:eastAsia="lt-LT"/>
                        </w:rPr>
                        <w:t>7</w:t>
                      </w:r>
                    </w:sdtContent>
                  </w:sdt>
                  <w:r>
                    <w:rPr>
                      <w:color w:val="000000"/>
                      <w:szCs w:val="24"/>
                      <w:lang w:eastAsia="lt-LT"/>
                    </w:rPr>
                    <w:t>. Atliekų turėtojas Atliekų tvarkymo įstatymo ir kitų teisės aktų nustatyta tvarka turi atliekas perduoti atliekų tvarkymo įmonei, turinčiai teisę tvarkyti atliekas, pagal rašytinės formos sutartis dėl šių atliekų naudojimo ir (ar) šalinimo, arba gali tvarkyti pats, jeigu teisės aktų nustatyta tvarka turi teisę šią veiklą vykdyti. Šis punktas netaikomas komunalinių atliekų turėtojams, atliekas tvarkantiems savivaldybės organizuojamoje komunalinių atliekų tvarkymo sistemoje.</w:t>
                  </w:r>
                  <w:r>
                    <w:t xml:space="preserve"> </w:t>
                  </w:r>
                </w:p>
              </w:sdtContent>
            </w:sdt>
            <w:sdt>
              <w:sdtPr>
                <w:alias w:val="8 p."/>
                <w:tag w:val="part_10af3929a8574b0aa03508c611474ae3"/>
                <w:lock w:val="sdtLocked"/>
                <w:richText/>
              </w:sdtPr>
              <w:sdtContent>
                <w:p>
                  <w:pPr>
                    <w:suppressAutoHyphens/>
                    <w:snapToGrid w:val="0"/>
                    <w:ind w:firstLine="567"/>
                    <w:jc w:val="both"/>
                  </w:pPr>
                  <w:sdt>
                    <w:sdtPr>
                      <w:alias w:val="Numeris"/>
                      <w:tag w:val="nr_10af3929a8574b0aa03508c611474ae3"/>
                      <w:lock w:val="sdtLocked"/>
                      <w:richText/>
                    </w:sdtPr>
                    <w:sdtContent>
                      <w:r>
                        <w:rPr>
                          <w:szCs w:val="24"/>
                          <w:lang w:eastAsia="ar-SA"/>
                        </w:rPr>
                        <w:t>8</w:t>
                      </w:r>
                    </w:sdtContent>
                  </w:sdt>
                  <w:r>
                    <w:rPr>
                      <w:szCs w:val="24"/>
                      <w:lang w:eastAsia="ar-SA"/>
                    </w:rPr>
                    <w:t>. Kūno dalys ir organai, išskyrus kraujo paketus ir konservuotą kraują (atliekų sąrašo kodas 18 01 02), gali būti tvarkomi tik Taisyklių 2 priede nurodytomis atliekų naudojimo veiklomis ir (ar) šalinti deginant. Atliekų turėtojas Atliekų tvarkymo įstatymo ir kitų teisės aktų nustatyta tvarka šias atliekas pagal rašytinės formos sutartis dėl šių atliekų naudojimo ir (ar) šalinimo deginant turi perduoti atliekų tvarkymo įmonei, tik turinčiai teisę tvarkyti šias atliekas Taisyklių 2 priede nurodytomis atliekų naudojimo veiklomis ir (ar) šalinti deginant.</w:t>
                  </w:r>
                  <w:r>
                    <w:t xml:space="preserve"> </w:t>
                  </w:r>
                </w:p>
              </w:sdtContent>
            </w:sdt>
            <w:sdt>
              <w:sdtPr>
                <w:alias w:val="9 p."/>
                <w:tag w:val="part_282922d66b374540a4ee3d8b731490f9"/>
                <w:lock w:val="sdtLocked"/>
                <w:richText/>
              </w:sdtPr>
              <w:sdtContent>
                <w:p>
                  <w:pPr>
                    <w:widowControl w:val="0"/>
                    <w:suppressAutoHyphens/>
                    <w:ind w:firstLine="567"/>
                    <w:jc w:val="both"/>
                  </w:pPr>
                  <w:sdt>
                    <w:sdtPr>
                      <w:alias w:val="Numeris"/>
                      <w:tag w:val="nr_282922d66b374540a4ee3d8b731490f9"/>
                      <w:lock w:val="sdtLocked"/>
                      <w:richText/>
                    </w:sdtPr>
                    <w:sdtContent>
                      <w:r>
                        <w:t>9</w:t>
                      </w:r>
                    </w:sdtContent>
                  </w:sdt>
                  <w:r>
                    <w:t>. Atliekų turėtojas, pats arba per vežėją perdavęs atliekas atitinkamas atliekas apdorojančiai įmonei prekiautojui atliekomis, tarpininkui, privalo turėti atliekų perdavimą patvirtinantį dokumentą (pvz., sąskaitą faktūrą; atliekų perdavimo–priėmimo aktą; atliekų vežimo lydraštį (toliau – Lydraštis), kuriame turi būti nurodyti perduotų atliekų pavadinimas, atliekų kodas pagal atliekų sąrašą (Taisyklių 1 priedas) ir svoris, atliekų perdavimo data. Šis reikalavimas netaikomas, jeigu atliekų turėtojas, vadovaudamasis Atliekų susidarymo ir tvarkymo apskaitos ir ataskaitų teikimo taisyklėmis, patvirtintomis Lietuvos Respublikos aplinkos ministro 2011 m. gegužės 3 d. įsakymu Nr. D1-367 „Dėl Atliekų susidarymo ir tvarkymo apskaitos ir ataskaitų teikimo taisyklių patvirtinimo“ (toliau – Apskaitos taisyklės), vykdo atliekų susidarymo ir (ar) tvarkymo apskaitą naudodamasis Vieninga gaminių, pakuočių ir atliekų apskaitos informacine sistema (toliau – GPAIS).</w:t>
                  </w:r>
                </w:p>
              </w:sdtContent>
            </w:sdt>
            <w:sdt>
              <w:sdtPr>
                <w:alias w:val="10 p."/>
                <w:tag w:val="part_ac5bf2ee3e014fb7a2f6d0a4fc612a59"/>
                <w:lock w:val="sdtLocked"/>
                <w:richText/>
              </w:sdtPr>
              <w:sdtContent>
                <w:p>
                  <w:pPr>
                    <w:widowControl w:val="0"/>
                    <w:suppressAutoHyphens/>
                    <w:ind w:firstLine="567"/>
                    <w:jc w:val="both"/>
                  </w:pPr>
                  <w:sdt>
                    <w:sdtPr>
                      <w:alias w:val="Numeris"/>
                      <w:tag w:val="nr_ac5bf2ee3e014fb7a2f6d0a4fc612a59"/>
                      <w:lock w:val="sdtLocked"/>
                      <w:richText/>
                    </w:sdtPr>
                    <w:sdtContent>
                      <w:r>
                        <w:t>10</w:t>
                      </w:r>
                    </w:sdtContent>
                  </w:sdt>
                  <w:r>
                    <w:t xml:space="preserve">. Atliekas apdorojanti įmonė, priėmusi atliekas iš atliekų turėtojo, Taisyklių 9 punkte nurodytą dokumentą atliekų turėtojui privalo išduoti ne vėliau kaip per  3 darbo dienas. Šis reikalavimas netaikomas, jeigu atliekų turėtojas, vadovaudamasis Apskaitos taisyklėmis, vykdo atliekų susidarymo ir (ar) tvarkymo apskaitą naudodamasis GPAIS.</w:t>
                  </w:r>
                </w:p>
              </w:sdtContent>
            </w:sdt>
            <w:sdt>
              <w:sdtPr>
                <w:alias w:val="11 p."/>
                <w:tag w:val="part_68c844cefb964359be46e6f612ebf843"/>
                <w:lock w:val="sdtLocked"/>
                <w:richText/>
              </w:sdtPr>
              <w:sdtContent>
                <w:p>
                  <w:pPr>
                    <w:widowControl w:val="0"/>
                    <w:suppressAutoHyphens/>
                    <w:ind w:firstLine="567"/>
                    <w:jc w:val="both"/>
                  </w:pPr>
                  <w:sdt>
                    <w:sdtPr>
                      <w:alias w:val="Numeris"/>
                      <w:tag w:val="nr_68c844cefb964359be46e6f612ebf843"/>
                      <w:lock w:val="sdtLocked"/>
                      <w:richText/>
                    </w:sdtPr>
                    <w:sdtContent>
                      <w:r>
                        <w:t>11</w:t>
                      </w:r>
                    </w:sdtContent>
                  </w:sdt>
                  <w:r>
                    <w:t>. Atliekas apdorojanti įmonė turi turėti Taisyklių 9 punkte nurodyto dokumento antrą egzempliorių arba jo kopiją. Šis reikalavimas netaikomas, jeigu atliekų turėtojas, iš kurio atliekas apdorojanti įmonė gavo atliekas, vadovaudamasis Apskaitos taisyklėmis, vykdo atliekų susidarymo ir (ar) tvarkymo apskaitą naudojantis GPAIS.</w:t>
                  </w:r>
                </w:p>
              </w:sdtContent>
            </w:sdt>
            <w:sdt>
              <w:sdtPr>
                <w:alias w:val="12 p."/>
                <w:tag w:val="part_f455f1d7284348f49bd467a045349b62"/>
                <w:lock w:val="sdtLocked"/>
                <w:richText/>
              </w:sdtPr>
              <w:sdtContent>
                <w:p>
                  <w:pPr>
                    <w:widowControl w:val="0"/>
                    <w:suppressAutoHyphens/>
                    <w:ind w:firstLine="567"/>
                    <w:jc w:val="both"/>
                  </w:pPr>
                  <w:sdt>
                    <w:sdtPr>
                      <w:alias w:val="Numeris"/>
                      <w:tag w:val="nr_f455f1d7284348f49bd467a045349b62"/>
                      <w:lock w:val="sdtLocked"/>
                      <w:richText/>
                    </w:sdtPr>
                    <w:sdtContent>
                      <w:r>
                        <w:t>12</w:t>
                      </w:r>
                    </w:sdtContent>
                  </w:sdt>
                  <w:r>
                    <w:t>. Komunalinių atliekų perdavimą patvirtinantis dokumentas gali būti galiojanti sutartis su savivaldybe ar su savivaldybės (kelių savivaldybių) įsteigtu juridiniu asmeniu, kuriam pavesta administruoti komunalinių atliekų tvarkymo sistemą, vietinės rinkliavos už komunalinių atliekų surinkimą iš atliekų turėtojų ir atliekų tvarkymą sumokėjimo dokumentas ar kitas dokumentas, nurodytas savivaldybės atliekų tvarkymo taisyklėse. Šiam dokumentui netaikomi Taisyklių 9–11 punktų reikalavimai.</w:t>
                  </w:r>
                </w:p>
              </w:sdtContent>
            </w:sdt>
            <w:sdt>
              <w:sdtPr>
                <w:alias w:val="12-1 p."/>
                <w:tag w:val="part_be1fffbb7d844ff2bf15e701a76946dd"/>
                <w:lock w:val="sdtLocked"/>
                <w:richText/>
              </w:sdtPr>
              <w:sdtContent>
                <w:p>
                  <w:pPr>
                    <w:suppressAutoHyphens/>
                    <w:ind w:firstLine="567"/>
                    <w:jc w:val="both"/>
                  </w:pPr>
                  <w:sdt>
                    <w:sdtPr>
                      <w:alias w:val="Numeris"/>
                      <w:tag w:val="nr_be1fffbb7d844ff2bf15e701a76946dd"/>
                      <w:lock w:val="sdtLocked"/>
                      <w:richText/>
                    </w:sdtPr>
                    <w:sdtContent>
                      <w:r>
                        <w:rPr>
                          <w:lang w:eastAsia="lt-LT"/>
                        </w:rPr>
                        <w:t>12</w:t>
                      </w:r>
                      <w:r>
                        <w:rPr>
                          <w:vertAlign w:val="superscript"/>
                          <w:lang w:eastAsia="lt-LT"/>
                        </w:rPr>
                        <w:t>1</w:t>
                      </w:r>
                    </w:sdtContent>
                  </w:sdt>
                  <w:r>
                    <w:rPr>
                      <w:lang w:eastAsia="lt-LT"/>
                    </w:rPr>
                    <w:t xml:space="preserve">. </w:t>
                  </w:r>
                  <w:r>
                    <w:rPr>
                      <w:szCs w:val="24"/>
                      <w:lang w:eastAsia="lt-LT"/>
                    </w:rPr>
                    <w:t>Aplinkos apsaugos departamentas prie Aplinkos ministerijos (toliau – AAD)</w:t>
                  </w:r>
                  <w:r>
                    <w:rPr>
                      <w:lang w:eastAsia="lt-LT"/>
                    </w:rPr>
                    <w:t>, vykdydamas pavojingųjų ir (ar) padangų atliekų tvarkymo reikalavimų patikrinimus, kiekvieną kartą patikrina, ar pavojingųjų ir (ar) padangų atliekų surinkėjas ir (ar) vežėjas, ir (ar) apdorotojas yra apdraudęs savo veiklą civilinės atsakomybės draudimu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skyrius"/>
            <w:tag w:val="part_102cad2e1e014a86918d78ebfbd331c4"/>
            <w:lock w:val="sdtLocked"/>
            <w:richText/>
          </w:sdtPr>
          <w:sdtContent>
            <w:p>
              <w:pPr>
                <w:widowControl w:val="0"/>
                <w:suppressAutoHyphens/>
                <w:jc w:val="center"/>
                <w:rPr>
                  <w:b/>
                  <w:bCs/>
                  <w:caps/>
                </w:rPr>
              </w:pPr>
              <w:sdt>
                <w:sdtPr>
                  <w:alias w:val="Numeris"/>
                  <w:tag w:val="nr_102cad2e1e014a86918d78ebfbd331c4"/>
                  <w:lock w:val="sdtLocked"/>
                  <w:richText/>
                </w:sdtPr>
                <w:sdtContent>
                  <w:r>
                    <w:rPr>
                      <w:b/>
                      <w:bCs/>
                      <w:caps/>
                    </w:rPr>
                    <w:t>II</w:t>
                  </w:r>
                </w:sdtContent>
              </w:sdt>
              <w:r>
                <w:rPr>
                  <w:b/>
                  <w:bCs/>
                  <w:caps/>
                </w:rPr>
                <w:t xml:space="preserve"> SKYRIUS</w:t>
              </w:r>
            </w:p>
            <w:p>
              <w:pPr>
                <w:widowControl w:val="0"/>
                <w:suppressAutoHyphens/>
                <w:jc w:val="center"/>
                <w:rPr>
                  <w:b/>
                  <w:bCs/>
                  <w:caps/>
                </w:rPr>
              </w:pPr>
              <w:sdt>
                <w:sdtPr>
                  <w:alias w:val="Pavadinimas"/>
                  <w:tag w:val="title_102cad2e1e014a86918d78ebfbd331c4"/>
                  <w:lock w:val="sdtLocked"/>
                  <w:richText/>
                </w:sdtPr>
                <w:sdtContent>
                  <w:r>
                    <w:rPr>
                      <w:b/>
                      <w:bCs/>
                      <w:caps/>
                    </w:rPr>
                    <w:t>ATLIEKŲ RŪŠIAVIMAS</w:t>
                  </w:r>
                </w:sdtContent>
              </w:sdt>
            </w:p>
            <w:p>
              <w:pPr>
                <w:widowControl w:val="0"/>
                <w:suppressAutoHyphens/>
                <w:ind w:firstLine="567"/>
                <w:jc w:val="center"/>
              </w:pPr>
            </w:p>
            <w:sdt>
              <w:sdtPr>
                <w:alias w:val="13 p."/>
                <w:tag w:val="part_9f2eb6ff664f4ef39f480a103559529d"/>
                <w:lock w:val="sdtLocked"/>
                <w:richText/>
              </w:sdtPr>
              <w:sdtContent>
                <w:p>
                  <w:pPr>
                    <w:widowControl w:val="0"/>
                    <w:suppressAutoHyphens/>
                    <w:ind w:firstLine="567"/>
                    <w:jc w:val="both"/>
                  </w:pPr>
                  <w:sdt>
                    <w:sdtPr>
                      <w:alias w:val="Numeris"/>
                      <w:tag w:val="nr_9f2eb6ff664f4ef39f480a103559529d"/>
                      <w:lock w:val="sdtLocked"/>
                      <w:richText/>
                    </w:sdtPr>
                    <w:sdtContent>
                      <w:r>
                        <w:t>13</w:t>
                      </w:r>
                    </w:sdtContent>
                  </w:sdt>
                  <w:r>
                    <w:t>. Atliekų</w:t>
                  </w:r>
                  <w:r>
                    <w:rPr>
                      <w:b/>
                    </w:rPr>
                    <w:t xml:space="preserve"> </w:t>
                  </w:r>
                  <w:r>
                    <w:t xml:space="preserve">turėtojai privalo rūšiuoti atliekas jų susidarymo vietoje atsižvelgiant į atliekų rūšį ir pobūdį, nemaišyti su kitomis atliekomis ar medžiagomis. </w:t>
                  </w:r>
                </w:p>
              </w:sdtContent>
            </w:sdt>
            <w:sdt>
              <w:sdtPr>
                <w:alias w:val="14 p."/>
                <w:tag w:val="part_4079171bc06446619f8614f989ff0aab"/>
                <w:lock w:val="sdtLocked"/>
                <w:richText/>
              </w:sdtPr>
              <w:sdtContent>
                <w:p>
                  <w:pPr>
                    <w:widowControl w:val="0"/>
                    <w:suppressAutoHyphens/>
                    <w:ind w:firstLine="567"/>
                    <w:jc w:val="both"/>
                  </w:pPr>
                  <w:sdt>
                    <w:sdtPr>
                      <w:alias w:val="Numeris"/>
                      <w:tag w:val="nr_4079171bc06446619f8614f989ff0aab"/>
                      <w:lock w:val="sdtLocked"/>
                      <w:richText/>
                    </w:sdtPr>
                    <w:sdtContent>
                      <w:r>
                        <w:t>14</w:t>
                      </w:r>
                    </w:sdtContent>
                  </w:sdt>
                  <w:r>
                    <w:t xml:space="preserve">. Atliekų turėtojai komunalines atliekas (pvz., buityje, įmonėse, sodo bendrijose, ūkiuose ir kitur susidariusias) privalo rūšiuoti jų susidarymo vietoje  savivaldybės atliekų tvarkymo taisyklėse nustatyta tvarka ir naudotis savivaldybės organizuojamomis komunalinių atliekų tvarkymo sistemomis.</w:t>
                  </w:r>
                </w:p>
              </w:sdtContent>
            </w:sdt>
            <w:sdt>
              <w:sdtPr>
                <w:alias w:val="15 p."/>
                <w:tag w:val="part_36d4505acef24bf78709dfded406d68c"/>
                <w:lock w:val="sdtLocked"/>
                <w:richText/>
              </w:sdtPr>
              <w:sdtContent>
                <w:p>
                  <w:pPr>
                    <w:widowControl w:val="0"/>
                    <w:suppressAutoHyphens/>
                    <w:ind w:firstLine="567"/>
                    <w:jc w:val="both"/>
                  </w:pPr>
                  <w:sdt>
                    <w:sdtPr>
                      <w:alias w:val="Numeris"/>
                      <w:tag w:val="nr_36d4505acef24bf78709dfded406d68c"/>
                      <w:lock w:val="sdtLocked"/>
                      <w:richText/>
                    </w:sdtPr>
                    <w:sdtContent>
                      <w:r>
                        <w:t>15</w:t>
                      </w:r>
                    </w:sdtContent>
                  </w:sdt>
                  <w:r>
                    <w:t>. Įmonė, dalyvaudama savivaldybės organizuojamoje komunalinių atliekų tvarkymo sistemoje ar bendradarbiaudama su teisėtai veikiančiais atliekų tvarkytojais, turi užtikrinti jos gamybos ir kitos ūkinės veiklos metu susidarančių atliekų rūšiavimą, laikantis šių Taisyklių ir kitų teisės aktų reikalavimų, ir atliekų perdavimą atitinkamas atliekas tvarkančioms įmonėms, kaip nurodyta šių Taisyklių 7 punkte.</w:t>
                  </w:r>
                </w:p>
              </w:sdtContent>
            </w:sdt>
            <w:sdt>
              <w:sdtPr>
                <w:alias w:val="16 p."/>
                <w:tag w:val="part_eaea6e31f7ef43e994497b41794ed28d"/>
                <w:lock w:val="sdtLocked"/>
                <w:richText/>
              </w:sdtPr>
              <w:sdtContent>
                <w:p>
                  <w:pPr>
                    <w:ind w:firstLine="567"/>
                    <w:jc w:val="both"/>
                  </w:pPr>
                  <w:sdt>
                    <w:sdtPr>
                      <w:alias w:val="Numeris"/>
                      <w:tag w:val="nr_eaea6e31f7ef43e994497b41794ed28d"/>
                      <w:lock w:val="sdtLocked"/>
                      <w:richText/>
                    </w:sdtPr>
                    <w:sdtContent>
                      <w:r>
                        <w:rPr>
                          <w:rFonts w:eastAsia="Calibri" w:cs="Consolas"/>
                          <w:szCs w:val="24"/>
                          <w:lang w:eastAsia="lt-LT"/>
                        </w:rPr>
                        <w:t>16</w:t>
                      </w:r>
                    </w:sdtContent>
                  </w:sdt>
                  <w:r>
                    <w:rPr>
                      <w:rFonts w:eastAsia="Calibri" w:cs="Consolas"/>
                      <w:szCs w:val="24"/>
                      <w:lang w:eastAsia="lt-LT"/>
                    </w:rPr>
                    <w:t>. Įmonė, turinti Taršos integruotos prevencijos ir kontrolės leidimų išdavimo, pakeitimo ir galiojimo panaikinimo taisyklių, patvirtintų Lietuvos Respublikos aplinkos ministro 2013 m. liepos 15 d. įsakymu Nr. D1-528 „Dėl Taršos integruotos prevencijos ir kontrolės leidimų išdavimo, pakeitimo ir galiojimo panaikinimo taisyklių patvirtinimo“ (toliau – TIPK leidimų išdavimo, pakeitimo ir galiojimo panaikinimo taisyklės), nustatyta tvarka išduotą Taršos integruotos prevencijos ir kontrolės leidimą ar Taršos leidimų išdavimo, pakeitimo ir galiojimo panaikinimo taisyklių, patvirtintų Lietuvos Respublikos aplinkos ministro 2014 m. kovo 6 d. įsakymu Nr. D1-259 „Dėl Taršos leidimų išdavimo, pakeitimo ir galiojimo panaikinimo taisyklių patvirtinimo“ (toliau – Taršos leidimų išdavimo, pakeitimo ir galiojimo panaikinimo taisyklės), nustatyta tvarka išduotą Taršos leidimą (toliau kartu – Leidimas), šiame Leidime nurodytas gamybos ar kitos ūkinės veiklos atliekas turi rūšiuoti jų susidarymo vietoje ir perduoti atitinkamas atliekas tvarkančioms įmonėms, kaip nurodyta šių Taisyklių 7 punkte.</w:t>
                  </w:r>
                  <w:r>
                    <w:t xml:space="preserve"> </w:t>
                  </w:r>
                </w:p>
              </w:sdtContent>
            </w:sdt>
            <w:sdt>
              <w:sdtPr>
                <w:alias w:val="17 p."/>
                <w:tag w:val="part_e93abb03c22248f8afeffdd746daf78d"/>
                <w:lock w:val="sdtLocked"/>
                <w:richText/>
              </w:sdtPr>
              <w:sdtContent>
                <w:p>
                  <w:pPr>
                    <w:widowControl w:val="0"/>
                    <w:suppressAutoHyphens/>
                    <w:ind w:firstLine="567"/>
                    <w:jc w:val="both"/>
                  </w:pPr>
                  <w:sdt>
                    <w:sdtPr>
                      <w:alias w:val="Numeris"/>
                      <w:tag w:val="nr_e93abb03c22248f8afeffdd746daf78d"/>
                      <w:lock w:val="sdtLocked"/>
                      <w:richText/>
                    </w:sdtPr>
                    <w:sdtContent>
                      <w:r>
                        <w:t>17</w:t>
                      </w:r>
                    </w:sdtContent>
                  </w:sdt>
                  <w:r>
                    <w:t>. Turinčios Leidimą įmonės, kurių veikloje susidarė atliekų, kurių tvarkymas nėra nustatytas Leidime (t. y. atliekų susidarymas nėra tiesiogiai susijęs su gamybos procesu ir jos susidaro nereguliariai (remonto metu, biuro įrangos keitimo ir priežiūros metu ir t. t.), ir įmonės, kurioms nereikia gauti Leidimo, susidariusias gamybos ir kitos ūkinės veiklos atliekas turi rūšiuoti jų susidarymo vietoje ir tvarkyti vadovaujantis šiose Taisyklėse ir kituose teisės aktuose nustatytais reikalavimais.</w:t>
                  </w:r>
                </w:p>
                <w:p>
                  <w:pPr>
                    <w:widowControl w:val="0"/>
                    <w:suppressAutoHyphens/>
                    <w:ind w:firstLine="567"/>
                    <w:jc w:val="both"/>
                  </w:pPr>
                </w:p>
              </w:sdtContent>
            </w:sdt>
          </w:sdtContent>
        </w:sdt>
        <w:sdt>
          <w:sdtPr>
            <w:alias w:val="skyrius"/>
            <w:tag w:val="part_a53a6521bf1b4bb58d4ccbd3e2b27aed"/>
            <w:lock w:val="sdtLocked"/>
            <w:richText/>
          </w:sdtPr>
          <w:sdtContent>
            <w:p>
              <w:pPr>
                <w:widowControl w:val="0"/>
                <w:suppressAutoHyphens/>
                <w:jc w:val="center"/>
                <w:rPr>
                  <w:b/>
                  <w:bCs/>
                  <w:caps/>
                </w:rPr>
              </w:pPr>
              <w:sdt>
                <w:sdtPr>
                  <w:alias w:val="Numeris"/>
                  <w:tag w:val="nr_a53a6521bf1b4bb58d4ccbd3e2b27aed"/>
                  <w:lock w:val="sdtLocked"/>
                  <w:richText/>
                </w:sdtPr>
                <w:sdtContent>
                  <w:r>
                    <w:rPr>
                      <w:b/>
                      <w:bCs/>
                      <w:caps/>
                    </w:rPr>
                    <w:t>III</w:t>
                  </w:r>
                </w:sdtContent>
              </w:sdt>
              <w:r>
                <w:rPr>
                  <w:b/>
                  <w:bCs/>
                  <w:caps/>
                </w:rPr>
                <w:t xml:space="preserve"> SKYRIUS</w:t>
              </w:r>
            </w:p>
            <w:p>
              <w:pPr>
                <w:widowControl w:val="0"/>
                <w:suppressAutoHyphens/>
                <w:jc w:val="center"/>
                <w:rPr>
                  <w:b/>
                  <w:bCs/>
                  <w:caps/>
                </w:rPr>
              </w:pPr>
              <w:sdt>
                <w:sdtPr>
                  <w:alias w:val="Pavadinimas"/>
                  <w:tag w:val="title_a53a6521bf1b4bb58d4ccbd3e2b27aed"/>
                  <w:lock w:val="sdtLocked"/>
                  <w:richText/>
                </w:sdtPr>
                <w:sdtContent>
                  <w:r>
                    <w:rPr>
                      <w:b/>
                      <w:bCs/>
                      <w:caps/>
                    </w:rPr>
                    <w:t>ATLIEKŲ LAIKINASIS LAIKYMAS</w:t>
                  </w:r>
                </w:sdtContent>
              </w:sdt>
            </w:p>
            <w:p>
              <w:pPr>
                <w:widowControl w:val="0"/>
                <w:suppressAutoHyphens/>
                <w:jc w:val="center"/>
              </w:pPr>
            </w:p>
            <w:sdt>
              <w:sdtPr>
                <w:alias w:val="18 p."/>
                <w:tag w:val="part_b718721bdc684823a84ecba9b7186bf3"/>
                <w:lock w:val="sdtLocked"/>
                <w:richText/>
              </w:sdtPr>
              <w:sdtContent>
                <w:p>
                  <w:pPr>
                    <w:widowControl w:val="0"/>
                    <w:suppressAutoHyphens/>
                    <w:ind w:firstLine="567"/>
                    <w:jc w:val="both"/>
                  </w:pPr>
                  <w:sdt>
                    <w:sdtPr>
                      <w:alias w:val="Numeris"/>
                      <w:tag w:val="nr_b718721bdc684823a84ecba9b7186bf3"/>
                      <w:lock w:val="sdtLocked"/>
                      <w:richText/>
                    </w:sdtPr>
                    <w:sdtContent>
                      <w:r>
                        <w:t>18</w:t>
                      </w:r>
                    </w:sdtContent>
                  </w:sdt>
                  <w:r>
                    <w:t>. Pavojingąsias atliekas šių atliekų susidarymo vietoje iki jų surinkimo galima laikinai laikyti ne ilgiau kaip šešis mėnesius, o nepavojingąsias atliekas – ne ilgiau kaip vienerius metus.</w:t>
                  </w:r>
                </w:p>
              </w:sdtContent>
            </w:sdt>
            <w:sdt>
              <w:sdtPr>
                <w:alias w:val="19 p."/>
                <w:tag w:val="part_60705ff326cc405b9e46577b980d5f52"/>
                <w:lock w:val="sdtLocked"/>
                <w:richText/>
              </w:sdtPr>
              <w:sdtContent>
                <w:p>
                  <w:pPr>
                    <w:widowControl w:val="0"/>
                    <w:suppressAutoHyphens/>
                    <w:ind w:firstLine="567"/>
                    <w:jc w:val="both"/>
                  </w:pPr>
                  <w:sdt>
                    <w:sdtPr>
                      <w:alias w:val="Numeris"/>
                      <w:tag w:val="nr_60705ff326cc405b9e46577b980d5f52"/>
                      <w:lock w:val="sdtLocked"/>
                      <w:richText/>
                    </w:sdtPr>
                    <w:sdtContent>
                      <w:r>
                        <w:t>19</w:t>
                      </w:r>
                    </w:sdtContent>
                  </w:sdt>
                  <w:r>
                    <w:t>. Įmonė, dėl kurios veiklos susidaro atliekų, nelaikoma atliekas tvarkančia įmone, jeigu šios atliekos iki jų surinkimo laikinai laikomos jų susidarymo vietoje, kaip nurodyta šių Taisyklių 18 punkte.</w:t>
                  </w:r>
                </w:p>
              </w:sdtContent>
            </w:sdt>
            <w:sdt>
              <w:sdtPr>
                <w:alias w:val="20 p."/>
                <w:tag w:val="part_6c426e55311746cb854b75b90401b58e"/>
                <w:lock w:val="sdtLocked"/>
                <w:richText/>
              </w:sdtPr>
              <w:sdtContent>
                <w:p>
                  <w:pPr>
                    <w:widowControl w:val="0"/>
                    <w:suppressAutoHyphens/>
                    <w:ind w:firstLine="567"/>
                    <w:jc w:val="both"/>
                  </w:pPr>
                  <w:sdt>
                    <w:sdtPr>
                      <w:alias w:val="Numeris"/>
                      <w:tag w:val="nr_6c426e55311746cb854b75b90401b58e"/>
                      <w:lock w:val="sdtLocked"/>
                      <w:richText/>
                    </w:sdtPr>
                    <w:sdtContent>
                      <w:r>
                        <w:t>20</w:t>
                      </w:r>
                    </w:sdtContent>
                  </w:sdt>
                  <w:r>
                    <w:t>. Laikinai laikomos atliekos turi būti stabilios, t. y. savaime nekeisti fizinių, cheminių ar biologinių savybių.</w:t>
                  </w:r>
                </w:p>
              </w:sdtContent>
            </w:sdt>
            <w:sdt>
              <w:sdtPr>
                <w:alias w:val="21 p."/>
                <w:tag w:val="part_6cb648a98f6f46569c169bbc9a776de3"/>
                <w:lock w:val="sdtLocked"/>
                <w:richText/>
              </w:sdtPr>
              <w:sdtContent>
                <w:p>
                  <w:pPr>
                    <w:widowControl w:val="0"/>
                    <w:suppressAutoHyphens/>
                    <w:ind w:firstLine="567"/>
                    <w:jc w:val="both"/>
                  </w:pPr>
                  <w:sdt>
                    <w:sdtPr>
                      <w:alias w:val="Numeris"/>
                      <w:tag w:val="nr_6cb648a98f6f46569c169bbc9a776de3"/>
                      <w:lock w:val="sdtLocked"/>
                      <w:richText/>
                    </w:sdtPr>
                    <w:sdtContent>
                      <w:r>
                        <w:t>21</w:t>
                      </w:r>
                    </w:sdtContent>
                  </w:sdt>
                  <w:r>
                    <w:t>. Atliekų turėtojas privalo užtikrinti, kad laikinai laikomos aplinkos poveikiui neatsparios atliekos būtų apsaugotos nuo šio poveikio, iš laikinai laikomų atliekų ar jų laikymo</w:t>
                  </w:r>
                  <w:r>
                    <w:rPr>
                      <w:b/>
                      <w:bCs/>
                    </w:rPr>
                    <w:t xml:space="preserve"> </w:t>
                  </w:r>
                  <w:r>
                    <w:t>talpų netekėtų skysčiai, jos neskleistų kvapų, dulkių ir pan. Atliekų laikymo talpos turi būti atsparios atliekų poveikiui.</w:t>
                  </w:r>
                </w:p>
              </w:sdtContent>
            </w:sdt>
            <w:sdt>
              <w:sdtPr>
                <w:alias w:val="22 p."/>
                <w:tag w:val="part_528aee6dffca4faab3c033014d406538"/>
                <w:lock w:val="sdtLocked"/>
                <w:richText/>
              </w:sdtPr>
              <w:sdtContent>
                <w:p>
                  <w:pPr>
                    <w:suppressAutoHyphens/>
                    <w:ind w:firstLine="567"/>
                    <w:jc w:val="both"/>
                  </w:pPr>
                  <w:sdt>
                    <w:sdtPr>
                      <w:alias w:val="Numeris"/>
                      <w:tag w:val="nr_528aee6dffca4faab3c033014d406538"/>
                      <w:lock w:val="sdtLocked"/>
                      <w:richText/>
                    </w:sdtPr>
                    <w:sdtContent>
                      <w:r>
                        <w:rPr>
                          <w:szCs w:val="24"/>
                          <w:lang w:eastAsia="ar-SA"/>
                        </w:rPr>
                        <w:t>22</w:t>
                      </w:r>
                    </w:sdtContent>
                  </w:sdt>
                  <w:r>
                    <w:rPr>
                      <w:szCs w:val="24"/>
                      <w:lang w:eastAsia="ar-SA"/>
                    </w:rPr>
                    <w:t xml:space="preserve">. </w:t>
                  </w:r>
                  <w:r>
                    <w:rPr>
                      <w:color w:val="000000"/>
                      <w:szCs w:val="24"/>
                      <w:lang w:eastAsia="ar-SA"/>
                    </w:rPr>
                    <w:t>Atliekų susidarymo vietoje pavojingąsias atliekas laikyti ilgiau kaip šešis mėnesius, o nepavojingąsias – ilgiau kaip vienerius metus gali įmonė,</w:t>
                  </w:r>
                  <w:r>
                    <w:rPr>
                      <w:szCs w:val="24"/>
                      <w:lang w:eastAsia="ar-SA"/>
                    </w:rPr>
                    <w:t xml:space="preserve"> atitinkanti Atliekų tvarkymo įstatyme tokiai veiklai vykdyti nustatytus reikalavimus,</w:t>
                  </w:r>
                  <w:r>
                    <w:rPr>
                      <w:color w:val="000000"/>
                      <w:szCs w:val="24"/>
                      <w:lang w:eastAsia="ar-SA"/>
                    </w:rPr>
                    <w:t xml:space="preserve"> </w:t>
                  </w:r>
                  <w:r>
                    <w:rPr>
                      <w:szCs w:val="24"/>
                      <w:lang w:eastAsia="ar-SA"/>
                    </w:rPr>
                    <w:t xml:space="preserve">kurią </w:t>
                  </w:r>
                  <w:r>
                    <w:rPr>
                      <w:color w:val="000000"/>
                      <w:szCs w:val="24"/>
                      <w:lang w:eastAsia="ar-SA"/>
                    </w:rPr>
                    <w:t xml:space="preserve">Atliekų tvarkytojų valstybės registro (toliau </w:t>
                  </w:r>
                  <w:r>
                    <w:rPr>
                      <w:szCs w:val="24"/>
                      <w:lang w:eastAsia="ar-SA"/>
                    </w:rPr>
                    <w:t>–</w:t>
                  </w:r>
                  <w:r>
                    <w:rPr>
                      <w:color w:val="000000"/>
                      <w:szCs w:val="24"/>
                      <w:lang w:eastAsia="ar-SA"/>
                    </w:rPr>
                    <w:t xml:space="preserve"> Registras) nuostatuose,</w:t>
                  </w:r>
                  <w:r>
                    <w:rPr>
                      <w:szCs w:val="24"/>
                      <w:lang w:eastAsia="lt-LT"/>
                    </w:rPr>
                    <w:t xml:space="preserve"> patvirtintuose Lietuvos Respublikos Vyriausybės 2012 m. liepos 18 d. nutarimu Nr. 896 „D</w:t>
                  </w:r>
                  <w:r>
                    <w:rPr>
                      <w:bCs/>
                      <w:szCs w:val="24"/>
                      <w:lang w:eastAsia="ar-SA"/>
                    </w:rPr>
                    <w:t>ėl atliekų tvarkytojų valstybės registro įsteigimo, atliekų tvarkytojų valstybės registro nuostatų patvirtinimo ir registro veiklos pradžios nustatymo</w:t>
                  </w:r>
                  <w:r>
                    <w:rPr>
                      <w:szCs w:val="24"/>
                      <w:lang w:eastAsia="ar-SA"/>
                    </w:rPr>
                    <w:t>“ (toliau – Registro nuostatai),</w:t>
                  </w:r>
                  <w:r>
                    <w:rPr>
                      <w:color w:val="000000"/>
                      <w:szCs w:val="24"/>
                      <w:lang w:eastAsia="ar-SA"/>
                    </w:rPr>
                    <w:t xml:space="preserve"> ir Atliekų tvarkytojų valstybės registro </w:t>
                  </w:r>
                  <w:r>
                    <w:rPr>
                      <w:color w:val="000000"/>
                      <w:szCs w:val="24"/>
                      <w:lang w:eastAsia="lt-LT"/>
                    </w:rPr>
                    <w:t xml:space="preserve">tvarkymo taisyklėse, </w:t>
                  </w:r>
                  <w:r>
                    <w:rPr>
                      <w:szCs w:val="24"/>
                      <w:lang w:eastAsia="ar-SA"/>
                    </w:rPr>
                    <w:t xml:space="preserve">patvirtintose Lietuvos Respublikos aplinkos ministro 2016 m. vasario 8 d. įsakymu Nr.D1-86 „Dėl Atliekų tvarkytojų valstybės registro tvarkymo taisyklių patvirtinimo“ (toliau – </w:t>
                  </w:r>
                  <w:r>
                    <w:rPr>
                      <w:color w:val="000000"/>
                      <w:szCs w:val="24"/>
                      <w:lang w:eastAsia="ar-SA"/>
                    </w:rPr>
                    <w:t xml:space="preserve">Registro </w:t>
                  </w:r>
                  <w:r>
                    <w:rPr>
                      <w:color w:val="000000"/>
                      <w:szCs w:val="24"/>
                      <w:lang w:eastAsia="lt-LT"/>
                    </w:rPr>
                    <w:t>tvarkymo taisyklės)</w:t>
                  </w:r>
                  <w:r>
                    <w:rPr>
                      <w:szCs w:val="24"/>
                      <w:lang w:eastAsia="ar-SA"/>
                    </w:rPr>
                    <w:t xml:space="preserve">, </w:t>
                  </w:r>
                  <w:r>
                    <w:rPr>
                      <w:color w:val="000000"/>
                      <w:szCs w:val="24"/>
                      <w:lang w:eastAsia="ar-SA"/>
                    </w:rPr>
                    <w:t xml:space="preserve">nustatyta tvarka </w:t>
                  </w:r>
                  <w:r>
                    <w:rPr>
                      <w:color w:val="000000"/>
                      <w:szCs w:val="24"/>
                      <w:lang w:eastAsia="lt-LT"/>
                    </w:rPr>
                    <w:t xml:space="preserve">Aplinkos apsaugos agentūra (toliau </w:t>
                  </w:r>
                  <w:r>
                    <w:rPr>
                      <w:szCs w:val="24"/>
                      <w:lang w:eastAsia="ar-SA"/>
                    </w:rPr>
                    <w:t>–</w:t>
                  </w:r>
                  <w:r>
                    <w:rPr>
                      <w:color w:val="000000"/>
                      <w:szCs w:val="24"/>
                      <w:lang w:eastAsia="lt-LT"/>
                    </w:rPr>
                    <w:t xml:space="preserve"> Agentūra) yra </w:t>
                  </w:r>
                  <w:r>
                    <w:rPr>
                      <w:color w:val="000000"/>
                      <w:szCs w:val="24"/>
                      <w:lang w:eastAsia="ar-SA"/>
                    </w:rPr>
                    <w:t>užregistravusi Registre.</w:t>
                  </w:r>
                  <w:r>
                    <w:t xml:space="preserve"> </w:t>
                  </w:r>
                </w:p>
                <w:p/>
              </w:sdtContent>
            </w:sdt>
          </w:sdtContent>
        </w:sdt>
        <w:sdt>
          <w:sdtPr>
            <w:alias w:val="skyrius"/>
            <w:tag w:val="part_657e30b089314e06bb0aa54c6f2c92b1"/>
            <w:lock w:val="sdtLocked"/>
            <w:richText/>
          </w:sdtPr>
          <w:sdtContent>
            <w:p>
              <w:pPr>
                <w:widowControl w:val="0"/>
                <w:suppressAutoHyphens/>
                <w:jc w:val="center"/>
                <w:rPr>
                  <w:b/>
                  <w:color w:val="000000"/>
                  <w:szCs w:val="24"/>
                  <w:lang w:eastAsia="lt-LT"/>
                </w:rPr>
              </w:pPr>
              <w:sdt>
                <w:sdtPr>
                  <w:alias w:val="Numeris"/>
                  <w:tag w:val="nr_657e30b089314e06bb0aa54c6f2c92b1"/>
                  <w:lock w:val="sdtLocked"/>
                  <w:richText/>
                </w:sdtPr>
                <w:sdtContent>
                  <w:r>
                    <w:rPr>
                      <w:b/>
                      <w:color w:val="000000"/>
                      <w:szCs w:val="24"/>
                      <w:lang w:eastAsia="lt-LT"/>
                    </w:rPr>
                    <w:t>IV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657e30b089314e06bb0aa54c6f2c92b1"/>
                  <w:lock w:val="sdtLocked"/>
                  <w:richText/>
                </w:sdtPr>
                <w:sdtContent>
                  <w:r>
                    <w:rPr>
                      <w:b/>
                      <w:color w:val="000000"/>
                      <w:szCs w:val="24"/>
                      <w:lang w:eastAsia="lt-LT"/>
                    </w:rPr>
                    <w:t>REIKALAVIMAI PRODUKTŲ PLATINTOJAMS, PRIIMANTIEMS VARTOTOJŲ ATIDUODAMAS PRODUKTŲ ATLIEKAS</w:t>
                  </w:r>
                </w:sdtContent>
              </w:sdt>
            </w:p>
            <w:p>
              <w:pPr>
                <w:widowControl w:val="0"/>
                <w:suppressAutoHyphens/>
                <w:jc w:val="center"/>
              </w:pPr>
            </w:p>
            <w:sdt>
              <w:sdtPr>
                <w:alias w:val="23 p."/>
                <w:tag w:val="part_f40e95053db041e99f6afdc913a5df41"/>
                <w:lock w:val="sdtLocked"/>
                <w:richText/>
              </w:sdtPr>
              <w:sdtContent>
                <w:p>
                  <w:pPr>
                    <w:widowControl w:val="0"/>
                    <w:suppressAutoHyphens/>
                    <w:ind w:firstLine="567"/>
                    <w:jc w:val="both"/>
                  </w:pPr>
                  <w:sdt>
                    <w:sdtPr>
                      <w:alias w:val="Numeris"/>
                      <w:tag w:val="nr_f40e95053db041e99f6afdc913a5df41"/>
                      <w:lock w:val="sdtLocked"/>
                      <w:richText/>
                    </w:sdtPr>
                    <w:sdtContent>
                      <w:r>
                        <w:t>23</w:t>
                      </w:r>
                    </w:sdtContent>
                  </w:sdt>
                  <w:r>
                    <w:t xml:space="preserve">. Produktų platintojai privalo užtikrinti, kad vartotojų atiduodamos produktų atliekos (pvz., elektros ir elektroninės įrangos, baterijų ir akumuliatorių atliekos) bus laikinai laikomos jų priėmimo vietoje laikantis šių Taisyklių ir kitų teisės aktų reikalavimų. </w:t>
                  </w:r>
                </w:p>
              </w:sdtContent>
            </w:sdt>
            <w:sdt>
              <w:sdtPr>
                <w:alias w:val="24 p."/>
                <w:tag w:val="part_8939c4b5da42456f88892b8ee854fa24"/>
                <w:lock w:val="sdtLocked"/>
                <w:richText/>
              </w:sdtPr>
              <w:sdtContent>
                <w:p>
                  <w:pPr>
                    <w:widowControl w:val="0"/>
                    <w:suppressAutoHyphens/>
                    <w:ind w:firstLine="567"/>
                    <w:jc w:val="both"/>
                  </w:pPr>
                  <w:sdt>
                    <w:sdtPr>
                      <w:alias w:val="Numeris"/>
                      <w:tag w:val="nr_8939c4b5da42456f88892b8ee854fa24"/>
                      <w:lock w:val="sdtLocked"/>
                      <w:richText/>
                    </w:sdtPr>
                    <w:sdtContent>
                      <w:r>
                        <w:t>24</w:t>
                      </w:r>
                    </w:sdtContent>
                  </w:sdt>
                  <w:r>
                    <w:t>. Produktų platintojai nelaikomi atliekų tvarkytojais, jei priimtas vartotojų atiduodamas produktų atliekas laikinai laiko jų priėmimo vietoje ne ilgiau kaip šešis mėnesius.</w:t>
                  </w:r>
                </w:p>
              </w:sdtContent>
            </w:sdt>
            <w:sdt>
              <w:sdtPr>
                <w:alias w:val="25 p."/>
                <w:tag w:val="part_6a25f563d13a4add9901a3aa85baf5ee"/>
                <w:lock w:val="sdtLocked"/>
                <w:richText/>
              </w:sdtPr>
              <w:sdtContent>
                <w:p>
                  <w:pPr>
                    <w:widowControl w:val="0"/>
                    <w:suppressAutoHyphens/>
                    <w:ind w:firstLine="567"/>
                    <w:jc w:val="both"/>
                  </w:pPr>
                  <w:sdt>
                    <w:sdtPr>
                      <w:alias w:val="Numeris"/>
                      <w:tag w:val="nr_6a25f563d13a4add9901a3aa85baf5ee"/>
                      <w:lock w:val="sdtLocked"/>
                      <w:richText/>
                    </w:sdtPr>
                    <w:sdtContent>
                      <w:r>
                        <w:t>25</w:t>
                      </w:r>
                    </w:sdtContent>
                  </w:sdt>
                  <w:r>
                    <w:t>. Iš vartotojų priimtas produktų atliekas produktų platintojai privalo perduoti tokias atliekas turinčiam teisę tvarkyti atliekų tvarkytojui ar atiduoti jas atitinkamų produktų gamintojui ar importuotojui. Iš vartotojų priimtas buityje susidarančias elektros ir elektroninės įrangos atliekas produktų platintojai gali nemokamai pristatyti į savivaldybių įrengtas didelių gabaritų atliekų surinkimo aikšteles.</w:t>
                  </w:r>
                </w:p>
              </w:sdtContent>
            </w:sdt>
            <w:sdt>
              <w:sdtPr>
                <w:alias w:val="26 p."/>
                <w:tag w:val="part_883187ba5827424b9336174820bf53da"/>
                <w:lock w:val="sdtLocked"/>
                <w:richText/>
              </w:sdtPr>
              <w:sdtContent>
                <w:p>
                  <w:pPr>
                    <w:widowControl w:val="0"/>
                    <w:suppressAutoHyphens/>
                    <w:ind w:firstLine="567"/>
                    <w:jc w:val="both"/>
                    <w:rPr>
                      <w:spacing w:val="-2"/>
                    </w:rPr>
                  </w:pPr>
                  <w:sdt>
                    <w:sdtPr>
                      <w:alias w:val="Numeris"/>
                      <w:tag w:val="nr_883187ba5827424b9336174820bf53da"/>
                      <w:lock w:val="sdtLocked"/>
                      <w:richText/>
                    </w:sdtPr>
                    <w:sdtContent>
                      <w:r>
                        <w:rPr>
                          <w:spacing w:val="-2"/>
                        </w:rPr>
                        <w:t>26</w:t>
                      </w:r>
                    </w:sdtContent>
                  </w:sdt>
                  <w:r>
                    <w:rPr>
                      <w:spacing w:val="-2"/>
                    </w:rPr>
                    <w:t>. Produktų platintojai priimtas pavojingųjų produktų atliekas gali patys pristatyti apdorojančiai įmonei, jei atitinka Lietuvos Respublikos ir Europos Sąjungos teisės aktų ir tarptautinių sutarčių reikalavimus, taikomus pavojingųjų atliekų ir pavojingų krovinių vežimui.</w:t>
                  </w:r>
                </w:p>
              </w:sdtContent>
            </w:sdt>
            <w:sdt>
              <w:sdtPr>
                <w:alias w:val="27 p."/>
                <w:tag w:val="part_7dbac4ec53cb4a3389aabc013009214e"/>
                <w:lock w:val="sdtLocked"/>
                <w:richText/>
              </w:sdtPr>
              <w:sdtContent>
                <w:p>
                  <w:pPr>
                    <w:widowControl w:val="0"/>
                    <w:suppressAutoHyphens/>
                    <w:ind w:firstLine="567"/>
                    <w:jc w:val="both"/>
                  </w:pPr>
                  <w:sdt>
                    <w:sdtPr>
                      <w:alias w:val="Numeris"/>
                      <w:tag w:val="nr_7dbac4ec53cb4a3389aabc013009214e"/>
                      <w:lock w:val="sdtLocked"/>
                      <w:richText/>
                    </w:sdtPr>
                    <w:sdtContent>
                      <w:r>
                        <w:t>27</w:t>
                      </w:r>
                    </w:sdtContent>
                  </w:sdt>
                  <w:r>
                    <w:t>. Produktų platintojai turi apskaityti priimtas produktų atliekas priimtų produktų atliekų apskaitos žurnale, kuriame turi būti nurodoma įrašo data, priimtų atliekų pavadinimas ir kodas, svoris (kilogramais) ir (ar) kiekis (vienetais), atliekų vežėjas ir atliekas apdorojanti įmonė, gamintojas ir importuotojas, kuriam perduodamos atliekos (įmonės pavadinimas, juridinio asmens kodas).</w:t>
                  </w:r>
                </w:p>
              </w:sdtContent>
            </w:sdt>
            <w:sdt>
              <w:sdtPr>
                <w:alias w:val="28 p."/>
                <w:tag w:val="part_e78df3f5d7da47cf85615f0cf2ea05a8"/>
                <w:lock w:val="sdtLocked"/>
                <w:richText/>
              </w:sdtPr>
              <w:sdtContent>
                <w:p>
                  <w:pPr>
                    <w:widowControl w:val="0"/>
                    <w:suppressAutoHyphens/>
                    <w:ind w:firstLine="567"/>
                    <w:jc w:val="both"/>
                  </w:pPr>
                  <w:sdt>
                    <w:sdtPr>
                      <w:alias w:val="Numeris"/>
                      <w:tag w:val="nr_e78df3f5d7da47cf85615f0cf2ea05a8"/>
                      <w:lock w:val="sdtLocked"/>
                      <w:richText/>
                    </w:sdtPr>
                    <w:sdtContent>
                      <w:r>
                        <w:t>28</w:t>
                      </w:r>
                    </w:sdtContent>
                  </w:sdt>
                  <w:r>
                    <w:t>. Priimtų produktų atliekų kiekis apskaitos žurnale registruojamas ne rečiau kaip kartą per savaitę. Po produktų atliekų perdavimo atliekų tvarkytojui ar gamintojui ir importuotojui įrašas žurnale turi būti padarytas ne vėliau kaip kitą darbo dieną.</w:t>
                  </w:r>
                </w:p>
              </w:sdtContent>
            </w:sdt>
            <w:sdt>
              <w:sdtPr>
                <w:alias w:val="29 p."/>
                <w:tag w:val="part_1923e435bff44a58b676c71e702b84e0"/>
                <w:lock w:val="sdtLocked"/>
                <w:richText/>
              </w:sdtPr>
              <w:sdtContent>
                <w:p>
                  <w:pPr>
                    <w:widowControl w:val="0"/>
                    <w:suppressAutoHyphens/>
                    <w:ind w:firstLine="567"/>
                    <w:jc w:val="both"/>
                  </w:pPr>
                  <w:sdt>
                    <w:sdtPr>
                      <w:alias w:val="Numeris"/>
                      <w:tag w:val="nr_1923e435bff44a58b676c71e702b84e0"/>
                      <w:lock w:val="sdtLocked"/>
                      <w:richText/>
                    </w:sdtPr>
                    <w:sdtContent>
                      <w:r>
                        <w:t>29</w:t>
                      </w:r>
                    </w:sdtContent>
                  </w:sdt>
                  <w:r>
                    <w:t>. Jei produktų atliekos priimamos rečiau kaip kartą per savaitę, priimtų produktų atliekų kiekis registruojamas iš karto po produktų atliekų priėmimo.</w:t>
                  </w:r>
                </w:p>
              </w:sdtContent>
            </w:sdt>
            <w:sdt>
              <w:sdtPr>
                <w:alias w:val="30 p."/>
                <w:tag w:val="part_57faef9b1ef2469aaa3c0494232bfd7c"/>
                <w:lock w:val="sdtLocked"/>
                <w:richText/>
              </w:sdtPr>
              <w:sdtContent>
                <w:p>
                  <w:pPr>
                    <w:widowControl w:val="0"/>
                    <w:suppressAutoHyphens/>
                    <w:ind w:firstLine="567"/>
                    <w:jc w:val="both"/>
                  </w:pPr>
                  <w:sdt>
                    <w:sdtPr>
                      <w:alias w:val="Numeris"/>
                      <w:tag w:val="nr_57faef9b1ef2469aaa3c0494232bfd7c"/>
                      <w:lock w:val="sdtLocked"/>
                      <w:richText/>
                    </w:sdtPr>
                    <w:sdtContent>
                      <w:r>
                        <w:t>30</w:t>
                      </w:r>
                    </w:sdtContent>
                  </w:sdt>
                  <w:r>
                    <w:t>. Priimtų produktų atliekų apskaitos žurnalo vedimo tvarka turi būti nustatyta ir patvirtinta įmonės vadovo ar jo įgalioto asmens įsakymu, kuriame turi būti nurodyti už priimtų produktų atliekų apskaitos žurnalo pildymą ir teisingą visų duomenų pateikimą atsakingi asmenys, apskaitos žurnalo saugojimo (pildymo) vieta.</w:t>
                  </w:r>
                </w:p>
              </w:sdtContent>
            </w:sdt>
            <w:sdt>
              <w:sdtPr>
                <w:alias w:val="31 p."/>
                <w:tag w:val="part_66ceecb0e6964306b22498d9b50c5347"/>
                <w:lock w:val="sdtLocked"/>
                <w:richText/>
              </w:sdtPr>
              <w:sdtContent>
                <w:p>
                  <w:pPr>
                    <w:widowControl w:val="0"/>
                    <w:suppressAutoHyphens/>
                    <w:ind w:firstLine="567"/>
                    <w:jc w:val="both"/>
                  </w:pPr>
                  <w:sdt>
                    <w:sdtPr>
                      <w:alias w:val="Numeris"/>
                      <w:tag w:val="nr_66ceecb0e6964306b22498d9b50c5347"/>
                      <w:lock w:val="sdtLocked"/>
                      <w:richText/>
                    </w:sdtPr>
                    <w:sdtContent>
                      <w:r>
                        <w:t>31</w:t>
                      </w:r>
                    </w:sdtContent>
                  </w:sdt>
                  <w:r>
                    <w:t>. Priimtų produktų atliekų apskaitos žurnalas turi būti saugomas atliekų priėmimo vietoje ir pateikiamas aplinkos apsaugos valstybinės kontrolės ir kitiems įgaliotiems pareigūnams, jiems pareikalavus.</w:t>
                  </w:r>
                </w:p>
              </w:sdtContent>
            </w:sdt>
            <w:sdt>
              <w:sdtPr>
                <w:alias w:val="32 p."/>
                <w:tag w:val="part_b90b2b690e7f44698e30227014ab4c04"/>
                <w:lock w:val="sdtLocked"/>
                <w:richText/>
              </w:sdtPr>
              <w:sdtContent>
                <w:p>
                  <w:pPr>
                    <w:widowControl w:val="0"/>
                    <w:suppressAutoHyphens/>
                    <w:ind w:firstLine="567"/>
                    <w:jc w:val="both"/>
                  </w:pPr>
                  <w:sdt>
                    <w:sdtPr>
                      <w:alias w:val="Numeris"/>
                      <w:tag w:val="nr_b90b2b690e7f44698e30227014ab4c04"/>
                      <w:lock w:val="sdtLocked"/>
                      <w:richText/>
                    </w:sdtPr>
                    <w:sdtContent>
                      <w:r>
                        <w:t>32</w:t>
                      </w:r>
                    </w:sdtContent>
                  </w:sdt>
                  <w:r>
                    <w:t>. Priimtų produktų atliekų apskaitos žurnalo duomenys, vedant juos kompiuteryje, turi būti kartą per 3 mėnesius atspausdinami ir patvirtinami įmonės atsakingų asmenų parašais.</w:t>
                  </w:r>
                </w:p>
                <w:p>
                  <w:pPr>
                    <w:widowControl w:val="0"/>
                    <w:suppressAutoHyphens/>
                    <w:ind w:firstLine="567"/>
                    <w:jc w:val="both"/>
                  </w:pPr>
                </w:p>
              </w:sdtContent>
            </w:sdt>
          </w:sdtContent>
        </w:sdt>
        <w:sdt>
          <w:sdtPr>
            <w:alias w:val="skyrius"/>
            <w:tag w:val="part_d8e7202416e944e5ab5786d1d57ef51e"/>
            <w:lock w:val="sdtLocked"/>
            <w:richText/>
          </w:sdtPr>
          <w:sdtContent>
            <w:p>
              <w:pPr>
                <w:widowControl w:val="0"/>
                <w:suppressAutoHyphens/>
                <w:jc w:val="center"/>
                <w:rPr>
                  <w:b/>
                  <w:color w:val="000000"/>
                  <w:szCs w:val="24"/>
                  <w:lang w:eastAsia="lt-LT"/>
                </w:rPr>
              </w:pPr>
              <w:sdt>
                <w:sdtPr>
                  <w:alias w:val="Numeris"/>
                  <w:tag w:val="nr_d8e7202416e944e5ab5786d1d57ef51e"/>
                  <w:lock w:val="sdtLocked"/>
                  <w:richText/>
                </w:sdtPr>
                <w:sdtContent>
                  <w:r>
                    <w:rPr>
                      <w:b/>
                      <w:color w:val="000000"/>
                      <w:szCs w:val="24"/>
                      <w:lang w:eastAsia="lt-LT"/>
                    </w:rPr>
                    <w:t>V</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d8e7202416e944e5ab5786d1d57ef51e"/>
                  <w:lock w:val="sdtLocked"/>
                  <w:richText/>
                </w:sdtPr>
                <w:sdtContent>
                  <w:r>
                    <w:rPr>
                      <w:b/>
                      <w:color w:val="000000"/>
                      <w:szCs w:val="24"/>
                      <w:lang w:eastAsia="lt-LT"/>
                    </w:rPr>
                    <w:t>ATLIEKŲ SURINKIMAS, VEŽIMAS</w:t>
                  </w:r>
                </w:sdtContent>
              </w:sdt>
            </w:p>
            <w:p>
              <w:pPr>
                <w:widowControl w:val="0"/>
                <w:suppressAutoHyphens/>
                <w:jc w:val="center"/>
              </w:pPr>
            </w:p>
            <w:sdt>
              <w:sdtPr>
                <w:alias w:val="33 p."/>
                <w:tag w:val="part_1128d4fba1b64249bbb82e427a33604b"/>
                <w:lock w:val="sdtLocked"/>
                <w:richText/>
              </w:sdtPr>
              <w:sdtContent>
                <w:p>
                  <w:pPr>
                    <w:ind w:firstLine="567"/>
                    <w:jc w:val="both"/>
                  </w:pPr>
                  <w:sdt>
                    <w:sdtPr>
                      <w:alias w:val="Numeris"/>
                      <w:tag w:val="nr_1128d4fba1b64249bbb82e427a33604b"/>
                      <w:lock w:val="sdtLocked"/>
                      <w:richText/>
                    </w:sdtPr>
                    <w:sdtContent>
                      <w:r>
                        <w:rPr>
                          <w:szCs w:val="24"/>
                        </w:rPr>
                        <w:t>33</w:t>
                      </w:r>
                    </w:sdtContent>
                  </w:sdt>
                  <w:r>
                    <w:rPr>
                      <w:szCs w:val="24"/>
                    </w:rPr>
                    <w:t>. Atliekų surinkimo ir (ar) vežimo veikla gali verstis įmonė, atitinkanti Atliekų tvarkymo įstatyme atliekas surenkančioms ir vežančioms įmonėms nustatytus reikalavimus, kurią Registro nuostatuose ir Registro tvarkymo taisyklėse nustatyta tvarka Agentūra yra užregistravusi Registre.</w:t>
                  </w:r>
                  <w:r>
                    <w:t xml:space="preserve"> </w:t>
                  </w:r>
                </w:p>
              </w:sdtContent>
            </w:sdt>
            <w:sdt>
              <w:sdtPr>
                <w:alias w:val="34 p."/>
                <w:tag w:val="part_7f59c483da34427599618aeea6f87a0c"/>
                <w:lock w:val="sdtLocked"/>
                <w:richText/>
              </w:sdtPr>
              <w:sdtContent>
                <w:p>
                  <w:pPr>
                    <w:suppressAutoHyphens/>
                    <w:ind w:firstLine="567"/>
                    <w:jc w:val="both"/>
                  </w:pPr>
                  <w:sdt>
                    <w:sdtPr>
                      <w:alias w:val="Numeris"/>
                      <w:tag w:val="nr_7f59c483da34427599618aeea6f87a0c"/>
                      <w:lock w:val="sdtLocked"/>
                      <w:richText/>
                    </w:sdtPr>
                    <w:sdtContent>
                      <w:r>
                        <w:rPr>
                          <w:lang w:eastAsia="lt-LT"/>
                        </w:rPr>
                        <w:t>34</w:t>
                      </w:r>
                    </w:sdtContent>
                  </w:sdt>
                  <w:r>
                    <w:rPr>
                      <w:lang w:eastAsia="lt-LT"/>
                    </w:rPr>
                    <w:t>. Pavojingąsias ir (ar) padangų atliekas surinkti ir (ar) vežti gali tik įmonės, apdraudusios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5 p."/>
                <w:tag w:val="part_ca9f2ad59daf495f82ca3c97a79df45c"/>
                <w:lock w:val="sdtLocked"/>
                <w:richText/>
              </w:sdtPr>
              <w:sdtContent>
                <w:p>
                  <w:pPr>
                    <w:suppressAutoHyphens/>
                    <w:ind w:firstLine="567"/>
                    <w:jc w:val="both"/>
                  </w:pPr>
                  <w:sdt>
                    <w:sdtPr>
                      <w:alias w:val="Numeris"/>
                      <w:tag w:val="nr_ca9f2ad59daf495f82ca3c97a79df45c"/>
                      <w:lock w:val="sdtLocked"/>
                      <w:richText/>
                    </w:sdtPr>
                    <w:sdtContent>
                      <w:r>
                        <w:rPr>
                          <w:lang w:eastAsia="lt-LT"/>
                        </w:rPr>
                        <w:t>35</w:t>
                      </w:r>
                    </w:sdtContent>
                  </w:sdt>
                  <w:r>
                    <w:rPr>
                      <w:lang w:eastAsia="lt-LT"/>
                    </w:rPr>
                    <w:t>. Įmonės, kurios vykdo Atliekų tvarkymo įstatymo 12 straipsnio 1 dalyje nurodytas veiklas, turi gauti pavojingųjų atliekų tvarkymo licenciją Pavojingųjų atliekų licencijavimo taisyklių, patvirtintų Lietuvos Respublikos aplinkos ministro 2003 m. gruodžio 19 d. įsakymu Nr. 684 „Dėl Pavojingųjų atliekų tvarkymo licencijavimo taisyklių patvirtinimo“, nustatyta tvarka. Šias veiklas gali vykdyti tik atliekas tvarkančios įmonės, kurių darbuotojai, atsakingi už šių veiklų vykdymą, yra išklausę atliekų tvarkymo specialistų mokymo kursus ir turi atitinkamą jų žinias patvirtinantį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6 p."/>
                <w:tag w:val="part_c5b3d992440d49a884b09d76058d0964"/>
                <w:lock w:val="sdtLocked"/>
                <w:richText/>
              </w:sdtPr>
              <w:sdtContent>
                <w:p>
                  <w:pPr>
                    <w:widowControl w:val="0"/>
                    <w:suppressAutoHyphens/>
                    <w:ind w:firstLine="567"/>
                    <w:jc w:val="both"/>
                    <w:rPr>
                      <w:spacing w:val="-2"/>
                    </w:rPr>
                  </w:pPr>
                  <w:sdt>
                    <w:sdtPr>
                      <w:alias w:val="Numeris"/>
                      <w:tag w:val="nr_c5b3d992440d49a884b09d76058d0964"/>
                      <w:lock w:val="sdtLocked"/>
                      <w:richText/>
                    </w:sdtPr>
                    <w:sdtContent>
                      <w:r>
                        <w:rPr>
                          <w:spacing w:val="-2"/>
                        </w:rPr>
                        <w:t>36</w:t>
                      </w:r>
                    </w:sdtContent>
                  </w:sdt>
                  <w:r>
                    <w:rPr>
                      <w:spacing w:val="-2"/>
                    </w:rPr>
                    <w:t>. Atliekas surenkanti įmonė privalo vykdyti rūšiuojamąjį atliekų surinkimą ir susidarymo vietoje išrūšiuotas atliekas surinkti atskirai.</w:t>
                  </w:r>
                </w:p>
              </w:sdtContent>
            </w:sdt>
            <w:sdt>
              <w:sdtPr>
                <w:alias w:val="37 p."/>
                <w:tag w:val="part_ad709be479794c98b23fbeb9dc557c47"/>
                <w:lock w:val="sdtLocked"/>
                <w:richText/>
              </w:sdtPr>
              <w:sdtContent>
                <w:p>
                  <w:pPr>
                    <w:suppressAutoHyphens/>
                    <w:ind w:firstLine="567"/>
                    <w:jc w:val="both"/>
                    <w:rPr>
                      <w:lang w:eastAsia="lt-LT"/>
                    </w:rPr>
                  </w:pPr>
                  <w:sdt>
                    <w:sdtPr>
                      <w:alias w:val="Numeris"/>
                      <w:tag w:val="nr_ad709be479794c98b23fbeb9dc557c47"/>
                      <w:lock w:val="sdtLocked"/>
                      <w:richText/>
                    </w:sdtPr>
                    <w:sdtContent>
                      <w:r>
                        <w:rPr>
                          <w:lang w:eastAsia="lt-LT"/>
                        </w:rPr>
                        <w:t>37</w:t>
                      </w:r>
                    </w:sdtContent>
                  </w:sdt>
                  <w:r>
                    <w:rPr>
                      <w:lang w:eastAsia="lt-LT"/>
                    </w:rPr>
                    <w:t>. Atliekas surenkanti ir (ar) vežanti įmonė surinktas ir (ar) vežamas atliekas turi pristatyti į atitinkamus atliekų apdorojimo įrenginius:</w:t>
                  </w:r>
                </w:p>
                <w:sdt>
                  <w:sdtPr>
                    <w:alias w:val="37.1 pp."/>
                    <w:tag w:val="part_844fa9cd040440f3b86909f70b846e9c"/>
                    <w:lock w:val="sdtLocked"/>
                    <w:richText/>
                  </w:sdtPr>
                  <w:sdtContent>
                    <w:p>
                      <w:pPr>
                        <w:widowControl w:val="0"/>
                        <w:suppressAutoHyphens/>
                        <w:ind w:firstLine="567"/>
                        <w:jc w:val="both"/>
                        <w:rPr>
                          <w:lang w:eastAsia="lt-LT"/>
                        </w:rPr>
                      </w:pPr>
                      <w:sdt>
                        <w:sdtPr>
                          <w:alias w:val="Numeris"/>
                          <w:tag w:val="nr_844fa9cd040440f3b86909f70b846e9c"/>
                          <w:lock w:val="sdtLocked"/>
                          <w:richText/>
                        </w:sdtPr>
                        <w:sdtContent>
                          <w:r>
                            <w:rPr>
                              <w:lang w:eastAsia="lt-LT"/>
                            </w:rPr>
                            <w:t>37.1</w:t>
                          </w:r>
                        </w:sdtContent>
                      </w:sdt>
                      <w:r>
                        <w:rPr>
                          <w:lang w:eastAsia="lt-LT"/>
                        </w:rPr>
                        <w:t>. žmonių sveikatos priežiūros ir (arba) su ja susijusių mokslinių tyrimų atliekas (atliekų sąrašo kodai 18 01 03*, 18 01 02) – ne vėliau kaip per 24 val. nuo šių atliekų paėmimo iš šių atliekų turėtojo;</w:t>
                      </w:r>
                    </w:p>
                  </w:sdtContent>
                </w:sdt>
                <w:sdt>
                  <w:sdtPr>
                    <w:alias w:val="37.2 pp."/>
                    <w:tag w:val="part_da7cd93cf4ba4223b8b5bc83075e210f"/>
                    <w:lock w:val="sdtLocked"/>
                    <w:richText/>
                  </w:sdtPr>
                  <w:sdtContent>
                    <w:p>
                      <w:pPr>
                        <w:widowControl w:val="0"/>
                        <w:suppressAutoHyphens/>
                        <w:ind w:firstLine="567"/>
                        <w:jc w:val="both"/>
                        <w:rPr>
                          <w:lang w:eastAsia="lt-LT"/>
                        </w:rPr>
                      </w:pPr>
                      <w:sdt>
                        <w:sdtPr>
                          <w:alias w:val="Numeris"/>
                          <w:tag w:val="nr_da7cd93cf4ba4223b8b5bc83075e210f"/>
                          <w:lock w:val="sdtLocked"/>
                          <w:richText/>
                        </w:sdtPr>
                        <w:sdtContent>
                          <w:r>
                            <w:rPr>
                              <w:lang w:eastAsia="lt-LT"/>
                            </w:rPr>
                            <w:t>37.2</w:t>
                          </w:r>
                        </w:sdtContent>
                      </w:sdt>
                      <w:r>
                        <w:rPr>
                          <w:lang w:eastAsia="lt-LT"/>
                        </w:rPr>
                        <w:t>. gyvūnų sveikatos priežiūros ir (arba) su ja susijusių mokslinių tyrimų atliekas (atliekų sąrašo kodas 18 02 02*) – ne vėliau kaip per 24 val. nuo šių atliekų paėmimo iš šių atliekų turėtojo;</w:t>
                      </w:r>
                    </w:p>
                  </w:sdtContent>
                </w:sdt>
                <w:sdt>
                  <w:sdtPr>
                    <w:alias w:val="37.3 pp."/>
                    <w:tag w:val="part_592717995062448dadea469fe71636ba"/>
                    <w:lock w:val="sdtLocked"/>
                    <w:richText/>
                  </w:sdtPr>
                  <w:sdtContent>
                    <w:p>
                      <w:pPr>
                        <w:widowControl w:val="0"/>
                        <w:suppressAutoHyphens/>
                        <w:ind w:firstLine="567"/>
                        <w:jc w:val="both"/>
                        <w:rPr>
                          <w:lang w:eastAsia="lt-LT"/>
                        </w:rPr>
                      </w:pPr>
                      <w:sdt>
                        <w:sdtPr>
                          <w:alias w:val="Numeris"/>
                          <w:tag w:val="nr_592717995062448dadea469fe71636ba"/>
                          <w:lock w:val="sdtLocked"/>
                          <w:richText/>
                        </w:sdtPr>
                        <w:sdtContent>
                          <w:r>
                            <w:rPr>
                              <w:lang w:eastAsia="lt-LT"/>
                            </w:rPr>
                            <w:t>37.3</w:t>
                          </w:r>
                        </w:sdtContent>
                      </w:sdt>
                      <w:r>
                        <w:rPr>
                          <w:lang w:eastAsia="lt-LT"/>
                        </w:rPr>
                        <w:t xml:space="preserve"> žmonių ar gyvūnų sveikatos priežiūros ir (arba) su ja susijusių mokslinių tyrimų atliekas (atliekų sąrašo kodai 18 01 01, 18 01 04, 18 02 01, 18 02 03) – ne vėliau kaip per 48 val. nuo šių atliekų paėmimo iš šių atliekų turėtojo;</w:t>
                      </w:r>
                    </w:p>
                  </w:sdtContent>
                </w:sdt>
                <w:sdt>
                  <w:sdtPr>
                    <w:alias w:val="37.4 pp."/>
                    <w:tag w:val="part_531d0e00422c42e38b593d6f49857833"/>
                    <w:lock w:val="sdtLocked"/>
                    <w:richText/>
                  </w:sdtPr>
                  <w:sdtContent>
                    <w:p>
                      <w:pPr>
                        <w:widowControl w:val="0"/>
                        <w:suppressAutoHyphens/>
                        <w:ind w:firstLine="567"/>
                        <w:jc w:val="both"/>
                        <w:rPr>
                          <w:lang w:eastAsia="lt-LT"/>
                        </w:rPr>
                      </w:pPr>
                      <w:sdt>
                        <w:sdtPr>
                          <w:alias w:val="Numeris"/>
                          <w:tag w:val="nr_531d0e00422c42e38b593d6f49857833"/>
                          <w:lock w:val="sdtLocked"/>
                          <w:richText/>
                        </w:sdtPr>
                        <w:sdtContent>
                          <w:r>
                            <w:rPr>
                              <w:lang w:eastAsia="lt-LT"/>
                            </w:rPr>
                            <w:t>37.4</w:t>
                          </w:r>
                        </w:sdtContent>
                      </w:sdt>
                      <w:r>
                        <w:rPr>
                          <w:lang w:eastAsia="lt-LT"/>
                        </w:rPr>
                        <w:t>. pavojingąsias atliekas (išskyrus Taisyklių 37.1 ir 37.2 papunkčiuose nurodytas atliekas) – ne vėliau kaip per 48 val. nuo šių atliekų paėmimo iš šių atliekų turėtojo;</w:t>
                      </w:r>
                    </w:p>
                  </w:sdtContent>
                </w:sdt>
                <w:sdt>
                  <w:sdtPr>
                    <w:alias w:val="37.5 pp."/>
                    <w:tag w:val="part_0ca4fcaf6d014331ac56e9e20f44ff1a"/>
                    <w:lock w:val="sdtLocked"/>
                    <w:richText/>
                  </w:sdtPr>
                  <w:sdtContent>
                    <w:p>
                      <w:pPr>
                        <w:widowControl w:val="0"/>
                        <w:suppressAutoHyphens/>
                        <w:ind w:firstLine="567"/>
                        <w:jc w:val="both"/>
                      </w:pPr>
                      <w:sdt>
                        <w:sdtPr>
                          <w:alias w:val="Numeris"/>
                          <w:tag w:val="nr_0ca4fcaf6d014331ac56e9e20f44ff1a"/>
                          <w:lock w:val="sdtLocked"/>
                          <w:richText/>
                        </w:sdtPr>
                        <w:sdtContent>
                          <w:r>
                            <w:rPr>
                              <w:lang w:eastAsia="lt-LT"/>
                            </w:rPr>
                            <w:t>37.5</w:t>
                          </w:r>
                        </w:sdtContent>
                      </w:sdt>
                      <w:r>
                        <w:rPr>
                          <w:lang w:eastAsia="lt-LT"/>
                        </w:rPr>
                        <w:t>. kitas Taisyklių 37.1–37.4 papunkčiuose nenurodytas atliekas – ne vėliau kaip per 3 dienas nuo šių atliekų paėmimo iš šių atliekų turėtojo.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38 p."/>
                <w:tag w:val="part_36d0e3b2d27344e5b7d2ec8b090b60c4"/>
                <w:lock w:val="sdtLocked"/>
                <w:richText/>
              </w:sdtPr>
              <w:sdtContent>
                <w:p>
                  <w:pPr>
                    <w:widowControl w:val="0"/>
                    <w:suppressAutoHyphens/>
                    <w:ind w:firstLine="567"/>
                    <w:jc w:val="both"/>
                  </w:pPr>
                  <w:sdt>
                    <w:sdtPr>
                      <w:alias w:val="Numeris"/>
                      <w:tag w:val="nr_36d0e3b2d27344e5b7d2ec8b090b60c4"/>
                      <w:lock w:val="sdtLocked"/>
                      <w:richText/>
                    </w:sdtPr>
                    <w:sdtContent>
                      <w:r>
                        <w:t>38</w:t>
                      </w:r>
                    </w:sdtContent>
                  </w:sdt>
                  <w:r>
                    <w:t>. Komunalinių atliekų surinkimo paslaugą teikiantys atliekų tvarkytojai ir (ar) komunalinių atliekų tvarkymo sistemos administratoriai, atsižvelgdami į atitinkamos rūšies atliekų apdorojimo technologijas, periodiškai (bet ne rečiau kaip kartą per metus)</w:t>
                  </w:r>
                  <w:r>
                    <w:rPr>
                      <w:b/>
                      <w:bCs/>
                    </w:rPr>
                    <w:t xml:space="preserve"> </w:t>
                  </w:r>
                  <w:r>
                    <w:t>informuoja atliekų turėtojus apie atliekų, kurios turi būti surenkamos atskirai, rūšis ir pobūdį, siekiant palengvinti specialų tos rūšies ir pobūdžio atliekų apdorojimą, pateikia atliekų rūšiavimo instrukcijas (sutartyje, interneto tinklalapyje, lankstinukuose ar pan.).</w:t>
                  </w:r>
                </w:p>
              </w:sdtContent>
            </w:sdt>
            <w:sdt>
              <w:sdtPr>
                <w:alias w:val="39 p."/>
                <w:tag w:val="part_66dfd8a1e1954f1f862023dd5749495d"/>
                <w:lock w:val="sdtLocked"/>
                <w:richText/>
              </w:sdtPr>
              <w:sdtContent>
                <w:p>
                  <w:pPr>
                    <w:widowControl w:val="0"/>
                    <w:suppressAutoHyphens/>
                    <w:ind w:firstLine="567"/>
                    <w:jc w:val="both"/>
                  </w:pPr>
                  <w:sdt>
                    <w:sdtPr>
                      <w:alias w:val="Numeris"/>
                      <w:tag w:val="nr_66dfd8a1e1954f1f862023dd5749495d"/>
                      <w:lock w:val="sdtLocked"/>
                      <w:richText/>
                    </w:sdtPr>
                    <w:sdtContent>
                      <w:r>
                        <w:rPr>
                          <w:szCs w:val="24"/>
                        </w:rPr>
                        <w:t>39</w:t>
                      </w:r>
                    </w:sdtContent>
                  </w:sdt>
                  <w:r>
                    <w:rPr>
                      <w:szCs w:val="24"/>
                    </w:rPr>
                    <w:t xml:space="preserve">. </w:t>
                  </w:r>
                  <w:r>
                    <w:t>Komunalinių atliekų sraute susidarančių pakuočių rūšiuojamąjį surinkimą vykdanti įmonė privalo sverti surinktas atliekas savivaldybių nurodytoje vietoje, prieš pristatant atliekas į atliekų apdorojimo įrenginius. Savivaldybių nurodytose vietose svarstyklės turi būti metrologiškai patikrintos.</w:t>
                  </w:r>
                </w:p>
              </w:sdtContent>
            </w:sdt>
            <w:sdt>
              <w:sdtPr>
                <w:alias w:val="40 p."/>
                <w:tag w:val="part_19775233a78843b3abcf4c638569d6a2"/>
                <w:lock w:val="sdtLocked"/>
                <w:richText/>
              </w:sdtPr>
              <w:sdtContent>
                <w:p>
                  <w:pPr>
                    <w:widowControl w:val="0"/>
                    <w:suppressAutoHyphens/>
                    <w:ind w:firstLine="567"/>
                    <w:jc w:val="both"/>
                  </w:pPr>
                  <w:sdt>
                    <w:sdtPr>
                      <w:alias w:val="Numeris"/>
                      <w:tag w:val="nr_19775233a78843b3abcf4c638569d6a2"/>
                      <w:lock w:val="sdtLocked"/>
                      <w:richText/>
                    </w:sdtPr>
                    <w:sdtContent>
                      <w:r>
                        <w:t>40</w:t>
                      </w:r>
                    </w:sdtContent>
                  </w:sdt>
                  <w:r>
                    <w:t>. Atliekas vežant Lietuvos Respublikos teritorijoje, privaloma turėti Lydraštį. Šis reikalavimas netaikomas tarpvalstybiniams atliekų vežimams. Tarpvalstybiniams atliekų vežimams taikomi 2006 m. birželio 14 d. Europos Parlamento ir Tarybos reglamento (EB) Nr. 1013/2006 dėl atliekų vežimo (OL 2006 L 190, p. 1) ir Atliekų vežimo tvarkos aprašo, patvirtinto Lietuvos Respublikos aplinkos ministro 2004 m. balandžio 27 d. įsakymu Nr. D1-207 „Dėl Atliekų vežimo tvarkos aprašo patvirtinimo“, reikalavimai.</w:t>
                  </w:r>
                </w:p>
              </w:sdtContent>
            </w:sdt>
            <w:sdt>
              <w:sdtPr>
                <w:alias w:val="41 p."/>
                <w:tag w:val="part_32ad00f336a4461aa5c10903780a4fdf"/>
                <w:lock w:val="sdtLocked"/>
                <w:richText/>
              </w:sdtPr>
              <w:sdtContent>
                <w:p>
                  <w:pPr>
                    <w:widowControl w:val="0"/>
                    <w:suppressAutoHyphens/>
                    <w:ind w:firstLine="567"/>
                    <w:jc w:val="both"/>
                  </w:pPr>
                  <w:sdt>
                    <w:sdtPr>
                      <w:alias w:val="Numeris"/>
                      <w:tag w:val="nr_32ad00f336a4461aa5c10903780a4fdf"/>
                      <w:lock w:val="sdtLocked"/>
                      <w:richText/>
                    </w:sdtPr>
                    <w:sdtContent>
                      <w:r>
                        <w:t>41</w:t>
                      </w:r>
                    </w:sdtContent>
                  </w:sdt>
                  <w:r>
                    <w:t>. Atliekų siuntėjas – asmuo, atliekų tvarkytojui perduodantis atliekas, kurių vežimui rengiamas Lydraštis. Atliekų siuntėju gali būti atliekų darytojas, atliekų naudojimo ir (ar) šalinimo veiklą vykdanti įmonė, tarpininkas ar prekiautojas atliekomis, kurie fiziškai įsigyja atliekas, išskyrus atvejį, nurodytą Taisyklių 67 punkte. Atliekų surinkėjas ar vežėjas, kuris vykdo tik atliekų surinkimo ar vežimo veiklą, nelaikomas atliekų siuntėju.</w:t>
                  </w:r>
                </w:p>
              </w:sdtContent>
            </w:sdt>
            <w:sdt>
              <w:sdtPr>
                <w:alias w:val="42 p."/>
                <w:tag w:val="part_4e687a657e824f5b8cdb99c94c65cf39"/>
                <w:lock w:val="sdtLocked"/>
                <w:richText/>
              </w:sdtPr>
              <w:sdtContent>
                <w:p>
                  <w:pPr>
                    <w:widowControl w:val="0"/>
                    <w:suppressAutoHyphens/>
                    <w:ind w:firstLine="567"/>
                    <w:jc w:val="both"/>
                  </w:pPr>
                  <w:sdt>
                    <w:sdtPr>
                      <w:alias w:val="Numeris"/>
                      <w:tag w:val="nr_4e687a657e824f5b8cdb99c94c65cf39"/>
                      <w:lock w:val="sdtLocked"/>
                      <w:richText/>
                    </w:sdtPr>
                    <w:sdtContent>
                      <w:r>
                        <w:t>42</w:t>
                      </w:r>
                    </w:sdtContent>
                  </w:sdt>
                  <w:r>
                    <w:t>. Kai atliekų siuntėjas ir atliekų gavėjas yra atliekų tvarkytojai, kurie vadovaudamiesi Apskaitos taisyklėmis vykdo atliekų tvarkymo apskaitą naudodamiesi GPAIS, Lydraštį naudodamasis GPAIS rengia atliekų siuntėjas:</w:t>
                  </w:r>
                </w:p>
                <w:sdt>
                  <w:sdtPr>
                    <w:alias w:val="42.1 pp."/>
                    <w:tag w:val="part_2ebe0ad1844c4d82b6c20faa13976451"/>
                    <w:lock w:val="sdtLocked"/>
                    <w:richText/>
                  </w:sdtPr>
                  <w:sdtContent>
                    <w:p>
                      <w:pPr>
                        <w:tabs>
                          <w:tab w:val="left" w:pos="426"/>
                          <w:tab w:val="left" w:pos="993"/>
                        </w:tabs>
                        <w:ind w:firstLine="567"/>
                        <w:jc w:val="both"/>
                      </w:pPr>
                      <w:sdt>
                        <w:sdtPr>
                          <w:alias w:val="Numeris"/>
                          <w:tag w:val="nr_2ebe0ad1844c4d82b6c20faa13976451"/>
                          <w:lock w:val="sdtLocked"/>
                          <w:richText/>
                        </w:sdtPr>
                        <w:sdtContent>
                          <w:r>
                            <w:rPr>
                              <w:color w:val="000000"/>
                            </w:rPr>
                            <w:t>42.1</w:t>
                          </w:r>
                        </w:sdtContent>
                      </w:sdt>
                      <w:r>
                        <w:rPr>
                          <w:color w:val="000000"/>
                        </w:rPr>
                        <w:t>. atliekų siuntėjas, planuojantis vežti atliekas, įskaitant ir atliekų vežimą į to paties atliekų tvarkytojo atliekų tvarkymo įrenginį, kuriame vykdoma atliekų tvarkymo veikla ir kuris yra skirtingoje vietoje, ne vėliau kaip prieš 1 darbo dieną iki</w:t>
                      </w:r>
                      <w:r>
                        <w:rPr>
                          <w:b/>
                          <w:bCs/>
                          <w:color w:val="000000"/>
                        </w:rPr>
                        <w:t> </w:t>
                      </w:r>
                      <w:r>
                        <w:rPr>
                          <w:color w:val="000000"/>
                        </w:rPr>
                        <w:t>planuojamo atliekų vežimo turi suformuoti Lydraštį naudodamasis GPAIS, nurodant jame planuojamų vežti atliekų kodus ir pavadinimus, pirminį atliekų šaltinį (Lietuvos Respublikos teritorijoje susidariusios ar importuotos atliekos), atliekų gavėją, vežėją ir kitą Lydraštyje privalomą informaciją. Siuntėjas gali suteikti teisę per GPAIS Lydraštį formuoti surinkėjui, vežėjui, tarpininkui ar prekiautojui.</w:t>
                      </w:r>
                      <w:r>
                        <w:rPr>
                          <w:b/>
                          <w:color w:val="000000"/>
                        </w:rPr>
                        <w:t xml:space="preserve"> </w:t>
                      </w:r>
                      <w:r>
                        <w:rPr>
                          <w:color w:val="000000"/>
                        </w:rPr>
                        <w:t>Planuojamas vežti atliekų kiekis nenurodomas. Kai po mechaninio apdorojimo ar mechaninio-biologinio apdorojimo įrenginiuose (MA/MBA) apdorotos, netinkamos naudoti atliekos vežamos į regioninį nepavojingų atliekų sąvartyną, 1 darbo dienos terminas iki atliekų vežimo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2.2 pp."/>
                    <w:tag w:val="part_f380f3d037e844cfa924e7009566e4c4"/>
                    <w:lock w:val="sdtLocked"/>
                    <w:richText/>
                  </w:sdtPr>
                  <w:sdtContent>
                    <w:p>
                      <w:pPr>
                        <w:widowControl w:val="0"/>
                        <w:suppressAutoHyphens/>
                        <w:ind w:firstLine="567"/>
                        <w:jc w:val="both"/>
                      </w:pPr>
                      <w:sdt>
                        <w:sdtPr>
                          <w:alias w:val="Numeris"/>
                          <w:tag w:val="nr_f380f3d037e844cfa924e7009566e4c4"/>
                          <w:lock w:val="sdtLocked"/>
                          <w:richText/>
                        </w:sdtPr>
                        <w:sdtContent>
                          <w:r>
                            <w:rPr>
                              <w:szCs w:val="24"/>
                              <w:lang w:val="lt" w:eastAsia="lt-LT"/>
                            </w:rPr>
                            <w:t>42.2</w:t>
                          </w:r>
                        </w:sdtContent>
                      </w:sdt>
                      <w:r>
                        <w:rPr>
                          <w:szCs w:val="24"/>
                          <w:lang w:val="lt" w:eastAsia="lt-LT"/>
                        </w:rPr>
                        <w:t>. apie planuojamą atliekų vežimą automatiškai per GPAIS informuojamas AAD,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2.3 pp."/>
                    <w:tag w:val="part_5584d7252a854e59baffbcc2e547c2eb"/>
                    <w:lock w:val="sdtLocked"/>
                    <w:richText/>
                  </w:sdtPr>
                  <w:sdtContent>
                    <w:p>
                      <w:pPr>
                        <w:widowControl w:val="0"/>
                        <w:suppressAutoHyphens/>
                        <w:ind w:firstLine="567"/>
                        <w:jc w:val="both"/>
                      </w:pPr>
                      <w:sdt>
                        <w:sdtPr>
                          <w:alias w:val="Numeris"/>
                          <w:tag w:val="nr_5584d7252a854e59baffbcc2e547c2eb"/>
                          <w:lock w:val="sdtLocked"/>
                          <w:richText/>
                        </w:sdtPr>
                        <w:sdtContent>
                          <w:r>
                            <w:t>42.3</w:t>
                          </w:r>
                        </w:sdtContent>
                      </w:sdt>
                      <w:r>
                        <w:t>. likus 1 darbo dienai iki atliekų vežimo, Lydraščio duomenų (pvz., atliekų vežėjo duomenų) koregavimas galimas, tačiau atliekų siuntėjui pakeitus planuojamų vežti atliekų kodus, pavadinimus ir (ar) atliekų vežimo datą, prasitęsia 1 darbo dienos terminas iki galimo atliekų išvežimo;</w:t>
                      </w:r>
                    </w:p>
                  </w:sdtContent>
                </w:sdt>
                <w:sdt>
                  <w:sdtPr>
                    <w:alias w:val="42.4 pp."/>
                    <w:tag w:val="part_a8a6799a4cc14d68adfe8f2347d00dd9"/>
                    <w:lock w:val="sdtLocked"/>
                    <w:richText/>
                  </w:sdtPr>
                  <w:sdtContent>
                    <w:p>
                      <w:pPr>
                        <w:widowControl w:val="0"/>
                        <w:suppressAutoHyphens/>
                        <w:ind w:firstLine="567"/>
                        <w:jc w:val="both"/>
                      </w:pPr>
                      <w:sdt>
                        <w:sdtPr>
                          <w:alias w:val="Numeris"/>
                          <w:tag w:val="nr_a8a6799a4cc14d68adfe8f2347d00dd9"/>
                          <w:lock w:val="sdtLocked"/>
                          <w:richText/>
                        </w:sdtPr>
                        <w:sdtContent>
                          <w:r>
                            <w:t>42.4</w:t>
                          </w:r>
                        </w:sdtContent>
                      </w:sdt>
                      <w:r>
                        <w:t>. prieš atliekų vežimą atliekų siuntėjas privalo Lydraštyje nurodyti kiekvienos perduodamos atliekos svorį, taros svorį (pvz., tuščio konteinerio) ir, jeigu vadovaujantis</w:t>
                      </w:r>
                      <w:r>
                        <w:rPr>
                          <w:color w:val="000000"/>
                        </w:rPr>
                        <w:t xml:space="preserve"> Gaminių ir (ar) pakuočių atliekų sutvarkymą įrodančių dokumentų išrašymo tvarkos aprašu, pavirtintu Lietuvos Respublikos aplinkos ministro 2013 m. gegužės 20 d. įsakymu Nr. D1-359 „Dėl Gaminių ir (ar) pakuočių atliekų sutvarkymą įrodančių dokumentų išrašymo tvarkos aprašo patvirtinimo“, </w:t>
                      </w:r>
                      <w:r>
                        <w:t xml:space="preserve"> išrašomas gaminių ir (ar) pakuočių atliekų sutvarkymą įrodantis dokumentas, – </w:t>
                      </w:r>
                      <w:r>
                        <w:rPr>
                          <w:color w:val="000000"/>
                        </w:rPr>
                        <w:t>transporto priemonės (-ių) valstybinį registracijos numerį ir maršrutą (nurodant kelius pagal Valstybinės reikšmės automobilių kelių sąrašą, patvirtintą Lietuvos Respublikos Vyriausybės 1999 m. birželio 9 d. nutarimu Nr. 757 „Dėl Valstybinės reikšmės automobilių kelių sąrašo patvirtinimo“)</w:t>
                      </w:r>
                      <w:r>
                        <w:t>. Jeigu atliekos vežamos geležinkeliais, atliekų siuntėjas šį atliekų vežimo būdą nurodo GPAIS prieš atliekų vežimą. Atliekos negali būti vežamos, kol Lydraštis neturi būsenos „Vykdomas vežimas“;</w:t>
                      </w:r>
                    </w:p>
                  </w:sdtContent>
                </w:sdt>
                <w:sdt>
                  <w:sdtPr>
                    <w:alias w:val="42.5 pp."/>
                    <w:tag w:val="part_97b1f6f494b84fa3b97d5387113acea6"/>
                    <w:lock w:val="sdtLocked"/>
                    <w:richText/>
                  </w:sdtPr>
                  <w:sdtContent>
                    <w:p>
                      <w:pPr>
                        <w:tabs>
                          <w:tab w:val="left" w:pos="993"/>
                        </w:tabs>
                        <w:suppressAutoHyphens/>
                        <w:ind w:firstLine="567"/>
                        <w:jc w:val="both"/>
                        <w:textAlignment w:val="baseline"/>
                      </w:pPr>
                      <w:sdt>
                        <w:sdtPr>
                          <w:alias w:val="Numeris"/>
                          <w:tag w:val="nr_97b1f6f494b84fa3b97d5387113acea6"/>
                          <w:lock w:val="sdtLocked"/>
                          <w:richText/>
                        </w:sdtPr>
                        <w:sdtContent>
                          <w:r>
                            <w:rPr>
                              <w:color w:val="000000"/>
                              <w:szCs w:val="24"/>
                              <w:lang w:eastAsia="lt-LT"/>
                            </w:rPr>
                            <w:t>42.5</w:t>
                          </w:r>
                        </w:sdtContent>
                      </w:sdt>
                      <w:r>
                        <w:rPr>
                          <w:color w:val="000000"/>
                          <w:szCs w:val="24"/>
                          <w:lang w:eastAsia="lt-LT"/>
                        </w:rPr>
                        <w:t>. apie pradėtą vežimą automatiškai per GPAIS informuojamas atliekų gavėjas ir AAD, jeigu AAD numatė vykdyti vežamų atliekų kontrolinį svėrimą;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6 pp."/>
                    <w:tag w:val="part_3425145ce20d49eb9289d291c45946e4"/>
                    <w:lock w:val="sdtLocked"/>
                    <w:richText/>
                  </w:sdtPr>
                  <w:sdtContent>
                    <w:p>
                      <w:pPr>
                        <w:tabs>
                          <w:tab w:val="left" w:pos="1134"/>
                        </w:tabs>
                        <w:suppressAutoHyphens/>
                        <w:ind w:firstLine="567"/>
                        <w:jc w:val="both"/>
                        <w:textAlignment w:val="baseline"/>
                        <w:rPr>
                          <w:szCs w:val="24"/>
                          <w:lang w:eastAsia="lt-LT"/>
                        </w:rPr>
                      </w:pPr>
                      <w:sdt>
                        <w:sdtPr>
                          <w:alias w:val="Numeris"/>
                          <w:tag w:val="nr_3425145ce20d49eb9289d291c45946e4"/>
                          <w:lock w:val="sdtLocked"/>
                          <w:richText/>
                        </w:sdtPr>
                        <w:sdtContent>
                          <w:r>
                            <w:rPr>
                              <w:szCs w:val="24"/>
                              <w:lang w:eastAsia="lt-LT"/>
                            </w:rPr>
                            <w:t>42.6</w:t>
                          </w:r>
                        </w:sdtContent>
                      </w:sdt>
                      <w:r>
                        <w:rPr>
                          <w:szCs w:val="24"/>
                          <w:lang w:eastAsia="lt-LT"/>
                        </w:rPr>
                        <w:t>. AAD pareigūnas gali atlikti kontrolinį vežamų atliekų svėrimą. Sustabdžius atliekas vežančią transporto priemonę prieš pradedant kontrolinį atliekų svėrimą AAD pareigūnas informuoja atliekų siuntėjo Lydraštyje nurodytą atsakingą asmenį naudodamasis Lydraštyje nurodytais kontaktiniais duomenimis (telefono numeriu). Kontrolinis atliekų svėrimas vykdomas ir nepavykus susisiekti su Lydraštyje nurodytu atsakingu asmeniu. AAD pareigūnas kontrolinio svėrimo rezultatus svėrimo metu  pažymi Lydraštyje GPAIS:</w:t>
                      </w:r>
                    </w:p>
                    <w:sdt>
                      <w:sdtPr>
                        <w:alias w:val="42.6.1 pp."/>
                        <w:tag w:val="part_e11b3075ed9349898ba1c16845c0c0fe"/>
                        <w:lock w:val="sdtLocked"/>
                        <w:richText/>
                      </w:sdtPr>
                      <w:sdtContent>
                        <w:p>
                          <w:pPr>
                            <w:suppressAutoHyphens/>
                            <w:ind w:firstLine="567"/>
                            <w:jc w:val="both"/>
                            <w:textAlignment w:val="baseline"/>
                            <w:rPr>
                              <w:bCs/>
                              <w:szCs w:val="24"/>
                              <w:lang w:eastAsia="lt-LT"/>
                            </w:rPr>
                          </w:pPr>
                          <w:sdt>
                            <w:sdtPr>
                              <w:alias w:val="Numeris"/>
                              <w:tag w:val="nr_e11b3075ed9349898ba1c16845c0c0fe"/>
                              <w:lock w:val="sdtLocked"/>
                              <w:richText/>
                            </w:sdtPr>
                            <w:sdtContent>
                              <w:r>
                                <w:rPr>
                                  <w:bCs/>
                                  <w:szCs w:val="24"/>
                                  <w:lang w:eastAsia="lt-LT"/>
                                </w:rPr>
                                <w:t>42.6.1</w:t>
                              </w:r>
                            </w:sdtContent>
                          </w:sdt>
                          <w:r>
                            <w:rPr>
                              <w:bCs/>
                              <w:szCs w:val="24"/>
                              <w:lang w:eastAsia="lt-LT"/>
                            </w:rPr>
                            <w:t>. jeigu AAD pareigūno pasvertas atliekų kiekis nuo atliekų siuntėjo Lydraštyje nurodyto bendro atliekų kiekio skiriasi (didesnis ar mažesnis) 10 proc. ribose arba lygus atliekų siuntėjo Lydraštyje nurodytam atliekų kiekiui, atliekos toliau vežamos atliekų gavėjui;</w:t>
                          </w:r>
                        </w:p>
                      </w:sdtContent>
                    </w:sdt>
                    <w:sdt>
                      <w:sdtPr>
                        <w:alias w:val="42.6.2 pp."/>
                        <w:tag w:val="part_c3e4ace7a9c74ed2b546de1b614d7d13"/>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3e4ace7a9c74ed2b546de1b614d7d13"/>
                              <w:lock w:val="sdtLocked"/>
                              <w:richText/>
                            </w:sdtPr>
                            <w:sdtContent>
                              <w:r>
                                <w:rPr>
                                  <w:color w:val="000000"/>
                                  <w:szCs w:val="24"/>
                                </w:rPr>
                                <w:t>42.6.2</w:t>
                              </w:r>
                            </w:sdtContent>
                          </w:sdt>
                          <w:r>
                            <w:rPr>
                              <w:color w:val="000000"/>
                              <w:szCs w:val="24"/>
                            </w:rPr>
                            <w:t>. jeigu AAD pareigūno pasvertas atliekų kiekis nuo atliekų siuntėjo Lydraštyje nurodyto bendro atliekų kiekio skiriasi daugiau (didesnis ar mažesnis), negu leistina 10 proc. paklaida, ar AAD pareigūnas nustato aplinkos apsaugą reglamentuojančių įstatymų ir kitų teisės aktų pažeidimus, AAD pareigūnas privalo atšaukti atliekų vežimą, atliekos nebegali būti vežamos atliekų gavėjui, jos grąžinamos atliekų siuntėjui ne vėliau, kaip kitą darbo dieną;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7 pp."/>
                    <w:tag w:val="part_c4efa7ac048843378b657a06dbed2590"/>
                    <w:lock w:val="sdtLocked"/>
                    <w:richText/>
                  </w:sdtPr>
                  <w:sdtContent>
                    <w:p>
                      <w:pPr>
                        <w:tabs>
                          <w:tab w:val="left" w:pos="993"/>
                          <w:tab w:val="left" w:pos="1134"/>
                          <w:tab w:val="left" w:pos="1604"/>
                          <w:tab w:val="left" w:pos="1757"/>
                        </w:tabs>
                        <w:suppressAutoHyphens/>
                        <w:ind w:firstLine="567"/>
                        <w:jc w:val="both"/>
                        <w:textAlignment w:val="baseline"/>
                      </w:pPr>
                      <w:sdt>
                        <w:sdtPr>
                          <w:alias w:val="Numeris"/>
                          <w:tag w:val="nr_c4efa7ac048843378b657a06dbed2590"/>
                          <w:lock w:val="sdtLocked"/>
                          <w:richText/>
                        </w:sdtPr>
                        <w:sdtContent>
                          <w:r>
                            <w:rPr>
                              <w:szCs w:val="24"/>
                              <w:lang w:eastAsia="lt-LT"/>
                            </w:rPr>
                            <w:t>42.7</w:t>
                          </w:r>
                        </w:sdtContent>
                      </w:sdt>
                      <w:r>
                        <w:rPr>
                          <w:szCs w:val="24"/>
                          <w:lang w:eastAsia="lt-LT"/>
                        </w:rPr>
                        <w:t>. atliekų vežimo metu naudodamasis GPAIS vežimą gali atšaukti atliekų gavėjas arba AAD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2.8 pp."/>
                    <w:tag w:val="part_664b2fb663294d0d933d14a40c961eaf"/>
                    <w:lock w:val="sdtLocked"/>
                    <w:richText/>
                  </w:sdtPr>
                  <w:sdtContent>
                    <w:p>
                      <w:pPr>
                        <w:widowControl w:val="0"/>
                        <w:suppressAutoHyphens/>
                        <w:ind w:firstLine="567"/>
                        <w:jc w:val="both"/>
                      </w:pPr>
                      <w:sdt>
                        <w:sdtPr>
                          <w:alias w:val="Numeris"/>
                          <w:tag w:val="nr_664b2fb663294d0d933d14a40c961eaf"/>
                          <w:lock w:val="sdtLocked"/>
                          <w:richText/>
                        </w:sdtPr>
                        <w:sdtContent>
                          <w:r>
                            <w:t>42.8</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 </w:t>
                      </w:r>
                    </w:p>
                  </w:sdtContent>
                </w:sdt>
                <w:sdt>
                  <w:sdtPr>
                    <w:alias w:val="42.9 pp."/>
                    <w:tag w:val="part_c15bd85651b94b7fa0f09538fd7a1b2a"/>
                    <w:lock w:val="sdtLocked"/>
                    <w:richText/>
                  </w:sdtPr>
                  <w:sdtContent>
                    <w:p>
                      <w:pPr>
                        <w:widowControl w:val="0"/>
                        <w:suppressAutoHyphens/>
                        <w:ind w:firstLine="567"/>
                        <w:jc w:val="both"/>
                      </w:pPr>
                      <w:sdt>
                        <w:sdtPr>
                          <w:alias w:val="Numeris"/>
                          <w:tag w:val="nr_c15bd85651b94b7fa0f09538fd7a1b2a"/>
                          <w:lock w:val="sdtLocked"/>
                          <w:richText/>
                        </w:sdtPr>
                        <w:sdtContent>
                          <w:r>
                            <w:t>42.9</w:t>
                          </w:r>
                        </w:sdtContent>
                      </w:sdt>
                      <w:r>
                        <w:t>. apie atliekų gavimo patvirtinimą automatiškai per GPAIS informuojamas atliekų siuntėjas;</w:t>
                      </w:r>
                    </w:p>
                  </w:sdtContent>
                </w:sdt>
                <w:sdt>
                  <w:sdtPr>
                    <w:alias w:val="42.10 pp."/>
                    <w:tag w:val="part_09d52023507a4ec298d3e4e100e3d190"/>
                    <w:lock w:val="sdtLocked"/>
                    <w:richText/>
                  </w:sdtPr>
                  <w:sdtContent>
                    <w:p>
                      <w:pPr>
                        <w:widowControl w:val="0"/>
                        <w:suppressAutoHyphens/>
                        <w:ind w:firstLine="567"/>
                        <w:jc w:val="both"/>
                      </w:pPr>
                      <w:sdt>
                        <w:sdtPr>
                          <w:alias w:val="Numeris"/>
                          <w:tag w:val="nr_09d52023507a4ec298d3e4e100e3d190"/>
                          <w:lock w:val="sdtLocked"/>
                          <w:richText/>
                        </w:sdtPr>
                        <w:sdtContent>
                          <w:r>
                            <w:t>42.10</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2.11 pp."/>
                    <w:tag w:val="part_26d32571a8b54ccb929379e5225b7d38"/>
                    <w:lock w:val="sdtLocked"/>
                    <w:richText/>
                  </w:sdtPr>
                  <w:sdtContent>
                    <w:p>
                      <w:pPr>
                        <w:widowControl w:val="0"/>
                        <w:suppressAutoHyphens/>
                        <w:ind w:firstLine="567"/>
                        <w:jc w:val="both"/>
                      </w:pPr>
                      <w:sdt>
                        <w:sdtPr>
                          <w:alias w:val="Numeris"/>
                          <w:tag w:val="nr_26d32571a8b54ccb929379e5225b7d38"/>
                          <w:lock w:val="sdtLocked"/>
                          <w:richText/>
                        </w:sdtPr>
                        <w:sdtContent>
                          <w:r>
                            <w:t>42.11</w:t>
                          </w:r>
                        </w:sdtContent>
                      </w:sdt>
                      <w:r>
                        <w:t>. apie atliekų siuntėjo patvirtintą arba grąžintą tikslinti atliekų gavėjo pasvertą kiekį arba atšauktą atliekų vežimą automatiškai per GPAIS informuojamas atliekų gavėjas;</w:t>
                      </w:r>
                    </w:p>
                  </w:sdtContent>
                </w:sdt>
                <w:sdt>
                  <w:sdtPr>
                    <w:alias w:val="42.12 pp."/>
                    <w:tag w:val="part_418357266a244eac94bcd67149fc2305"/>
                    <w:lock w:val="sdtLocked"/>
                    <w:richText/>
                  </w:sdtPr>
                  <w:sdtContent>
                    <w:p>
                      <w:pPr>
                        <w:widowControl w:val="0"/>
                        <w:suppressAutoHyphens/>
                        <w:ind w:firstLine="567"/>
                        <w:jc w:val="both"/>
                      </w:pPr>
                      <w:sdt>
                        <w:sdtPr>
                          <w:alias w:val="Numeris"/>
                          <w:tag w:val="nr_418357266a244eac94bcd67149fc2305"/>
                          <w:lock w:val="sdtLocked"/>
                          <w:richText/>
                        </w:sdtPr>
                        <w:sdtContent>
                          <w:r>
                            <w:t>42.12</w:t>
                          </w:r>
                        </w:sdtContent>
                      </w:sdt>
                      <w:r>
                        <w:t>. kai atliekų siuntėjas, naudodamasis GPAIS, patvirtina atliekų gavėjo pasvertą ir Lydraštyje nurodytą atliekų kiekį, atliekų siuntėjo ir atliekų gavėjo atliekų tvarkymo apskaitos žurnalai automatiškai užpildomi Lydraščio duomenimis;</w:t>
                      </w:r>
                    </w:p>
                  </w:sdtContent>
                </w:sdt>
                <w:sdt>
                  <w:sdtPr>
                    <w:alias w:val="42.13 pp."/>
                    <w:tag w:val="part_e958ff181aad4b0985931d28e3902c6a"/>
                    <w:lock w:val="sdtLocked"/>
                    <w:richText/>
                  </w:sdtPr>
                  <w:sdtContent>
                    <w:p>
                      <w:pPr>
                        <w:widowControl w:val="0"/>
                        <w:suppressAutoHyphens/>
                        <w:ind w:firstLine="567"/>
                        <w:jc w:val="both"/>
                      </w:pPr>
                      <w:sdt>
                        <w:sdtPr>
                          <w:alias w:val="Numeris"/>
                          <w:tag w:val="nr_e958ff181aad4b0985931d28e3902c6a"/>
                          <w:lock w:val="sdtLocked"/>
                          <w:richText/>
                        </w:sdtPr>
                        <w:sdtContent>
                          <w:r>
                            <w:t>42.13</w:t>
                          </w:r>
                        </w:sdtContent>
                      </w:sdt>
                      <w:r>
                        <w:t>. Lydraštį galima atsispausdinti.</w:t>
                      </w:r>
                    </w:p>
                  </w:sdtContent>
                </w:sdt>
              </w:sdtContent>
            </w:sdt>
            <w:sdt>
              <w:sdtPr>
                <w:alias w:val="43 p."/>
                <w:tag w:val="part_aa20385df7234918ab421a277cd02ed9"/>
                <w:lock w:val="sdtLocked"/>
                <w:richText/>
              </w:sdtPr>
              <w:sdtContent>
                <w:p>
                  <w:pPr>
                    <w:widowControl w:val="0"/>
                    <w:suppressAutoHyphens/>
                    <w:ind w:firstLine="567"/>
                    <w:jc w:val="both"/>
                  </w:pPr>
                  <w:sdt>
                    <w:sdtPr>
                      <w:alias w:val="Numeris"/>
                      <w:tag w:val="nr_aa20385df7234918ab421a277cd02ed9"/>
                      <w:lock w:val="sdtLocked"/>
                      <w:richText/>
                    </w:sdtPr>
                    <w:sdtContent>
                      <w:r>
                        <w:t>43</w:t>
                      </w:r>
                    </w:sdtContent>
                  </w:sdt>
                  <w:r>
                    <w:t>. Lydraštis nepildomas, kai atliekų surinkėjas netiesiogiai (pvz., mišrių komunalinių atliekų vežimo atveju; atliekų surinkamo apvažiavimo būdu iš gyventojų, produktų platintojų, pakuočių pardavėjų atveju) gautas atliekas iš atliekų turėtojų, kurie neprivalo turėti rašytinės formos sutarties dėl atliekų naudojimo ir (ar) šalinimo, veža atliekas apdorojimui.</w:t>
                  </w:r>
                </w:p>
              </w:sdtContent>
            </w:sdt>
            <w:sdt>
              <w:sdtPr>
                <w:alias w:val="44 p."/>
                <w:tag w:val="part_99a4414a81fd4bd8bd3a6f7e85bc1c75"/>
                <w:lock w:val="sdtLocked"/>
                <w:richText/>
              </w:sdtPr>
              <w:sdtContent>
                <w:p>
                  <w:pPr>
                    <w:widowControl w:val="0"/>
                    <w:suppressAutoHyphens/>
                    <w:ind w:firstLine="567"/>
                    <w:jc w:val="both"/>
                  </w:pPr>
                  <w:sdt>
                    <w:sdtPr>
                      <w:alias w:val="Numeris"/>
                      <w:tag w:val="nr_99a4414a81fd4bd8bd3a6f7e85bc1c75"/>
                      <w:lock w:val="sdtLocked"/>
                      <w:richText/>
                    </w:sdtPr>
                    <w:sdtContent>
                      <w:r>
                        <w:t>44</w:t>
                      </w:r>
                    </w:sdtContent>
                  </w:sdt>
                  <w:r>
                    <w:t>. Kai atliekų siuntėjas yra atliekų darytojas, kuris, vadovaudamasis Apskaitos taisyklėmis, nevykdo atliekų susidarymo apskaitos, o atliekų gavėjas yra atliekų tvarkytojas, kuris, vadovaudamasis Apskaitos taisyklėmis, vykdo atliekų tvarkymo apskaitą naudojantis GPAIS, Lydraštį naudodamasis GPAIS rengia atliekų gavėjas:</w:t>
                  </w:r>
                </w:p>
                <w:sdt>
                  <w:sdtPr>
                    <w:alias w:val="44.1 pp."/>
                    <w:tag w:val="part_a139f710c53b4a9b91bf90a5db2afa47"/>
                    <w:lock w:val="sdtLocked"/>
                    <w:richText/>
                  </w:sdtPr>
                  <w:sdtContent>
                    <w:p>
                      <w:pPr>
                        <w:tabs>
                          <w:tab w:val="left" w:pos="426"/>
                          <w:tab w:val="left" w:pos="851"/>
                          <w:tab w:val="left" w:pos="993"/>
                        </w:tabs>
                        <w:ind w:firstLine="567"/>
                        <w:jc w:val="both"/>
                      </w:pPr>
                      <w:sdt>
                        <w:sdtPr>
                          <w:alias w:val="Numeris"/>
                          <w:tag w:val="nr_a139f710c53b4a9b91bf90a5db2afa47"/>
                          <w:lock w:val="sdtLocked"/>
                          <w:richText/>
                        </w:sdtPr>
                        <w:sdtContent>
                          <w:r>
                            <w:rPr>
                              <w:color w:val="000000"/>
                            </w:rPr>
                            <w:t>44.1</w:t>
                          </w:r>
                        </w:sdtContent>
                      </w:sdt>
                      <w:r>
                        <w:rPr>
                          <w:color w:val="000000"/>
                        </w:rPr>
                        <w:t>. atliekų gavėjas, naudodamasis GPAIS, formuoja Lydraštį ir jame nurodo planuojamų gauti atliekų kodus ir pavadinimus, atliekų siuntėją, vežėją ir kitą Lydraštyje privalomą informaciją. Gavėjas gali suteikti teisę per GPAIS Lydraštį formuoti surinkėjui, vežėjui, tarpininkui ar prekiautojui.</w:t>
                      </w:r>
                      <w:r>
                        <w:rPr>
                          <w:b/>
                          <w:color w:val="000000"/>
                        </w:rPr>
                        <w:t xml:space="preserve"> </w:t>
                      </w:r>
                      <w:r>
                        <w:rPr>
                          <w:color w:val="000000"/>
                        </w:rPr>
                        <w:t>Planuojamas gauti atliekų kiekis nenurodomas;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4.2 pp."/>
                    <w:tag w:val="part_442803a2e64849fe832924bb644ebba4"/>
                    <w:lock w:val="sdtLocked"/>
                    <w:richText/>
                  </w:sdtPr>
                  <w:sdtContent>
                    <w:p>
                      <w:pPr>
                        <w:widowControl w:val="0"/>
                        <w:suppressAutoHyphens/>
                        <w:ind w:firstLine="567"/>
                        <w:jc w:val="both"/>
                      </w:pPr>
                      <w:sdt>
                        <w:sdtPr>
                          <w:alias w:val="Numeris"/>
                          <w:tag w:val="nr_442803a2e64849fe832924bb644ebba4"/>
                          <w:lock w:val="sdtLocked"/>
                          <w:richText/>
                        </w:sdtPr>
                        <w:sdtContent>
                          <w:r>
                            <w:t>44.2</w:t>
                          </w:r>
                        </w:sdtContent>
                      </w:sdt>
                      <w:r>
                        <w:t>. apie suformuotą Lydraštį automatiškai per GPAIS informuojamas atliekų vežėjas;</w:t>
                      </w:r>
                    </w:p>
                  </w:sdtContent>
                </w:sdt>
                <w:sdt>
                  <w:sdtPr>
                    <w:alias w:val="44.3 pp."/>
                    <w:tag w:val="part_8f43ac3ad8e344a7b855d9107c54cf51"/>
                    <w:lock w:val="sdtLocked"/>
                    <w:richText/>
                  </w:sdtPr>
                  <w:sdtContent>
                    <w:p>
                      <w:pPr>
                        <w:widowControl w:val="0"/>
                        <w:suppressAutoHyphens/>
                        <w:ind w:firstLine="567"/>
                        <w:jc w:val="both"/>
                      </w:pPr>
                      <w:sdt>
                        <w:sdtPr>
                          <w:alias w:val="Numeris"/>
                          <w:tag w:val="nr_8f43ac3ad8e344a7b855d9107c54cf51"/>
                          <w:lock w:val="sdtLocked"/>
                          <w:richText/>
                        </w:sdtPr>
                        <w:sdtContent>
                          <w:r>
                            <w:t>44.3</w:t>
                          </w:r>
                        </w:sdtContent>
                      </w:sdt>
                      <w:r>
                        <w:t>. iki atliekų vežimo atliekų gavėjas gali koreguoti Lydraščio duomenis (pvz., atliekų vežėjo duomenis);</w:t>
                      </w:r>
                    </w:p>
                  </w:sdtContent>
                </w:sdt>
                <w:sdt>
                  <w:sdtPr>
                    <w:alias w:val="44.4 pp."/>
                    <w:tag w:val="part_fa7960e8963649158382b58d74293e76"/>
                    <w:lock w:val="sdtLocked"/>
                    <w:richText/>
                  </w:sdtPr>
                  <w:sdtContent>
                    <w:p>
                      <w:pPr>
                        <w:widowControl w:val="0"/>
                        <w:suppressAutoHyphens/>
                        <w:ind w:firstLine="567"/>
                        <w:jc w:val="both"/>
                      </w:pPr>
                      <w:sdt>
                        <w:sdtPr>
                          <w:alias w:val="Numeris"/>
                          <w:tag w:val="nr_fa7960e8963649158382b58d74293e76"/>
                          <w:lock w:val="sdtLocked"/>
                          <w:richText/>
                        </w:sdtPr>
                        <w:sdtContent>
                          <w:r>
                            <w:t>44.4</w:t>
                          </w:r>
                        </w:sdtContent>
                      </w:sdt>
                      <w:r>
                        <w:t>. atliekų gavėjas privalo pasverti gautas atliekas ir kiekvienos atliekos svorį nurodyti Lydraštyje GPAIS</w:t>
                      </w:r>
                      <w:r>
                        <w:rPr>
                          <w:color w:val="000000"/>
                        </w:rPr>
                        <w:t xml:space="preserve"> ne vėliau kaip kitą darbo dieną po atliekų gavimo</w:t>
                      </w:r>
                      <w:r>
                        <w:t xml:space="preserve"> taip patvirtindamas atliekų gavimą;</w:t>
                      </w:r>
                    </w:p>
                  </w:sdtContent>
                </w:sdt>
                <w:sdt>
                  <w:sdtPr>
                    <w:alias w:val="44.5 pp."/>
                    <w:tag w:val="part_030ee8ea826c45fd9c02e1b7c4a75881"/>
                    <w:lock w:val="sdtLocked"/>
                    <w:richText/>
                  </w:sdtPr>
                  <w:sdtContent>
                    <w:p>
                      <w:pPr>
                        <w:widowControl w:val="0"/>
                        <w:suppressAutoHyphens/>
                        <w:ind w:firstLine="567"/>
                        <w:jc w:val="both"/>
                      </w:pPr>
                      <w:sdt>
                        <w:sdtPr>
                          <w:alias w:val="Numeris"/>
                          <w:tag w:val="nr_030ee8ea826c45fd9c02e1b7c4a75881"/>
                          <w:lock w:val="sdtLocked"/>
                          <w:richText/>
                        </w:sdtPr>
                        <w:sdtContent>
                          <w:r>
                            <w:t>44.5</w:t>
                          </w:r>
                        </w:sdtContent>
                      </w:sdt>
                      <w:r>
                        <w:t>. atliekų gavėjo atliekų tvarkymo apskaitos žurnalas automatiškai užpildomas Lydraščio duomenimis;</w:t>
                      </w:r>
                    </w:p>
                  </w:sdtContent>
                </w:sdt>
                <w:sdt>
                  <w:sdtPr>
                    <w:alias w:val="44.6 pp."/>
                    <w:tag w:val="part_405fd8937e4849aab27fd8690cbe04af"/>
                    <w:lock w:val="sdtLocked"/>
                    <w:richText/>
                  </w:sdtPr>
                  <w:sdtContent>
                    <w:p>
                      <w:pPr>
                        <w:widowControl w:val="0"/>
                        <w:suppressAutoHyphens/>
                        <w:ind w:firstLine="567"/>
                        <w:jc w:val="both"/>
                      </w:pPr>
                      <w:sdt>
                        <w:sdtPr>
                          <w:alias w:val="Numeris"/>
                          <w:tag w:val="nr_405fd8937e4849aab27fd8690cbe04af"/>
                          <w:lock w:val="sdtLocked"/>
                          <w:richText/>
                        </w:sdtPr>
                        <w:sdtContent>
                          <w:r>
                            <w:t>44.6</w:t>
                          </w:r>
                        </w:sdtContent>
                      </w:sdt>
                      <w:r>
                        <w:t>. atliekų gavėjas, naudodamasis GPAIS, patvirtinęs atliekų gavimą, privalo atspausdinti Lydraštį ir pateikti jį atliekų siuntėjui el. paštu ar kitomis ryšio priemonėmis.</w:t>
                      </w:r>
                    </w:p>
                  </w:sdtContent>
                </w:sdt>
              </w:sdtContent>
            </w:sdt>
            <w:sdt>
              <w:sdtPr>
                <w:alias w:val="45 p."/>
                <w:tag w:val="part_1c46f051e61747a39d2dc8f7a9f8b5aa"/>
                <w:lock w:val="sdtLocked"/>
                <w:richText/>
              </w:sdtPr>
              <w:sdtContent>
                <w:p>
                  <w:pPr>
                    <w:widowControl w:val="0"/>
                    <w:suppressAutoHyphens/>
                    <w:ind w:firstLine="567"/>
                    <w:jc w:val="both"/>
                  </w:pPr>
                  <w:sdt>
                    <w:sdtPr>
                      <w:alias w:val="Numeris"/>
                      <w:tag w:val="nr_1c46f051e61747a39d2dc8f7a9f8b5aa"/>
                      <w:lock w:val="sdtLocked"/>
                      <w:richText/>
                    </w:sdtPr>
                    <w:sdtContent>
                      <w:r>
                        <w:t>45</w:t>
                      </w:r>
                    </w:sdtContent>
                  </w:sdt>
                  <w:r>
                    <w:t>. Kai atliekų siuntėjas yra atliekų darytojas, kuris, vadovaudamasis Apskaitos taisyklėmis, vykdo atliekų susidarymo apskaitą naudodamasis GPAIS, o atliekų gavėjas yra atliekų tvarkytojas, kuris, vadovaudamasis Apskaitos taisyklėmis, vykdo atliekų tvarkymo apskaitą naudodamasis GPAIS, Lydraštį, naudodamasis GPAIS, rengia atliekų siuntėjas arba gavėjas:</w:t>
                  </w:r>
                </w:p>
                <w:sdt>
                  <w:sdtPr>
                    <w:alias w:val="45.1 pp."/>
                    <w:tag w:val="part_d414830c05e04378892669a9215450cf"/>
                    <w:lock w:val="sdtLocked"/>
                    <w:richText/>
                  </w:sdtPr>
                  <w:sdtContent>
                    <w:p>
                      <w:pPr>
                        <w:ind w:firstLine="567"/>
                        <w:jc w:val="both"/>
                      </w:pPr>
                      <w:sdt>
                        <w:sdtPr>
                          <w:alias w:val="Numeris"/>
                          <w:tag w:val="nr_d414830c05e04378892669a9215450cf"/>
                          <w:lock w:val="sdtLocked"/>
                          <w:richText/>
                        </w:sdtPr>
                        <w:sdtContent>
                          <w:r>
                            <w:rPr>
                              <w:color w:val="000000"/>
                              <w:szCs w:val="24"/>
                              <w:lang w:eastAsia="lt-LT"/>
                            </w:rPr>
                            <w:t>45.1</w:t>
                          </w:r>
                        </w:sdtContent>
                      </w:sdt>
                      <w:r>
                        <w:rPr>
                          <w:color w:val="000000"/>
                          <w:szCs w:val="24"/>
                          <w:lang w:eastAsia="lt-LT"/>
                        </w:rPr>
                        <w:t xml:space="preserve">. jeigu Lydraštį formuoja atliekų gavėjas, jis, naudodamasis GPAIS, Lydraštyje nurodo planuojamų gauti atliekų kodus ir pavadinimus, atliekų siuntėją, vežėją ir kitą Lydraštyje privalomą informaciją. Planuojamas gauti atliekų kiekis nenurodomas. </w:t>
                      </w:r>
                      <w:r>
                        <w:rPr>
                          <w:color w:val="000000"/>
                        </w:rPr>
                        <w:t>Gavėjas gali suteikti teisę per GPAIS Lydraštį formuoti surinkėjui, vežėjui, tarpininkui ar prekiautojui.</w:t>
                      </w:r>
                      <w:r>
                        <w:rPr>
                          <w:b/>
                          <w:color w:val="000000"/>
                        </w:rPr>
                        <w:t xml:space="preserve"> </w:t>
                      </w:r>
                      <w:r>
                        <w:rPr>
                          <w:color w:val="000000"/>
                          <w:szCs w:val="24"/>
                          <w:lang w:eastAsia="lt-LT"/>
                        </w:rPr>
                        <w:t>Apie suformuotą Lydraštį automatiškai per GPAIS informuojamas atliekų siuntėjas ir atliekų vežėjas;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5.2 pp."/>
                    <w:tag w:val="part_c0193f4e325b49b99a137dc978e653cc"/>
                    <w:lock w:val="sdtLocked"/>
                    <w:richText/>
                  </w:sdtPr>
                  <w:sdtContent>
                    <w:p>
                      <w:pPr>
                        <w:ind w:firstLine="567"/>
                        <w:jc w:val="both"/>
                      </w:pPr>
                      <w:sdt>
                        <w:sdtPr>
                          <w:alias w:val="Numeris"/>
                          <w:tag w:val="nr_c0193f4e325b49b99a137dc978e653cc"/>
                          <w:lock w:val="sdtLocked"/>
                          <w:richText/>
                        </w:sdtPr>
                        <w:sdtContent>
                          <w:r>
                            <w:rPr>
                              <w:color w:val="000000"/>
                              <w:szCs w:val="24"/>
                              <w:lang w:eastAsia="lt-LT"/>
                            </w:rPr>
                            <w:t>45.2</w:t>
                          </w:r>
                        </w:sdtContent>
                      </w:sdt>
                      <w:r>
                        <w:rPr>
                          <w:color w:val="000000"/>
                          <w:szCs w:val="24"/>
                          <w:lang w:eastAsia="lt-LT"/>
                        </w:rPr>
                        <w:t xml:space="preserve">. jeigu Lydraštį formuoja atliekų siuntėjas, jis, naudodamasis GPAIS, Lydraštyje nurodo planuojamų perduoti atliekų kodus ir pavadinimus, atliekų gavėją, vežėją ir kitą Lydraštyje privalomą informaciją. </w:t>
                      </w:r>
                      <w:r>
                        <w:rPr>
                          <w:color w:val="000000"/>
                        </w:rPr>
                        <w:t>Siuntėjas gali suteikti teisę per GPAIS Lydraštį formuoti surinkėjui, vežėjui, tarpininkui ar prekiautojui.</w:t>
                      </w:r>
                      <w:r>
                        <w:rPr>
                          <w:b/>
                          <w:color w:val="000000"/>
                        </w:rPr>
                        <w:t xml:space="preserve"> </w:t>
                      </w:r>
                      <w:r>
                        <w:rPr>
                          <w:color w:val="000000"/>
                          <w:szCs w:val="24"/>
                          <w:lang w:eastAsia="lt-LT"/>
                        </w:rPr>
                        <w:t>Apie suformuotą Lydraštį automatiškai per GPAIS informuojamas atliekų gavėjas ir atliekų vežėjas;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45.3 pp."/>
                    <w:tag w:val="part_40c968591d8d4f5c8c4c590f82ff071f"/>
                    <w:lock w:val="sdtLocked"/>
                    <w:richText/>
                  </w:sdtPr>
                  <w:sdtContent>
                    <w:p>
                      <w:pPr>
                        <w:widowControl w:val="0"/>
                        <w:suppressAutoHyphens/>
                        <w:ind w:firstLine="567"/>
                        <w:jc w:val="both"/>
                      </w:pPr>
                      <w:sdt>
                        <w:sdtPr>
                          <w:alias w:val="Numeris"/>
                          <w:tag w:val="nr_40c968591d8d4f5c8c4c590f82ff071f"/>
                          <w:lock w:val="sdtLocked"/>
                          <w:richText/>
                        </w:sdtPr>
                        <w:sdtContent>
                          <w:r>
                            <w:t>45.3</w:t>
                          </w:r>
                        </w:sdtContent>
                      </w:sdt>
                      <w:r>
                        <w:t>. iki atliekų vežimo atliekų siuntėjas gali koreguoti Lydraščio duomenis (pvz., atliekų vežėjo duomenis, požymį dėl atliekų svėrimo);</w:t>
                      </w:r>
                    </w:p>
                  </w:sdtContent>
                </w:sdt>
                <w:sdt>
                  <w:sdtPr>
                    <w:alias w:val="45.4 pp."/>
                    <w:tag w:val="part_b89cfd7c349c45159c4cd327b65e0f82"/>
                    <w:lock w:val="sdtLocked"/>
                    <w:richText/>
                  </w:sdtPr>
                  <w:sdtContent>
                    <w:p>
                      <w:pPr>
                        <w:widowControl w:val="0"/>
                        <w:suppressAutoHyphens/>
                        <w:ind w:firstLine="567"/>
                        <w:jc w:val="both"/>
                      </w:pPr>
                      <w:sdt>
                        <w:sdtPr>
                          <w:alias w:val="Numeris"/>
                          <w:tag w:val="nr_b89cfd7c349c45159c4cd327b65e0f82"/>
                          <w:lock w:val="sdtLocked"/>
                          <w:richText/>
                        </w:sdtPr>
                        <w:sdtContent>
                          <w:r>
                            <w:t>45.4</w:t>
                          </w:r>
                        </w:sdtContent>
                      </w:sdt>
                      <w:r>
                        <w:t>. jeigu atliekų siuntėjas sveria perduodamas atliekas, prieš atliekų vežimą, naudodamasis GPAIS, Lydraštyje jis nurodo kiekvienos pasvertos atliekos kiekį;</w:t>
                      </w:r>
                    </w:p>
                  </w:sdtContent>
                </w:sdt>
                <w:sdt>
                  <w:sdtPr>
                    <w:alias w:val="45.5 pp."/>
                    <w:tag w:val="part_da5ccfd76e414fc3975c66715590804d"/>
                    <w:lock w:val="sdtLocked"/>
                    <w:richText/>
                  </w:sdtPr>
                  <w:sdtContent>
                    <w:p>
                      <w:pPr>
                        <w:widowControl w:val="0"/>
                        <w:suppressAutoHyphens/>
                        <w:ind w:firstLine="567"/>
                        <w:jc w:val="both"/>
                      </w:pPr>
                      <w:sdt>
                        <w:sdtPr>
                          <w:alias w:val="Numeris"/>
                          <w:tag w:val="nr_da5ccfd76e414fc3975c66715590804d"/>
                          <w:lock w:val="sdtLocked"/>
                          <w:richText/>
                        </w:sdtPr>
                        <w:sdtContent>
                          <w:r>
                            <w:t>45.5</w:t>
                          </w:r>
                        </w:sdtContent>
                      </w:sdt>
                      <w:r>
                        <w:t>. atliekos negali būti vežamos, kol atliekų siuntėjas GPAIS Lydraščiui nesuteikė būsenos „Vykdomas vežimas“;</w:t>
                      </w:r>
                    </w:p>
                  </w:sdtContent>
                </w:sdt>
                <w:sdt>
                  <w:sdtPr>
                    <w:alias w:val="45.6 pp."/>
                    <w:tag w:val="part_475fa84e5aa14746a510abb86d844a32"/>
                    <w:lock w:val="sdtLocked"/>
                    <w:richText/>
                  </w:sdtPr>
                  <w:sdtContent>
                    <w:p>
                      <w:pPr>
                        <w:widowControl w:val="0"/>
                        <w:suppressAutoHyphens/>
                        <w:ind w:firstLine="567"/>
                        <w:jc w:val="both"/>
                      </w:pPr>
                      <w:sdt>
                        <w:sdtPr>
                          <w:alias w:val="Numeris"/>
                          <w:tag w:val="nr_475fa84e5aa14746a510abb86d844a32"/>
                          <w:lock w:val="sdtLocked"/>
                          <w:richText/>
                        </w:sdtPr>
                        <w:sdtContent>
                          <w:r>
                            <w:t>45.6</w:t>
                          </w:r>
                        </w:sdtContent>
                      </w:sdt>
                      <w:r>
                        <w:t>. apie pradėtą vežimą automatiškai per GPAIS informuojamas atliekų gavėjas;</w:t>
                      </w:r>
                    </w:p>
                  </w:sdtContent>
                </w:sdt>
                <w:sdt>
                  <w:sdtPr>
                    <w:alias w:val="45.7 pp."/>
                    <w:tag w:val="part_ed7ec11a30ae412a80e04f9a105b17c3"/>
                    <w:lock w:val="sdtLocked"/>
                    <w:richText/>
                  </w:sdtPr>
                  <w:sdtContent>
                    <w:p>
                      <w:pPr>
                        <w:widowControl w:val="0"/>
                        <w:suppressAutoHyphens/>
                        <w:ind w:firstLine="567"/>
                        <w:jc w:val="both"/>
                      </w:pPr>
                      <w:sdt>
                        <w:sdtPr>
                          <w:alias w:val="Numeris"/>
                          <w:tag w:val="nr_ed7ec11a30ae412a80e04f9a105b17c3"/>
                          <w:lock w:val="sdtLocked"/>
                          <w:richText/>
                        </w:sdtPr>
                        <w:sdtContent>
                          <w:r>
                            <w:t>45.7</w:t>
                          </w:r>
                        </w:sdtContent>
                      </w:sdt>
                      <w:r>
                        <w:t>. atliekų gavėjas privalo pasverti gautas atliekas ir kiekvienos atliekos svorį nurodyti Lydraštyje GPAIS</w:t>
                      </w:r>
                      <w:r>
                        <w:rPr>
                          <w:color w:val="000000"/>
                        </w:rPr>
                        <w:t xml:space="preserve"> ne vėliau kaip kitą darbo dieną po atliekų gavimo taip patvirtindamas atliekų gavimą</w:t>
                      </w:r>
                      <w:r>
                        <w:t>;</w:t>
                      </w:r>
                    </w:p>
                  </w:sdtContent>
                </w:sdt>
                <w:sdt>
                  <w:sdtPr>
                    <w:alias w:val="45.8 pp."/>
                    <w:tag w:val="part_8bee3e1535a14045adadb9171c50cc73"/>
                    <w:lock w:val="sdtLocked"/>
                    <w:richText/>
                  </w:sdtPr>
                  <w:sdtContent>
                    <w:p>
                      <w:pPr>
                        <w:widowControl w:val="0"/>
                        <w:suppressAutoHyphens/>
                        <w:ind w:firstLine="567"/>
                        <w:jc w:val="both"/>
                      </w:pPr>
                      <w:sdt>
                        <w:sdtPr>
                          <w:alias w:val="Numeris"/>
                          <w:tag w:val="nr_8bee3e1535a14045adadb9171c50cc73"/>
                          <w:lock w:val="sdtLocked"/>
                          <w:richText/>
                        </w:sdtPr>
                        <w:sdtContent>
                          <w:r>
                            <w:t>45.8</w:t>
                          </w:r>
                        </w:sdtContent>
                      </w:sdt>
                      <w:r>
                        <w:t>. apie atliekų gavimo patvirtinimą automatiškai per GPAIS informuojamas atliekų siuntėjas;</w:t>
                      </w:r>
                    </w:p>
                  </w:sdtContent>
                </w:sdt>
                <w:sdt>
                  <w:sdtPr>
                    <w:alias w:val="45.9 pp."/>
                    <w:tag w:val="part_121ca3b5154a479cb8affbd386319cdf"/>
                    <w:lock w:val="sdtLocked"/>
                    <w:richText/>
                  </w:sdtPr>
                  <w:sdtContent>
                    <w:p>
                      <w:pPr>
                        <w:widowControl w:val="0"/>
                        <w:suppressAutoHyphens/>
                        <w:ind w:firstLine="567"/>
                        <w:jc w:val="both"/>
                      </w:pPr>
                      <w:sdt>
                        <w:sdtPr>
                          <w:alias w:val="Numeris"/>
                          <w:tag w:val="nr_121ca3b5154a479cb8affbd386319cdf"/>
                          <w:lock w:val="sdtLocked"/>
                          <w:richText/>
                        </w:sdtPr>
                        <w:sdtContent>
                          <w:r>
                            <w:t>45.9</w:t>
                          </w:r>
                        </w:sdtContent>
                      </w:sdt>
                      <w:r>
                        <w:t xml:space="preserve">. atliekų siuntėjas, naudodamasis GPAIS, patvirtina arba grąžina tikslinti atliekų gavėjo pasvertą atliekų kiekį </w:t>
                      </w:r>
                      <w:r>
                        <w:rPr>
                          <w:color w:val="000000"/>
                        </w:rPr>
                        <w:t>ne vėliau kaip kitą darbo dieną nuo patvirtinimo apie atliekų gavimą dienos. Atliekų siuntėjas gali atšaukti atliekų vežimą, kai atliekų gavėjas patvirtina atliekų gavimą</w:t>
                      </w:r>
                      <w:r>
                        <w:t>;</w:t>
                      </w:r>
                    </w:p>
                  </w:sdtContent>
                </w:sdt>
                <w:sdt>
                  <w:sdtPr>
                    <w:alias w:val="45.10 pp."/>
                    <w:tag w:val="part_1991c48165a04eddab1468fa569c0d7e"/>
                    <w:lock w:val="sdtLocked"/>
                    <w:richText/>
                  </w:sdtPr>
                  <w:sdtContent>
                    <w:p>
                      <w:pPr>
                        <w:widowControl w:val="0"/>
                        <w:suppressAutoHyphens/>
                        <w:ind w:firstLine="567"/>
                        <w:jc w:val="both"/>
                      </w:pPr>
                      <w:sdt>
                        <w:sdtPr>
                          <w:alias w:val="Numeris"/>
                          <w:tag w:val="nr_1991c48165a04eddab1468fa569c0d7e"/>
                          <w:lock w:val="sdtLocked"/>
                          <w:richText/>
                        </w:sdtPr>
                        <w:sdtContent>
                          <w:r>
                            <w:t>45.10</w:t>
                          </w:r>
                        </w:sdtContent>
                      </w:sdt>
                      <w:r>
                        <w:t>. apie atliekų siuntėjo patvirtintą arba grąžintą tikslinti atliekų gavėjo pasvertą kiekį arba atšauktą atliekų vežimą automatiškai per GPAIS informuojamas atliekų gavėjas;</w:t>
                      </w:r>
                    </w:p>
                  </w:sdtContent>
                </w:sdt>
                <w:sdt>
                  <w:sdtPr>
                    <w:alias w:val="45.11 pp."/>
                    <w:tag w:val="part_109d0d7dd47e4cd48a7f12ce763bb82c"/>
                    <w:lock w:val="sdtLocked"/>
                    <w:richText/>
                  </w:sdtPr>
                  <w:sdtContent>
                    <w:p>
                      <w:pPr>
                        <w:widowControl w:val="0"/>
                        <w:suppressAutoHyphens/>
                        <w:ind w:firstLine="567"/>
                        <w:jc w:val="both"/>
                      </w:pPr>
                      <w:sdt>
                        <w:sdtPr>
                          <w:alias w:val="Numeris"/>
                          <w:tag w:val="nr_109d0d7dd47e4cd48a7f12ce763bb82c"/>
                          <w:lock w:val="sdtLocked"/>
                          <w:richText/>
                        </w:sdtPr>
                        <w:sdtContent>
                          <w:r>
                            <w:t>45.11</w:t>
                          </w:r>
                        </w:sdtContent>
                      </w:sdt>
                      <w:r>
                        <w:t>. kai atliekų siuntėjas, naudodamasis GPAIS, patvirtina atliekų gavėjo pasvertą ir Lydraštyje nurodytą atliekų kiekį, atliekų siuntėjo atliekų susidarymo apskaitos žurnalas ir atliekų gavėjo atliekų tvarkymo apskaitos žurnalas automatiškai užpildomi Lydraščio duomenimis;</w:t>
                      </w:r>
                    </w:p>
                  </w:sdtContent>
                </w:sdt>
                <w:sdt>
                  <w:sdtPr>
                    <w:alias w:val="45.12 pp."/>
                    <w:tag w:val="part_a1fb3bcab00a41bd99e1dbc9a4bc77db"/>
                    <w:lock w:val="sdtLocked"/>
                    <w:richText/>
                  </w:sdtPr>
                  <w:sdtContent>
                    <w:p>
                      <w:pPr>
                        <w:widowControl w:val="0"/>
                        <w:suppressAutoHyphens/>
                        <w:ind w:firstLine="567"/>
                        <w:jc w:val="both"/>
                      </w:pPr>
                      <w:sdt>
                        <w:sdtPr>
                          <w:alias w:val="Numeris"/>
                          <w:tag w:val="nr_a1fb3bcab00a41bd99e1dbc9a4bc77db"/>
                          <w:lock w:val="sdtLocked"/>
                          <w:richText/>
                        </w:sdtPr>
                        <w:sdtContent>
                          <w:r>
                            <w:t>45.12</w:t>
                          </w:r>
                        </w:sdtContent>
                      </w:sdt>
                      <w:r>
                        <w:t>. Lydraštį galima atsispausdinti.</w:t>
                      </w:r>
                    </w:p>
                  </w:sdtContent>
                </w:sdt>
              </w:sdtContent>
            </w:sdt>
            <w:sdt>
              <w:sdtPr>
                <w:alias w:val="46 p."/>
                <w:tag w:val="part_cbe7be4ec4624718923fffa02e08f9d3"/>
                <w:lock w:val="sdtLocked"/>
                <w:richText/>
              </w:sdtPr>
              <w:sdtContent>
                <w:p>
                  <w:pPr>
                    <w:widowControl w:val="0"/>
                    <w:suppressAutoHyphens/>
                    <w:ind w:firstLine="567"/>
                    <w:jc w:val="both"/>
                  </w:pPr>
                  <w:sdt>
                    <w:sdtPr>
                      <w:alias w:val="Numeris"/>
                      <w:tag w:val="nr_cbe7be4ec4624718923fffa02e08f9d3"/>
                      <w:lock w:val="sdtLocked"/>
                      <w:richText/>
                    </w:sdtPr>
                    <w:sdtContent>
                      <w:r>
                        <w:t>46</w:t>
                      </w:r>
                    </w:sdtContent>
                  </w:sdt>
                  <w:r>
                    <w:t>. Fiziniai asmenys, vežantys savo buityje susidarančias atliekas, Lydraščio pildyti neprivalo.</w:t>
                  </w:r>
                </w:p>
              </w:sdtContent>
            </w:sdt>
            <w:sdt>
              <w:sdtPr>
                <w:alias w:val="47 p."/>
                <w:tag w:val="part_52d1892eb5ad46d19f2a5d3c0d2e14fc"/>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2d1892eb5ad46d19f2a5d3c0d2e14fc"/>
                      <w:lock w:val="sdtLocked"/>
                      <w:richText/>
                    </w:sdtPr>
                    <w:sdtContent>
                      <w:r>
                        <w:rPr>
                          <w:color w:val="000000"/>
                          <w:szCs w:val="24"/>
                        </w:rPr>
                        <w:t>47</w:t>
                      </w:r>
                    </w:sdtContent>
                  </w:sdt>
                  <w:r>
                    <w:rPr>
                      <w:color w:val="000000"/>
                      <w:szCs w:val="24"/>
                    </w:rPr>
                    <w:t>. Jei atliekų priėmimo metu nustatoma, kad pristatytų atliekų savybės neatitinka Lydraštyje pateiktų duomenų, atliekų gavėjas ne vėliau kaip kitą darbo dieną, naudodamasis GPAIS ar kitomis priemonėmis, apie tai turi informuoti atliekų siuntėją ir AAD.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48 p."/>
                <w:tag w:val="part_7a7564c23d5f4061bbad42273a1da5a2"/>
                <w:lock w:val="sdtLocked"/>
                <w:richText/>
              </w:sdtPr>
              <w:sdtContent>
                <w:p>
                  <w:pPr>
                    <w:widowControl w:val="0"/>
                    <w:suppressAutoHyphens/>
                    <w:ind w:firstLine="567"/>
                    <w:jc w:val="both"/>
                  </w:pPr>
                  <w:sdt>
                    <w:sdtPr>
                      <w:alias w:val="Numeris"/>
                      <w:tag w:val="nr_7a7564c23d5f4061bbad42273a1da5a2"/>
                      <w:lock w:val="sdtLocked"/>
                      <w:richText/>
                    </w:sdtPr>
                    <w:sdtContent>
                      <w:r>
                        <w:t>48</w:t>
                      </w:r>
                    </w:sdtContent>
                  </w:sdt>
                  <w:r>
                    <w:t>. Jeigu atliekų gavėjas atliekų nepriima, siuntėjas privalo priimti atgal grąžintas atliekas ir tvarkyti jas teisės aktų nustatyta tvarka.</w:t>
                  </w:r>
                </w:p>
              </w:sdtContent>
            </w:sdt>
            <w:sdt>
              <w:sdtPr>
                <w:alias w:val="49 p."/>
                <w:tag w:val="part_69c1fb315a604ce6b8a3e8deec93b310"/>
                <w:lock w:val="sdtLocked"/>
                <w:richText/>
              </w:sdtPr>
              <w:sdtContent>
                <w:p>
                  <w:pPr>
                    <w:tabs>
                      <w:tab w:val="left" w:pos="1134"/>
                      <w:tab w:val="left" w:pos="1304"/>
                      <w:tab w:val="left" w:pos="1604"/>
                      <w:tab w:val="left" w:pos="1757"/>
                    </w:tabs>
                    <w:suppressAutoHyphens/>
                    <w:ind w:firstLine="567"/>
                    <w:jc w:val="both"/>
                    <w:textAlignment w:val="baseline"/>
                    <w:rPr>
                      <w:bCs/>
                      <w:color w:val="000000"/>
                      <w:szCs w:val="24"/>
                    </w:rPr>
                  </w:pPr>
                  <w:sdt>
                    <w:sdtPr>
                      <w:alias w:val="Numeris"/>
                      <w:tag w:val="nr_69c1fb315a604ce6b8a3e8deec93b310"/>
                      <w:lock w:val="sdtLocked"/>
                      <w:richText/>
                    </w:sdtPr>
                    <w:sdtContent>
                      <w:r>
                        <w:rPr>
                          <w:bCs/>
                          <w:color w:val="000000"/>
                          <w:szCs w:val="24"/>
                        </w:rPr>
                        <w:t>49</w:t>
                      </w:r>
                    </w:sdtContent>
                  </w:sdt>
                  <w:r>
                    <w:rPr>
                      <w:bCs/>
                      <w:color w:val="000000"/>
                      <w:szCs w:val="24"/>
                    </w:rPr>
                    <w:t>. Atliekų siuntėjas ir gavėjas privalo užtikrinti, kad Lydraščiuose pateikta informacija būtų teisinga.</w:t>
                  </w:r>
                </w:p>
                <w:p>
                  <w:pPr>
                    <w:tabs>
                      <w:tab w:val="left" w:pos="1134"/>
                      <w:tab w:val="left" w:pos="1304"/>
                      <w:tab w:val="left" w:pos="1604"/>
                      <w:tab w:val="left" w:pos="1757"/>
                    </w:tabs>
                    <w:suppressAutoHyphens/>
                    <w:ind w:firstLine="567"/>
                    <w:jc w:val="both"/>
                    <w:textAlignment w:val="baseline"/>
                  </w:pPr>
                  <w:r>
                    <w:rPr>
                      <w:bCs/>
                      <w:color w:val="000000"/>
                      <w:szCs w:val="24"/>
                    </w:rPr>
                    <w:t xml:space="preserve">Neteisingai užpildžius Lydraštį Taisyklių 42 punkte nustatyta tvarka ir jį patvirtinus (pvz., nurodžius per didelį ar per mažą atliekų kiekį ar ne tą atliekų kodą), galima ištaisyti klaidą užpildant naują Lydraštį ir be realaus atliekų kiekio grąžinimo Taisyklių 42 punkte nustatyta tvarka grąžinti atliekas. Lydraščio pastabų skiltyje nurodydamas neteisingai užpildyto Lydraščio numerį ir atitinkamai „techninis atliekų grąžinimas – atliekų siuntėjas nurodė neteisingą perduodamų atliekų kiekį“ arba „techninis atliekų grąžinimas – atliekų siuntėjas nurodė neteisingą atliekų kodą.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b487f0f86211e880d0fe0db08fac89">
                    <w:r w:rsidRPr="00532B9F">
                      <w:rPr>
                        <w:rFonts w:ascii="Times New Roman" w:eastAsia="MS Mincho" w:hAnsi="Times New Roman"/>
                        <w:sz w:val="20"/>
                        <w:i/>
                        <w:iCs/>
                        <w:color w:val="0000FF" w:themeColor="hyperlink"/>
                        <w:u w:val="single"/>
                      </w:rPr>
                      <w:t>D1-1005</w:t>
                    </w:r>
                  </w:fldSimple>
                  <w:r>
                    <w:rPr>
                      <w:rFonts w:ascii="Times New Roman" w:eastAsia="MS Mincho" w:hAnsi="Times New Roman"/>
                      <w:sz w:val="20"/>
                      <w:i/>
                      <w:iCs/>
                    </w:rPr>
                    <w:t>,
2018-11-29,
paskelbta TAR 2018-12-05, i. k. 2018-19783            </w:t>
                  </w:r>
                </w:p>
                <w:p/>
              </w:sdtContent>
            </w:sdt>
          </w:sdtContent>
        </w:sdt>
        <w:sdt>
          <w:sdtPr>
            <w:alias w:val="skyrius"/>
            <w:tag w:val="part_2fc57ec52a474a3abbe1d22bb4fe6c61"/>
            <w:lock w:val="sdtLocked"/>
            <w:richText/>
          </w:sdtPr>
          <w:sdtContent>
            <w:p>
              <w:pPr>
                <w:widowControl w:val="0"/>
                <w:suppressAutoHyphens/>
                <w:jc w:val="center"/>
                <w:rPr>
                  <w:b/>
                  <w:color w:val="000000"/>
                  <w:szCs w:val="24"/>
                  <w:lang w:eastAsia="lt-LT"/>
                </w:rPr>
              </w:pPr>
              <w:sdt>
                <w:sdtPr>
                  <w:alias w:val="Numeris"/>
                  <w:tag w:val="nr_2fc57ec52a474a3abbe1d22bb4fe6c61"/>
                  <w:lock w:val="sdtLocked"/>
                  <w:richText/>
                </w:sdtPr>
                <w:sdtContent>
                  <w:r>
                    <w:rPr>
                      <w:b/>
                      <w:color w:val="000000"/>
                      <w:szCs w:val="24"/>
                      <w:lang w:eastAsia="lt-LT"/>
                    </w:rPr>
                    <w:t>VI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2fc57ec52a474a3abbe1d22bb4fe6c61"/>
                  <w:lock w:val="sdtLocked"/>
                  <w:richText/>
                </w:sdtPr>
                <w:sdtContent>
                  <w:r>
                    <w:rPr>
                      <w:b/>
                      <w:color w:val="000000"/>
                      <w:szCs w:val="24"/>
                      <w:lang w:eastAsia="lt-LT"/>
                    </w:rPr>
                    <w:t>ATLIEKŲ APDOROJIMAS</w:t>
                  </w:r>
                </w:sdtContent>
              </w:sdt>
            </w:p>
            <w:p>
              <w:pPr>
                <w:widowControl w:val="0"/>
                <w:suppressAutoHyphens/>
                <w:jc w:val="center"/>
              </w:pPr>
            </w:p>
            <w:sdt>
              <w:sdtPr>
                <w:alias w:val="50 p."/>
                <w:tag w:val="part_843d7533bc124c0e9ed79d6f16fba405"/>
                <w:lock w:val="sdtLocked"/>
                <w:richText/>
              </w:sdtPr>
              <w:sdtContent>
                <w:p>
                  <w:pPr>
                    <w:widowControl w:val="0"/>
                    <w:suppressAutoHyphens/>
                    <w:ind w:firstLine="567"/>
                    <w:jc w:val="both"/>
                  </w:pPr>
                  <w:sdt>
                    <w:sdtPr>
                      <w:alias w:val="Numeris"/>
                      <w:tag w:val="nr_843d7533bc124c0e9ed79d6f16fba405"/>
                      <w:lock w:val="sdtLocked"/>
                      <w:richText/>
                    </w:sdtPr>
                    <w:sdtContent>
                      <w:r>
                        <w:t>50</w:t>
                      </w:r>
                    </w:sdtContent>
                  </w:sdt>
                  <w:r>
                    <w:t>. Atliekų apdorojimas apima atliekų naudojimą ir (ar) šalinimą, įskaitant atliekų paruošimą naudoti ir (ar) šalinti, pvz., ardymą, išmontavimą, smulkinimą, suspaudimą, granuliavimą, džiovinimą, supjaustymą, kondicionavimą, atskyrimą, maišymą ir kt.</w:t>
                  </w:r>
                </w:p>
              </w:sdtContent>
            </w:sdt>
            <w:sdt>
              <w:sdtPr>
                <w:alias w:val="51 p."/>
                <w:tag w:val="part_f73b9a6c929042d1812edfd459baaeac"/>
                <w:lock w:val="sdtLocked"/>
                <w:richText/>
              </w:sdtPr>
              <w:sdtContent>
                <w:p>
                  <w:pPr>
                    <w:widowControl w:val="0"/>
                    <w:suppressAutoHyphens/>
                    <w:ind w:firstLine="567"/>
                    <w:jc w:val="both"/>
                  </w:pPr>
                  <w:sdt>
                    <w:sdtPr>
                      <w:alias w:val="Numeris"/>
                      <w:tag w:val="nr_f73b9a6c929042d1812edfd459baaeac"/>
                      <w:lock w:val="sdtLocked"/>
                      <w:richText/>
                    </w:sdtPr>
                    <w:sdtContent>
                      <w:r>
                        <w:t>51</w:t>
                      </w:r>
                    </w:sdtContent>
                  </w:sdt>
                  <w:r>
                    <w:t xml:space="preserve">. Atliekų apdorojimo veiklų sąrašas nurodytas Taisyklių 2 priede. Atliekų tvarkytojas, tvarkantis atliekas R1–R11 ir D1–D7, D10–D12 atliekų tvarkymo veiklos rūšimis, laikomas galutiniu atliekų tvarkytoju. </w:t>
                  </w:r>
                </w:p>
              </w:sdtContent>
            </w:sdt>
            <w:sdt>
              <w:sdtPr>
                <w:alias w:val="52 p."/>
                <w:tag w:val="part_c4b8d843ad68477fb8926808e67006b7"/>
                <w:lock w:val="sdtLocked"/>
                <w:richText/>
              </w:sdtPr>
              <w:sdtContent>
                <w:p>
                  <w:pPr>
                    <w:widowControl w:val="0"/>
                    <w:suppressAutoHyphens/>
                    <w:ind w:firstLine="567"/>
                    <w:jc w:val="both"/>
                  </w:pPr>
                  <w:sdt>
                    <w:sdtPr>
                      <w:alias w:val="Numeris"/>
                      <w:tag w:val="nr_c4b8d843ad68477fb8926808e67006b7"/>
                      <w:lock w:val="sdtLocked"/>
                      <w:richText/>
                    </w:sdtPr>
                    <w:sdtContent>
                      <w:r>
                        <w:rPr>
                          <w:szCs w:val="24"/>
                          <w:lang w:eastAsia="ar-SA"/>
                        </w:rPr>
                        <w:t>52</w:t>
                      </w:r>
                    </w:sdtContent>
                  </w:sdt>
                  <w:r>
                    <w:rPr>
                      <w:szCs w:val="24"/>
                      <w:lang w:eastAsia="ar-SA"/>
                    </w:rPr>
                    <w:t>. Atliekų apdorojimo veikla gali verstis įmonė, atitinkanti Atliekų tvarkymo įstatyme atliekas apdorojančioms įmonėms nustatytus reikalavimus, kurią Registro nuostatuose ir Registro tvarkymo taisyklėse nustatyta tvarka Agentūra yra užregistravusi Registre.</w:t>
                  </w:r>
                  <w:r>
                    <w:t xml:space="preserve"> </w:t>
                  </w:r>
                </w:p>
              </w:sdtContent>
            </w:sdt>
            <w:sdt>
              <w:sdtPr>
                <w:alias w:val="53 p."/>
                <w:tag w:val="part_fce183b0eee14dd2a34c75a0ae25c979"/>
                <w:lock w:val="sdtLocked"/>
                <w:richText/>
              </w:sdtPr>
              <w:sdtContent>
                <w:p>
                  <w:pPr>
                    <w:widowControl w:val="0"/>
                    <w:suppressAutoHyphens/>
                    <w:ind w:firstLine="567"/>
                    <w:jc w:val="both"/>
                    <w:rPr>
                      <w:spacing w:val="-2"/>
                    </w:rPr>
                  </w:pPr>
                  <w:sdt>
                    <w:sdtPr>
                      <w:alias w:val="Numeris"/>
                      <w:tag w:val="nr_fce183b0eee14dd2a34c75a0ae25c979"/>
                      <w:lock w:val="sdtLocked"/>
                      <w:richText/>
                    </w:sdtPr>
                    <w:sdtContent>
                      <w:r>
                        <w:rPr>
                          <w:lang w:eastAsia="lt-LT"/>
                        </w:rPr>
                        <w:t>53</w:t>
                      </w:r>
                    </w:sdtContent>
                  </w:sdt>
                  <w:r>
                    <w:rPr>
                      <w:lang w:eastAsia="lt-LT"/>
                    </w:rPr>
                    <w:t>. Įmonės, kurios apdoroja pavojingąsias ir (ar) padangų atliekas, turi apdrausti savo civilinę atsakomybę už žalą, kuri, vykdant šią veiklą, gali būti padaryta tretiesiems asmenims ir (ar) jų turtui bei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54 p."/>
                <w:tag w:val="part_07e19b182e7a43fca5b9daa1dab821ae"/>
                <w:lock w:val="sdtLocked"/>
                <w:richText/>
              </w:sdtPr>
              <w:sdtContent>
                <w:p>
                  <w:pPr>
                    <w:widowControl w:val="0"/>
                    <w:suppressAutoHyphens/>
                    <w:ind w:firstLine="567"/>
                    <w:jc w:val="both"/>
                  </w:pPr>
                  <w:sdt>
                    <w:sdtPr>
                      <w:alias w:val="Numeris"/>
                      <w:tag w:val="nr_07e19b182e7a43fca5b9daa1dab821ae"/>
                      <w:lock w:val="sdtLocked"/>
                      <w:richText/>
                    </w:sdtPr>
                    <w:sdtContent>
                      <w:r>
                        <w:t>54</w:t>
                      </w:r>
                    </w:sdtContent>
                  </w:sdt>
                  <w:r>
                    <w:t>. Eksploatuoti sąvartynus, apdoroti pavojingąsias atliekas, deginti atliekas gali tik atliekų tvarkymo įmonės, kurių darbuotojai yra išklausę atitinkamus atliekų tvarkymo specialistų mokymo kursus ir gavę jų žinias atitinkamoje atliekų tvarkymo srityje patvirtinantį pažymėjimą:</w:t>
                  </w:r>
                </w:p>
                <w:sdt>
                  <w:sdtPr>
                    <w:alias w:val="54.1 pp."/>
                    <w:tag w:val="part_9c8c8266dd344bb28ace8fbe2bc75f7d"/>
                    <w:lock w:val="sdtLocked"/>
                    <w:richText/>
                  </w:sdtPr>
                  <w:sdtContent>
                    <w:p>
                      <w:pPr>
                        <w:widowControl w:val="0"/>
                        <w:suppressAutoHyphens/>
                        <w:ind w:firstLine="567"/>
                        <w:jc w:val="both"/>
                        <w:rPr>
                          <w:spacing w:val="-4"/>
                        </w:rPr>
                      </w:pPr>
                      <w:sdt>
                        <w:sdtPr>
                          <w:alias w:val="Numeris"/>
                          <w:tag w:val="nr_9c8c8266dd344bb28ace8fbe2bc75f7d"/>
                          <w:lock w:val="sdtLocked"/>
                          <w:richText/>
                        </w:sdtPr>
                        <w:sdtContent>
                          <w:r>
                            <w:rPr>
                              <w:spacing w:val="-4"/>
                            </w:rPr>
                            <w:t>54.1</w:t>
                          </w:r>
                        </w:sdtContent>
                      </w:sdt>
                      <w:r>
                        <w:rPr>
                          <w:spacing w:val="-4"/>
                        </w:rPr>
                        <w:t>. eksploatuoti sąvartynus gali tik atliekų tvarkymo įmonės, kurių vadovai ir jų paskirti kiti už sąvartynų eksploataciją atsakingi darbuotojai yra išklausę atliekų tvarkymo specialistų mokymo kursus ir turi atitinkamą jų žinias patvirtinantį pažymėjimą;</w:t>
                      </w:r>
                    </w:p>
                  </w:sdtContent>
                </w:sdt>
                <w:sdt>
                  <w:sdtPr>
                    <w:alias w:val="54.2 pp."/>
                    <w:tag w:val="part_3ed16c7f721b4000ad6086f149126d41"/>
                    <w:lock w:val="sdtLocked"/>
                    <w:richText/>
                  </w:sdtPr>
                  <w:sdtContent>
                    <w:p>
                      <w:pPr>
                        <w:widowControl w:val="0"/>
                        <w:suppressAutoHyphens/>
                        <w:ind w:firstLine="567"/>
                        <w:jc w:val="both"/>
                        <w:rPr>
                          <w:spacing w:val="-2"/>
                        </w:rPr>
                      </w:pPr>
                      <w:sdt>
                        <w:sdtPr>
                          <w:alias w:val="Numeris"/>
                          <w:tag w:val="nr_3ed16c7f721b4000ad6086f149126d41"/>
                          <w:lock w:val="sdtLocked"/>
                          <w:richText/>
                        </w:sdtPr>
                        <w:sdtContent>
                          <w:r>
                            <w:rPr>
                              <w:spacing w:val="-2"/>
                            </w:rPr>
                            <w:t>54.2</w:t>
                          </w:r>
                        </w:sdtContent>
                      </w:sdt>
                      <w:r>
                        <w:rPr>
                          <w:spacing w:val="-2"/>
                        </w:rPr>
                        <w:t>. apdoroti pavojingąsias atliekas gali tik atliekas tvarkančios įmonės, kurių darbuotojai, atsakingi už pavojingųjų atliekų apdorojimą, yra išklausę atliekų tvarkymo specialistų mokymo kursus ir turi atitinkamą jų žinias patvirtinantį pažymėjimą;</w:t>
                      </w:r>
                    </w:p>
                  </w:sdtContent>
                </w:sdt>
                <w:sdt>
                  <w:sdtPr>
                    <w:alias w:val="54.3 pp."/>
                    <w:tag w:val="part_775bb4cef11c411cac9cd13762bd660e"/>
                    <w:lock w:val="sdtLocked"/>
                    <w:richText/>
                  </w:sdtPr>
                  <w:sdtContent>
                    <w:p>
                      <w:pPr>
                        <w:widowControl w:val="0"/>
                        <w:suppressAutoHyphens/>
                        <w:ind w:firstLine="567"/>
                        <w:jc w:val="both"/>
                      </w:pPr>
                      <w:sdt>
                        <w:sdtPr>
                          <w:alias w:val="Numeris"/>
                          <w:tag w:val="nr_775bb4cef11c411cac9cd13762bd660e"/>
                          <w:lock w:val="sdtLocked"/>
                          <w:richText/>
                        </w:sdtPr>
                        <w:sdtContent>
                          <w:r>
                            <w:rPr>
                              <w:spacing w:val="-4"/>
                            </w:rPr>
                            <w:t>54.3</w:t>
                          </w:r>
                        </w:sdtContent>
                      </w:sdt>
                      <w:r>
                        <w:rPr>
                          <w:spacing w:val="-4"/>
                        </w:rPr>
                        <w:t>. deginti atliekas gali tik atliekas tvarkančios įmonės, kurių darbuotojai, atsakingi už atliekų deginimo įrenginių eksploataciją ir kontrolę, yra išklausę atliekų tvarkymo specialistų mokymo kursus ir turi atitinkamą jų žinias patvirtinantį pažymėjimą.</w:t>
                      </w:r>
                      <w:r>
                        <w:t xml:space="preserve"> </w:t>
                      </w:r>
                    </w:p>
                  </w:sdtContent>
                </w:sdt>
              </w:sdtContent>
            </w:sdt>
            <w:sdt>
              <w:sdtPr>
                <w:alias w:val="55 p."/>
                <w:tag w:val="part_50aa468fa6134fdd9c048045d5798a2c"/>
                <w:lock w:val="sdtLocked"/>
                <w:richText/>
              </w:sdtPr>
              <w:sdtContent>
                <w:p>
                  <w:pPr>
                    <w:widowControl w:val="0"/>
                    <w:suppressAutoHyphens/>
                    <w:ind w:firstLine="567"/>
                    <w:jc w:val="both"/>
                  </w:pPr>
                  <w:sdt>
                    <w:sdtPr>
                      <w:alias w:val="Numeris"/>
                      <w:tag w:val="nr_50aa468fa6134fdd9c048045d5798a2c"/>
                      <w:lock w:val="sdtLocked"/>
                      <w:richText/>
                    </w:sdtPr>
                    <w:sdtContent>
                      <w:r>
                        <w:rPr>
                          <w:rFonts w:eastAsia="Lucida Sans Unicode" w:cs="Tahoma"/>
                          <w:szCs w:val="24"/>
                        </w:rPr>
                        <w:t>55</w:t>
                      </w:r>
                    </w:sdtContent>
                  </w:sdt>
                  <w:r>
                    <w:rPr>
                      <w:rFonts w:eastAsia="Lucida Sans Unicode" w:cs="Tahoma"/>
                      <w:szCs w:val="24"/>
                    </w:rPr>
                    <w:t>. Atliekas apdorojanti įmonė privalo užtikrinti, kad atliekos bus apdorotos nekeliant neigiamo poveikio visuomenės sveikatai ir aplinkai.</w:t>
                  </w:r>
                  <w:r>
                    <w:t xml:space="preserve"> </w:t>
                  </w:r>
                </w:p>
              </w:sdtContent>
            </w:sdt>
            <w:sdt>
              <w:sdtPr>
                <w:alias w:val="56 p."/>
                <w:tag w:val="part_a72a46168f7842259feabd741ec2fc0a"/>
                <w:lock w:val="sdtLocked"/>
                <w:richText/>
              </w:sdtPr>
              <w:sdtContent>
                <w:p>
                  <w:pPr>
                    <w:widowControl w:val="0"/>
                    <w:suppressAutoHyphens/>
                    <w:ind w:firstLine="567"/>
                    <w:jc w:val="both"/>
                  </w:pPr>
                  <w:sdt>
                    <w:sdtPr>
                      <w:alias w:val="Numeris"/>
                      <w:tag w:val="nr_a72a46168f7842259feabd741ec2fc0a"/>
                      <w:lock w:val="sdtLocked"/>
                      <w:richText/>
                    </w:sdtPr>
                    <w:sdtContent>
                      <w:r>
                        <w:t>56</w:t>
                      </w:r>
                    </w:sdtContent>
                  </w:sdt>
                  <w:r>
                    <w:t>. Įmonė, atliekanti atliekų apdorojimą, ir įmonė, atliekų susidarymo vietoje pavojingąsias atliekas laikanti ilgiau kaip šešis mėnesius, o nepavojingąsias – ilgiau kaip vienerius metus, privalo turėti Leidimą.</w:t>
                  </w:r>
                </w:p>
              </w:sdtContent>
            </w:sdt>
            <w:sdt>
              <w:sdtPr>
                <w:alias w:val="57 p."/>
                <w:tag w:val="part_888a723ada08432abdbea150dcd9c48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88a723ada08432abdbea150dcd9c480"/>
                      <w:lock w:val="sdtLocked"/>
                      <w:richText/>
                    </w:sdtPr>
                    <w:sdtContent>
                      <w:r>
                        <w:rPr>
                          <w:rFonts w:eastAsia="Calibri"/>
                          <w:szCs w:val="24"/>
                          <w:lang w:eastAsia="lt-LT"/>
                        </w:rPr>
                        <w:t>57</w:t>
                      </w:r>
                    </w:sdtContent>
                  </w:sdt>
                  <w:r>
                    <w:rPr>
                      <w:rFonts w:eastAsia="Calibri"/>
                      <w:szCs w:val="24"/>
                      <w:lang w:eastAsia="lt-LT"/>
                    </w:rPr>
                    <w:t>. Įmonės turi teisę be Leidimo savo ūkinės veiklos metu susidarančias nepavojingąsias atliekas šalinti arba naudoti gamybos vietoje, jei ši veikla įrašyta į Taršos leidimų išdavimo, pakeitimo ir galiojimo panaikinimo taisyklių 1 priedo 1 priedėlyje pateiktą veiklos rūšių, kurioms netaikomas reikalavimas turėti leidimo dalį „Atliekų apdorojimas (naudojimas ar šalinimas, įskaitant paruošimą naudoti ar šalinti) ir laikymas“, sąrašą.</w:t>
                  </w:r>
                  <w:r>
                    <w:t xml:space="preserve"> </w:t>
                  </w:r>
                </w:p>
              </w:sdtContent>
            </w:sdt>
            <w:sdt>
              <w:sdtPr>
                <w:alias w:val="58 p."/>
                <w:tag w:val="part_04b94eaec2e644828385deb70b8109dc"/>
                <w:lock w:val="sdtLocked"/>
                <w:richText/>
              </w:sdtPr>
              <w:sdtContent>
                <w:p>
                  <w:pPr>
                    <w:widowControl w:val="0"/>
                    <w:suppressAutoHyphens/>
                    <w:ind w:firstLine="567"/>
                    <w:jc w:val="both"/>
                  </w:pPr>
                  <w:sdt>
                    <w:sdtPr>
                      <w:alias w:val="Numeris"/>
                      <w:tag w:val="nr_04b94eaec2e644828385deb70b8109dc"/>
                      <w:lock w:val="sdtLocked"/>
                      <w:richText/>
                    </w:sdtPr>
                    <w:sdtContent>
                      <w:r>
                        <w:rPr>
                          <w:rFonts w:eastAsia="Lucida Sans Unicode" w:cs="Tahoma"/>
                          <w:szCs w:val="24"/>
                        </w:rPr>
                        <w:t>58</w:t>
                      </w:r>
                    </w:sdtContent>
                  </w:sdt>
                  <w:r>
                    <w:rPr>
                      <w:rFonts w:eastAsia="Lucida Sans Unicode" w:cs="Tahoma"/>
                      <w:szCs w:val="24"/>
                    </w:rPr>
                    <w:t>. Atliekas galima šalinti nekeliant neigiamo poveikio visuomenės sveikatai ir aplinkai, jeigu jų negalima perdirbti ar kitaip panaudoti.</w:t>
                  </w:r>
                  <w:r>
                    <w:t xml:space="preserve"> </w:t>
                  </w:r>
                </w:p>
              </w:sdtContent>
            </w:sdt>
            <w:sdt>
              <w:sdtPr>
                <w:alias w:val="59 p."/>
                <w:tag w:val="part_6b0cb48f7e9e43f69fdd510b851330a1"/>
                <w:lock w:val="sdtLocked"/>
                <w:richText/>
              </w:sdtPr>
              <w:sdtContent>
                <w:p>
                  <w:pPr>
                    <w:widowControl w:val="0"/>
                    <w:suppressAutoHyphens/>
                    <w:ind w:firstLine="567"/>
                    <w:jc w:val="both"/>
                  </w:pPr>
                  <w:sdt>
                    <w:sdtPr>
                      <w:alias w:val="Numeris"/>
                      <w:tag w:val="nr_6b0cb48f7e9e43f69fdd510b851330a1"/>
                      <w:lock w:val="sdtLocked"/>
                      <w:richText/>
                    </w:sdtPr>
                    <w:sdtContent>
                      <w:r>
                        <w:t>59</w:t>
                      </w:r>
                    </w:sdtContent>
                  </w:sdt>
                  <w:r>
                    <w:t>. Atliekų šalinimo sąvartynuose tvarka, atliekų priėmimo kriterijai (įskaitant draudžiamų šalinti sąvartyne atliekų sąrašą) nustatyti Atliekų sąvartynų įrengimo, eksploatavimo, uždarymo ir priežiūros po uždarymo taisyklėse, patvirtintose Lietuvos Respublikos aplinkos ministro 2000 m. spalio 18 d. įsakymu Nr. 444 „Dėl Atliekų sąvartynų įrengimo, eksploatavimo, uždarymo ir priežiūros po uždarymo taisyklių patvirtinimo“.</w:t>
                  </w:r>
                </w:p>
                <w:p>
                  <w:pPr>
                    <w:widowControl w:val="0"/>
                    <w:suppressAutoHyphens/>
                    <w:ind w:firstLine="567"/>
                    <w:jc w:val="both"/>
                  </w:pPr>
                </w:p>
              </w:sdtContent>
            </w:sdt>
          </w:sdtContent>
        </w:sdt>
        <w:sdt>
          <w:sdtPr>
            <w:alias w:val="skyrius"/>
            <w:tag w:val="part_84eaa372d3c64bd3b6f10064e3d93373"/>
            <w:lock w:val="sdtLocked"/>
            <w:richText/>
          </w:sdtPr>
          <w:sdtContent>
            <w:p>
              <w:pPr>
                <w:widowControl w:val="0"/>
                <w:suppressAutoHyphens/>
                <w:jc w:val="center"/>
                <w:rPr>
                  <w:b/>
                  <w:color w:val="000000"/>
                  <w:szCs w:val="24"/>
                  <w:lang w:eastAsia="lt-LT"/>
                </w:rPr>
              </w:pPr>
              <w:sdt>
                <w:sdtPr>
                  <w:alias w:val="Numeris"/>
                  <w:tag w:val="nr_84eaa372d3c64bd3b6f10064e3d93373"/>
                  <w:lock w:val="sdtLocked"/>
                  <w:richText/>
                </w:sdtPr>
                <w:sdtContent>
                  <w:r>
                    <w:rPr>
                      <w:b/>
                      <w:color w:val="000000"/>
                      <w:szCs w:val="24"/>
                      <w:lang w:eastAsia="lt-LT"/>
                    </w:rPr>
                    <w:t>VII</w:t>
                  </w:r>
                </w:sdtContent>
              </w:sdt>
              <w:r>
                <w:rPr>
                  <w:color w:val="000000"/>
                  <w:szCs w:val="24"/>
                  <w:lang w:eastAsia="lt-LT"/>
                </w:rPr>
                <w:t xml:space="preserve"> </w:t>
              </w:r>
              <w:r>
                <w:rPr>
                  <w:b/>
                  <w:color w:val="000000"/>
                  <w:szCs w:val="24"/>
                  <w:lang w:eastAsia="lt-LT"/>
                </w:rPr>
                <w:t>SKYRIUS</w:t>
              </w:r>
            </w:p>
            <w:p>
              <w:pPr>
                <w:widowControl w:val="0"/>
                <w:suppressAutoHyphens/>
                <w:jc w:val="center"/>
                <w:rPr>
                  <w:b/>
                  <w:color w:val="000000"/>
                  <w:szCs w:val="24"/>
                  <w:lang w:eastAsia="lt-LT"/>
                </w:rPr>
              </w:pPr>
              <w:sdt>
                <w:sdtPr>
                  <w:alias w:val="Pavadinimas"/>
                  <w:tag w:val="title_84eaa372d3c64bd3b6f10064e3d93373"/>
                  <w:lock w:val="sdtLocked"/>
                  <w:richText/>
                </w:sdtPr>
                <w:sdtContent>
                  <w:r>
                    <w:rPr>
                      <w:b/>
                      <w:color w:val="000000"/>
                      <w:szCs w:val="24"/>
                      <w:lang w:eastAsia="lt-LT"/>
                    </w:rPr>
                    <w:t>PAPILDOMI BIOLOGINIŲ ATLIEKŲ TVARKYMO REIKLAVIMAI</w:t>
                  </w:r>
                </w:sdtContent>
              </w:sdt>
            </w:p>
            <w:p>
              <w:pPr>
                <w:widowControl w:val="0"/>
                <w:suppressAutoHyphens/>
                <w:jc w:val="center"/>
              </w:pPr>
            </w:p>
            <w:sdt>
              <w:sdtPr>
                <w:alias w:val="60 p."/>
                <w:tag w:val="part_5311f9f671e54cef8ea46d786745839a"/>
                <w:lock w:val="sdtLocked"/>
                <w:richText/>
              </w:sdtPr>
              <w:sdtContent>
                <w:p>
                  <w:pPr>
                    <w:tabs>
                      <w:tab w:val="left" w:pos="14317"/>
                    </w:tabs>
                    <w:suppressAutoHyphens/>
                    <w:ind w:firstLine="567"/>
                    <w:jc w:val="both"/>
                    <w:textAlignment w:val="center"/>
                    <w:rPr>
                      <w:color w:val="000000"/>
                      <w:szCs w:val="24"/>
                      <w:lang w:eastAsia="lt-LT"/>
                    </w:rPr>
                  </w:pPr>
                  <w:sdt>
                    <w:sdtPr>
                      <w:alias w:val="Numeris"/>
                      <w:tag w:val="nr_5311f9f671e54cef8ea46d786745839a"/>
                      <w:lock w:val="sdtLocked"/>
                      <w:richText/>
                    </w:sdtPr>
                    <w:sdtContent>
                      <w:r>
                        <w:rPr>
                          <w:color w:val="000000"/>
                          <w:szCs w:val="24"/>
                          <w:lang w:eastAsia="lt-LT"/>
                        </w:rPr>
                        <w:t>60</w:t>
                      </w:r>
                    </w:sdtContent>
                  </w:sdt>
                  <w:r>
                    <w:rPr>
                      <w:color w:val="000000"/>
                      <w:szCs w:val="24"/>
                      <w:lang w:eastAsia="lt-LT"/>
                    </w:rPr>
                    <w:t>. Viešbučiai, moteliai, restoranai ir kitos viešojo maitinimo įstaigos, maisto gamybos ir prekybos įmonės turi vykdyti biologinių atliekų rūšiavimą jų susidarymo vietoje, nemaišyti su kitomis atliekomis, neužteršti jų pavojingomis medžiagomis ir užtikrinti visuomenės sveikatai ir aplinkai saugų laikinąjį šių atliekų laikymą.</w:t>
                  </w:r>
                </w:p>
              </w:sdtContent>
            </w:sdt>
            <w:sdt>
              <w:sdtPr>
                <w:alias w:val="61 p."/>
                <w:tag w:val="part_39fc4119429f4a3dbaccf93d68549a53"/>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2023-01-31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62 p."/>
                <w:tag w:val="part_a9b0c3bc86554b14ad2a919ae75a65dc"/>
                <w:lock w:val="sdtLocked"/>
                <w:richText/>
              </w:sdtPr>
              <w:sdtContent>
                <w:p>
                  <w:pPr>
                    <w:widowControl w:val="0"/>
                    <w:suppressAutoHyphens/>
                    <w:ind w:firstLine="567"/>
                    <w:jc w:val="both"/>
                  </w:pPr>
                  <w:sdt>
                    <w:sdtPr>
                      <w:alias w:val="Numeris"/>
                      <w:tag w:val="nr_a9b0c3bc86554b14ad2a919ae75a65dc"/>
                      <w:lock w:val="sdtLocked"/>
                      <w:richText/>
                    </w:sdtPr>
                    <w:sdtContent>
                      <w:r>
                        <w:t>62</w:t>
                      </w:r>
                    </w:sdtContent>
                  </w:sdt>
                  <w:r>
                    <w:t xml:space="preserve">. Atskirai surinktos biologinės atliekos (išskyrus žaliąsias atliekas) gali būti laikinai laikomos tik uždarose, nerūdijančiose, vandens nesugeriančiose ir nepraleidžiančiose, atliekų ir klimato poveikiui atspariose talpose, kurios užtikrintų apsaugą nuo vėjo, graužikų, paukščių, vabzdžių ir pan. Iš tokių talpų neturi tekėti skysčiai, sklisti kvapai, dulkės ir pan. </w:t>
                  </w:r>
                </w:p>
              </w:sdtContent>
            </w:sdt>
            <w:sdt>
              <w:sdtPr>
                <w:alias w:val="63 p."/>
                <w:tag w:val="part_e63cc546df5341b3bc6e43d016260877"/>
                <w:lock w:val="sdtLocked"/>
                <w:richText/>
              </w:sdtPr>
              <w:sdtContent>
                <w:p>
                  <w:pPr>
                    <w:widowControl w:val="0"/>
                    <w:suppressAutoHyphens/>
                    <w:ind w:firstLine="567"/>
                    <w:jc w:val="both"/>
                  </w:pPr>
                  <w:sdt>
                    <w:sdtPr>
                      <w:alias w:val="Numeris"/>
                      <w:tag w:val="nr_e63cc546df5341b3bc6e43d016260877"/>
                      <w:lock w:val="sdtLocked"/>
                      <w:richText/>
                    </w:sdtPr>
                    <w:sdtContent>
                      <w:r>
                        <w:t>63</w:t>
                      </w:r>
                    </w:sdtContent>
                  </w:sdt>
                  <w:r>
                    <w:t>. Komunalinės, gamybos ir kitoje ūkinėje veikloje susidarančios biologiškai skaidžios atliekos turi būti tvarkomos pirmenybę teikiant kompostavimui arba biodujų gamybai ir likutinio substrato kompostavimui.</w:t>
                  </w:r>
                </w:p>
              </w:sdtContent>
            </w:sdt>
            <w:sdt>
              <w:sdtPr>
                <w:alias w:val="64 p."/>
                <w:tag w:val="part_a333a9dd8a74489388191633fa1c6023"/>
                <w:lock w:val="sdtLocked"/>
                <w:richText/>
              </w:sdtPr>
              <w:sdtContent>
                <w:p>
                  <w:pPr>
                    <w:tabs>
                      <w:tab w:val="left" w:pos="14317"/>
                    </w:tabs>
                    <w:suppressAutoHyphens/>
                    <w:ind w:firstLine="567"/>
                    <w:jc w:val="both"/>
                    <w:textAlignment w:val="center"/>
                  </w:pPr>
                  <w:sdt>
                    <w:sdtPr>
                      <w:alias w:val="Numeris"/>
                      <w:tag w:val="nr_a333a9dd8a74489388191633fa1c6023"/>
                      <w:lock w:val="sdtLocked"/>
                      <w:richText/>
                    </w:sdtPr>
                    <w:sdtContent>
                      <w:r>
                        <w:rPr>
                          <w:color w:val="000000"/>
                          <w:szCs w:val="24"/>
                          <w:lang w:eastAsia="lt-LT"/>
                        </w:rPr>
                        <w:t>64</w:t>
                      </w:r>
                    </w:sdtContent>
                  </w:sdt>
                  <w:r>
                    <w:rPr>
                      <w:color w:val="000000"/>
                      <w:szCs w:val="24"/>
                      <w:lang w:eastAsia="lt-LT"/>
                    </w:rPr>
                    <w:t>. Biologinių atliekų turėtojai susidariusias ir išrūšiuotas biologines atliekas turi perdirbti (pavyzdžiui, kompostuojant, apdorojant anaerobiniu būdu įrenginiuose), kitaip panaudoti (pavyzdžiui, energijai gauti) laikantis teisės aktuose nustatytų reikalavimų, visuomenės sveikatai ir aplinkai saugiu būdu patys arba perduoti jas atliekų tvarkytojui ar šalutinių gyvūninių produktų tvarkymo įmonei, jei atliekos priskiriamos šalutiniams gyvūniniams produktams.</w:t>
                  </w:r>
                </w:p>
              </w:sdtContent>
            </w:sdt>
            <w:sdt>
              <w:sdtPr>
                <w:alias w:val="65 p."/>
                <w:tag w:val="part_8f0948b4bbf643b285c284b758714b81"/>
                <w:lock w:val="sdtLocked"/>
                <w:richText/>
              </w:sdtPr>
              <w:sdtContent>
                <w:p>
                  <w:pPr>
                    <w:widowControl w:val="0"/>
                    <w:suppressAutoHyphens/>
                    <w:ind w:firstLine="567"/>
                    <w:jc w:val="both"/>
                  </w:pPr>
                  <w:sdt>
                    <w:sdtPr>
                      <w:alias w:val="Numeris"/>
                      <w:tag w:val="nr_8f0948b4bbf643b285c284b758714b81"/>
                      <w:lock w:val="sdtLocked"/>
                      <w:richText/>
                    </w:sdtPr>
                    <w:sdtContent>
                      <w:r>
                        <w:t>65</w:t>
                      </w:r>
                    </w:sdtContent>
                  </w:sdt>
                  <w:r>
                    <w:t>. Žaliųjų (sodų, parkų ir želdynų tvarkymo) atliekų turėtojai šias atliekas turi rūšiuoti jų susidarymo vietoje ir apdoroti kompostavimo įrenginiuose patys arba perduoti jas tokių atliekų apdorojimo įmonei.</w:t>
                  </w:r>
                </w:p>
              </w:sdtContent>
            </w:sdt>
            <w:sdt>
              <w:sdtPr>
                <w:alias w:val="66 p."/>
                <w:tag w:val="part_b96632397ea04c55a8f9a4c8011adab2"/>
                <w:lock w:val="sdtLocked"/>
                <w:richText/>
              </w:sdtPr>
              <w:sdtContent>
                <w:p>
                  <w:pPr>
                    <w:tabs>
                      <w:tab w:val="left" w:pos="14317"/>
                    </w:tabs>
                    <w:suppressAutoHyphens/>
                    <w:ind w:firstLine="567"/>
                    <w:jc w:val="both"/>
                    <w:textAlignment w:val="center"/>
                  </w:pPr>
                  <w:sdt>
                    <w:sdtPr>
                      <w:alias w:val="Numeris"/>
                      <w:tag w:val="nr_b96632397ea04c55a8f9a4c8011adab2"/>
                      <w:lock w:val="sdtLocked"/>
                      <w:richText/>
                    </w:sdtPr>
                    <w:sdtContent>
                      <w:r>
                        <w:rPr>
                          <w:color w:val="000000"/>
                          <w:szCs w:val="24"/>
                          <w:lang w:eastAsia="lt-LT"/>
                        </w:rPr>
                        <w:t>66</w:t>
                      </w:r>
                    </w:sdtContent>
                  </w:sdt>
                  <w:r>
                    <w:rPr>
                      <w:color w:val="000000"/>
                      <w:szCs w:val="24"/>
                      <w:lang w:eastAsia="lt-LT"/>
                    </w:rPr>
                    <w:t>. Gyventojai gali tvarkyti biologines atliekas vadovaudamiesi „geros kaimynystės“ principu, pavyzdžiui, gali atiduoti biologines atliekas kitiems fiziniams asmenims, turintiems atitinkamus biologinių atliekų apdorojimo įrenginius (pavyzdžiui, kompostavimo konteinerius (dėžes).</w:t>
                  </w:r>
                </w:p>
                <w:p/>
              </w:sdtContent>
            </w:sdt>
          </w:sdtContent>
        </w:sdt>
        <w:sdt>
          <w:sdtPr>
            <w:alias w:val="skyrius"/>
            <w:tag w:val="part_9150abba8f214960a8ac86127f74ee0d"/>
            <w:lock w:val="sdtLocked"/>
            <w:richText/>
          </w:sdtPr>
          <w:sdtContent>
            <w:p>
              <w:pPr>
                <w:keepLines/>
                <w:widowControl w:val="0"/>
                <w:suppressAutoHyphens/>
                <w:jc w:val="center"/>
                <w:rPr>
                  <w:b/>
                  <w:bCs/>
                  <w:caps/>
                </w:rPr>
              </w:pPr>
              <w:sdt>
                <w:sdtPr>
                  <w:alias w:val="Numeris"/>
                  <w:tag w:val="nr_9150abba8f214960a8ac86127f74ee0d"/>
                  <w:lock w:val="sdtLocked"/>
                  <w:richText/>
                </w:sdtPr>
                <w:sdtContent>
                  <w:r>
                    <w:rPr>
                      <w:b/>
                      <w:bCs/>
                      <w:caps/>
                    </w:rPr>
                    <w:t>VIII</w:t>
                  </w:r>
                </w:sdtContent>
              </w:sdt>
              <w:r>
                <w:rPr>
                  <w:b/>
                  <w:bCs/>
                  <w:caps/>
                </w:rPr>
                <w:t> SKYRIUS</w:t>
              </w:r>
            </w:p>
            <w:p>
              <w:pPr>
                <w:keepLines/>
                <w:widowControl w:val="0"/>
                <w:suppressAutoHyphens/>
                <w:jc w:val="center"/>
                <w:rPr>
                  <w:b/>
                  <w:bCs/>
                  <w:caps/>
                </w:rPr>
              </w:pPr>
              <w:sdt>
                <w:sdtPr>
                  <w:alias w:val="Pavadinimas"/>
                  <w:tag w:val="title_9150abba8f214960a8ac86127f74ee0d"/>
                  <w:lock w:val="sdtLocked"/>
                  <w:richText/>
                </w:sdtPr>
                <w:sdtContent>
                  <w:r>
                    <w:rPr>
                      <w:b/>
                      <w:bCs/>
                      <w:caps/>
                    </w:rPr>
                    <w:t>PREKIAUTOJAI ATLIEKOMIS IR TARPININKAI</w:t>
                  </w:r>
                </w:sdtContent>
              </w:sdt>
            </w:p>
            <w:p>
              <w:pPr>
                <w:widowControl w:val="0"/>
                <w:suppressAutoHyphens/>
                <w:ind w:firstLine="567"/>
                <w:jc w:val="both"/>
              </w:pPr>
            </w:p>
            <w:sdt>
              <w:sdtPr>
                <w:alias w:val="67 p."/>
                <w:tag w:val="part_544c7202d1c743e59e03aac6dfa4137d"/>
                <w:lock w:val="sdtLocked"/>
                <w:richText/>
              </w:sdtPr>
              <w:sdtContent>
                <w:p>
                  <w:pPr>
                    <w:widowControl w:val="0"/>
                    <w:suppressAutoHyphens/>
                    <w:ind w:firstLine="567"/>
                    <w:jc w:val="both"/>
                  </w:pPr>
                  <w:sdt>
                    <w:sdtPr>
                      <w:alias w:val="Numeris"/>
                      <w:tag w:val="nr_544c7202d1c743e59e03aac6dfa4137d"/>
                      <w:lock w:val="sdtLocked"/>
                      <w:richText/>
                    </w:sdtPr>
                    <w:sdtContent>
                      <w:r>
                        <w:t>67</w:t>
                      </w:r>
                    </w:sdtContent>
                  </w:sdt>
                  <w:r>
                    <w:t>. Prekiautojais atliekomis ir tarpininkais gali būti įmonės, neįsigyjančios atliekų fiziškai.</w:t>
                  </w:r>
                </w:p>
              </w:sdtContent>
            </w:sdt>
            <w:sdt>
              <w:sdtPr>
                <w:alias w:val="68 p."/>
                <w:tag w:val="part_7363dcd659054c59a19a6aefa118e64c"/>
                <w:lock w:val="sdtLocked"/>
                <w:richText/>
              </w:sdtPr>
              <w:sdtContent>
                <w:p>
                  <w:pPr>
                    <w:widowControl w:val="0"/>
                    <w:suppressAutoHyphens/>
                    <w:ind w:firstLine="567"/>
                    <w:jc w:val="both"/>
                    <w:rPr>
                      <w:b/>
                      <w:bCs/>
                    </w:rPr>
                  </w:pPr>
                  <w:sdt>
                    <w:sdtPr>
                      <w:alias w:val="Numeris"/>
                      <w:tag w:val="nr_7363dcd659054c59a19a6aefa118e64c"/>
                      <w:lock w:val="sdtLocked"/>
                      <w:richText/>
                    </w:sdtPr>
                    <w:sdtContent>
                      <w:r>
                        <w:t>68</w:t>
                      </w:r>
                    </w:sdtContent>
                  </w:sdt>
                  <w:r>
                    <w:t>.</w:t>
                  </w:r>
                  <w:r>
                    <w:rPr>
                      <w:color w:val="000000"/>
                      <w:szCs w:val="24"/>
                      <w:lang w:eastAsia="ar-SA"/>
                    </w:rPr>
                    <w:t xml:space="preserve"> Prekiautojo atliekomis ir tarpininko veikla gali verstis </w:t>
                  </w:r>
                  <w:r>
                    <w:rPr>
                      <w:szCs w:val="24"/>
                      <w:lang w:eastAsia="ar-SA"/>
                    </w:rPr>
                    <w:t>įmonė, atitinkanti Atliekų tvarkymo įstatyme Prekiautojui atliekomis ir tarpininkui nustatytus reikalavimus, kurią Registro nuostatuose ir Registro tvarkymo taisyklėse nustatyta tvarka Agentūra yra užregistravusi Registre</w:t>
                  </w:r>
                  <w:r>
                    <w:t>.</w:t>
                  </w:r>
                </w:p>
                <w:p/>
              </w:sdtContent>
            </w:sdt>
          </w:sdtContent>
        </w:sdt>
        <w:sdt>
          <w:sdtPr>
            <w:alias w:val="skyrius"/>
            <w:tag w:val="part_b5b7a0df9f0d44a1a3e2531d67f37245"/>
            <w:lock w:val="sdtLocked"/>
            <w:richText/>
          </w:sdtPr>
          <w:sdtContent>
            <w:p>
              <w:pPr>
                <w:widowControl w:val="0"/>
                <w:suppressAutoHyphens/>
                <w:jc w:val="center"/>
                <w:rPr>
                  <w:b/>
                  <w:bCs/>
                  <w:caps/>
                  <w:lang w:eastAsia="lt-LT"/>
                </w:rPr>
              </w:pPr>
              <w:sdt>
                <w:sdtPr>
                  <w:alias w:val="Numeris"/>
                  <w:tag w:val="nr_b5b7a0df9f0d44a1a3e2531d67f37245"/>
                  <w:lock w:val="sdtLocked"/>
                  <w:richText/>
                </w:sdtPr>
                <w:sdtContent>
                  <w:r>
                    <w:rPr>
                      <w:b/>
                      <w:bCs/>
                      <w:caps/>
                      <w:lang w:eastAsia="lt-LT"/>
                    </w:rPr>
                    <w:t>IX</w:t>
                  </w:r>
                </w:sdtContent>
              </w:sdt>
              <w:r>
                <w:rPr>
                  <w:b/>
                  <w:bCs/>
                  <w:caps/>
                  <w:lang w:eastAsia="lt-LT"/>
                </w:rPr>
                <w:t xml:space="preserve"> SKYRIUS</w:t>
              </w:r>
            </w:p>
            <w:p>
              <w:pPr>
                <w:widowControl w:val="0"/>
                <w:suppressAutoHyphens/>
                <w:jc w:val="center"/>
                <w:rPr>
                  <w:b/>
                  <w:bCs/>
                  <w:caps/>
                  <w:lang w:eastAsia="lt-LT"/>
                </w:rPr>
              </w:pPr>
              <w:sdt>
                <w:sdtPr>
                  <w:alias w:val="Pavadinimas"/>
                  <w:tag w:val="title_b5b7a0df9f0d44a1a3e2531d67f37245"/>
                  <w:lock w:val="sdtLocked"/>
                  <w:richText/>
                </w:sdtPr>
                <w:sdtContent>
                  <w:r>
                    <w:rPr>
                      <w:b/>
                      <w:bCs/>
                      <w:caps/>
                      <w:lang w:eastAsia="lt-LT"/>
                    </w:rPr>
                    <w:t>ATLIEKŲ NAUDOJIMO AR ŠALINIMO TECHNINIS REGLAMENTAS</w:t>
                  </w:r>
                </w:sdtContent>
              </w:sdt>
            </w:p>
            <w:p>
              <w:pPr>
                <w:widowControl w:val="0"/>
                <w:suppressAutoHyphens/>
                <w:jc w:val="center"/>
                <w:rPr>
                  <w:b/>
                  <w:bCs/>
                  <w:caps/>
                  <w:lang w:eastAsia="lt-LT"/>
                </w:rPr>
              </w:pPr>
            </w:p>
            <w:sdt>
              <w:sdtPr>
                <w:alias w:val="69 p."/>
                <w:tag w:val="part_1f1c482e1cc349cc851ba765ae288d80"/>
                <w:lock w:val="sdtLocked"/>
                <w:richText/>
              </w:sdtPr>
              <w:sdtContent>
                <w:p>
                  <w:pPr>
                    <w:widowControl w:val="0"/>
                    <w:suppressAutoHyphens/>
                    <w:ind w:firstLine="567"/>
                    <w:jc w:val="both"/>
                    <w:rPr>
                      <w:lang w:eastAsia="lt-LT"/>
                    </w:rPr>
                  </w:pPr>
                  <w:sdt>
                    <w:sdtPr>
                      <w:alias w:val="Numeris"/>
                      <w:tag w:val="nr_1f1c482e1cc349cc851ba765ae288d80"/>
                      <w:lock w:val="sdtLocked"/>
                      <w:richText/>
                    </w:sdtPr>
                    <w:sdtContent>
                      <w:r>
                        <w:rPr>
                          <w:lang w:eastAsia="lt-LT"/>
                        </w:rPr>
                        <w:t>69</w:t>
                      </w:r>
                    </w:sdtContent>
                  </w:sdt>
                  <w:r>
                    <w:rPr>
                      <w:lang w:eastAsia="lt-LT"/>
                    </w:rPr>
                    <w:t>. Atliekų naudojimo ar šalinimo techninis reglamentas (toliau – techninis reglamentas)</w:t>
                  </w:r>
                  <w:r>
                    <w:rPr>
                      <w:b/>
                      <w:bCs/>
                      <w:lang w:eastAsia="lt-LT"/>
                    </w:rPr>
                    <w:t xml:space="preserve"> </w:t>
                  </w:r>
                  <w:r>
                    <w:rPr>
                      <w:lang w:eastAsia="lt-LT"/>
                    </w:rPr>
                    <w:t>rengiamas pagal Taisyklių 3 priede pateiktą pavyzdinę formą, kuri turi būti užpildyta vadovaujantis Taisyklių 8 priede pateikta techninio reglamento rengimo instrukcija. Kiekvienam Leidimui rengiamas atskiras techninis reglamentas. Jei vienas Leidimas išduotas daugiau nei vienai atliekas naudojančiai ar šalinančiai įmonei, techniniame reglamente nurodomos kiekvienos atliekas naudojančios ar šalinančios įmonės atliekų tvarkymo operacijos ir atliekų naudojimo ar šalinimo</w:t>
                  </w:r>
                  <w:r>
                    <w:rPr>
                      <w:b/>
                      <w:bCs/>
                      <w:lang w:eastAsia="lt-LT"/>
                    </w:rPr>
                    <w:t xml:space="preserve"> </w:t>
                  </w:r>
                  <w:r>
                    <w:rPr>
                      <w:lang w:eastAsia="lt-LT"/>
                    </w:rPr>
                    <w:t>veiklos nutraukimo planas, aprašomas atliekas naudojančių ar šalinančių įmonių atsakomybės pasidalijimas. Techniniame reglamente turi būti pateikta informacija, susijusi su įmonės vykdoma atliekų apdorojimo veikla.</w:t>
                  </w:r>
                </w:p>
              </w:sdtContent>
            </w:sdt>
            <w:sdt>
              <w:sdtPr>
                <w:alias w:val="70 p."/>
                <w:tag w:val="part_46269bd62b2a47ba96f7ca1c1b544a78"/>
                <w:lock w:val="sdtLocked"/>
                <w:richText/>
              </w:sdtPr>
              <w:sdtContent>
                <w:p>
                  <w:pPr>
                    <w:widowControl w:val="0"/>
                    <w:suppressAutoHyphens/>
                    <w:ind w:firstLine="567"/>
                    <w:jc w:val="both"/>
                    <w:rPr>
                      <w:szCs w:val="24"/>
                      <w:lang w:eastAsia="lt-LT"/>
                    </w:rPr>
                  </w:pPr>
                  <w:sdt>
                    <w:sdtPr>
                      <w:alias w:val="Numeris"/>
                      <w:tag w:val="nr_46269bd62b2a47ba96f7ca1c1b544a78"/>
                      <w:lock w:val="sdtLocked"/>
                      <w:richText/>
                    </w:sdtPr>
                    <w:sdtContent>
                      <w:r>
                        <w:rPr>
                          <w:lang w:eastAsia="lt-LT"/>
                        </w:rPr>
                        <w:t>70</w:t>
                      </w:r>
                    </w:sdtContent>
                  </w:sdt>
                  <w:r>
                    <w:rPr>
                      <w:lang w:eastAsia="lt-LT"/>
                    </w:rPr>
                    <w:t>. Atliekas naudojanti ar šalinanti įmonė, kai ji privalo nutraukti atliekų naudojimo ar šalinimo veiklą, ne vėliau kaip prieš 3 darbo dienas iki atliekų naudojimo ar šalinimo veiklos nutraukimo plano priemonių (toliau – veiklos nutraukimo priemonės) įgyvendinimo pradžios turi raštu pranešti AAD apie veiklos nutraukimo priemonių įgyvendinimo pradžią. Apie veiklos nutraukimo priemonių įgyvendinimo pabaigą atliekas naudojanti ar šalinanti įmonė turi pranešti AAD ne vėliau kaip po 3 darbo dienų nuo veiklos nutraukimo priemonių įgyvendinimo pabaigos. Gavęs informaciją apie veiklos nutraukimo priemonių, įgyvendinimo pabaigą, AAD patikrina, ar tinkamai įgyvendintos suderintame atliekų naudojimo ar šalinimo</w:t>
                  </w:r>
                  <w:r>
                    <w:rPr>
                      <w:b/>
                      <w:bCs/>
                      <w:lang w:eastAsia="lt-LT"/>
                    </w:rPr>
                    <w:t xml:space="preserve"> </w:t>
                  </w:r>
                  <w:r>
                    <w:rPr>
                      <w:lang w:eastAsia="lt-LT"/>
                    </w:rPr>
                    <w:t xml:space="preserve">veiklos nutraukimo plane numatytos priemonės, ir surašo patikrinimo aktą, jo išspausdintą kopiją ar </w:t>
                  </w:r>
                  <w:r>
                    <w:rPr>
                      <w:color w:val="000000"/>
                      <w:lang w:eastAsia="lt-LT"/>
                    </w:rPr>
                    <w:t>elektroninio dokumento išrašą ar nuorašą</w:t>
                  </w:r>
                  <w:r>
                    <w:rPr>
                      <w:lang w:eastAsia="lt-LT"/>
                    </w:rPr>
                    <w:t xml:space="preserve"> persiunčia Agentūrai.</w:t>
                  </w:r>
                </w:p>
              </w:sdtContent>
            </w:sdt>
            <w:sdt>
              <w:sdtPr>
                <w:alias w:val="71 p."/>
                <w:tag w:val="part_9b17dd778f434ac0932d900858458c8a"/>
                <w:lock w:val="sdtLocked"/>
                <w:richText/>
              </w:sdtPr>
              <w:sdtContent>
                <w:p>
                  <w:pPr>
                    <w:suppressAutoHyphens/>
                    <w:snapToGrid w:val="0"/>
                    <w:ind w:firstLine="567"/>
                    <w:jc w:val="both"/>
                    <w:rPr>
                      <w:lang w:eastAsia="lt-LT"/>
                    </w:rPr>
                  </w:pPr>
                  <w:sdt>
                    <w:sdtPr>
                      <w:alias w:val="Numeris"/>
                      <w:tag w:val="nr_9b17dd778f434ac0932d900858458c8a"/>
                      <w:lock w:val="sdtLocked"/>
                      <w:richText/>
                    </w:sdtPr>
                    <w:sdtContent>
                      <w:r>
                        <w:rPr>
                          <w:lang w:eastAsia="ar-SA"/>
                        </w:rPr>
                        <w:t>71</w:t>
                      </w:r>
                    </w:sdtContent>
                  </w:sdt>
                  <w:r>
                    <w:rPr>
                      <w:lang w:eastAsia="ar-SA"/>
                    </w:rPr>
                    <w:t xml:space="preserve">. </w:t>
                  </w:r>
                  <w:r>
                    <w:rPr>
                      <w:lang w:eastAsia="lt-LT"/>
                    </w:rPr>
                    <w:t>Techninis reglamentas pateikiamas kartu su paraiška gauti Leidimą</w:t>
                  </w:r>
                  <w:r>
                    <w:rPr>
                      <w:rFonts w:eastAsia="Calibri" w:cs="Consolas"/>
                      <w:lang w:eastAsia="lt-LT"/>
                    </w:rPr>
                    <w:t xml:space="preserve"> </w:t>
                  </w:r>
                  <w:r>
                    <w:rPr>
                      <w:lang w:eastAsia="lt-LT"/>
                    </w:rPr>
                    <w:t>TIPK leidimų išdavimo, pakeitimo ir galiojimo panaikinimo taisyklėse ar Taršos leidimų išdavimo, pakeitimo ir galiojimo panaikinimo taisyklėse nustatyta tvarka. Atliekas naudojanti ar šalinanti įmonė privalo pranešti raštu Agentūrai apie bet kokius planuojamus veiklos, nurodytos techniniame reglamente, pakeitimus ir pateikti atnaujintą techninį reglamentą.</w:t>
                  </w:r>
                </w:p>
              </w:sdtContent>
            </w:sdt>
            <w:sdt>
              <w:sdtPr>
                <w:alias w:val="72 p."/>
                <w:tag w:val="part_d1da75327ca74e08b622ea1b1b27e28c"/>
                <w:lock w:val="sdtLocked"/>
                <w:richText/>
              </w:sdtPr>
              <w:sdtContent>
                <w:p>
                  <w:pPr>
                    <w:suppressAutoHyphens/>
                    <w:snapToGrid w:val="0"/>
                    <w:ind w:firstLine="567"/>
                    <w:jc w:val="both"/>
                    <w:rPr>
                      <w:lang w:eastAsia="lt-LT"/>
                    </w:rPr>
                  </w:pPr>
                  <w:sdt>
                    <w:sdtPr>
                      <w:alias w:val="Numeris"/>
                      <w:tag w:val="nr_d1da75327ca74e08b622ea1b1b27e28c"/>
                      <w:lock w:val="sdtLocked"/>
                      <w:richText/>
                    </w:sdtPr>
                    <w:sdtContent>
                      <w:r>
                        <w:rPr>
                          <w:lang w:eastAsia="lt-LT"/>
                        </w:rPr>
                        <w:t>72</w:t>
                      </w:r>
                    </w:sdtContent>
                  </w:sdt>
                  <w:r>
                    <w:rPr>
                      <w:lang w:eastAsia="lt-LT"/>
                    </w:rPr>
                    <w:t>. Parengtas naujas ar atnaujintas techninis reglamentas kartu su paraiška gauti ar pakeisti Leidimą ar su prašymu patikslinti Leidimą ar Leidimo rekvizitus arba atnaujintas techninis reglamentas, jeigu keičiami tik jame pateikti duomenys, teikiamas Agentūrai per e. pristatymo sistemą el. paštu ar kitomis elektroninėmis ryšio priemonėmis, tiesiogiai ar per kontaktinį centrą, nurodytą Lietuvos Respublikos paslaugų įstatyme, išskyrus, kai nėra techninių galimybių taip pateiktos informacijos atgaminti ar perskaityti. Tokiu atveju atliekas naudojančios ar šalinančios įmonės vadovo ar jo įgalioto asmens parašu patvirtintas techninis reglamentas teikiamas 2 egzemplioriais popieriniu formatu (susegtas ar surištas) ir skaitmeninėje laikmenoje. Teikiant dokumentus elektroniniu formatu, techninis reglamentas turi būti pasirašytas kvalifikuotu elektroniniu parašu arba suformuotas elektroninėmis ryšio priemonėmis, kurios leidžia užtikrinti teksto vientisumą, nepakeičiamumą ir identifikuoti techninį reglamentą teikiantį asmenį. Techninis reglamentas turi būti pateiktas *.pdf arba *.tif formatu ir *.docx, *.xlsx, *.odt, *.ods (pasirinktinai) formatu. Agentūra, vertindama paraišką gauti ar pakeisti Leidimą, vertina ir techninį reglamentą.</w:t>
                  </w:r>
                </w:p>
              </w:sdtContent>
            </w:sdt>
            <w:sdt>
              <w:sdtPr>
                <w:alias w:val="72-1 p."/>
                <w:tag w:val="part_42e1724490f84f96b170c7f6d0351b72"/>
                <w:lock w:val="sdtLocked"/>
                <w:richText/>
              </w:sdtPr>
              <w:sdtContent>
                <w:p>
                  <w:pPr>
                    <w:suppressAutoHyphens/>
                    <w:ind w:firstLine="567"/>
                    <w:jc w:val="both"/>
                    <w:rPr>
                      <w:szCs w:val="24"/>
                      <w:lang w:eastAsia="lt-LT"/>
                    </w:rPr>
                  </w:pPr>
                  <w:sdt>
                    <w:sdtPr>
                      <w:alias w:val="Numeris"/>
                      <w:tag w:val="nr_42e1724490f84f96b170c7f6d0351b72"/>
                      <w:lock w:val="sdtLocked"/>
                      <w:richText/>
                    </w:sdtPr>
                    <w:sdtContent>
                      <w:r>
                        <w:rPr>
                          <w:szCs w:val="24"/>
                          <w:lang w:eastAsia="lt-LT"/>
                        </w:rPr>
                        <w:t>72</w:t>
                      </w:r>
                      <w:r>
                        <w:rPr>
                          <w:szCs w:val="24"/>
                          <w:vertAlign w:val="superscript"/>
                          <w:lang w:eastAsia="lt-LT"/>
                        </w:rPr>
                        <w:t>1</w:t>
                      </w:r>
                    </w:sdtContent>
                  </w:sdt>
                  <w:r>
                    <w:rPr>
                      <w:szCs w:val="24"/>
                      <w:lang w:eastAsia="lt-LT"/>
                    </w:rPr>
                    <w:t xml:space="preserve">. Jei </w:t>
                  </w:r>
                  <w:r>
                    <w:rPr>
                      <w:lang w:eastAsia="lt-LT"/>
                    </w:rPr>
                    <w:t xml:space="preserve">atliekas naudojanti ar šalinanti įmonė privalo turėti laidavimo draudimo sutartį, banko garantiją ar maksimaliąją hipoteką, nurodytą Atliekų tvarkymo įstatymo 11 straipsnyje (toliau – prievolių įvykdymo užtikrinimo dokumentas), kartu su Taisyklių 72 punkte nurodytais dokumentais Agentūrai pateikiama </w:t>
                  </w:r>
                  <w:r>
                    <w:rPr>
                      <w:szCs w:val="24"/>
                      <w:lang w:eastAsia="lt-LT"/>
                    </w:rPr>
                    <w:t>p</w:t>
                  </w:r>
                  <w:r>
                    <w:rPr>
                      <w:color w:val="000000"/>
                      <w:szCs w:val="24"/>
                      <w:lang w:eastAsia="lt-LT"/>
                    </w:rPr>
                    <w:t>rievolių įvykdymo</w:t>
                  </w:r>
                  <w:r>
                    <w:rPr>
                      <w:b/>
                      <w:bCs/>
                      <w:color w:val="000000"/>
                      <w:szCs w:val="24"/>
                      <w:lang w:eastAsia="lt-LT"/>
                    </w:rPr>
                    <w:t xml:space="preserve"> </w:t>
                  </w:r>
                  <w:r>
                    <w:rPr>
                      <w:color w:val="000000"/>
                      <w:szCs w:val="24"/>
                      <w:lang w:eastAsia="lt-LT"/>
                    </w:rPr>
                    <w:t>sumos</w:t>
                  </w:r>
                  <w:r>
                    <w:rPr>
                      <w:b/>
                      <w:bCs/>
                      <w:color w:val="000000"/>
                      <w:szCs w:val="24"/>
                      <w:lang w:eastAsia="lt-LT"/>
                    </w:rPr>
                    <w:t xml:space="preserve"> </w:t>
                  </w:r>
                  <w:r>
                    <w:rPr>
                      <w:color w:val="000000"/>
                      <w:szCs w:val="24"/>
                      <w:lang w:eastAsia="lt-LT"/>
                    </w:rPr>
                    <w:t>apskaičiavimo forma, užpildyta pagal Atliekas naudojančių ar šalinančių įmonių prievolių įvykdymo užtikrinimo tvarkos aprašo</w:t>
                  </w:r>
                  <w:r>
                    <w:rPr>
                      <w:szCs w:val="24"/>
                      <w:lang w:eastAsia="lt-LT"/>
                    </w:rPr>
                    <w:t xml:space="preserve"> 4 </w:t>
                  </w:r>
                  <w:r>
                    <w:rPr>
                      <w:color w:val="000000"/>
                      <w:szCs w:val="24"/>
                      <w:lang w:eastAsia="lt-LT"/>
                    </w:rPr>
                    <w:t>priede pateiktą pavyzdinę formą, (toliau – apskaičiavimo forma).</w:t>
                  </w:r>
                </w:p>
              </w:sdtContent>
            </w:sdt>
            <w:sdt>
              <w:sdtPr>
                <w:alias w:val="72-2 p."/>
                <w:tag w:val="part_ca0aaa81ed884f049d60e39246b1e66c"/>
                <w:lock w:val="sdtLocked"/>
                <w:richText/>
              </w:sdtPr>
              <w:sdtContent>
                <w:p>
                  <w:pPr>
                    <w:suppressAutoHyphens/>
                    <w:snapToGrid w:val="0"/>
                    <w:ind w:firstLine="567"/>
                    <w:jc w:val="both"/>
                    <w:rPr>
                      <w:lang w:eastAsia="lt-LT"/>
                    </w:rPr>
                  </w:pPr>
                  <w:sdt>
                    <w:sdtPr>
                      <w:alias w:val="Numeris"/>
                      <w:tag w:val="nr_ca0aaa81ed884f049d60e39246b1e66c"/>
                      <w:lock w:val="sdtLocked"/>
                      <w:richText/>
                    </w:sdtPr>
                    <w:sdtContent>
                      <w:r>
                        <w:rPr>
                          <w:lang w:eastAsia="lt-LT"/>
                        </w:rPr>
                        <w:t>72</w:t>
                      </w:r>
                      <w:r>
                        <w:rPr>
                          <w:vertAlign w:val="superscript"/>
                          <w:lang w:eastAsia="lt-LT"/>
                        </w:rPr>
                        <w:t>2</w:t>
                      </w:r>
                    </w:sdtContent>
                  </w:sdt>
                  <w:r>
                    <w:rPr>
                      <w:lang w:eastAsia="lt-LT"/>
                    </w:rPr>
                    <w:t>. Agentūra ne vėliau kaip per 3 darbo dienas nuo techninio reglamento gavimo dienos teikia jo elektroninę versiją AAD pastaboms ir (ar) pasiūlymams gauti.</w:t>
                  </w:r>
                  <w:r>
                    <w:rPr>
                      <w:lang w:eastAsia="en-GB"/>
                    </w:rPr>
                    <w:t xml:space="preserve"> </w:t>
                  </w:r>
                  <w:r>
                    <w:rPr>
                      <w:lang w:eastAsia="lt-LT"/>
                    </w:rPr>
                    <w:t>AAD ne vėliau kaip per 7 darbo dienas nuo techninio reglamento gavimo dienos pateikia Agentūrai pastabas ir (ar) pasiūlymus, nuomonę:</w:t>
                  </w:r>
                </w:p>
                <w:sdt>
                  <w:sdtPr>
                    <w:alias w:val="72-2.1 pp."/>
                    <w:tag w:val="part_dbb26f8ea35e46f6a93dd908d9a67691"/>
                    <w:lock w:val="sdtLocked"/>
                    <w:richText/>
                  </w:sdtPr>
                  <w:sdtContent>
                    <w:p>
                      <w:pPr>
                        <w:suppressAutoHyphens/>
                        <w:snapToGrid w:val="0"/>
                        <w:ind w:firstLine="567"/>
                        <w:jc w:val="both"/>
                        <w:rPr>
                          <w:lang w:eastAsia="lt-LT"/>
                        </w:rPr>
                      </w:pPr>
                      <w:sdt>
                        <w:sdtPr>
                          <w:alias w:val="Numeris"/>
                          <w:tag w:val="nr_dbb26f8ea35e46f6a93dd908d9a67691"/>
                          <w:lock w:val="sdtLocked"/>
                          <w:richText/>
                        </w:sdtPr>
                        <w:sdtContent>
                          <w:r>
                            <w:rPr>
                              <w:lang w:eastAsia="lt-LT"/>
                            </w:rPr>
                            <w:t>72</w:t>
                          </w:r>
                          <w:r>
                            <w:rPr>
                              <w:vertAlign w:val="superscript"/>
                              <w:lang w:eastAsia="lt-LT"/>
                            </w:rPr>
                            <w:t>2</w:t>
                          </w:r>
                          <w:r>
                            <w:rPr>
                              <w:lang w:eastAsia="lt-LT"/>
                            </w:rPr>
                            <w:t>.1</w:t>
                          </w:r>
                        </w:sdtContent>
                      </w:sdt>
                      <w:r>
                        <w:rPr>
                          <w:lang w:eastAsia="lt-LT"/>
                        </w:rPr>
                        <w:t>. dėl techniniame reglamente pateiktos informacijos apie veiklos nutraukimo priemones pakankamumo AAD vertinant, ar bus galima vykdyti kontrolę, kad</w:t>
                      </w:r>
                      <w:r>
                        <w:rPr>
                          <w:color w:val="FF0000"/>
                          <w:szCs w:val="24"/>
                          <w:lang w:eastAsia="lt-LT"/>
                        </w:rPr>
                        <w:t xml:space="preserve"> </w:t>
                      </w:r>
                      <w:r>
                        <w:rPr>
                          <w:lang w:eastAsia="lt-LT"/>
                        </w:rPr>
                        <w:t>tinkamai būtų įgyvendintos techniniame reglamente numatytos priemonės atliekas naudojančiai ar šalinančiai įmonei nutraukus atliekų naudojimo ar šalinimo veiklą;</w:t>
                      </w:r>
                    </w:p>
                  </w:sdtContent>
                </w:sdt>
                <w:sdt>
                  <w:sdtPr>
                    <w:alias w:val="72-2.2 pp."/>
                    <w:tag w:val="part_79e6fe8b316545d4987912f78d98c41e"/>
                    <w:lock w:val="sdtLocked"/>
                    <w:richText/>
                  </w:sdtPr>
                  <w:sdtContent>
                    <w:p>
                      <w:pPr>
                        <w:suppressAutoHyphens/>
                        <w:snapToGrid w:val="0"/>
                        <w:ind w:firstLine="567"/>
                        <w:jc w:val="both"/>
                        <w:rPr>
                          <w:lang w:eastAsia="lt-LT"/>
                        </w:rPr>
                      </w:pPr>
                      <w:sdt>
                        <w:sdtPr>
                          <w:alias w:val="Numeris"/>
                          <w:tag w:val="nr_79e6fe8b316545d4987912f78d98c41e"/>
                          <w:lock w:val="sdtLocked"/>
                          <w:richText/>
                        </w:sdtPr>
                        <w:sdtContent>
                          <w:r>
                            <w:rPr>
                              <w:lang w:eastAsia="lt-LT"/>
                            </w:rPr>
                            <w:t>72</w:t>
                          </w:r>
                          <w:r>
                            <w:rPr>
                              <w:vertAlign w:val="superscript"/>
                              <w:lang w:eastAsia="lt-LT"/>
                            </w:rPr>
                            <w:t>2</w:t>
                          </w:r>
                          <w:r>
                            <w:rPr>
                              <w:lang w:eastAsia="lt-LT"/>
                            </w:rPr>
                            <w:t>.2</w:t>
                          </w:r>
                        </w:sdtContent>
                      </w:sdt>
                      <w:r>
                        <w:rPr>
                          <w:lang w:eastAsia="lt-LT"/>
                        </w:rPr>
                        <w:t>. dėl techniniame reglamente pateiktos informacijos apie atliekų laikymą ir atliekų naudojimo ar šalinimo technologinį procesą (toliau – technologinis procesas) pakankamumo AAD vykdomos aplinkos apsaugos valstybinės kontrolės metu bendram ir atskirų atliekų rūšių kiekiui atskiruose technologinio proceso etapuose ir vykdomoms atliekų tvarkymo veiklos rūšims įvertinti; ar, atsižvelgiant į atliekas naudojančios ar šalinančios įmonės valstybinės aplinkos apsaugos kontrolės rezultatus, planuojami atliekų naudojimo ar šalinimo veiklos pakeitimai galimi siekiant užtikrinti Leidimo sąlygų ir teisės aktų, reglamentuojančių atliekų tvarkymą, laikymosi kontrolę.</w:t>
                      </w:r>
                    </w:p>
                  </w:sdtContent>
                </w:sdt>
              </w:sdtContent>
            </w:sdt>
            <w:sdt>
              <w:sdtPr>
                <w:alias w:val="72-3 p."/>
                <w:tag w:val="part_23fedb218da9492a97370ab8ade5b7a0"/>
                <w:lock w:val="sdtLocked"/>
                <w:richText/>
              </w:sdtPr>
              <w:sdtContent>
                <w:p>
                  <w:pPr>
                    <w:suppressAutoHyphens/>
                    <w:snapToGrid w:val="0"/>
                    <w:ind w:firstLine="567"/>
                    <w:jc w:val="both"/>
                    <w:rPr>
                      <w:lang w:eastAsia="lt-LT"/>
                    </w:rPr>
                  </w:pPr>
                  <w:sdt>
                    <w:sdtPr>
                      <w:alias w:val="Numeris"/>
                      <w:tag w:val="nr_23fedb218da9492a97370ab8ade5b7a0"/>
                      <w:lock w:val="sdtLocked"/>
                      <w:richText/>
                    </w:sdtPr>
                    <w:sdtContent>
                      <w:r>
                        <w:rPr>
                          <w:lang w:eastAsia="lt-LT"/>
                        </w:rPr>
                        <w:t>72</w:t>
                      </w:r>
                      <w:r>
                        <w:rPr>
                          <w:vertAlign w:val="superscript"/>
                          <w:lang w:eastAsia="lt-LT"/>
                        </w:rPr>
                        <w:t>3</w:t>
                      </w:r>
                    </w:sdtContent>
                  </w:sdt>
                  <w:r>
                    <w:rPr>
                      <w:lang w:eastAsia="lt-LT"/>
                    </w:rPr>
                    <w:t>. Jeigu AAD per 72</w:t>
                  </w:r>
                  <w:r>
                    <w:rPr>
                      <w:vertAlign w:val="superscript"/>
                      <w:lang w:eastAsia="lt-LT"/>
                    </w:rPr>
                    <w:t>2</w:t>
                  </w:r>
                  <w:r>
                    <w:rPr>
                      <w:lang w:eastAsia="lt-LT"/>
                    </w:rPr>
                    <w:t xml:space="preserve"> punkte nustatytą terminą Agentūrai pastabų ir (ar) pasiūlymų nepateikė, laikoma, kad AAD techniniam reglamentui pritarė.</w:t>
                  </w:r>
                </w:p>
              </w:sdtContent>
            </w:sdt>
            <w:sdt>
              <w:sdtPr>
                <w:alias w:val="72-4 p."/>
                <w:tag w:val="part_91d2e380642d4f8e9a64367201fabb7f"/>
                <w:lock w:val="sdtLocked"/>
                <w:richText/>
              </w:sdtPr>
              <w:sdtContent>
                <w:p>
                  <w:pPr>
                    <w:widowControl w:val="0"/>
                    <w:suppressAutoHyphens/>
                    <w:ind w:firstLine="567"/>
                    <w:jc w:val="both"/>
                    <w:rPr>
                      <w:lang w:eastAsia="lt-LT"/>
                    </w:rPr>
                  </w:pPr>
                  <w:sdt>
                    <w:sdtPr>
                      <w:alias w:val="Numeris"/>
                      <w:tag w:val="nr_91d2e380642d4f8e9a64367201fabb7f"/>
                      <w:lock w:val="sdtLocked"/>
                      <w:richText/>
                    </w:sdtPr>
                    <w:sdtContent>
                      <w:r>
                        <w:rPr>
                          <w:lang w:eastAsia="lt-LT"/>
                        </w:rPr>
                        <w:t>72</w:t>
                      </w:r>
                      <w:r>
                        <w:rPr>
                          <w:vertAlign w:val="superscript"/>
                          <w:lang w:eastAsia="lt-LT"/>
                        </w:rPr>
                        <w:t>4</w:t>
                      </w:r>
                    </w:sdtContent>
                  </w:sdt>
                  <w:r>
                    <w:rPr>
                      <w:lang w:eastAsia="lt-LT"/>
                    </w:rPr>
                    <w:t>.</w:t>
                  </w:r>
                  <w:r>
                    <w:rPr>
                      <w:b/>
                      <w:bCs/>
                      <w:lang w:eastAsia="lt-LT"/>
                    </w:rPr>
                    <w:t xml:space="preserve"> </w:t>
                  </w:r>
                  <w:r>
                    <w:rPr>
                      <w:lang w:eastAsia="lt-LT"/>
                    </w:rPr>
                    <w:t>Agentūra įvertina atnaujintą techninį reglamentą, AAD pastabas ir (ar) pasiūlymus dėl techninio reglamento ir ne vėliau kaip per 15 darbo dienų nuo jo gavimo dienos, kai keičiamas tik techninis reglamentas, neteikiant paraiškos pakeisti Leidimą ar prašymo patikslinti Leidimo rekvizitus, raštu informuoja atliekas naudojančią ar šalinančią įmonę apie sprendimą dėl techninio reglamento suderinimo arba nurodo terminą,</w:t>
                  </w:r>
                  <w:r>
                    <w:rPr>
                      <w:szCs w:val="24"/>
                      <w:lang w:eastAsia="lt-LT"/>
                    </w:rPr>
                    <w:t xml:space="preserve"> ne trumpesnį kaip 3 darbo dienos, trūkumams pašalinti.</w:t>
                  </w:r>
                </w:p>
              </w:sdtContent>
            </w:sdt>
            <w:sdt>
              <w:sdtPr>
                <w:alias w:val="72-5 p."/>
                <w:tag w:val="part_e9b325f8767845bf9d2c68929cdb2bd4"/>
                <w:lock w:val="sdtLocked"/>
                <w:richText/>
              </w:sdtPr>
              <w:sdtContent>
                <w:p>
                  <w:pPr>
                    <w:widowControl w:val="0"/>
                    <w:suppressAutoHyphens/>
                    <w:ind w:firstLine="567"/>
                    <w:jc w:val="both"/>
                    <w:rPr>
                      <w:lang w:eastAsia="lt-LT"/>
                    </w:rPr>
                  </w:pPr>
                  <w:sdt>
                    <w:sdtPr>
                      <w:alias w:val="Numeris"/>
                      <w:tag w:val="nr_e9b325f8767845bf9d2c68929cdb2bd4"/>
                      <w:lock w:val="sdtLocked"/>
                      <w:richText/>
                    </w:sdtPr>
                    <w:sdtContent>
                      <w:r>
                        <w:rPr>
                          <w:lang w:eastAsia="lt-LT"/>
                        </w:rPr>
                        <w:t>72</w:t>
                      </w:r>
                      <w:r>
                        <w:rPr>
                          <w:vertAlign w:val="superscript"/>
                          <w:lang w:eastAsia="lt-LT"/>
                        </w:rPr>
                        <w:t>5</w:t>
                      </w:r>
                    </w:sdtContent>
                  </w:sdt>
                  <w:r>
                    <w:rPr>
                      <w:lang w:eastAsia="lt-LT"/>
                    </w:rPr>
                    <w:t>. Jei keičiamas tik techninis reglamentas, neteikiant paraiškos pakeisti Leidimą ar prašymo patikslinti Leidimą, ir atliekas naudojanti ar šalinanti įmonė privalo pateikti prievolių įvykdymo užtikrinimo dokumentą, nurodytą Atliekų tvarkymo įstatymo 11 straipsnyje (toliau – prievolių įvykdymo užtikrinimo dokumentas), atsižvelgiant į Atliekų tvarkymo įstatymo 11 straipsnyje atliekas naudojančioms ar šalinančioms įmonėms nustatytus reikalavimus, sprendimas dėl techninio reglamento suderinimo priimamas, kai atliekas naudojanti ar šalinanti įmonė AAD pateikia prievolių įvykdymo užtikrinimo dokumentą, kuris atitinka Atliekas naudojančių ar šalinančių įmonių prievolių įvykdymo užtikrinimo tvarkos apraše (toliau – Prievolių įvykdymo užtikrinimo tvarkos aprašas) nustatytus reikalavimus.</w:t>
                  </w:r>
                </w:p>
              </w:sdtContent>
            </w:sdt>
            <w:sdt>
              <w:sdtPr>
                <w:alias w:val="72-6 p."/>
                <w:tag w:val="part_14c26cfd7801417c8a3b116f9444197c"/>
                <w:lock w:val="sdtLocked"/>
                <w:richText/>
              </w:sdtPr>
              <w:sdtContent>
                <w:p>
                  <w:pPr>
                    <w:widowControl w:val="0"/>
                    <w:suppressAutoHyphens/>
                    <w:ind w:firstLine="567"/>
                    <w:jc w:val="both"/>
                    <w:rPr>
                      <w:szCs w:val="24"/>
                      <w:lang w:eastAsia="lt-LT"/>
                    </w:rPr>
                  </w:pPr>
                  <w:sdt>
                    <w:sdtPr>
                      <w:alias w:val="Numeris"/>
                      <w:tag w:val="nr_14c26cfd7801417c8a3b116f9444197c"/>
                      <w:lock w:val="sdtLocked"/>
                      <w:richText/>
                    </w:sdtPr>
                    <w:sdtContent>
                      <w:r>
                        <w:rPr>
                          <w:szCs w:val="24"/>
                          <w:lang w:eastAsia="lt-LT"/>
                        </w:rPr>
                        <w:t>72</w:t>
                      </w:r>
                      <w:r>
                        <w:rPr>
                          <w:szCs w:val="24"/>
                          <w:vertAlign w:val="superscript"/>
                          <w:lang w:eastAsia="lt-LT"/>
                        </w:rPr>
                        <w:t>6</w:t>
                      </w:r>
                    </w:sdtContent>
                  </w:sdt>
                  <w:r>
                    <w:rPr>
                      <w:szCs w:val="24"/>
                      <w:lang w:eastAsia="lt-LT"/>
                    </w:rPr>
                    <w:t xml:space="preserve">. </w:t>
                  </w:r>
                  <w:r>
                    <w:rPr>
                      <w:lang w:eastAsia="lt-LT"/>
                    </w:rPr>
                    <w:t>Jei techninis reglamentas buvo pateiktas Agentūrai 72</w:t>
                  </w:r>
                  <w:r>
                    <w:rPr>
                      <w:vertAlign w:val="superscript"/>
                      <w:lang w:eastAsia="lt-LT"/>
                    </w:rPr>
                    <w:t>5</w:t>
                  </w:r>
                  <w:r>
                    <w:rPr>
                      <w:lang w:eastAsia="lt-LT"/>
                    </w:rPr>
                    <w:t xml:space="preserve"> punkte nurodytu atveju, ji, prieš priimdama sprendimą dėl techninio reglamento suderinimo, suderinusi apskaičiavimo formą, informuoja atliekas naudojančią ar šalinančią įmonę, kad AAD turi būti pateiktas prievolių įvykdymo užtikrinimo dokumentas. Atliekas naudojanti ar šalinanti įmonė pateikia prievolių įvykdymo užtikrinimo dokumentą su lydraščiu AAD</w:t>
                  </w:r>
                  <w:r>
                    <w:rPr>
                      <w:szCs w:val="24"/>
                      <w:lang w:eastAsia="lt-LT"/>
                    </w:rPr>
                    <w:t>. Teikdama draudimo įmonės išduotą laidavimo draudimo sutartį ar banko išduotą garantiją, įmonė kartu pateikia šių dokumentų apmokėjimą patvirtinantį dokumentą (banko mokėjimo pavedimo kopiją arba sąskaitos išrašą). Jeigu prievolių įvykdymo užtikrinimo dokumentas atitinka reikalavimus, nustatytus Prievolių įvykdymo užtikrinimo tvarkos apraše, AAD informuoja atliekas naudojančią ar šalinančią įmonę ir Agentūrą per 5 darbo dienas nuo prievolių įvykdymo užtikrinimo dokumento gavimo dienos. Jeigu prievolių įvykdymo užtikrinimo dokumentas neatitinka reikalavimų, nustatytų Prievolių įvykdymo užtikrinimo tvarkos apraše, AAD per 5 darbo dienas nuo prievolių įvykdymo užtikrinimo dokumento gavimo dienos kreipiasi į įmonę prašydama pateikti papildomą informaciją ir (ar) patikslinti prievolių įvykdymo užtikrinimo dokumentą per nustatytą ne trumpesnį kaip 3 darbo dienų terminą.</w:t>
                  </w:r>
                </w:p>
              </w:sdtContent>
            </w:sdt>
            <w:sdt>
              <w:sdtPr>
                <w:alias w:val="72-7 p."/>
                <w:tag w:val="part_0b16c34bb7a94bf5997b2cb38e2f2da2"/>
                <w:lock w:val="sdtLocked"/>
                <w:richText/>
              </w:sdtPr>
              <w:sdtContent>
                <w:p>
                  <w:pPr>
                    <w:widowControl w:val="0"/>
                    <w:suppressAutoHyphens/>
                    <w:ind w:firstLine="567"/>
                    <w:jc w:val="both"/>
                    <w:rPr>
                      <w:strike/>
                      <w:szCs w:val="24"/>
                      <w:lang w:eastAsia="lt-LT"/>
                    </w:rPr>
                  </w:pPr>
                  <w:sdt>
                    <w:sdtPr>
                      <w:alias w:val="Numeris"/>
                      <w:tag w:val="nr_0b16c34bb7a94bf5997b2cb38e2f2da2"/>
                      <w:lock w:val="sdtLocked"/>
                      <w:richText/>
                    </w:sdtPr>
                    <w:sdtContent>
                      <w:r>
                        <w:rPr>
                          <w:lang w:eastAsia="lt-LT"/>
                        </w:rPr>
                        <w:t>72</w:t>
                      </w:r>
                      <w:r>
                        <w:rPr>
                          <w:vertAlign w:val="superscript"/>
                          <w:lang w:eastAsia="lt-LT"/>
                        </w:rPr>
                        <w:t>7</w:t>
                      </w:r>
                    </w:sdtContent>
                  </w:sdt>
                  <w:r>
                    <w:rPr>
                      <w:lang w:eastAsia="lt-LT"/>
                    </w:rPr>
                    <w:t xml:space="preserve">. Per 3 darbo dienas nuo informacijos iš AAD dėl prievolių užtikrinimo dokumento suderinimo gavimo dienos Agentūros sprendimas dėl techninio reglamento suderinimo teikiamas atliekas naudojančiai ar šalinančiai įmonei elektroniniu formatu, pasirašytas kvalifikuotu elektroniniu parašu arba suformuotas elektroninėmis ryšio priemonėmis, kurios leidžia užtikrinti teksto vientisumą, nepakeičiamumą ir identifikuoti sprendimą priėmusį asmenį. Jei tokių techninių galimybių nėra, teikiamas išspausdintas Agentūros sprendimas dėl techninio reglamento suderinimo ir atliekas naudojančiai ar šalinančiai įmonei grąžinamas vienas techninio reglamento egzempliorius su suderinimo žyma. Teikiant Agentūros sprendimą dėl techninio reglamento suderinimo elektroniniu formatu, Agentūros suderinimo žyma techniniame reglamente nededama. Jei techninis reglamentas pateiktas derinti Agentūrai kartu su paraiška gauti ar pakeisti Leidimą, Agentūros sprendimas dėl techninio reglamento suderinimo priimamas kartu su sprendimu dėl Leidimo išdavimo ar pakeitimo vadovaujantis TIPK leidimų išdavimo, pakeitimo ir galiojimo panaikinimo taisyklėse ar Taršos leidimų išdavimo, pakeitimo ir galiojimo panaikinimo taisyklėse nustatyta tvarka. </w:t>
                  </w:r>
                </w:p>
              </w:sdtContent>
            </w:sdt>
            <w:sdt>
              <w:sdtPr>
                <w:alias w:val="72-8 p."/>
                <w:tag w:val="part_b6ef444465fd4149bf39610df130b964"/>
                <w:lock w:val="sdtLocked"/>
                <w:richText/>
              </w:sdtPr>
              <w:sdtContent>
                <w:p>
                  <w:pPr>
                    <w:suppressAutoHyphens/>
                    <w:snapToGrid w:val="0"/>
                    <w:ind w:firstLine="567"/>
                    <w:jc w:val="both"/>
                    <w:rPr>
                      <w:lang w:eastAsia="lt-LT"/>
                    </w:rPr>
                  </w:pPr>
                  <w:sdt>
                    <w:sdtPr>
                      <w:alias w:val="Numeris"/>
                      <w:tag w:val="nr_b6ef444465fd4149bf39610df130b964"/>
                      <w:lock w:val="sdtLocked"/>
                      <w:richText/>
                    </w:sdtPr>
                    <w:sdtContent>
                      <w:r>
                        <w:rPr>
                          <w:lang w:eastAsia="lt-LT"/>
                        </w:rPr>
                        <w:t>72</w:t>
                      </w:r>
                      <w:r>
                        <w:rPr>
                          <w:vertAlign w:val="superscript"/>
                          <w:lang w:eastAsia="lt-LT"/>
                        </w:rPr>
                        <w:t>8</w:t>
                      </w:r>
                    </w:sdtContent>
                  </w:sdt>
                  <w:r>
                    <w:rPr>
                      <w:lang w:eastAsia="lt-LT"/>
                    </w:rPr>
                    <w:t>. Techniniame reglamente nurodyti duomenys ir informacija turi atitikti pateiktoje paraiškoje gauti Leidimą nurodytus duomenis.</w:t>
                  </w:r>
                </w:p>
              </w:sdtContent>
            </w:sdt>
            <w:sdt>
              <w:sdtPr>
                <w:alias w:val="72-9 p."/>
                <w:tag w:val="part_a50d7d66b25842ad89fb1aea5d1ad265"/>
                <w:lock w:val="sdtLocked"/>
                <w:richText/>
              </w:sdtPr>
              <w:sdtContent>
                <w:p>
                  <w:pPr>
                    <w:suppressAutoHyphens/>
                    <w:snapToGrid w:val="0"/>
                    <w:ind w:firstLine="567"/>
                    <w:jc w:val="both"/>
                    <w:rPr>
                      <w:lang w:eastAsia="lt-LT"/>
                    </w:rPr>
                  </w:pPr>
                  <w:sdt>
                    <w:sdtPr>
                      <w:alias w:val="Numeris"/>
                      <w:tag w:val="nr_a50d7d66b25842ad89fb1aea5d1ad265"/>
                      <w:lock w:val="sdtLocked"/>
                      <w:richText/>
                    </w:sdtPr>
                    <w:sdtContent>
                      <w:r>
                        <w:rPr>
                          <w:lang w:eastAsia="lt-LT"/>
                        </w:rPr>
                        <w:t>72</w:t>
                      </w:r>
                      <w:r>
                        <w:rPr>
                          <w:vertAlign w:val="superscript"/>
                          <w:lang w:eastAsia="lt-LT"/>
                        </w:rPr>
                        <w:t>9</w:t>
                      </w:r>
                    </w:sdtContent>
                  </w:sdt>
                  <w:r>
                    <w:rPr>
                      <w:lang w:eastAsia="lt-LT"/>
                    </w:rPr>
                    <w:t xml:space="preserve">. Leidimo galiojimo laikotarpiu planuojant bet kokius veiklos pakeitimus, susijusius su atliekų tvarkymo veiklą reglamentuojančių teisės aktų ar atliekų naudojimo ar šalinimo veiklos pasikeitimais, dėl kurių būtina pakeisti Leidimą, atliekas naudojanti ar šalinanti įmonė atnaujina ir techninį reglamentą. Jeigu techninis reglamentas papildomas duomenimis ar keičiami pateikti duomenys, nekeičiantys Leidimo sąlygų, keičiamas tik techninis reglamentas, neteikiant paraiškos keisti Leidimą. Atnaujintas techninis reglamentas su lydraščiu, kuriame nurodomos techninio reglamento planuojamo pakeitimo priežastys ir keičiami duomenys, teikiami Taisyklių 72 punkte nustatyta tvarka. </w:t>
                  </w:r>
                </w:p>
              </w:sdtContent>
            </w:sdt>
            <w:sdt>
              <w:sdtPr>
                <w:alias w:val="72-10 p."/>
                <w:tag w:val="part_52466231bf564c89b13ae981727bb137"/>
                <w:lock w:val="sdtLocked"/>
                <w:richText/>
              </w:sdtPr>
              <w:sdtContent>
                <w:p>
                  <w:pPr>
                    <w:suppressAutoHyphens/>
                    <w:snapToGrid w:val="0"/>
                    <w:ind w:firstLine="567"/>
                    <w:jc w:val="both"/>
                    <w:rPr>
                      <w:lang w:eastAsia="lt-LT"/>
                    </w:rPr>
                  </w:pPr>
                  <w:sdt>
                    <w:sdtPr>
                      <w:alias w:val="Numeris"/>
                      <w:tag w:val="nr_52466231bf564c89b13ae981727bb137"/>
                      <w:lock w:val="sdtLocked"/>
                      <w:richText/>
                    </w:sdtPr>
                    <w:sdtContent>
                      <w:r>
                        <w:rPr>
                          <w:lang w:eastAsia="lt-LT"/>
                        </w:rPr>
                        <w:t>72</w:t>
                      </w:r>
                      <w:r>
                        <w:rPr>
                          <w:vertAlign w:val="superscript"/>
                          <w:lang w:eastAsia="lt-LT"/>
                        </w:rPr>
                        <w:t>10</w:t>
                      </w:r>
                    </w:sdtContent>
                  </w:sdt>
                  <w:r>
                    <w:rPr>
                      <w:lang w:eastAsia="lt-LT"/>
                    </w:rPr>
                    <w:t xml:space="preserve">. Kai, vadovaudamasi Taršos leidimų išdavimo, pakeitimo ir galiojimo panaikinimo taisyklėmis ar TIPK leidimų išdavimo, pakeitimo ir galiojimo panaikinimo taisyklėmis, Agentūra peržiūri leidimo sąlygas ir priima sprendimą dėl Leidimo sąlygų, kurios nustatytos techniniame reglamente, pakeitimo ar patikslinimo, atliekas naudojanti ar šalinanti įmonė atnaujina techninį reglamentą. Leidimo turėtojas privalo ne vėliau kaip per 10 darbo dienų nuo Agentūros sprendimo dėl Leidimo sąlygų pakeitimo ar patikslinimo pateikti atnaujintą techninį reglamentą. Atnaujintas techninis reglamentas teikiamas Taisyklių 72 punkte nustatyta tvarka. </w:t>
                  </w:r>
                </w:p>
              </w:sdtContent>
            </w:sdt>
            <w:sdt>
              <w:sdtPr>
                <w:alias w:val="72-11 p."/>
                <w:tag w:val="part_f17f767c60bc45b692c31a7f9d38cd26"/>
                <w:lock w:val="sdtLocked"/>
                <w:richText/>
              </w:sdtPr>
              <w:sdtContent>
                <w:p>
                  <w:pPr>
                    <w:suppressAutoHyphens/>
                    <w:snapToGrid w:val="0"/>
                    <w:ind w:firstLine="567"/>
                    <w:jc w:val="both"/>
                    <w:rPr>
                      <w:lang w:eastAsia="lt-LT"/>
                    </w:rPr>
                  </w:pPr>
                  <w:sdt>
                    <w:sdtPr>
                      <w:alias w:val="Numeris"/>
                      <w:tag w:val="nr_f17f767c60bc45b692c31a7f9d38cd26"/>
                      <w:lock w:val="sdtLocked"/>
                      <w:richText/>
                    </w:sdtPr>
                    <w:sdtContent>
                      <w:r>
                        <w:rPr>
                          <w:lang w:eastAsia="lt-LT"/>
                        </w:rPr>
                        <w:t>72</w:t>
                      </w:r>
                      <w:r>
                        <w:rPr>
                          <w:vertAlign w:val="superscript"/>
                          <w:lang w:eastAsia="lt-LT"/>
                        </w:rPr>
                        <w:t>11</w:t>
                      </w:r>
                    </w:sdtContent>
                  </w:sdt>
                  <w:r>
                    <w:rPr>
                      <w:lang w:eastAsia="lt-LT"/>
                    </w:rPr>
                    <w:t>. Atnaujintas techninis reglamentas derinamas vadovaujantis Taisyklėse nustatytais reikalavimais.</w:t>
                  </w:r>
                </w:p>
              </w:sdtContent>
            </w:sdt>
            <w:sdt>
              <w:sdtPr>
                <w:alias w:val="72-12 p."/>
                <w:tag w:val="part_100e3ee4feb34d28926be9d699eb27fd"/>
                <w:lock w:val="sdtLocked"/>
                <w:richText/>
              </w:sdtPr>
              <w:sdtContent>
                <w:p>
                  <w:pPr>
                    <w:suppressAutoHyphens/>
                    <w:ind w:firstLine="567"/>
                    <w:jc w:val="both"/>
                    <w:rPr>
                      <w:lang w:eastAsia="lt-LT"/>
                    </w:rPr>
                  </w:pPr>
                  <w:sdt>
                    <w:sdtPr>
                      <w:alias w:val="Numeris"/>
                      <w:tag w:val="nr_100e3ee4feb34d28926be9d699eb27fd"/>
                      <w:lock w:val="sdtLocked"/>
                      <w:richText/>
                    </w:sdtPr>
                    <w:sdtContent>
                      <w:r>
                        <w:rPr>
                          <w:lang w:eastAsia="lt-LT"/>
                        </w:rPr>
                        <w:t>72</w:t>
                      </w:r>
                      <w:r>
                        <w:rPr>
                          <w:vertAlign w:val="superscript"/>
                          <w:lang w:eastAsia="lt-LT"/>
                        </w:rPr>
                        <w:t>12</w:t>
                      </w:r>
                    </w:sdtContent>
                  </w:sdt>
                  <w:r>
                    <w:rPr>
                      <w:lang w:eastAsia="lt-LT"/>
                    </w:rPr>
                    <w:t>. Keičiant Leidimą, techninis reglamentas gali būti neatnaujinamas, jei nesikeičia suderintame techniniame reglamente nurodyta informacija.</w:t>
                  </w:r>
                </w:p>
              </w:sdtContent>
            </w:sdt>
            <w:sdt>
              <w:sdtPr>
                <w:alias w:val="72-13 p."/>
                <w:tag w:val="part_70c3adbae6224c08b67b73fc3d86994c"/>
                <w:lock w:val="sdtLocked"/>
                <w:richText/>
              </w:sdtPr>
              <w:sdtContent>
                <w:p>
                  <w:pPr>
                    <w:suppressAutoHyphens/>
                    <w:ind w:firstLine="567"/>
                    <w:jc w:val="both"/>
                  </w:pPr>
                  <w:sdt>
                    <w:sdtPr>
                      <w:alias w:val="Numeris"/>
                      <w:tag w:val="nr_70c3adbae6224c08b67b73fc3d86994c"/>
                      <w:lock w:val="sdtLocked"/>
                      <w:richText/>
                    </w:sdtPr>
                    <w:sdtContent>
                      <w:r>
                        <w:rPr>
                          <w:lang w:eastAsia="lt-LT"/>
                        </w:rPr>
                        <w:t>72</w:t>
                      </w:r>
                      <w:r>
                        <w:rPr>
                          <w:vertAlign w:val="superscript"/>
                          <w:lang w:eastAsia="lt-LT"/>
                        </w:rPr>
                        <w:t>13</w:t>
                      </w:r>
                    </w:sdtContent>
                  </w:sdt>
                  <w:r>
                    <w:rPr>
                      <w:lang w:eastAsia="lt-LT"/>
                    </w:rPr>
                    <w:t>. Suderintame techniniame reglamente nurodytas atliekų naudojimo ar šalinimo veiklos nutraukimo planas, pateiktas Taisyklių 3 priedo 6 punkte, galioja iki veiklos nutraukimo priemonių įgyvendinimo pabaigos. Už atliekų naudojimo ar šalinimo veiklos nutraukimo plano priemonių įgyvendinimą atsakingas įmonės vadovas arba įmonės nemokumo administratorius.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16cedcb164d24fcab0503a69b9c019c7"/>
            <w:lock w:val="sdtLocked"/>
            <w:richText/>
          </w:sdtPr>
          <w:sdtContent>
            <w:p>
              <w:pPr>
                <w:widowControl w:val="0"/>
                <w:suppressAutoHyphens/>
                <w:jc w:val="center"/>
                <w:rPr>
                  <w:b/>
                  <w:bCs/>
                  <w:caps/>
                </w:rPr>
              </w:pPr>
              <w:sdt>
                <w:sdtPr>
                  <w:alias w:val="Numeris"/>
                  <w:tag w:val="nr_16cedcb164d24fcab0503a69b9c019c7"/>
                  <w:lock w:val="sdtLocked"/>
                  <w:richText/>
                </w:sdtPr>
                <w:sdtContent>
                  <w:r>
                    <w:rPr>
                      <w:b/>
                      <w:bCs/>
                      <w:caps/>
                    </w:rPr>
                    <w:t>X</w:t>
                  </w:r>
                </w:sdtContent>
              </w:sdt>
              <w:r>
                <w:rPr>
                  <w:b/>
                  <w:bCs/>
                  <w:caps/>
                </w:rPr>
                <w:t xml:space="preserve"> SKYRIUS</w:t>
              </w:r>
            </w:p>
            <w:p>
              <w:pPr>
                <w:widowControl w:val="0"/>
                <w:suppressAutoHyphens/>
                <w:jc w:val="center"/>
                <w:rPr>
                  <w:b/>
                  <w:bCs/>
                  <w:caps/>
                </w:rPr>
              </w:pPr>
              <w:sdt>
                <w:sdtPr>
                  <w:alias w:val="Pavadinimas"/>
                  <w:tag w:val="title_16cedcb164d24fcab0503a69b9c019c7"/>
                  <w:lock w:val="sdtLocked"/>
                  <w:richText/>
                </w:sdtPr>
                <w:sdtContent>
                  <w:r>
                    <w:rPr>
                      <w:b/>
                      <w:bCs/>
                      <w:caps/>
                    </w:rPr>
                    <w:t>PAVOJINGŲJŲ ATLIEKŲ IDENTIFIKAVIMAS IR DEKLARAVIMAS</w:t>
                  </w:r>
                </w:sdtContent>
              </w:sdt>
            </w:p>
            <w:p>
              <w:pPr>
                <w:widowControl w:val="0"/>
                <w:suppressAutoHyphens/>
                <w:jc w:val="center"/>
                <w:rPr>
                  <w:strike/>
                </w:rPr>
              </w:pPr>
            </w:p>
            <w:sdt>
              <w:sdtPr>
                <w:alias w:val="73 p."/>
                <w:tag w:val="part_6e26892b38444be78b15ea47301dfdd8"/>
                <w:lock w:val="sdtLocked"/>
                <w:richText/>
              </w:sdtPr>
              <w:sdtContent>
                <w:p>
                  <w:pPr>
                    <w:widowControl w:val="0"/>
                    <w:tabs>
                      <w:tab w:val="left" w:pos="993"/>
                    </w:tabs>
                    <w:suppressAutoHyphens/>
                    <w:ind w:firstLine="567"/>
                    <w:jc w:val="both"/>
                  </w:pPr>
                  <w:sdt>
                    <w:sdtPr>
                      <w:alias w:val="Numeris"/>
                      <w:tag w:val="nr_6e26892b38444be78b15ea47301dfdd8"/>
                      <w:lock w:val="sdtLocked"/>
                      <w:richText/>
                    </w:sdtPr>
                    <w:sdtContent>
                      <w:r>
                        <w:rPr>
                          <w:rFonts w:eastAsia="Lucida Sans Unicode" w:cs="Tahoma"/>
                          <w:szCs w:val="24"/>
                        </w:rPr>
                        <w:t>73</w:t>
                      </w:r>
                    </w:sdtContent>
                  </w:sdt>
                  <w:r>
                    <w:rPr>
                      <w:rFonts w:eastAsia="Lucida Sans Unicode" w:cs="Tahoma"/>
                      <w:szCs w:val="24"/>
                    </w:rPr>
                    <w:t>. Atliekos, kurios atliekų sąraše, pateiktame Taisyklių 1 priede, pažymėtos žvaigždute (*),</w:t>
                  </w:r>
                  <w:r>
                    <w:rPr>
                      <w:rFonts w:eastAsia="Lucida Sans Unicode" w:cs="Tahoma"/>
                      <w:strike/>
                      <w:szCs w:val="24"/>
                    </w:rPr>
                    <w:t xml:space="preserve"> </w:t>
                  </w:r>
                  <w:r>
                    <w:rPr>
                      <w:rFonts w:eastAsia="Lucida Sans Unicode" w:cs="Tahoma"/>
                      <w:szCs w:val="24"/>
                    </w:rPr>
                    <w:t>priskiriamos pavojingosioms atliekoms.</w:t>
                  </w:r>
                </w:p>
              </w:sdtContent>
            </w:sdt>
            <w:sdt>
              <w:sdtPr>
                <w:alias w:val="74 p."/>
                <w:tag w:val="part_39dcac9528454e2ea565e8e8a0abe8f9"/>
                <w:lock w:val="sdtLocked"/>
                <w:richText/>
              </w:sdtPr>
              <w:sdtContent>
                <w:p>
                  <w:pPr>
                    <w:widowControl w:val="0"/>
                    <w:suppressAutoHyphens/>
                    <w:ind w:firstLine="567"/>
                    <w:jc w:val="both"/>
                    <w:rPr>
                      <w:b/>
                      <w:bCs/>
                    </w:rPr>
                  </w:pPr>
                  <w:sdt>
                    <w:sdtPr>
                      <w:alias w:val="Numeris"/>
                      <w:tag w:val="nr_39dcac9528454e2ea565e8e8a0abe8f9"/>
                      <w:lock w:val="sdtLocked"/>
                      <w:richText/>
                    </w:sdtPr>
                    <w:sdtContent>
                      <w:r>
                        <w:t>74</w:t>
                      </w:r>
                    </w:sdtContent>
                  </w:sdt>
                  <w:r>
                    <w:t xml:space="preserve">. Įmonės, kuriose susidaro pavojingosios atliekos, privalo identifikuoti susidariusias pavojingąsias atliekas, nustatyti jų sudėtį ir deklaruoti susidariusias pavojingąsias atliekas atliekų apskaitoje. </w:t>
                  </w:r>
                </w:p>
              </w:sdtContent>
            </w:sdt>
            <w:sdt>
              <w:sdtPr>
                <w:alias w:val="75 p."/>
                <w:tag w:val="part_c7b557cf63e04302a77832acca0279db"/>
                <w:lock w:val="sdtLocked"/>
                <w:richText/>
              </w:sdtPr>
              <w:sdtContent>
                <w:p>
                  <w:pPr>
                    <w:widowControl w:val="0"/>
                    <w:tabs>
                      <w:tab w:val="left" w:pos="993"/>
                    </w:tabs>
                    <w:suppressAutoHyphens/>
                    <w:ind w:firstLine="567"/>
                    <w:jc w:val="both"/>
                  </w:pPr>
                  <w:sdt>
                    <w:sdtPr>
                      <w:alias w:val="Numeris"/>
                      <w:tag w:val="nr_c7b557cf63e04302a77832acca0279db"/>
                      <w:lock w:val="sdtLocked"/>
                      <w:richText/>
                    </w:sdtPr>
                    <w:sdtContent>
                      <w:r>
                        <w:rPr>
                          <w:rFonts w:eastAsia="Lucida Sans Unicode" w:cs="Tahoma"/>
                          <w:szCs w:val="24"/>
                        </w:rPr>
                        <w:t>75</w:t>
                      </w:r>
                    </w:sdtContent>
                  </w:sdt>
                  <w:r>
                    <w:rPr>
                      <w:rFonts w:eastAsia="Lucida Sans Unicode" w:cs="Tahoma"/>
                      <w:szCs w:val="24"/>
                    </w:rPr>
                    <w:t>. Įmonės, identifikuodamos pavojingąsias atliekas, turi vadovautis 1 Priedo 2 punktu.</w:t>
                  </w:r>
                  <w:r>
                    <w:t xml:space="preserve"> </w:t>
                  </w:r>
                </w:p>
              </w:sdtContent>
            </w:sdt>
            <w:sdt>
              <w:sdtPr>
                <w:alias w:val="76 p."/>
                <w:tag w:val="part_09e3aa4edef047d591f9ca89cfc8ea2f"/>
                <w:lock w:val="sdtLocked"/>
                <w:richText/>
              </w:sdtPr>
              <w:sdtContent>
                <w:p>
                  <w:pPr>
                    <w:widowControl w:val="0"/>
                    <w:suppressAutoHyphens/>
                    <w:ind w:firstLine="567"/>
                    <w:jc w:val="both"/>
                  </w:pPr>
                  <w:sdt>
                    <w:sdtPr>
                      <w:alias w:val="Numeris"/>
                      <w:tag w:val="nr_09e3aa4edef047d591f9ca89cfc8ea2f"/>
                      <w:lock w:val="sdtLocked"/>
                      <w:richText/>
                    </w:sdtPr>
                    <w:sdtContent>
                      <w:r>
                        <w:t>76</w:t>
                      </w:r>
                    </w:sdtContent>
                  </w:sdt>
                  <w:r>
                    <w:t>. Nepavykus atliekų identifikuoti 75 punkte nurodytais būdais, turi būti atliekami pavojingųjų atliekų sudėties ir savybių laboratoriniai tyrimai.</w:t>
                  </w:r>
                </w:p>
              </w:sdtContent>
            </w:sdt>
            <w:sdt>
              <w:sdtPr>
                <w:alias w:val="77 p."/>
                <w:tag w:val="part_4698297b50f64ee589fb588138fb829d"/>
                <w:lock w:val="sdtLocked"/>
                <w:richText/>
              </w:sdtPr>
              <w:sdtContent>
                <w:p>
                  <w:pPr>
                    <w:widowControl w:val="0"/>
                    <w:suppressAutoHyphens/>
                    <w:ind w:firstLine="567"/>
                    <w:jc w:val="both"/>
                  </w:pPr>
                  <w:sdt>
                    <w:sdtPr>
                      <w:alias w:val="Numeris"/>
                      <w:tag w:val="nr_4698297b50f64ee589fb588138fb829d"/>
                      <w:lock w:val="sdtLocked"/>
                      <w:richText/>
                    </w:sdtPr>
                    <w:sdtContent>
                      <w:r>
                        <w:t>77</w:t>
                      </w:r>
                    </w:sdtContent>
                  </w:sdt>
                  <w:r>
                    <w:t>. Negalima pavojingųjų atliekų perklasifikuoti į nepavojingąsias, jei jos buvo atskiestos arba sumaišytos nesilaikant 78 ir 79 punktuose nustatytų reikalavimų ir siekiant sumažinti pradines pavojingų medžiagų koncentracijas, kurios būtų mažesnės negu nustatytos mažiausios ribinės vertės, kurioms esant atliekos apibrėžiamos kaip pavojingosios.</w:t>
                  </w:r>
                </w:p>
                <w:p/>
              </w:sdtContent>
            </w:sdt>
          </w:sdtContent>
        </w:sdt>
        <w:sdt>
          <w:sdtPr>
            <w:alias w:val="skyrius"/>
            <w:tag w:val="part_db18208dc32c494cadffae65c167dab5"/>
            <w:lock w:val="sdtLocked"/>
            <w:richText/>
          </w:sdtPr>
          <w:sdtContent>
            <w:p>
              <w:pPr>
                <w:widowControl w:val="0"/>
                <w:suppressAutoHyphens/>
                <w:jc w:val="center"/>
                <w:rPr>
                  <w:b/>
                  <w:bCs/>
                  <w:caps/>
                </w:rPr>
              </w:pPr>
              <w:sdt>
                <w:sdtPr>
                  <w:alias w:val="Numeris"/>
                  <w:tag w:val="nr_db18208dc32c494cadffae65c167dab5"/>
                  <w:lock w:val="sdtLocked"/>
                  <w:richText/>
                </w:sdtPr>
                <w:sdtContent>
                  <w:r>
                    <w:rPr>
                      <w:b/>
                      <w:bCs/>
                      <w:caps/>
                    </w:rPr>
                    <w:t>XI</w:t>
                  </w:r>
                </w:sdtContent>
              </w:sdt>
              <w:r>
                <w:rPr>
                  <w:b/>
                  <w:bCs/>
                  <w:caps/>
                </w:rPr>
                <w:t xml:space="preserve"> SKYRIUS</w:t>
              </w:r>
            </w:p>
            <w:p>
              <w:pPr>
                <w:widowControl w:val="0"/>
                <w:suppressAutoHyphens/>
                <w:jc w:val="center"/>
                <w:rPr>
                  <w:b/>
                  <w:bCs/>
                  <w:caps/>
                </w:rPr>
              </w:pPr>
              <w:sdt>
                <w:sdtPr>
                  <w:alias w:val="Pavadinimas"/>
                  <w:tag w:val="title_db18208dc32c494cadffae65c167dab5"/>
                  <w:lock w:val="sdtLocked"/>
                  <w:richText/>
                </w:sdtPr>
                <w:sdtContent>
                  <w:r>
                    <w:rPr>
                      <w:b/>
                      <w:bCs/>
                      <w:caps/>
                    </w:rPr>
                    <w:t>PAVOJINGŲJŲ ATLIEKŲ MAIŠYMAS</w:t>
                  </w:r>
                </w:sdtContent>
              </w:sdt>
            </w:p>
            <w:p>
              <w:pPr>
                <w:widowControl w:val="0"/>
                <w:suppressAutoHyphens/>
                <w:ind w:firstLine="567"/>
                <w:jc w:val="center"/>
              </w:pPr>
            </w:p>
            <w:sdt>
              <w:sdtPr>
                <w:alias w:val="78 p."/>
                <w:tag w:val="part_34cf057ba4644eb1acb1f14fd668278c"/>
                <w:lock w:val="sdtLocked"/>
                <w:richText/>
              </w:sdtPr>
              <w:sdtContent>
                <w:p>
                  <w:pPr>
                    <w:widowControl w:val="0"/>
                    <w:suppressAutoHyphens/>
                    <w:ind w:firstLine="567"/>
                    <w:jc w:val="both"/>
                    <w:rPr>
                      <w:strike/>
                    </w:rPr>
                  </w:pPr>
                  <w:sdt>
                    <w:sdtPr>
                      <w:alias w:val="Numeris"/>
                      <w:tag w:val="nr_34cf057ba4644eb1acb1f14fd668278c"/>
                      <w:lock w:val="sdtLocked"/>
                      <w:richText/>
                    </w:sdtPr>
                    <w:sdtContent>
                      <w:r>
                        <w:t>78</w:t>
                      </w:r>
                    </w:sdtContent>
                  </w:sdt>
                  <w:r>
                    <w:t xml:space="preserve">. Pavojingosios atliekos gali būti maišomos su kitomis atliekomis ar medžiagomis tik laikantis Atliekų tvarkymo įstatyme nustatytų sąlygų. Maišymą atliekanti įmonė turi turėti Leidimą vykdyti atliekų maišymo veiklą, maišymas turi atitikti geriausią prieinamą gamybos būdą. Maišant atliekas su kitomis atliekomis ar medžiagomis </w:t>
                  </w:r>
                  <w:r>
                    <w:rPr>
                      <w:szCs w:val="24"/>
                    </w:rPr>
                    <w:t>negali būti viršijami</w:t>
                  </w:r>
                  <w:r>
                    <w:rPr>
                      <w:color w:val="000000"/>
                      <w:szCs w:val="24"/>
                      <w:lang w:eastAsia="lt-LT"/>
                    </w:rPr>
                    <w:t xml:space="preserve"> teisės aktuose nustatyti aplinkos apsaugos normatyvai vandens, oro ar dirvožemio taršai, triukšmui, kvapams,  negali būti keliamas neigiamas poveikio visuomenės sveikatai, gyvūnijai ar augalijai kraštovaizdžiui ar aplinkosauginiu, gamtiniu ir (ar) kultūriniu požiūriu svarbioms vietovėms.</w:t>
                  </w:r>
                  <w:r>
                    <w:t xml:space="preserve"> Maišymas apima ir skiedimą.</w:t>
                  </w:r>
                </w:p>
              </w:sdtContent>
            </w:sdt>
            <w:sdt>
              <w:sdtPr>
                <w:alias w:val="79 p."/>
                <w:tag w:val="part_5fcdcd1406924a85b276c6bc79ab8c13"/>
                <w:lock w:val="sdtLocked"/>
                <w:richText/>
              </w:sdtPr>
              <w:sdtContent>
                <w:p>
                  <w:pPr>
                    <w:ind w:firstLine="567"/>
                    <w:jc w:val="both"/>
                  </w:pPr>
                  <w:sdt>
                    <w:sdtPr>
                      <w:alias w:val="Numeris"/>
                      <w:tag w:val="nr_5fcdcd1406924a85b276c6bc79ab8c13"/>
                      <w:lock w:val="sdtLocked"/>
                      <w:richText/>
                    </w:sdtPr>
                    <w:sdtContent>
                      <w:r>
                        <w:rPr>
                          <w:rFonts w:eastAsia="Calibri"/>
                          <w:szCs w:val="24"/>
                        </w:rPr>
                        <w:t>79</w:t>
                      </w:r>
                    </w:sdtContent>
                  </w:sdt>
                  <w:r>
                    <w:rPr>
                      <w:rFonts w:eastAsia="Calibri"/>
                      <w:szCs w:val="24"/>
                    </w:rPr>
                    <w:t>. Kai pavojingosios atliekos buvo sumaišytos nesilaikant Atliekų tvarkymo įstatyme pavojingųjų atliekų maišymui nustatytų sąlygų, atliekų turėtojas privalo, jeigu tai techniškai įmanoma ir būtina, laikantis Atliekų tvarkymo įstatyme nustatytų visuomenės sveikatos ir aplinkos apsaugos reikalavimų, jas atskirti nesukeliant neigiamo poveikio visuomenės sveikatai ir aplinkai.</w:t>
                  </w:r>
                  <w:r>
                    <w:t xml:space="preserve"> </w:t>
                  </w:r>
                </w:p>
                <w:p/>
              </w:sdtContent>
            </w:sdt>
          </w:sdtContent>
        </w:sdt>
        <w:sdt>
          <w:sdtPr>
            <w:alias w:val="skyrius"/>
            <w:tag w:val="part_f85e48d52cd54341a06426aad8dc07b7"/>
            <w:lock w:val="sdtLocked"/>
            <w:richText/>
          </w:sdtPr>
          <w:sdtContent>
            <w:p>
              <w:pPr>
                <w:widowControl w:val="0"/>
                <w:suppressAutoHyphens/>
                <w:jc w:val="center"/>
                <w:rPr>
                  <w:b/>
                  <w:bCs/>
                  <w:caps/>
                </w:rPr>
              </w:pPr>
              <w:sdt>
                <w:sdtPr>
                  <w:alias w:val="Numeris"/>
                  <w:tag w:val="nr_f85e48d52cd54341a06426aad8dc07b7"/>
                  <w:lock w:val="sdtLocked"/>
                  <w:richText/>
                </w:sdtPr>
                <w:sdtContent>
                  <w:r>
                    <w:rPr>
                      <w:b/>
                      <w:bCs/>
                      <w:caps/>
                    </w:rPr>
                    <w:t>XII</w:t>
                  </w:r>
                </w:sdtContent>
              </w:sdt>
              <w:r>
                <w:rPr>
                  <w:b/>
                  <w:bCs/>
                  <w:caps/>
                </w:rPr>
                <w:t xml:space="preserve"> SKYRIUS</w:t>
              </w:r>
            </w:p>
            <w:p>
              <w:pPr>
                <w:widowControl w:val="0"/>
                <w:suppressAutoHyphens/>
                <w:jc w:val="center"/>
                <w:rPr>
                  <w:b/>
                  <w:bCs/>
                  <w:caps/>
                </w:rPr>
              </w:pPr>
              <w:sdt>
                <w:sdtPr>
                  <w:alias w:val="Pavadinimas"/>
                  <w:tag w:val="title_f85e48d52cd54341a06426aad8dc07b7"/>
                  <w:lock w:val="sdtLocked"/>
                  <w:richText/>
                </w:sdtPr>
                <w:sdtContent>
                  <w:r>
                    <w:rPr>
                      <w:b/>
                      <w:bCs/>
                      <w:caps/>
                    </w:rPr>
                    <w:t>PAVOJINGŲJŲ ATLIEKŲ PAKAVIMAS, ŽENKLINIMAS IR LAIKYMAS</w:t>
                  </w:r>
                </w:sdtContent>
              </w:sdt>
            </w:p>
            <w:p>
              <w:pPr>
                <w:widowControl w:val="0"/>
                <w:suppressAutoHyphens/>
                <w:ind w:firstLine="567"/>
                <w:jc w:val="both"/>
              </w:pPr>
            </w:p>
            <w:sdt>
              <w:sdtPr>
                <w:alias w:val="80 p."/>
                <w:tag w:val="part_4ea3fee2f5d74366a3b8504b4025d937"/>
                <w:lock w:val="sdtLocked"/>
                <w:richText/>
              </w:sdtPr>
              <w:sdtContent>
                <w:p>
                  <w:pPr>
                    <w:widowControl w:val="0"/>
                    <w:suppressAutoHyphens/>
                    <w:ind w:firstLine="567"/>
                    <w:jc w:val="both"/>
                  </w:pPr>
                  <w:sdt>
                    <w:sdtPr>
                      <w:alias w:val="Numeris"/>
                      <w:tag w:val="nr_4ea3fee2f5d74366a3b8504b4025d937"/>
                      <w:lock w:val="sdtLocked"/>
                      <w:richText/>
                    </w:sdtPr>
                    <w:sdtContent>
                      <w:r>
                        <w:t>80</w:t>
                      </w:r>
                    </w:sdtContent>
                  </w:sdt>
                  <w:r>
                    <w:t xml:space="preserve">. Įmonės, laikinai laikančios, surenkančios, vežančios ir laikančios pavojingąsias atliekas, privalo jas supakuoti taip, kad jos nekeltų pavojaus visuomenės sveikatai ir aplinkai. </w:t>
                  </w:r>
                </w:p>
              </w:sdtContent>
            </w:sdt>
            <w:sdt>
              <w:sdtPr>
                <w:alias w:val="81 p."/>
                <w:tag w:val="part_72823dbb6d164609978a991995a8cf6c"/>
                <w:lock w:val="sdtLocked"/>
                <w:richText/>
              </w:sdtPr>
              <w:sdtContent>
                <w:p>
                  <w:pPr>
                    <w:widowControl w:val="0"/>
                    <w:suppressAutoHyphens/>
                    <w:ind w:firstLine="567"/>
                    <w:jc w:val="both"/>
                  </w:pPr>
                  <w:sdt>
                    <w:sdtPr>
                      <w:alias w:val="Numeris"/>
                      <w:tag w:val="nr_72823dbb6d164609978a991995a8cf6c"/>
                      <w:lock w:val="sdtLocked"/>
                      <w:richText/>
                    </w:sdtPr>
                    <w:sdtContent>
                      <w:r>
                        <w:t>81</w:t>
                      </w:r>
                    </w:sdtContent>
                  </w:sdt>
                  <w:r>
                    <w:t>. Pavojingųjų atliekų pakuotės, konteineriai turi būti sukonstruoti ir pagaminti taip, kad juose esančios pavojingosios atliekos negalėtų išsipilti, išsibarstyti, išgaruoti ar kitaip patekti į aplinką.</w:t>
                  </w:r>
                </w:p>
              </w:sdtContent>
            </w:sdt>
            <w:sdt>
              <w:sdtPr>
                <w:alias w:val="82 p."/>
                <w:tag w:val="part_85f4dd3840f84998abde65fc77f06931"/>
                <w:lock w:val="sdtLocked"/>
                <w:richText/>
              </w:sdtPr>
              <w:sdtContent>
                <w:p>
                  <w:pPr>
                    <w:widowControl w:val="0"/>
                    <w:suppressAutoHyphens/>
                    <w:ind w:firstLine="567"/>
                    <w:jc w:val="both"/>
                  </w:pPr>
                  <w:sdt>
                    <w:sdtPr>
                      <w:alias w:val="Numeris"/>
                      <w:tag w:val="nr_85f4dd3840f84998abde65fc77f06931"/>
                      <w:lock w:val="sdtLocked"/>
                      <w:richText/>
                    </w:sdtPr>
                    <w:sdtContent>
                      <w:r>
                        <w:t>82</w:t>
                      </w:r>
                    </w:sdtContent>
                  </w:sdt>
                  <w:r>
                    <w:t>. Pavojingųjų atliekų pakuočių, konteinerių (talpų) medžiagos turi būti atsparios juose supakuotų pavojingųjų atliekų ir atskirų jų komponentų poveikiui ir nereaguoti su šiomis atliekomis ar jų komponentais.</w:t>
                  </w:r>
                </w:p>
              </w:sdtContent>
            </w:sdt>
            <w:sdt>
              <w:sdtPr>
                <w:alias w:val="83 p."/>
                <w:tag w:val="part_61bd1c785c174bd7ab927a6a7bdadbcf"/>
                <w:lock w:val="sdtLocked"/>
                <w:richText/>
              </w:sdtPr>
              <w:sdtContent>
                <w:p>
                  <w:pPr>
                    <w:widowControl w:val="0"/>
                    <w:suppressAutoHyphens/>
                    <w:ind w:firstLine="567"/>
                    <w:jc w:val="both"/>
                  </w:pPr>
                  <w:sdt>
                    <w:sdtPr>
                      <w:alias w:val="Numeris"/>
                      <w:tag w:val="nr_61bd1c785c174bd7ab927a6a7bdadbcf"/>
                      <w:lock w:val="sdtLocked"/>
                      <w:richText/>
                    </w:sdtPr>
                    <w:sdtContent>
                      <w:r>
                        <w:t>83</w:t>
                      </w:r>
                    </w:sdtContent>
                  </w:sdt>
                  <w:r>
                    <w:t>. Pavojingųjų atliekų pakuočių, konteinerių dangčiai ir kamščiai turi būti tvirti ir sandarūs, sukonstruoti ir pagaminti taip, kad juos būtų galima saugiai atidaryti ir uždaryti, kad jie laikymo, perkėlimo ar vežimo metu nesutrūktų, neatsilaisvintų, neatsidarytų ir juose esančios medžiagos nepatektų į aplinką.</w:t>
                  </w:r>
                </w:p>
              </w:sdtContent>
            </w:sdt>
            <w:sdt>
              <w:sdtPr>
                <w:alias w:val="84 p."/>
                <w:tag w:val="part_57e7dbfa4f8e43c9a36958fa508ffe96"/>
                <w:lock w:val="sdtLocked"/>
                <w:richText/>
              </w:sdtPr>
              <w:sdtContent>
                <w:p>
                  <w:pPr>
                    <w:widowControl w:val="0"/>
                    <w:suppressAutoHyphens/>
                    <w:ind w:firstLine="567"/>
                    <w:jc w:val="both"/>
                  </w:pPr>
                  <w:sdt>
                    <w:sdtPr>
                      <w:alias w:val="Numeris"/>
                      <w:tag w:val="nr_57e7dbfa4f8e43c9a36958fa508ffe96"/>
                      <w:lock w:val="sdtLocked"/>
                      <w:richText/>
                    </w:sdtPr>
                    <w:sdtContent>
                      <w:r>
                        <w:t>84</w:t>
                      </w:r>
                    </w:sdtContent>
                  </w:sdt>
                  <w:r>
                    <w:t>. Pavojingųjų atliekų laikymo vieta turi būti padengta nelaidžia danga, atsparia skysčių ardančiajam poveikiui, ir turi turėti:</w:t>
                  </w:r>
                </w:p>
                <w:sdt>
                  <w:sdtPr>
                    <w:alias w:val="84.1 pp."/>
                    <w:tag w:val="part_d08fa652c5224d6db39d9818aece061e"/>
                    <w:lock w:val="sdtLocked"/>
                    <w:richText/>
                  </w:sdtPr>
                  <w:sdtContent>
                    <w:p>
                      <w:pPr>
                        <w:widowControl w:val="0"/>
                        <w:suppressAutoHyphens/>
                        <w:ind w:firstLine="567"/>
                        <w:jc w:val="both"/>
                      </w:pPr>
                      <w:sdt>
                        <w:sdtPr>
                          <w:alias w:val="Numeris"/>
                          <w:tag w:val="nr_d08fa652c5224d6db39d9818aece061e"/>
                          <w:lock w:val="sdtLocked"/>
                          <w:richText/>
                        </w:sdtPr>
                        <w:sdtContent>
                          <w:r>
                            <w:t>84.1</w:t>
                          </w:r>
                        </w:sdtContent>
                      </w:sdt>
                      <w:r>
                        <w:t>. nutekėjusių skysčių surinkimo įrenginius ir (arba) priemones, užtikrinančias apsaugą nuo teršalų patekimo į aplinką;</w:t>
                      </w:r>
                    </w:p>
                  </w:sdtContent>
                </w:sdt>
                <w:sdt>
                  <w:sdtPr>
                    <w:alias w:val="84.2 pp."/>
                    <w:tag w:val="part_063ce57e7809431fb5e8728447d13e97"/>
                    <w:lock w:val="sdtLocked"/>
                    <w:richText/>
                  </w:sdtPr>
                  <w:sdtContent>
                    <w:p>
                      <w:pPr>
                        <w:widowControl w:val="0"/>
                        <w:suppressAutoHyphens/>
                        <w:ind w:firstLine="567"/>
                        <w:jc w:val="both"/>
                      </w:pPr>
                      <w:sdt>
                        <w:sdtPr>
                          <w:alias w:val="Numeris"/>
                          <w:tag w:val="nr_063ce57e7809431fb5e8728447d13e97"/>
                          <w:lock w:val="sdtLocked"/>
                          <w:richText/>
                        </w:sdtPr>
                        <w:sdtContent>
                          <w:r>
                            <w:t>84.2</w:t>
                          </w:r>
                        </w:sdtContent>
                      </w:sdt>
                      <w:r>
                        <w:t>. paviršinių nuotekų, susidarančių ant atvirų teritorijų, kuriose vykdoma atliekų tvarkymo veikla (krovimas, pakavimas, svėrimas, laikymas) surinkimo ir tvarkymo sistemą, atitinkančią nustatytus aplinkosaugos reikalavimus nuotekoms tvarkyti.</w:t>
                      </w:r>
                    </w:p>
                  </w:sdtContent>
                </w:sdt>
              </w:sdtContent>
            </w:sdt>
            <w:sdt>
              <w:sdtPr>
                <w:alias w:val="85 p."/>
                <w:tag w:val="part_84bcc97905c3434097457d786ecbe25a"/>
                <w:lock w:val="sdtLocked"/>
                <w:richText/>
              </w:sdtPr>
              <w:sdtContent>
                <w:p>
                  <w:pPr>
                    <w:widowControl w:val="0"/>
                    <w:suppressAutoHyphens/>
                    <w:ind w:firstLine="567"/>
                    <w:jc w:val="both"/>
                  </w:pPr>
                  <w:sdt>
                    <w:sdtPr>
                      <w:alias w:val="Numeris"/>
                      <w:tag w:val="nr_84bcc97905c3434097457d786ecbe25a"/>
                      <w:lock w:val="sdtLocked"/>
                      <w:richText/>
                    </w:sdtPr>
                    <w:sdtContent>
                      <w:r>
                        <w:t>85</w:t>
                      </w:r>
                    </w:sdtContent>
                  </w:sdt>
                  <w:r>
                    <w:t>. Pavojingosios atliekos negali būti laikomos požeminėse talpyklose, jei nėra įrengtos apsaugos nuo patekimo į gruntą priemonės ir nuotėkio fiksavimo sistema.</w:t>
                  </w:r>
                </w:p>
              </w:sdtContent>
            </w:sdt>
            <w:sdt>
              <w:sdtPr>
                <w:alias w:val="86 p."/>
                <w:tag w:val="part_b5a853316b5f4c34b3b2df645dd705f7"/>
                <w:lock w:val="sdtLocked"/>
                <w:richText/>
              </w:sdtPr>
              <w:sdtContent>
                <w:p>
                  <w:pPr>
                    <w:widowControl w:val="0"/>
                    <w:suppressAutoHyphens/>
                    <w:ind w:firstLine="567"/>
                    <w:jc w:val="both"/>
                  </w:pPr>
                  <w:sdt>
                    <w:sdtPr>
                      <w:alias w:val="Numeris"/>
                      <w:tag w:val="nr_b5a853316b5f4c34b3b2df645dd705f7"/>
                      <w:lock w:val="sdtLocked"/>
                      <w:richText/>
                    </w:sdtPr>
                    <w:sdtContent>
                      <w:r>
                        <w:t>86</w:t>
                      </w:r>
                    </w:sdtContent>
                  </w:sdt>
                  <w:r>
                    <w:t>. Pavojingųjų atliekų laikymo vieta turi būti aptverta ir apsaugota nuo pašalinių asmenų patekimo. Taip pat pavojingųjų atliekų laikymo vieta (išskyrus eksploatuoti netinkamas transporto priemones) turi būti įrengta su stogine, kad atliekos būtų apsaugotos nuo kritulių ir tiesioginių saulės spindulių, vėjo ir kitokio neigiamo aplinkos poveikio.</w:t>
                  </w:r>
                </w:p>
              </w:sdtContent>
            </w:sdt>
            <w:sdt>
              <w:sdtPr>
                <w:alias w:val="87 p."/>
                <w:tag w:val="part_b80fce8b099b446d805de5e71182baea"/>
                <w:lock w:val="sdtLocked"/>
                <w:richText/>
              </w:sdtPr>
              <w:sdtContent>
                <w:p>
                  <w:pPr>
                    <w:widowControl w:val="0"/>
                    <w:suppressAutoHyphens/>
                    <w:ind w:firstLine="567"/>
                    <w:jc w:val="both"/>
                  </w:pPr>
                  <w:sdt>
                    <w:sdtPr>
                      <w:alias w:val="Numeris"/>
                      <w:tag w:val="nr_b80fce8b099b446d805de5e71182baea"/>
                      <w:lock w:val="sdtLocked"/>
                      <w:richText/>
                    </w:sdtPr>
                    <w:sdtContent>
                      <w:r>
                        <w:t>87</w:t>
                      </w:r>
                    </w:sdtContent>
                  </w:sdt>
                  <w:r>
                    <w:t>. Patalpose, kur laikomos pavojingosios atliekos, turi būti įrengta vėdinimo sistema.</w:t>
                  </w:r>
                </w:p>
              </w:sdtContent>
            </w:sdt>
            <w:sdt>
              <w:sdtPr>
                <w:alias w:val="88 p."/>
                <w:tag w:val="part_b86f19c0cddf43d8bf670ecf71c67f41"/>
                <w:lock w:val="sdtLocked"/>
                <w:richText/>
              </w:sdtPr>
              <w:sdtContent>
                <w:p>
                  <w:pPr>
                    <w:widowControl w:val="0"/>
                    <w:suppressAutoHyphens/>
                    <w:ind w:firstLine="567"/>
                    <w:jc w:val="both"/>
                  </w:pPr>
                  <w:sdt>
                    <w:sdtPr>
                      <w:alias w:val="Numeris"/>
                      <w:tag w:val="nr_b86f19c0cddf43d8bf670ecf71c67f41"/>
                      <w:lock w:val="sdtLocked"/>
                      <w:richText/>
                    </w:sdtPr>
                    <w:sdtContent>
                      <w:r>
                        <w:t>88</w:t>
                      </w:r>
                    </w:sdtContent>
                  </w:sdt>
                  <w:r>
                    <w:t>. Visi laikinai laikomų, surenkamų, vežamų ir laikomų pavojingųjų atliekų konteineriai ar pakuotės turi būti paženklinti. Pavojingųjų atliekų ženklinimo etiketės forma pateikta Taisyklių 4 priede.</w:t>
                  </w:r>
                </w:p>
              </w:sdtContent>
            </w:sdt>
            <w:sdt>
              <w:sdtPr>
                <w:alias w:val="89 p."/>
                <w:tag w:val="part_03a622f6b9894197be812a73aa447dba"/>
                <w:lock w:val="sdtLocked"/>
                <w:richText/>
              </w:sdtPr>
              <w:sdtContent>
                <w:p>
                  <w:pPr>
                    <w:widowControl w:val="0"/>
                    <w:suppressAutoHyphens/>
                    <w:ind w:firstLine="567"/>
                    <w:jc w:val="both"/>
                  </w:pPr>
                  <w:sdt>
                    <w:sdtPr>
                      <w:alias w:val="Numeris"/>
                      <w:tag w:val="nr_03a622f6b9894197be812a73aa447dba"/>
                      <w:lock w:val="sdtLocked"/>
                      <w:richText/>
                    </w:sdtPr>
                    <w:sdtContent>
                      <w:r>
                        <w:t>89</w:t>
                      </w:r>
                    </w:sdtContent>
                  </w:sdt>
                  <w:r>
                    <w:t>. Pavojingųjų atliekų ženklinimo etiketė ir joje pateikta informacija turi būti aiškiai matoma, atspari aplinkos poveikiui.</w:t>
                  </w:r>
                </w:p>
                <w:p>
                  <w:pPr>
                    <w:widowControl w:val="0"/>
                    <w:suppressAutoHyphens/>
                    <w:jc w:val="center"/>
                    <w:rPr>
                      <w:b/>
                      <w:bCs/>
                      <w:color w:val="000000"/>
                    </w:rPr>
                  </w:pPr>
                </w:p>
              </w:sdtContent>
            </w:sdt>
          </w:sdtContent>
        </w:sdt>
        <w:sdt>
          <w:sdtPr>
            <w:alias w:val="skyrius"/>
            <w:tag w:val="part_9ffb99b98f104b439da39d3f20777af0"/>
            <w:lock w:val="sdtLocked"/>
            <w:richText/>
          </w:sdtPr>
          <w:sdtContent>
            <w:p>
              <w:pPr>
                <w:widowControl w:val="0"/>
                <w:suppressAutoHyphens/>
                <w:jc w:val="center"/>
                <w:rPr>
                  <w:b/>
                  <w:bCs/>
                  <w:color w:val="000000"/>
                </w:rPr>
              </w:pPr>
              <w:sdt>
                <w:sdtPr>
                  <w:alias w:val="Numeris"/>
                  <w:tag w:val="nr_9ffb99b98f104b439da39d3f20777af0"/>
                  <w:lock w:val="sdtLocked"/>
                  <w:richText/>
                </w:sdtPr>
                <w:sdtContent>
                  <w:r>
                    <w:rPr>
                      <w:b/>
                      <w:bCs/>
                      <w:color w:val="000000"/>
                    </w:rPr>
                    <w:t>XIII</w:t>
                  </w:r>
                </w:sdtContent>
              </w:sdt>
              <w:r>
                <w:rPr>
                  <w:b/>
                  <w:bCs/>
                  <w:color w:val="000000"/>
                </w:rPr>
                <w:t xml:space="preserve"> SKYRIUS</w:t>
              </w:r>
            </w:p>
            <w:p>
              <w:pPr>
                <w:widowControl w:val="0"/>
                <w:suppressAutoHyphens/>
                <w:jc w:val="center"/>
                <w:rPr>
                  <w:b/>
                  <w:bCs/>
                  <w:color w:val="000000"/>
                </w:rPr>
              </w:pPr>
              <w:sdt>
                <w:sdtPr>
                  <w:alias w:val="Pavadinimas"/>
                  <w:tag w:val="title_9ffb99b98f104b439da39d3f20777af0"/>
                  <w:lock w:val="sdtLocked"/>
                  <w:richText/>
                </w:sdtPr>
                <w:sdtContent>
                  <w:r>
                    <w:rPr>
                      <w:b/>
                      <w:bCs/>
                      <w:color w:val="000000"/>
                    </w:rPr>
                    <w:t>PAPILDOMI REIKALAVIMAI ALYVOS ATLIEKAS TVARKANČIOMS ĮMONĖMS</w:t>
                  </w:r>
                </w:sdtContent>
              </w:sdt>
            </w:p>
            <w:p>
              <w:pPr>
                <w:widowControl w:val="0"/>
                <w:suppressAutoHyphens/>
                <w:ind w:firstLine="567"/>
                <w:jc w:val="both"/>
              </w:pPr>
            </w:p>
            <w:sdt>
              <w:sdtPr>
                <w:alias w:val="90 p."/>
                <w:tag w:val="part_b361b41471d543f1a9d4d230e1f14190"/>
                <w:lock w:val="sdtLocked"/>
                <w:richText/>
              </w:sdtPr>
              <w:sdtContent>
                <w:p>
                  <w:pPr>
                    <w:widowControl w:val="0"/>
                    <w:suppressAutoHyphens/>
                    <w:ind w:firstLine="567"/>
                    <w:jc w:val="both"/>
                  </w:pPr>
                  <w:sdt>
                    <w:sdtPr>
                      <w:alias w:val="Numeris"/>
                      <w:tag w:val="nr_b361b41471d543f1a9d4d230e1f14190"/>
                      <w:lock w:val="sdtLocked"/>
                      <w:richText/>
                    </w:sdtPr>
                    <w:sdtContent>
                      <w:r>
                        <w:t>90</w:t>
                      </w:r>
                    </w:sdtContent>
                  </w:sdt>
                  <w:r>
                    <w:t>. Surinktos alyvos atliekos turi būti apdorojamos šiais būdais:</w:t>
                  </w:r>
                </w:p>
                <w:sdt>
                  <w:sdtPr>
                    <w:alias w:val="90.1 pp."/>
                    <w:tag w:val="part_9655a6cde7514cd697afc6a4c79109cb"/>
                    <w:lock w:val="sdtLocked"/>
                    <w:richText/>
                  </w:sdtPr>
                  <w:sdtContent>
                    <w:p>
                      <w:pPr>
                        <w:widowControl w:val="0"/>
                        <w:suppressAutoHyphens/>
                        <w:ind w:firstLine="567"/>
                        <w:jc w:val="both"/>
                      </w:pPr>
                      <w:sdt>
                        <w:sdtPr>
                          <w:alias w:val="Numeris"/>
                          <w:tag w:val="nr_9655a6cde7514cd697afc6a4c79109cb"/>
                          <w:lock w:val="sdtLocked"/>
                          <w:richText/>
                        </w:sdtPr>
                        <w:sdtContent>
                          <w:r>
                            <w:t>90.1</w:t>
                          </w:r>
                        </w:sdtContent>
                      </w:sdt>
                      <w:r>
                        <w:t>. alyvos atliekų regeneravimas ar kitoks perdirbimas;</w:t>
                      </w:r>
                    </w:p>
                  </w:sdtContent>
                </w:sdt>
                <w:sdt>
                  <w:sdtPr>
                    <w:alias w:val="90.2 pp."/>
                    <w:tag w:val="part_e2a1794b18fd4d13afd95dc8b1762101"/>
                    <w:lock w:val="sdtLocked"/>
                    <w:richText/>
                  </w:sdtPr>
                  <w:sdtContent>
                    <w:p>
                      <w:pPr>
                        <w:widowControl w:val="0"/>
                        <w:suppressAutoHyphens/>
                        <w:ind w:firstLine="567"/>
                        <w:jc w:val="both"/>
                      </w:pPr>
                      <w:sdt>
                        <w:sdtPr>
                          <w:alias w:val="Numeris"/>
                          <w:tag w:val="nr_e2a1794b18fd4d13afd95dc8b1762101"/>
                          <w:lock w:val="sdtLocked"/>
                          <w:richText/>
                        </w:sdtPr>
                        <w:sdtContent>
                          <w:r>
                            <w:t>90.2</w:t>
                          </w:r>
                        </w:sdtContent>
                      </w:sdt>
                      <w:r>
                        <w:t>. kitoks naudojimas (pvz., energijai, kurui, atitinkančiam skystajam kurui taikomus kokybės reikalavimus, gauti);</w:t>
                      </w:r>
                    </w:p>
                  </w:sdtContent>
                </w:sdt>
                <w:sdt>
                  <w:sdtPr>
                    <w:alias w:val="90.3 pp."/>
                    <w:tag w:val="part_e9023875aac54fc38786e191cb48f104"/>
                    <w:lock w:val="sdtLocked"/>
                    <w:richText/>
                  </w:sdtPr>
                  <w:sdtContent>
                    <w:p>
                      <w:pPr>
                        <w:widowControl w:val="0"/>
                        <w:suppressAutoHyphens/>
                        <w:ind w:firstLine="567"/>
                        <w:jc w:val="both"/>
                      </w:pPr>
                      <w:sdt>
                        <w:sdtPr>
                          <w:alias w:val="Numeris"/>
                          <w:tag w:val="nr_e9023875aac54fc38786e191cb48f104"/>
                          <w:lock w:val="sdtLocked"/>
                          <w:richText/>
                        </w:sdtPr>
                        <w:sdtContent>
                          <w:r>
                            <w:t>90.3</w:t>
                          </w:r>
                        </w:sdtContent>
                      </w:sdt>
                      <w:r>
                        <w:t>. alyvos atliekų, netinkamų regeneruoti ar kitaip perdirbti, kitaip naudoti, taip pat atliekų, susidariusių regeneravimo ar perdirbimo ar kitokio naudojimo metu, deginimas pagal Atliekų deginimo aplinkosauginius reikalavimus, patvirtintus aplinkos ministro 2002 m. gruodžio 31 d. įsakymu Nr. 699 „Dėl Atliekų deginimo aplinkosauginių reikalavimų patvirtinimo“ (toliau - Atliekų deginimo aplinkosauginiai reikalavimai).</w:t>
                      </w:r>
                    </w:p>
                  </w:sdtContent>
                </w:sdt>
              </w:sdtContent>
            </w:sdt>
            <w:sdt>
              <w:sdtPr>
                <w:alias w:val="91 p."/>
                <w:tag w:val="part_0af037c02de44d31a67addbef0f0a30f"/>
                <w:lock w:val="sdtLocked"/>
                <w:richText/>
              </w:sdtPr>
              <w:sdtContent>
                <w:p>
                  <w:pPr>
                    <w:widowControl w:val="0"/>
                    <w:suppressAutoHyphens/>
                    <w:ind w:firstLine="567"/>
                    <w:jc w:val="both"/>
                  </w:pPr>
                  <w:sdt>
                    <w:sdtPr>
                      <w:alias w:val="Numeris"/>
                      <w:tag w:val="nr_0af037c02de44d31a67addbef0f0a30f"/>
                      <w:lock w:val="sdtLocked"/>
                      <w:richText/>
                    </w:sdtPr>
                    <w:sdtContent>
                      <w:r>
                        <w:t>91</w:t>
                      </w:r>
                    </w:sdtContent>
                  </w:sdt>
                  <w:r>
                    <w:t>. Alyvos atliekas tvarkanti įmonė atsako už tvarkomų alyvos atliekų kokybę ir privalo kontroliuoti polichlorintų bifenilų ir polichlorintų terfenilų (toliau – PCB/PCT) kiekį tvarkomose alyvos atliekose.</w:t>
                  </w:r>
                </w:p>
              </w:sdtContent>
            </w:sdt>
            <w:sdt>
              <w:sdtPr>
                <w:alias w:val="92 p."/>
                <w:tag w:val="part_ea92e0a2ff9d4ac69714dcd7e5a76883"/>
                <w:lock w:val="sdtLocked"/>
                <w:richText/>
              </w:sdtPr>
              <w:sdtContent>
                <w:p>
                  <w:pPr>
                    <w:widowControl w:val="0"/>
                    <w:suppressAutoHyphens/>
                    <w:ind w:firstLine="567"/>
                    <w:jc w:val="both"/>
                  </w:pPr>
                  <w:sdt>
                    <w:sdtPr>
                      <w:alias w:val="Numeris"/>
                      <w:tag w:val="nr_ea92e0a2ff9d4ac69714dcd7e5a76883"/>
                      <w:lock w:val="sdtLocked"/>
                      <w:richText/>
                    </w:sdtPr>
                    <w:sdtContent>
                      <w:r>
                        <w:t>92</w:t>
                      </w:r>
                    </w:sdtContent>
                  </w:sdt>
                  <w:r>
                    <w:t>. PCB/PCT kiekis tvarkomose (išskyrus atliekų surinkimo veiklą) alyvos atliekose negali viršyti 50 ppm, išskyrus atvejus, kai:</w:t>
                  </w:r>
                </w:p>
                <w:sdt>
                  <w:sdtPr>
                    <w:alias w:val="92.1 pp."/>
                    <w:tag w:val="part_32dd8f84e80d45cba0f8b2bafc71dc3b"/>
                    <w:lock w:val="sdtLocked"/>
                    <w:richText/>
                  </w:sdtPr>
                  <w:sdtContent>
                    <w:p>
                      <w:pPr>
                        <w:widowControl w:val="0"/>
                        <w:suppressAutoHyphens/>
                        <w:ind w:firstLine="567"/>
                        <w:jc w:val="both"/>
                      </w:pPr>
                      <w:sdt>
                        <w:sdtPr>
                          <w:alias w:val="Numeris"/>
                          <w:tag w:val="nr_32dd8f84e80d45cba0f8b2bafc71dc3b"/>
                          <w:lock w:val="sdtLocked"/>
                          <w:richText/>
                        </w:sdtPr>
                        <w:sdtContent>
                          <w:r>
                            <w:t>92.1</w:t>
                          </w:r>
                        </w:sdtContent>
                      </w:sdt>
                      <w:r>
                        <w:t>. regeneravimo ar kitokio perdirbimo metu PCB/PCT pašalinami aplinkai ir žmonių sveikatai saugiu būdu taip, kad gautoje bazinėje alyvoje ar kure jų koncentracija būtų mažesnė negu 50 ppm;</w:t>
                      </w:r>
                    </w:p>
                  </w:sdtContent>
                </w:sdt>
                <w:sdt>
                  <w:sdtPr>
                    <w:alias w:val="92.2 pp."/>
                    <w:tag w:val="part_a27808cc0c3645539a98e8e9ed579af8"/>
                    <w:lock w:val="sdtLocked"/>
                    <w:richText/>
                  </w:sdtPr>
                  <w:sdtContent>
                    <w:p>
                      <w:pPr>
                        <w:widowControl w:val="0"/>
                        <w:suppressAutoHyphens/>
                        <w:ind w:firstLine="567"/>
                        <w:jc w:val="both"/>
                      </w:pPr>
                      <w:sdt>
                        <w:sdtPr>
                          <w:alias w:val="Numeris"/>
                          <w:tag w:val="nr_a27808cc0c3645539a98e8e9ed579af8"/>
                          <w:lock w:val="sdtLocked"/>
                          <w:richText/>
                        </w:sdtPr>
                        <w:sdtContent>
                          <w:r>
                            <w:t>92.2</w:t>
                          </w:r>
                        </w:sdtContent>
                      </w:sdt>
                      <w:r>
                        <w:t>. alyvos atliekos deginamos laikantis Atliekų deginimo aplinkosauginių reikalavimų;</w:t>
                      </w:r>
                    </w:p>
                  </w:sdtContent>
                </w:sdt>
                <w:sdt>
                  <w:sdtPr>
                    <w:alias w:val="92.3 pp."/>
                    <w:tag w:val="part_c14c4c23528b4d24acde7cc55b4b8295"/>
                    <w:lock w:val="sdtLocked"/>
                    <w:richText/>
                  </w:sdtPr>
                  <w:sdtContent>
                    <w:p>
                      <w:pPr>
                        <w:widowControl w:val="0"/>
                        <w:suppressAutoHyphens/>
                        <w:ind w:firstLine="567"/>
                        <w:jc w:val="both"/>
                      </w:pPr>
                      <w:sdt>
                        <w:sdtPr>
                          <w:alias w:val="Numeris"/>
                          <w:tag w:val="nr_c14c4c23528b4d24acde7cc55b4b8295"/>
                          <w:lock w:val="sdtLocked"/>
                          <w:richText/>
                        </w:sdtPr>
                        <w:sdtContent>
                          <w:r>
                            <w:t>92.3</w:t>
                          </w:r>
                        </w:sdtContent>
                      </w:sdt>
                      <w:r>
                        <w:t>. alyvos atliekos šalinamos laikantis Polichlorintų bifenilų ir polichlorintų terfenilų (PCB/PCT) tvarkymo taisyklėse, patvirtintose aplinkos ministro 2003 m. rugsėjo 26 d. įsakymu Nr. 473 „Dėl Polichlorintų bifenilų ir polichlorintų terfenilų (pcb/pct) tvarkymo taisyklių patvirtinimo“, nustatytų reikalavimų.</w:t>
                      </w:r>
                    </w:p>
                  </w:sdtContent>
                </w:sdt>
              </w:sdtContent>
            </w:sdt>
            <w:sdt>
              <w:sdtPr>
                <w:alias w:val="93 p."/>
                <w:tag w:val="part_88ec2392d6f44767b0b1951a2071d713"/>
                <w:lock w:val="sdtLocked"/>
                <w:richText/>
              </w:sdtPr>
              <w:sdtContent>
                <w:p>
                  <w:pPr>
                    <w:widowControl w:val="0"/>
                    <w:suppressAutoHyphens/>
                    <w:ind w:firstLine="567"/>
                    <w:jc w:val="both"/>
                  </w:pPr>
                  <w:sdt>
                    <w:sdtPr>
                      <w:alias w:val="Numeris"/>
                      <w:tag w:val="nr_88ec2392d6f44767b0b1951a2071d713"/>
                      <w:lock w:val="sdtLocked"/>
                      <w:richText/>
                    </w:sdtPr>
                    <w:sdtContent>
                      <w:r>
                        <w:t>93</w:t>
                      </w:r>
                    </w:sdtContent>
                  </w:sdt>
                  <w:r>
                    <w:t>. Alyvos atliekas tvarkanti įmonė gali:</w:t>
                  </w:r>
                </w:p>
                <w:sdt>
                  <w:sdtPr>
                    <w:alias w:val="93.1 pp."/>
                    <w:tag w:val="part_e7b3496ab2f340d993f0c7af06a2d9b3"/>
                    <w:lock w:val="sdtLocked"/>
                    <w:richText/>
                  </w:sdtPr>
                  <w:sdtContent>
                    <w:p>
                      <w:pPr>
                        <w:widowControl w:val="0"/>
                        <w:suppressAutoHyphens/>
                        <w:ind w:firstLine="567"/>
                        <w:jc w:val="both"/>
                      </w:pPr>
                      <w:sdt>
                        <w:sdtPr>
                          <w:alias w:val="Numeris"/>
                          <w:tag w:val="nr_e7b3496ab2f340d993f0c7af06a2d9b3"/>
                          <w:lock w:val="sdtLocked"/>
                          <w:richText/>
                        </w:sdtPr>
                        <w:sdtContent>
                          <w:r>
                            <w:t>93.1</w:t>
                          </w:r>
                        </w:sdtContent>
                      </w:sdt>
                      <w:r>
                        <w:t>. pareikalauti, kad alyvos atliekų turėtojas pateiktų laboratorijos, turinčios leidimą aplinkos ir jos taršos šaltinių laboratoriniams matavimams atlikti, atlikto bandymo rezultatus apie PCB/PCT kiekį kiekvienoje pristatomoje ar perduodamoje alyvos atliekų siuntoje;</w:t>
                      </w:r>
                    </w:p>
                  </w:sdtContent>
                </w:sdt>
                <w:sdt>
                  <w:sdtPr>
                    <w:alias w:val="93.2 pp."/>
                    <w:tag w:val="part_6aea83f002454e28a700b1d6441b5136"/>
                    <w:lock w:val="sdtLocked"/>
                    <w:richText/>
                  </w:sdtPr>
                  <w:sdtContent>
                    <w:p>
                      <w:pPr>
                        <w:widowControl w:val="0"/>
                        <w:suppressAutoHyphens/>
                        <w:ind w:firstLine="567"/>
                        <w:jc w:val="both"/>
                      </w:pPr>
                      <w:sdt>
                        <w:sdtPr>
                          <w:alias w:val="Numeris"/>
                          <w:tag w:val="nr_6aea83f002454e28a700b1d6441b5136"/>
                          <w:lock w:val="sdtLocked"/>
                          <w:richText/>
                        </w:sdtPr>
                        <w:sdtContent>
                          <w:r>
                            <w:t>93.2</w:t>
                          </w:r>
                        </w:sdtContent>
                      </w:sdt>
                      <w:r>
                        <w:t>. pati organizuoti PCB/PCT kiekio tyrimus gaunamose alyvos atliekose.</w:t>
                      </w:r>
                    </w:p>
                  </w:sdtContent>
                </w:sdt>
              </w:sdtContent>
            </w:sdt>
            <w:sdt>
              <w:sdtPr>
                <w:alias w:val="94 p."/>
                <w:tag w:val="part_767e343fbcb94b82b2524dcd3bc2c07a"/>
                <w:lock w:val="sdtLocked"/>
                <w:richText/>
              </w:sdtPr>
              <w:sdtContent>
                <w:p>
                  <w:pPr>
                    <w:widowControl w:val="0"/>
                    <w:suppressAutoHyphens/>
                    <w:ind w:firstLine="567"/>
                    <w:jc w:val="both"/>
                  </w:pPr>
                  <w:sdt>
                    <w:sdtPr>
                      <w:alias w:val="Numeris"/>
                      <w:tag w:val="nr_767e343fbcb94b82b2524dcd3bc2c07a"/>
                      <w:lock w:val="sdtLocked"/>
                      <w:richText/>
                    </w:sdtPr>
                    <w:sdtContent>
                      <w:r>
                        <w:t>94</w:t>
                      </w:r>
                    </w:sdtContent>
                  </w:sdt>
                  <w:r>
                    <w:t>. Alyvos atliekas tvarkanti įmonė, pati organizuodama PCB/PCT kiekio tyrimus alyvų atliekose, gali naudoti visus tyrimų metodus, kurie, šios įmonės nuomone, leidžia spėti, kad priimamose alyvos atliekose gali būti PCB/PCT. Tačiau alyvos atliekas tvarkanti įmonė (išskyrus surinkėją) privalo nustatyti PCB/PCT kiekį alyvos atliekose laboratorijoje, turinčioje leidimą aplinkos ir jos taršos šaltinių laboratoriniams matavimams atlikti, prieš šias atliekas regeneruojant, perdirbant ar deginant.</w:t>
                  </w:r>
                </w:p>
              </w:sdtContent>
            </w:sdt>
            <w:sdt>
              <w:sdtPr>
                <w:alias w:val="95 p."/>
                <w:tag w:val="part_d58508401eed4ecf9ceabe9a0041f4e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8508401eed4ecf9ceabe9a0041f4ee"/>
                      <w:lock w:val="sdtLocked"/>
                      <w:richText/>
                    </w:sdtPr>
                    <w:sdtContent>
                      <w:r>
                        <w:rPr>
                          <w:color w:val="000000"/>
                          <w:szCs w:val="24"/>
                        </w:rPr>
                        <w:t>95</w:t>
                      </w:r>
                    </w:sdtContent>
                  </w:sdt>
                  <w:r>
                    <w:rPr>
                      <w:color w:val="000000"/>
                      <w:szCs w:val="24"/>
                    </w:rPr>
                    <w:t>. Tuo atveju, kai PCB/PCT kiekis alyvos atliekose viršija 50 ppm, alyvų atliekas tvarkanti įmonė, neturinti teisės tvarkyti tokių alyvos atliekų, privalo alyvų atliekų siuntą grąžinti ją pristačiusiam šių atliekų turėtojui ir informuoti AAD. Grąžintas alyvų atliekas šių atliekų turėtojas privalo perduoti įmonei, turinčiai teisę tvarkyti tokias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6 p."/>
                <w:tag w:val="part_f5eeedb7a2884d309c4ab38ccc11af98"/>
                <w:lock w:val="sdtLocked"/>
                <w:richText/>
              </w:sdtPr>
              <w:sdtContent>
                <w:p>
                  <w:pPr>
                    <w:widowControl w:val="0"/>
                    <w:tabs>
                      <w:tab w:val="left" w:pos="993"/>
                    </w:tabs>
                    <w:suppressAutoHyphens/>
                    <w:ind w:firstLine="567"/>
                    <w:jc w:val="both"/>
                  </w:pPr>
                  <w:sdt>
                    <w:sdtPr>
                      <w:alias w:val="Numeris"/>
                      <w:tag w:val="nr_f5eeedb7a2884d309c4ab38ccc11af98"/>
                      <w:lock w:val="sdtLocked"/>
                      <w:richText/>
                    </w:sdtPr>
                    <w:sdtContent>
                      <w:r>
                        <w:rPr>
                          <w:rFonts w:eastAsia="Lucida Sans Unicode" w:cs="Tahoma"/>
                          <w:szCs w:val="24"/>
                        </w:rPr>
                        <w:t>96</w:t>
                      </w:r>
                    </w:sdtContent>
                  </w:sdt>
                  <w:r>
                    <w:rPr>
                      <w:rFonts w:eastAsia="Lucida Sans Unicode" w:cs="Tahoma"/>
                      <w:szCs w:val="24"/>
                    </w:rPr>
                    <w:t>. Bazinėse alyvose, gautose alyvos atliekų regeneravimo metu, ar kure, pagamintame iš alyvos atliekų, kitų medžiagų, pasižyminčių 2014 m. gruodžio 18 d. Komisijos reglamento (ES) Nr. 1357/2014, kuriuo pakeičiamas Europos Parlamento ir Tarybos direktyvos 2008/98/EB dėl atliekų ir panaikinančios kai kurias direktyvas III priedas (OL 2014 L 365, p. 89) (toliau – Reglamentas Nr. 1357/2014), priede nurodytomis atliekų pavojingumą lemiančiomis savybėmis, koncentracijos negali viršyti atliekų pavojingumo kriterijuose nustatytų koncentracijų, o PCB/PCT koncentracija turi būti mažesnė negu 50 ppm.</w:t>
                  </w:r>
                  <w:r>
                    <w:t xml:space="preserve"> </w:t>
                  </w:r>
                </w:p>
              </w:sdtContent>
            </w:sdt>
            <w:sdt>
              <w:sdtPr>
                <w:alias w:val="97 p."/>
                <w:tag w:val="part_2aebd1741ecf4856932d8e89755ba194"/>
                <w:lock w:val="sdtLocked"/>
                <w:richText/>
              </w:sdtPr>
              <w:sdtContent>
                <w:p>
                  <w:pPr>
                    <w:widowControl w:val="0"/>
                    <w:tabs>
                      <w:tab w:val="left" w:pos="993"/>
                    </w:tabs>
                    <w:suppressAutoHyphens/>
                    <w:ind w:firstLine="567"/>
                    <w:jc w:val="both"/>
                  </w:pPr>
                  <w:sdt>
                    <w:sdtPr>
                      <w:alias w:val="Numeris"/>
                      <w:tag w:val="nr_2aebd1741ecf4856932d8e89755ba194"/>
                      <w:lock w:val="sdtLocked"/>
                      <w:richText/>
                    </w:sdtPr>
                    <w:sdtContent>
                      <w:r>
                        <w:rPr>
                          <w:rFonts w:eastAsia="Lucida Sans Unicode" w:cs="Tahoma"/>
                          <w:szCs w:val="24"/>
                        </w:rPr>
                        <w:t>97</w:t>
                      </w:r>
                    </w:sdtContent>
                  </w:sdt>
                  <w:r>
                    <w:rPr>
                      <w:rFonts w:eastAsia="Lucida Sans Unicode" w:cs="Tahoma"/>
                      <w:szCs w:val="24"/>
                    </w:rPr>
                    <w:t>. Alyvos atliekų tvarkymo metu draudžiama jas maišyti su kitomis alyvos atliekomis, kuriose PCB/PCT koncentracija yra didesnė negu 50 ppm ir (ar) kuriose kitų medžiagų, kurias galima priskirti pavojingosioms atliekoms, koncentracijos viršija Reglamento Nr. 1357/2014 priede nustatytas koncentracijas.</w:t>
                  </w:r>
                  <w:r>
                    <w:t xml:space="preserve"> </w:t>
                  </w:r>
                </w:p>
                <w:p/>
              </w:sdtContent>
            </w:sdt>
          </w:sdtContent>
        </w:sdt>
        <w:sdt>
          <w:sdtPr>
            <w:alias w:val="skyrius"/>
            <w:tag w:val="part_c09a0fa0a7fd4feebd5c8d88df27a853"/>
            <w:lock w:val="sdtLocked"/>
            <w:richText/>
          </w:sdtPr>
          <w:sdtContent>
            <w:p>
              <w:pPr>
                <w:widowControl w:val="0"/>
                <w:suppressAutoHyphens/>
                <w:jc w:val="center"/>
                <w:rPr>
                  <w:b/>
                  <w:bCs/>
                  <w:color w:val="000000"/>
                </w:rPr>
              </w:pPr>
              <w:sdt>
                <w:sdtPr>
                  <w:alias w:val="Numeris"/>
                  <w:tag w:val="nr_c09a0fa0a7fd4feebd5c8d88df27a853"/>
                  <w:lock w:val="sdtLocked"/>
                  <w:richText/>
                </w:sdtPr>
                <w:sdtContent>
                  <w:r>
                    <w:rPr>
                      <w:b/>
                      <w:bCs/>
                      <w:color w:val="000000"/>
                    </w:rPr>
                    <w:t>XIV</w:t>
                  </w:r>
                </w:sdtContent>
              </w:sdt>
              <w:r>
                <w:rPr>
                  <w:b/>
                  <w:bCs/>
                  <w:color w:val="000000"/>
                </w:rPr>
                <w:t xml:space="preserve"> SKYRIUS</w:t>
              </w:r>
            </w:p>
            <w:p>
              <w:pPr>
                <w:widowControl w:val="0"/>
                <w:suppressAutoHyphens/>
                <w:jc w:val="center"/>
                <w:rPr>
                  <w:b/>
                  <w:bCs/>
                  <w:color w:val="000000"/>
                </w:rPr>
              </w:pPr>
              <w:sdt>
                <w:sdtPr>
                  <w:alias w:val="Pavadinimas"/>
                  <w:tag w:val="title_c09a0fa0a7fd4feebd5c8d88df27a853"/>
                  <w:lock w:val="sdtLocked"/>
                  <w:richText/>
                </w:sdtPr>
                <w:sdtContent>
                  <w:r>
                    <w:rPr>
                      <w:b/>
                      <w:bCs/>
                      <w:color w:val="000000"/>
                    </w:rPr>
                    <w:t xml:space="preserve">ATLIEKŲ APSKAITOS IR TVARKYMO DOKUMENTŲ SAUGOJIMAS, ATLIEKŲ KIEKIO NUSTATYMAS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
              <w:sdtPr>
                <w:alias w:val="98 p."/>
                <w:tag w:val="part_d5dd6228749345588b2feec96f3d6d3e"/>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d5dd6228749345588b2feec96f3d6d3e"/>
                      <w:lock w:val="sdtLocked"/>
                      <w:richText/>
                    </w:sdtPr>
                    <w:sdtContent>
                      <w:r>
                        <w:rPr>
                          <w:color w:val="000000"/>
                          <w:szCs w:val="24"/>
                        </w:rPr>
                        <w:t>98</w:t>
                      </w:r>
                    </w:sdtContent>
                  </w:sdt>
                  <w:r>
                    <w:rPr>
                      <w:color w:val="000000"/>
                      <w:szCs w:val="24"/>
                    </w:rPr>
                    <w:t>. Nepavojingųjų atliekų turėtojai ir tvarkytojai su nepavojingųjų atliekų laikinuoju laikymu, laikymu, surinkimu, vežimu ar apdorojimu susijusius dokumentus, patikrinimų dokumentus, taip pat AAD ar kita institucija, gavusi šiuos dokumentus, turi saugoti ne trumpiau kaip trejus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99 p."/>
                <w:tag w:val="part_5f81fd2c557c4e12af920cade159d9d9"/>
                <w:lock w:val="sdtLocked"/>
                <w:richText/>
              </w:sdtPr>
              <w:sdtContent>
                <w:p>
                  <w:pPr>
                    <w:tabs>
                      <w:tab w:val="left" w:pos="1134"/>
                      <w:tab w:val="left" w:pos="1304"/>
                      <w:tab w:val="left" w:pos="1604"/>
                      <w:tab w:val="left" w:pos="1757"/>
                    </w:tabs>
                    <w:suppressAutoHyphens/>
                    <w:ind w:firstLine="567"/>
                    <w:jc w:val="both"/>
                    <w:textAlignment w:val="baseline"/>
                  </w:pPr>
                  <w:sdt>
                    <w:sdtPr>
                      <w:alias w:val="Numeris"/>
                      <w:tag w:val="nr_5f81fd2c557c4e12af920cade159d9d9"/>
                      <w:lock w:val="sdtLocked"/>
                      <w:richText/>
                    </w:sdtPr>
                    <w:sdtContent>
                      <w:r>
                        <w:rPr>
                          <w:color w:val="000000"/>
                          <w:szCs w:val="24"/>
                        </w:rPr>
                        <w:t>99</w:t>
                      </w:r>
                    </w:sdtContent>
                  </w:sdt>
                  <w:r>
                    <w:rPr>
                      <w:color w:val="000000"/>
                      <w:szCs w:val="24"/>
                    </w:rPr>
                    <w:t>. Pavojingųjų atliekų turėtojai ir tvarkytojai su pavojingųjų atliekų laikinuoju laikymu, surinkimu, vežimu ar apdorojimu susijusius dokumentus, patikrinimų dokumentus, taip pat AAD ar kita institucija, gavusi šiuos dokumentus, turi saugoti ne trumpiau kaip penkerius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9998e0919f11e8b93ad15b34c9248c">
                    <w:r w:rsidRPr="00532B9F">
                      <w:rPr>
                        <w:rFonts w:ascii="Times New Roman" w:eastAsia="MS Mincho" w:hAnsi="Times New Roman"/>
                        <w:sz w:val="20"/>
                        <w:i/>
                        <w:iCs/>
                        <w:color w:val="0000FF" w:themeColor="hyperlink"/>
                        <w:u w:val="single"/>
                      </w:rPr>
                      <w:t>D1-719</w:t>
                    </w:r>
                  </w:fldSimple>
                  <w:r>
                    <w:rPr>
                      <w:rFonts w:ascii="Times New Roman" w:eastAsia="MS Mincho" w:hAnsi="Times New Roman"/>
                      <w:sz w:val="20"/>
                      <w:i/>
                      <w:iCs/>
                    </w:rPr>
                    <w:t>,
2018-07-27,
paskelbta TAR 2018-07-30, i. k. 2018-12558            </w:t>
                  </w:r>
                </w:p>
                <w:p/>
              </w:sdtContent>
            </w:sdt>
            <w:sdt>
              <w:sdtPr>
                <w:alias w:val="100 p."/>
                <w:tag w:val="part_6e77ab4d4406499e812ad981ceae7285"/>
                <w:lock w:val="sdtLocked"/>
                <w:richText/>
              </w:sdtPr>
              <w:sdtContent>
                <w:p>
                  <w:pPr>
                    <w:tabs>
                      <w:tab w:val="left" w:pos="14317"/>
                    </w:tabs>
                    <w:suppressAutoHyphens/>
                    <w:ind w:firstLine="567"/>
                    <w:jc w:val="both"/>
                    <w:textAlignment w:val="center"/>
                  </w:pPr>
                  <w:sdt>
                    <w:sdtPr>
                      <w:alias w:val="Numeris"/>
                      <w:tag w:val="nr_6e77ab4d4406499e812ad981ceae7285"/>
                      <w:lock w:val="sdtLocked"/>
                      <w:richText/>
                    </w:sdtPr>
                    <w:sdtContent>
                      <w:r>
                        <w:rPr>
                          <w:color w:val="000000"/>
                          <w:szCs w:val="24"/>
                          <w:lang w:eastAsia="lt-LT"/>
                        </w:rPr>
                        <w:t>100</w:t>
                      </w:r>
                    </w:sdtContent>
                  </w:sdt>
                  <w:r>
                    <w:rPr>
                      <w:color w:val="000000"/>
                      <w:szCs w:val="24"/>
                      <w:lang w:eastAsia="lt-LT"/>
                    </w:rPr>
                    <w:t>. Sąvartynų operatoriai atliekų priėmimo į sąvartynus dokumentus (pvz., atliekų šalinimo sutartį ir kitus dokumentus) turi saugoti Atliekų tvarkymo įstatyme nustatyta tvarka.</w:t>
                  </w:r>
                </w:p>
              </w:sdtContent>
            </w:sdt>
            <w:sdt>
              <w:sdtPr>
                <w:alias w:val="101 p."/>
                <w:tag w:val="part_c40bfbe8b53a45788263a24756ad1e07"/>
                <w:lock w:val="sdtLocked"/>
                <w:richText/>
              </w:sdtPr>
              <w:sdtContent>
                <w:p>
                  <w:pPr>
                    <w:widowControl w:val="0"/>
                    <w:suppressAutoHyphens/>
                    <w:ind w:firstLine="567"/>
                    <w:jc w:val="both"/>
                  </w:pPr>
                  <w:sdt>
                    <w:sdtPr>
                      <w:alias w:val="Numeris"/>
                      <w:tag w:val="nr_c40bfbe8b53a45788263a24756ad1e07"/>
                      <w:lock w:val="sdtLocked"/>
                      <w:richText/>
                    </w:sdtPr>
                    <w:sdtContent>
                      <w:r>
                        <w:t>101</w:t>
                      </w:r>
                    </w:sdtContent>
                  </w:sdt>
                  <w:r>
                    <w:t>. Visi atliekų tvarkymo dokumentai, išskyrus tuos, kurie yra GPAIS, turi būti nedelsiant pateikiami aplinkos apsaugos valstybinės kontrolės ir kitiems įgaliotiems pareigūnams jiems pareikalavus.</w:t>
                  </w:r>
                </w:p>
              </w:sdtContent>
            </w:sdt>
            <w:sdt>
              <w:sdtPr>
                <w:alias w:val="101-1 p."/>
                <w:tag w:val="part_0e6280d368f94b15b0df6a835b88209b"/>
                <w:lock w:val="sdtLocked"/>
                <w:richText/>
              </w:sdtPr>
              <w:sdtContent>
                <w:p>
                  <w:pPr>
                    <w:suppressAutoHyphens/>
                    <w:ind w:firstLine="567"/>
                    <w:jc w:val="both"/>
                  </w:pPr>
                  <w:sdt>
                    <w:sdtPr>
                      <w:alias w:val="Numeris"/>
                      <w:tag w:val="nr_0e6280d368f94b15b0df6a835b88209b"/>
                      <w:lock w:val="sdtLocked"/>
                      <w:richText/>
                    </w:sdtPr>
                    <w:sdtContent>
                      <w:r>
                        <w:rPr>
                          <w:lang w:eastAsia="lt-LT"/>
                        </w:rPr>
                        <w:t>101</w:t>
                      </w:r>
                      <w:r>
                        <w:rPr>
                          <w:vertAlign w:val="superscript"/>
                          <w:lang w:eastAsia="lt-LT"/>
                        </w:rPr>
                        <w:t>1</w:t>
                      </w:r>
                    </w:sdtContent>
                  </w:sdt>
                  <w:r>
                    <w:rPr>
                      <w:lang w:eastAsia="lt-LT"/>
                    </w:rPr>
                    <w:t xml:space="preserve">. </w:t>
                  </w:r>
                  <w:r>
                    <w:rPr>
                      <w:iCs/>
                      <w:color w:val="000000"/>
                      <w:lang w:eastAsia="lt-LT"/>
                    </w:rPr>
                    <w:t xml:space="preserve">AAD vykdant </w:t>
                  </w:r>
                  <w:r>
                    <w:rPr>
                      <w:color w:val="000000"/>
                      <w:lang w:eastAsia="lt-LT"/>
                    </w:rPr>
                    <w:t>aplinkos apsaugos valstybinę kontrolę</w:t>
                  </w:r>
                  <w:r>
                    <w:rPr>
                      <w:iCs/>
                      <w:color w:val="000000"/>
                      <w:lang w:eastAsia="lt-LT"/>
                    </w:rPr>
                    <w:t xml:space="preserve">, atliekų, laikomų atliekų apdorojimo įrenginiuose, </w:t>
                  </w:r>
                  <w:r>
                    <w:rPr>
                      <w:lang w:eastAsia="lt-LT"/>
                    </w:rPr>
                    <w:t>surinkimo, laikinojo ir parengiamojo laikymo vietose,</w:t>
                  </w:r>
                  <w:r>
                    <w:rPr>
                      <w:iCs/>
                      <w:color w:val="000000"/>
                      <w:lang w:eastAsia="lt-LT"/>
                    </w:rPr>
                    <w:t xml:space="preserve"> kiekis nustatomas vadovaujantis GPAIS duomenimis, jei šioms atliekoms vykdoma atliekų susidarymo ir (ar) tvarkymo apskaita per GPAIS. Jei atliekų susidarymo ir (ar) tvarkymo apskaita per GPAIS nevykdoma ar kyla pagrįstų įtarimų dėl GPAIS duomenų teisingumo (pvz., atliekų laikymo vietoje laikomas atliekų kiekis akivaizdžiai neatitinka nurodyto GPAIS), atliekų kiekis nustatomas vadovaujantis aplinkos ministro patvirtintomis Atliekų kiekio nustatymo taisyklėmis. Ū</w:t>
                  </w:r>
                  <w:r>
                    <w:rPr>
                      <w:lang w:eastAsia="lt-LT"/>
                    </w:rPr>
                    <w:t>kio subjektui nesutinkant su skaičiavimais, atliktais vadovaujantis minėtomis taisyklėmis ar atvejais, kai jos netaikomos, ar</w:t>
                  </w:r>
                  <w:r>
                    <w:rPr>
                      <w:szCs w:val="24"/>
                      <w:lang w:eastAsia="lt-LT"/>
                    </w:rPr>
                    <w:t xml:space="preserve"> </w:t>
                  </w:r>
                  <w:r>
                    <w:rPr>
                      <w:color w:val="000000"/>
                      <w:szCs w:val="24"/>
                      <w:lang w:eastAsia="lt-LT"/>
                    </w:rPr>
                    <w:t>nesant pakankamų sąlygų ir (ar) galimybių</w:t>
                  </w:r>
                  <w:r>
                    <w:rPr>
                      <w:lang w:eastAsia="lt-LT"/>
                    </w:rPr>
                    <w:t xml:space="preserve"> jas taikyti (pvz., yra </w:t>
                  </w:r>
                  <w:r>
                    <w:rPr>
                      <w:color w:val="000000"/>
                      <w:szCs w:val="24"/>
                      <w:lang w:eastAsia="lt-LT"/>
                    </w:rPr>
                    <w:t>daug ir neaiškios formos atliekų kaupų</w:t>
                  </w:r>
                  <w:r>
                    <w:rPr>
                      <w:szCs w:val="24"/>
                      <w:lang w:eastAsia="lt-LT"/>
                    </w:rPr>
                    <w:t xml:space="preserve">, norint atlikti </w:t>
                  </w:r>
                  <w:r>
                    <w:rPr>
                      <w:color w:val="000000"/>
                      <w:szCs w:val="24"/>
                      <w:lang w:eastAsia="lt-LT"/>
                    </w:rPr>
                    <w:t>matavimus, reikia turėti aukštalipio pažymėjimą</w:t>
                  </w:r>
                  <w:r>
                    <w:rPr>
                      <w:szCs w:val="24"/>
                      <w:lang w:eastAsia="lt-LT"/>
                    </w:rPr>
                    <w:t>),</w:t>
                  </w:r>
                  <w:r>
                    <w:rPr>
                      <w:lang w:eastAsia="lt-LT"/>
                    </w:rPr>
                    <w:t xml:space="preserve"> turi būti atliekamas kontrolinis atliekų kiekio matavimas metrologiškai patikrintomis matavimo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Content>
        </w:sdt>
        <w:sdt>
          <w:sdtPr>
            <w:alias w:val="skyrius"/>
            <w:tag w:val="part_ad1edceb6e824a849f75cf50f016fbfc"/>
            <w:lock w:val="sdtLocked"/>
            <w:richText/>
          </w:sdtPr>
          <w:sdtContent>
            <w:p>
              <w:pPr>
                <w:keepLines/>
                <w:tabs>
                  <w:tab w:val="left" w:pos="14317"/>
                </w:tabs>
                <w:suppressAutoHyphens/>
                <w:jc w:val="center"/>
                <w:textAlignment w:val="center"/>
                <w:rPr>
                  <w:b/>
                  <w:color w:val="000000"/>
                  <w:szCs w:val="24"/>
                  <w:lang w:eastAsia="lt-LT"/>
                </w:rPr>
              </w:pPr>
              <w:sdt>
                <w:sdtPr>
                  <w:alias w:val="Numeris"/>
                  <w:tag w:val="nr_ad1edceb6e824a849f75cf50f016fbfc"/>
                  <w:lock w:val="sdtLocked"/>
                  <w:richText/>
                </w:sdtPr>
                <w:sdtContent>
                  <w:r>
                    <w:rPr>
                      <w:b/>
                      <w:color w:val="000000"/>
                      <w:szCs w:val="24"/>
                      <w:lang w:eastAsia="lt-LT"/>
                    </w:rPr>
                    <w:t>XV</w:t>
                  </w:r>
                </w:sdtContent>
              </w:sdt>
              <w:r>
                <w:rPr>
                  <w:b/>
                  <w:color w:val="000000"/>
                  <w:szCs w:val="24"/>
                  <w:lang w:eastAsia="lt-LT"/>
                </w:rPr>
                <w:t xml:space="preserve"> SKYRIUS</w:t>
              </w:r>
            </w:p>
            <w:p>
              <w:pPr>
                <w:keepLines/>
                <w:tabs>
                  <w:tab w:val="left" w:pos="14317"/>
                </w:tabs>
                <w:suppressAutoHyphens/>
                <w:jc w:val="center"/>
                <w:textAlignment w:val="center"/>
                <w:rPr>
                  <w:b/>
                  <w:szCs w:val="24"/>
                </w:rPr>
              </w:pPr>
              <w:sdt>
                <w:sdtPr>
                  <w:alias w:val="Pavadinimas"/>
                  <w:tag w:val="title_ad1edceb6e824a849f75cf50f016fbfc"/>
                  <w:lock w:val="sdtLocked"/>
                  <w:richText/>
                </w:sdtPr>
                <w:sdtContent>
                  <w:r>
                    <w:rPr>
                      <w:b/>
                      <w:szCs w:val="24"/>
                    </w:rPr>
                    <w:t>DEGIŲJŲ ATLIEKŲ (IŠ ATLIEKŲ GAUTO KURO) LAIKYMO APLINKOSAUGINIAI REIKALAVIMAI</w:t>
                  </w:r>
                </w:sdtContent>
              </w:sdt>
            </w:p>
            <w:p>
              <w:pPr>
                <w:keepLines/>
                <w:tabs>
                  <w:tab w:val="left" w:pos="14317"/>
                </w:tabs>
                <w:suppressAutoHyphens/>
                <w:ind w:firstLine="567"/>
                <w:jc w:val="center"/>
                <w:textAlignment w:val="center"/>
                <w:rPr>
                  <w:color w:val="000000"/>
                  <w:szCs w:val="24"/>
                  <w:lang w:eastAsia="lt-LT"/>
                </w:rPr>
              </w:pPr>
            </w:p>
            <w:sdt>
              <w:sdtPr>
                <w:alias w:val="102 p."/>
                <w:tag w:val="part_1ab9c7c417d146c087c021d0167c7187"/>
                <w:lock w:val="sdtLocked"/>
                <w:richText/>
              </w:sdtPr>
              <w:sdtContent>
                <w:p>
                  <w:pPr>
                    <w:ind w:firstLine="567"/>
                    <w:jc w:val="both"/>
                    <w:rPr>
                      <w:szCs w:val="24"/>
                    </w:rPr>
                  </w:pPr>
                  <w:sdt>
                    <w:sdtPr>
                      <w:alias w:val="Numeris"/>
                      <w:tag w:val="nr_1ab9c7c417d146c087c021d0167c7187"/>
                      <w:lock w:val="sdtLocked"/>
                      <w:richText/>
                    </w:sdtPr>
                    <w:sdtContent>
                      <w:r>
                        <w:rPr>
                          <w:szCs w:val="24"/>
                        </w:rPr>
                        <w:t>102</w:t>
                      </w:r>
                    </w:sdtContent>
                  </w:sdt>
                  <w:r>
                    <w:rPr>
                      <w:szCs w:val="24"/>
                    </w:rPr>
                    <w:t>. Degiosios atliekos (iš atliekų gautas kuras) (toliau – degiosios atliekos) turi būti laikomos taip, kad neturėtų neigiamo poveikio žmonių sveikatai ir aplinkai.</w:t>
                  </w:r>
                </w:p>
              </w:sdtContent>
            </w:sdt>
            <w:sdt>
              <w:sdtPr>
                <w:alias w:val="103 p."/>
                <w:tag w:val="part_92e98eed1f3b4e7a95aed0c8187f73ff"/>
                <w:lock w:val="sdtLocked"/>
                <w:richText/>
              </w:sdtPr>
              <w:sdtContent>
                <w:p>
                  <w:pPr>
                    <w:ind w:firstLine="567"/>
                    <w:jc w:val="both"/>
                    <w:rPr>
                      <w:szCs w:val="24"/>
                    </w:rPr>
                  </w:pPr>
                  <w:sdt>
                    <w:sdtPr>
                      <w:alias w:val="Numeris"/>
                      <w:tag w:val="nr_92e98eed1f3b4e7a95aed0c8187f73ff"/>
                      <w:lock w:val="sdtLocked"/>
                      <w:richText/>
                    </w:sdtPr>
                    <w:sdtContent>
                      <w:r>
                        <w:rPr>
                          <w:szCs w:val="24"/>
                        </w:rPr>
                        <w:t>103</w:t>
                      </w:r>
                    </w:sdtContent>
                  </w:sdt>
                  <w:r>
                    <w:rPr>
                      <w:szCs w:val="24"/>
                    </w:rPr>
                    <w:t>. Degiosios atliekos turi būti laikomos taip, kad jas būtų galima panaudoti atliekoms deginti skirtuose įrenginiuose.</w:t>
                  </w:r>
                </w:p>
              </w:sdtContent>
            </w:sdt>
            <w:sdt>
              <w:sdtPr>
                <w:alias w:val="104 p."/>
                <w:tag w:val="part_cb405eabe5c64b8b8841d846340b5901"/>
                <w:lock w:val="sdtLocked"/>
                <w:richText/>
              </w:sdtPr>
              <w:sdtContent>
                <w:p>
                  <w:pPr>
                    <w:ind w:firstLine="567"/>
                    <w:jc w:val="both"/>
                    <w:rPr>
                      <w:szCs w:val="24"/>
                    </w:rPr>
                  </w:pPr>
                  <w:sdt>
                    <w:sdtPr>
                      <w:alias w:val="Numeris"/>
                      <w:tag w:val="nr_cb405eabe5c64b8b8841d846340b5901"/>
                      <w:lock w:val="sdtLocked"/>
                      <w:richText/>
                    </w:sdtPr>
                    <w:sdtContent>
                      <w:r>
                        <w:rPr>
                          <w:szCs w:val="24"/>
                        </w:rPr>
                        <w:t>104</w:t>
                      </w:r>
                    </w:sdtContent>
                  </w:sdt>
                  <w:r>
                    <w:rPr>
                      <w:szCs w:val="24"/>
                    </w:rPr>
                    <w:t xml:space="preserve">. </w:t>
                  </w:r>
                  <w:r>
                    <w:rPr>
                      <w:szCs w:val="24"/>
                      <w:lang w:eastAsia="lt-LT"/>
                    </w:rPr>
                    <w:t xml:space="preserve">Degiųjų atliekų laikymo vieta turi būti įrengta taip, kad būtų užtikrintas nutekančio vandens ir kitų skysčių nepatekimas į aplinką, vadovaujantis </w:t>
                  </w:r>
                  <w:r>
                    <w:rPr>
                      <w:szCs w:val="24"/>
                    </w:rPr>
                    <w:t>Paviršinių nuotekų tvarkymo reglamento reikalavimais.</w:t>
                  </w:r>
                </w:p>
              </w:sdtContent>
            </w:sdt>
            <w:sdt>
              <w:sdtPr>
                <w:alias w:val="105 p."/>
                <w:tag w:val="part_1e22da20e5014e0f803af9e66e14e7b7"/>
                <w:lock w:val="sdtLocked"/>
                <w:richText/>
              </w:sdtPr>
              <w:sdtContent>
                <w:p>
                  <w:pPr>
                    <w:ind w:firstLine="567"/>
                    <w:jc w:val="both"/>
                    <w:rPr>
                      <w:szCs w:val="24"/>
                    </w:rPr>
                  </w:pPr>
                  <w:sdt>
                    <w:sdtPr>
                      <w:alias w:val="Numeris"/>
                      <w:tag w:val="nr_1e22da20e5014e0f803af9e66e14e7b7"/>
                      <w:lock w:val="sdtLocked"/>
                      <w:richText/>
                    </w:sdtPr>
                    <w:sdtContent>
                      <w:r>
                        <w:rPr>
                          <w:szCs w:val="24"/>
                        </w:rPr>
                        <w:t>105</w:t>
                      </w:r>
                    </w:sdtContent>
                  </w:sdt>
                  <w:r>
                    <w:rPr>
                      <w:szCs w:val="24"/>
                    </w:rPr>
                    <w:t>. Degiosios atliekos turi būti laikomos įrengtame kaupe arba supresuotos ir supakuotos degiosios atliekos turi būti laikomos rietuvėje. Šios laikymo vietos turi būti įrengtos pagal 104 punkte nurodytus reikalavimus.</w:t>
                  </w:r>
                </w:p>
              </w:sdtContent>
            </w:sdt>
            <w:sdt>
              <w:sdtPr>
                <w:alias w:val="105-1 p."/>
                <w:tag w:val="part_97af555f24e04f1db2321d5bb30b39a4"/>
                <w:lock w:val="sdtLocked"/>
                <w:richText/>
              </w:sdtPr>
              <w:sdtContent>
                <w:p>
                  <w:pPr>
                    <w:suppressAutoHyphens/>
                    <w:ind w:firstLine="567"/>
                    <w:jc w:val="both"/>
                    <w:rPr>
                      <w:szCs w:val="24"/>
                    </w:rPr>
                  </w:pPr>
                  <w:sdt>
                    <w:sdtPr>
                      <w:alias w:val="Numeris"/>
                      <w:tag w:val="nr_97af555f24e04f1db2321d5bb30b39a4"/>
                      <w:lock w:val="sdtLocked"/>
                      <w:richText/>
                    </w:sdtPr>
                    <w:sdtContent>
                      <w:r>
                        <w:rPr>
                          <w:szCs w:val="24"/>
                        </w:rPr>
                        <w:t>105</w:t>
                      </w:r>
                      <w:r>
                        <w:rPr>
                          <w:szCs w:val="24"/>
                          <w:vertAlign w:val="superscript"/>
                        </w:rPr>
                        <w:t>1</w:t>
                      </w:r>
                    </w:sdtContent>
                  </w:sdt>
                  <w:r>
                    <w:rPr>
                      <w:szCs w:val="24"/>
                    </w:rPr>
                    <w:t xml:space="preserve">. Degiosios atliekos gali būti laikomos atskiroje atliekų sąvartyno kaupo dalyje, įrengtoje atliekų sąvartyno sekcijoje, kurioje vykdoma ir atliekų šalinimo veikla, tačiau turi būti </w:t>
                  </w:r>
                  <w:r>
                    <w:rPr>
                      <w:bCs/>
                      <w:szCs w:val="24"/>
                    </w:rPr>
                    <w:t>įdiegti techniniai sprendiniai ir (arba) įrenginiai, užtikrinantys, kad degiosios atliekos nesusimaišys su šalinamomis atliekomis.</w:t>
                  </w:r>
                  <w:r>
                    <w:rPr>
                      <w:szCs w:val="24"/>
                    </w:rPr>
                    <w:t xml:space="preserve"> Dalyje, kurioje laikomos degiosios atliekos, atliekų šalinimo veikla negali būti vykdoma.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6 p."/>
                <w:tag w:val="part_135e6c47bd5948c4bd1ae6bf3bd185c1"/>
                <w:lock w:val="sdtLocked"/>
                <w:richText/>
              </w:sdtPr>
              <w:sdtContent>
                <w:p>
                  <w:pPr>
                    <w:ind w:firstLine="567"/>
                    <w:jc w:val="both"/>
                    <w:rPr>
                      <w:szCs w:val="24"/>
                    </w:rPr>
                  </w:pPr>
                  <w:sdt>
                    <w:sdtPr>
                      <w:alias w:val="Numeris"/>
                      <w:tag w:val="nr_135e6c47bd5948c4bd1ae6bf3bd185c1"/>
                      <w:lock w:val="sdtLocked"/>
                      <w:richText/>
                    </w:sdtPr>
                    <w:sdtContent>
                      <w:r>
                        <w:rPr>
                          <w:szCs w:val="24"/>
                        </w:rPr>
                        <w:t>106</w:t>
                      </w:r>
                    </w:sdtContent>
                  </w:sdt>
                  <w:r>
                    <w:rPr>
                      <w:szCs w:val="24"/>
                    </w:rPr>
                    <w:t>. Degiosios atliekos, kurias planuojama laikyti rietuvėse, turi būti suvyniotos į nepralaidžią plėvelę, kuri užtikrintų apsaugą nuo atmosferos poveikio, filtrato ir kvapų išsiskyrimo.</w:t>
                  </w:r>
                </w:p>
              </w:sdtContent>
            </w:sdt>
            <w:sdt>
              <w:sdtPr>
                <w:alias w:val="107 p."/>
                <w:tag w:val="part_20112ce24997455e920548761941ec47"/>
                <w:lock w:val="sdtLocked"/>
                <w:richText/>
              </w:sdtPr>
              <w:sdtContent>
                <w:p>
                  <w:pPr>
                    <w:suppressAutoHyphens/>
                    <w:ind w:firstLine="567"/>
                    <w:jc w:val="both"/>
                    <w:rPr>
                      <w:szCs w:val="24"/>
                    </w:rPr>
                  </w:pPr>
                  <w:sdt>
                    <w:sdtPr>
                      <w:alias w:val="Numeris"/>
                      <w:tag w:val="nr_20112ce24997455e920548761941ec47"/>
                      <w:lock w:val="sdtLocked"/>
                      <w:richText/>
                    </w:sdtPr>
                    <w:sdtContent>
                      <w:r>
                        <w:rPr>
                          <w:szCs w:val="24"/>
                        </w:rPr>
                        <w:t>107</w:t>
                      </w:r>
                    </w:sdtContent>
                  </w:sdt>
                  <w:r>
                    <w:rPr>
                      <w:szCs w:val="24"/>
                    </w:rPr>
                    <w:t xml:space="preserve">. Degiosios atliekos, kurias planuojama laikyti įrengtame kaupe/sąvartyno kaupo dalyje, turi būti laikomos pagal galiojančius teisės aktus, numatant techninius sprendimus, įgalinančius nesudėtingą degiųjų atliekų kaupo rekultivavimą </w:t>
                  </w:r>
                  <w:r>
                    <w:rPr>
                      <w:bCs/>
                      <w:szCs w:val="24"/>
                    </w:rPr>
                    <w:t>neviršijant Taisyklėse nustatyto atliekų laikymo termino</w:t>
                  </w:r>
                  <w:r>
                    <w:rPr>
                      <w:szCs w:val="24"/>
                    </w:rPr>
                    <w:t>, siekiant sudeginti degiąsias atliekas joms deginti skirtuose įrenginiuose.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08 p."/>
                <w:tag w:val="part_549ab46cfd9a404a959a55196bed9f4b"/>
                <w:lock w:val="sdtLocked"/>
                <w:richText/>
              </w:sdtPr>
              <w:sdtContent>
                <w:p>
                  <w:pPr>
                    <w:ind w:firstLine="567"/>
                    <w:jc w:val="both"/>
                    <w:rPr>
                      <w:szCs w:val="24"/>
                    </w:rPr>
                  </w:pPr>
                  <w:sdt>
                    <w:sdtPr>
                      <w:alias w:val="Numeris"/>
                      <w:tag w:val="nr_549ab46cfd9a404a959a55196bed9f4b"/>
                      <w:lock w:val="sdtLocked"/>
                      <w:richText/>
                    </w:sdtPr>
                    <w:sdtContent>
                      <w:r>
                        <w:rPr>
                          <w:szCs w:val="24"/>
                        </w:rPr>
                        <w:t>108</w:t>
                      </w:r>
                    </w:sdtContent>
                  </w:sdt>
                  <w:r>
                    <w:rPr>
                      <w:szCs w:val="24"/>
                    </w:rPr>
                    <w:t>. Degiosios atliekos gali būti pakuojamos stačiakampio gretasienio arba cilindro formos ryšulius. Į pakavimo plėvelę jos turi būti vyniojamos dviem skirtingomis kryptimis (vertikaliai ir horizontaliai).</w:t>
                  </w:r>
                </w:p>
              </w:sdtContent>
            </w:sdt>
            <w:sdt>
              <w:sdtPr>
                <w:alias w:val="109 p."/>
                <w:tag w:val="part_df070e90c0214afa9f74e657d0fdfc0d"/>
                <w:lock w:val="sdtLocked"/>
                <w:richText/>
              </w:sdtPr>
              <w:sdtContent>
                <w:p>
                  <w:pPr>
                    <w:ind w:firstLine="567"/>
                    <w:jc w:val="both"/>
                    <w:rPr>
                      <w:szCs w:val="24"/>
                    </w:rPr>
                  </w:pPr>
                  <w:sdt>
                    <w:sdtPr>
                      <w:alias w:val="Numeris"/>
                      <w:tag w:val="nr_df070e90c0214afa9f74e657d0fdfc0d"/>
                      <w:lock w:val="sdtLocked"/>
                      <w:richText/>
                    </w:sdtPr>
                    <w:sdtContent>
                      <w:r>
                        <w:rPr>
                          <w:szCs w:val="24"/>
                        </w:rPr>
                        <w:t>109</w:t>
                      </w:r>
                    </w:sdtContent>
                  </w:sdt>
                  <w:r>
                    <w:rPr>
                      <w:szCs w:val="24"/>
                    </w:rPr>
                    <w:t>. Degiosios atliekos turi būti presuojamos ir pakuojamos pakavimo plėvele tik tam skirta specialia įranga.</w:t>
                  </w:r>
                </w:p>
              </w:sdtContent>
            </w:sdt>
            <w:sdt>
              <w:sdtPr>
                <w:alias w:val="110 p."/>
                <w:tag w:val="part_3742e419e117464f802461eb9ad42bc0"/>
                <w:lock w:val="sdtLocked"/>
                <w:richText/>
              </w:sdtPr>
              <w:sdtContent>
                <w:p>
                  <w:pPr>
                    <w:ind w:firstLine="567"/>
                    <w:jc w:val="both"/>
                    <w:rPr>
                      <w:szCs w:val="24"/>
                    </w:rPr>
                  </w:pPr>
                  <w:sdt>
                    <w:sdtPr>
                      <w:alias w:val="Numeris"/>
                      <w:tag w:val="nr_3742e419e117464f802461eb9ad42bc0"/>
                      <w:lock w:val="sdtLocked"/>
                      <w:richText/>
                    </w:sdtPr>
                    <w:sdtContent>
                      <w:r>
                        <w:rPr>
                          <w:szCs w:val="24"/>
                        </w:rPr>
                        <w:t>110</w:t>
                      </w:r>
                    </w:sdtContent>
                  </w:sdt>
                  <w:r>
                    <w:rPr>
                      <w:szCs w:val="24"/>
                    </w:rPr>
                    <w:t>. Supresuotos ir supakuotos degiosios atliekos, kurias planuojama laikyti rietuvėse, turi būti transportuojamos ir keliamos taip, kad nebūtų pažeista plėvelė, į kurią apvyniotos degiosios atliekos.</w:t>
                  </w:r>
                </w:p>
              </w:sdtContent>
            </w:sdt>
            <w:sdt>
              <w:sdtPr>
                <w:alias w:val="111 p."/>
                <w:tag w:val="part_1b288310864b47d3a75f424331a654bc"/>
                <w:lock w:val="sdtLocked"/>
                <w:richText/>
              </w:sdtPr>
              <w:sdtContent>
                <w:p>
                  <w:pPr>
                    <w:ind w:firstLine="567"/>
                    <w:jc w:val="both"/>
                    <w:rPr>
                      <w:szCs w:val="24"/>
                    </w:rPr>
                  </w:pPr>
                  <w:sdt>
                    <w:sdtPr>
                      <w:alias w:val="Numeris"/>
                      <w:tag w:val="nr_1b288310864b47d3a75f424331a654bc"/>
                      <w:lock w:val="sdtLocked"/>
                      <w:richText/>
                    </w:sdtPr>
                    <w:sdtContent>
                      <w:r>
                        <w:rPr>
                          <w:szCs w:val="24"/>
                        </w:rPr>
                        <w:t>111</w:t>
                      </w:r>
                    </w:sdtContent>
                  </w:sdt>
                  <w:r>
                    <w:rPr>
                      <w:szCs w:val="24"/>
                    </w:rPr>
                    <w:t>. Prieš padedant supakuotas degiąsias atliekas į rietuvę, turi būti vizualiai patikrinama ar vyniojimo plėvelė nepažeista. Nustačius, kad plėvelė pažeista, degiosios atliekos turi būti pakartotinai pakuojamos.</w:t>
                  </w:r>
                </w:p>
              </w:sdtContent>
            </w:sdt>
            <w:sdt>
              <w:sdtPr>
                <w:alias w:val="112 p."/>
                <w:tag w:val="part_ead4c921e45e4761b73f059062cd57d4"/>
                <w:lock w:val="sdtLocked"/>
                <w:richText/>
              </w:sdtPr>
              <w:sdtContent>
                <w:p>
                  <w:pPr>
                    <w:ind w:firstLine="567"/>
                    <w:jc w:val="both"/>
                    <w:rPr>
                      <w:szCs w:val="24"/>
                    </w:rPr>
                  </w:pPr>
                  <w:sdt>
                    <w:sdtPr>
                      <w:alias w:val="Numeris"/>
                      <w:tag w:val="nr_ead4c921e45e4761b73f059062cd57d4"/>
                      <w:lock w:val="sdtLocked"/>
                      <w:richText/>
                    </w:sdtPr>
                    <w:sdtContent>
                      <w:r>
                        <w:rPr>
                          <w:szCs w:val="24"/>
                        </w:rPr>
                        <w:t>112</w:t>
                      </w:r>
                    </w:sdtContent>
                  </w:sdt>
                  <w:r>
                    <w:rPr>
                      <w:szCs w:val="24"/>
                    </w:rPr>
                    <w:t>. Formuojant rietuves turi būti vadovaujamasi saugos, sveikatos ir priešgaisrinės saugos reikalavimais.</w:t>
                  </w:r>
                </w:p>
              </w:sdtContent>
            </w:sdt>
            <w:sdt>
              <w:sdtPr>
                <w:alias w:val="113 p."/>
                <w:tag w:val="part_42890e56d9d347998babfb6ed7514303"/>
                <w:lock w:val="sdtLocked"/>
                <w:richText/>
              </w:sdtPr>
              <w:sdtContent>
                <w:p>
                  <w:pPr>
                    <w:ind w:firstLine="567"/>
                    <w:jc w:val="both"/>
                    <w:rPr>
                      <w:szCs w:val="24"/>
                    </w:rPr>
                  </w:pPr>
                  <w:sdt>
                    <w:sdtPr>
                      <w:alias w:val="Numeris"/>
                      <w:tag w:val="nr_42890e56d9d347998babfb6ed7514303"/>
                      <w:lock w:val="sdtLocked"/>
                      <w:richText/>
                    </w:sdtPr>
                    <w:sdtContent>
                      <w:r>
                        <w:rPr>
                          <w:szCs w:val="24"/>
                        </w:rPr>
                        <w:t>113</w:t>
                      </w:r>
                    </w:sdtContent>
                  </w:sdt>
                  <w:r>
                    <w:rPr>
                      <w:szCs w:val="24"/>
                    </w:rPr>
                    <w:t>. Maksimalūs leistini rietuvės išmatavimai: aukštis – ne daugiau kaip 8 m, pagrindo plotis – ne daugiau kaip 12 m, praeigos tarp rietuvių – ne mažiau kaip 4 m.</w:t>
                  </w:r>
                </w:p>
              </w:sdtContent>
            </w:sdt>
            <w:sdt>
              <w:sdtPr>
                <w:alias w:val="114 p."/>
                <w:tag w:val="part_906294cd1acb492e955442fe5f7ba288"/>
                <w:lock w:val="sdtLocked"/>
                <w:richText/>
              </w:sdtPr>
              <w:sdtContent>
                <w:p>
                  <w:pPr>
                    <w:suppressAutoHyphens/>
                    <w:ind w:firstLine="567"/>
                    <w:jc w:val="both"/>
                    <w:rPr>
                      <w:szCs w:val="24"/>
                    </w:rPr>
                  </w:pPr>
                  <w:sdt>
                    <w:sdtPr>
                      <w:alias w:val="Numeris"/>
                      <w:tag w:val="nr_906294cd1acb492e955442fe5f7ba288"/>
                      <w:lock w:val="sdtLocked"/>
                      <w:richText/>
                    </w:sdtPr>
                    <w:sdtContent>
                      <w:r>
                        <w:rPr>
                          <w:szCs w:val="24"/>
                          <w:lang w:eastAsia="lt-LT"/>
                        </w:rPr>
                        <w:t>114</w:t>
                      </w:r>
                    </w:sdtContent>
                  </w:sdt>
                  <w:r>
                    <w:rPr>
                      <w:szCs w:val="24"/>
                      <w:lang w:eastAsia="lt-LT"/>
                    </w:rPr>
                    <w:t>. Degiųjų atliekų talpinimas įrengtuose kaupuose, rietuvėse ar sąvartyno kaupo dalyse ir paėmimas iš jų turi būti užfiksuojamas surašant aktą, kuriame nurodoma degiųjų atliekų patalpinimo ar paėmimo vieta ir laikas, kaupo ar rietuvės formavimo, išformavimo pradžia ir pabaiga, surašiusio aktą atsakingo asmens vardas, pavardė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f2ab0bffa11e88f64a5ecc703f89b">
                    <w:r w:rsidRPr="00532B9F">
                      <w:rPr>
                        <w:rFonts w:ascii="Times New Roman" w:eastAsia="MS Mincho" w:hAnsi="Times New Roman"/>
                        <w:sz w:val="20"/>
                        <w:i/>
                        <w:iCs/>
                        <w:color w:val="0000FF" w:themeColor="hyperlink"/>
                        <w:u w:val="single"/>
                      </w:rPr>
                      <w:t>D1-842</w:t>
                    </w:r>
                  </w:fldSimple>
                  <w:r>
                    <w:rPr>
                      <w:rFonts w:ascii="Times New Roman" w:eastAsia="MS Mincho" w:hAnsi="Times New Roman"/>
                      <w:sz w:val="20"/>
                      <w:i/>
                      <w:iCs/>
                    </w:rPr>
                    <w:t>,
2018-09-21,
paskelbta TAR 2018-09-24, i. k. 2018-14957            </w:t>
                  </w:r>
                </w:p>
                <w:p/>
              </w:sdtContent>
            </w:sdt>
            <w:sdt>
              <w:sdtPr>
                <w:alias w:val="115 p."/>
                <w:tag w:val="part_18b21260289d419186c56e48d681dc46"/>
                <w:lock w:val="sdtLocked"/>
                <w:richText/>
              </w:sdtPr>
              <w:sdtContent>
                <w:p>
                  <w:pPr>
                    <w:ind w:firstLine="567"/>
                    <w:jc w:val="both"/>
                    <w:rPr>
                      <w:szCs w:val="24"/>
                    </w:rPr>
                  </w:pPr>
                  <w:sdt>
                    <w:sdtPr>
                      <w:alias w:val="Numeris"/>
                      <w:tag w:val="nr_18b21260289d419186c56e48d681dc46"/>
                      <w:lock w:val="sdtLocked"/>
                      <w:richText/>
                    </w:sdtPr>
                    <w:sdtContent>
                      <w:r>
                        <w:rPr>
                          <w:szCs w:val="24"/>
                        </w:rPr>
                        <w:t>115</w:t>
                      </w:r>
                    </w:sdtContent>
                  </w:sdt>
                  <w:r>
                    <w:rPr>
                      <w:szCs w:val="24"/>
                    </w:rPr>
                    <w:t>. Laikomos supakuotos degiosios atliekos turi būti apsaugotos nuo tiesioginių saulės spindulių tuo tikslu naudojant šias priemones ir būdus:</w:t>
                  </w:r>
                </w:p>
                <w:sdt>
                  <w:sdtPr>
                    <w:alias w:val="115.1 pp."/>
                    <w:tag w:val="part_82e22ff27c0742f08d3c10df7159c356"/>
                    <w:lock w:val="sdtLocked"/>
                    <w:richText/>
                  </w:sdtPr>
                  <w:sdtContent>
                    <w:p>
                      <w:pPr>
                        <w:ind w:firstLine="567"/>
                        <w:jc w:val="both"/>
                        <w:rPr>
                          <w:szCs w:val="24"/>
                        </w:rPr>
                      </w:pPr>
                      <w:sdt>
                        <w:sdtPr>
                          <w:alias w:val="Numeris"/>
                          <w:tag w:val="nr_82e22ff27c0742f08d3c10df7159c356"/>
                          <w:lock w:val="sdtLocked"/>
                          <w:richText/>
                        </w:sdtPr>
                        <w:sdtContent>
                          <w:r>
                            <w:rPr>
                              <w:szCs w:val="24"/>
                            </w:rPr>
                            <w:t>115.1</w:t>
                          </w:r>
                        </w:sdtContent>
                      </w:sdt>
                      <w:r>
                        <w:rPr>
                          <w:szCs w:val="24"/>
                        </w:rPr>
                        <w:t>. degiųjų atliekų ryšulių laikymas po pastoge;</w:t>
                      </w:r>
                    </w:p>
                  </w:sdtContent>
                </w:sdt>
                <w:sdt>
                  <w:sdtPr>
                    <w:alias w:val="115.2 pp."/>
                    <w:tag w:val="part_1102a25943fb4a0e96ebcb2810d35301"/>
                    <w:lock w:val="sdtLocked"/>
                    <w:richText/>
                  </w:sdtPr>
                  <w:sdtContent>
                    <w:p>
                      <w:pPr>
                        <w:ind w:firstLine="567"/>
                        <w:jc w:val="both"/>
                        <w:rPr>
                          <w:szCs w:val="24"/>
                        </w:rPr>
                      </w:pPr>
                      <w:sdt>
                        <w:sdtPr>
                          <w:alias w:val="Numeris"/>
                          <w:tag w:val="nr_1102a25943fb4a0e96ebcb2810d35301"/>
                          <w:lock w:val="sdtLocked"/>
                          <w:richText/>
                        </w:sdtPr>
                        <w:sdtContent>
                          <w:r>
                            <w:rPr>
                              <w:szCs w:val="24"/>
                            </w:rPr>
                            <w:t>115.2</w:t>
                          </w:r>
                        </w:sdtContent>
                      </w:sdt>
                      <w:r>
                        <w:rPr>
                          <w:szCs w:val="24"/>
                        </w:rPr>
                        <w:t>. degiųjų atliekų ryšulių uždengimas saulės spinduliams nelaidžia danga ar naudojant specialią pakavimo plėvelę ar papildomus plėvelės sluoksnius, užtikrinančius 102 punkto reikalavimų laikymąsi visą numatytą terminuoto saugojimo laiką;</w:t>
                      </w:r>
                    </w:p>
                  </w:sdtContent>
                </w:sdt>
                <w:sdt>
                  <w:sdtPr>
                    <w:alias w:val="115.3 pp."/>
                    <w:tag w:val="part_9a4148aab4484729bf0a2a7d422f5a4b"/>
                    <w:lock w:val="sdtLocked"/>
                    <w:richText/>
                  </w:sdtPr>
                  <w:sdtContent>
                    <w:p>
                      <w:pPr>
                        <w:ind w:firstLine="567"/>
                        <w:jc w:val="both"/>
                        <w:rPr>
                          <w:szCs w:val="24"/>
                        </w:rPr>
                      </w:pPr>
                      <w:sdt>
                        <w:sdtPr>
                          <w:alias w:val="Numeris"/>
                          <w:tag w:val="nr_9a4148aab4484729bf0a2a7d422f5a4b"/>
                          <w:lock w:val="sdtLocked"/>
                          <w:richText/>
                        </w:sdtPr>
                        <w:sdtContent>
                          <w:r>
                            <w:rPr>
                              <w:szCs w:val="24"/>
                            </w:rPr>
                            <w:t>115.3</w:t>
                          </w:r>
                        </w:sdtContent>
                      </w:sdt>
                      <w:r>
                        <w:rPr>
                          <w:szCs w:val="24"/>
                        </w:rPr>
                        <w:t>. rietuvės formavimas taip, kad vėliau padedamos degiosios atliekos uždengtų anksčiau padėtas degiąsias atliekas;</w:t>
                      </w:r>
                    </w:p>
                  </w:sdtContent>
                </w:sdt>
                <w:sdt>
                  <w:sdtPr>
                    <w:alias w:val="115.4 pp."/>
                    <w:tag w:val="part_767585f239a04ae5aeebb1066c1e0e72"/>
                    <w:lock w:val="sdtLocked"/>
                    <w:richText/>
                  </w:sdtPr>
                  <w:sdtContent>
                    <w:p>
                      <w:pPr>
                        <w:ind w:firstLine="567"/>
                        <w:jc w:val="both"/>
                      </w:pPr>
                      <w:sdt>
                        <w:sdtPr>
                          <w:alias w:val="Numeris"/>
                          <w:tag w:val="nr_767585f239a04ae5aeebb1066c1e0e72"/>
                          <w:lock w:val="sdtLocked"/>
                          <w:richText/>
                        </w:sdtPr>
                        <w:sdtContent>
                          <w:r>
                            <w:rPr>
                              <w:szCs w:val="24"/>
                            </w:rPr>
                            <w:t>115.4</w:t>
                          </w:r>
                        </w:sdtContent>
                      </w:sdt>
                      <w:r>
                        <w:rPr>
                          <w:szCs w:val="24"/>
                        </w:rPr>
                        <w:t>. degiųjų atliekų ryšulių sluoksnių perdengimas gruntu.</w:t>
                      </w:r>
                      <w:r>
                        <w:t xml:space="preserve"> </w:t>
                      </w:r>
                    </w:p>
                    <w:p/>
                  </w:sdtContent>
                </w:sdt>
              </w:sdtContent>
            </w:sdt>
          </w:sdtContent>
        </w:sdt>
        <w:sdt>
          <w:sdtPr>
            <w:alias w:val="skyrius"/>
            <w:tag w:val="part_c126c59ef4fe4b9d8e510a3393af877e"/>
            <w:lock w:val="sdtLocked"/>
            <w:richText/>
          </w:sdtPr>
          <w:sdtContent>
            <w:p>
              <w:pPr>
                <w:suppressAutoHyphens/>
                <w:jc w:val="center"/>
                <w:rPr>
                  <w:b/>
                  <w:bCs/>
                  <w:szCs w:val="24"/>
                  <w:lang w:eastAsia="lt-LT"/>
                </w:rPr>
              </w:pPr>
              <w:sdt>
                <w:sdtPr>
                  <w:alias w:val="Numeris"/>
                  <w:tag w:val="nr_c126c59ef4fe4b9d8e510a3393af877e"/>
                  <w:lock w:val="sdtLocked"/>
                  <w:richText/>
                </w:sdtPr>
                <w:sdtContent>
                  <w:r>
                    <w:rPr>
                      <w:b/>
                      <w:bCs/>
                      <w:szCs w:val="24"/>
                      <w:lang w:eastAsia="lt-LT"/>
                    </w:rPr>
                    <w:t>XV</w:t>
                  </w:r>
                  <w:r>
                    <w:rPr>
                      <w:b/>
                      <w:bCs/>
                      <w:szCs w:val="24"/>
                      <w:vertAlign w:val="superscript"/>
                      <w:lang w:eastAsia="lt-LT"/>
                    </w:rPr>
                    <w:t>1</w:t>
                  </w:r>
                </w:sdtContent>
              </w:sdt>
              <w:r>
                <w:rPr>
                  <w:b/>
                  <w:bCs/>
                  <w:szCs w:val="24"/>
                  <w:lang w:eastAsia="lt-LT"/>
                </w:rPr>
                <w:t xml:space="preserve"> SKYRIUS</w:t>
              </w:r>
            </w:p>
            <w:p>
              <w:pPr>
                <w:suppressAutoHyphens/>
                <w:jc w:val="center"/>
                <w:rPr>
                  <w:b/>
                  <w:bCs/>
                  <w:szCs w:val="24"/>
                  <w:lang w:eastAsia="lt-LT"/>
                </w:rPr>
              </w:pPr>
              <w:sdt>
                <w:sdtPr>
                  <w:alias w:val="Pavadinimas"/>
                  <w:tag w:val="title_c126c59ef4fe4b9d8e510a3393af877e"/>
                  <w:lock w:val="sdtLocked"/>
                  <w:richText/>
                </w:sdtPr>
                <w:sdtContent>
                  <w:r>
                    <w:rPr>
                      <w:b/>
                      <w:bCs/>
                      <w:szCs w:val="24"/>
                      <w:lang w:eastAsia="lt-LT"/>
                    </w:rPr>
                    <w:t>ATLIEKŲ NEBELAIKYMAS ATLIEKOMIS</w:t>
                  </w:r>
                </w:sdtContent>
              </w:sdt>
            </w:p>
            <w:p>
              <w:pPr>
                <w:suppressAutoHyphens/>
                <w:spacing w:line="276" w:lineRule="auto"/>
                <w:jc w:val="center"/>
                <w:rPr>
                  <w:b/>
                  <w:bCs/>
                  <w:szCs w:val="24"/>
                  <w:lang w:eastAsia="lt-LT"/>
                </w:rPr>
              </w:pPr>
            </w:p>
            <w:sdt>
              <w:sdtPr>
                <w:alias w:val="115-1 p."/>
                <w:tag w:val="part_26cbee036df647078cd5cd025bfb7ba8"/>
                <w:lock w:val="sdtLocked"/>
                <w:richText/>
              </w:sdtPr>
              <w:sdtContent>
                <w:p>
                  <w:pPr>
                    <w:tabs>
                      <w:tab w:val="left" w:pos="993"/>
                    </w:tabs>
                    <w:suppressAutoHyphens/>
                    <w:ind w:firstLine="567"/>
                    <w:jc w:val="both"/>
                    <w:rPr>
                      <w:color w:val="000000"/>
                      <w:lang w:eastAsia="lt-LT"/>
                    </w:rPr>
                  </w:pPr>
                  <w:sdt>
                    <w:sdtPr>
                      <w:alias w:val="Numeris"/>
                      <w:tag w:val="nr_26cbee036df647078cd5cd025bfb7ba8"/>
                      <w:lock w:val="sdtLocked"/>
                      <w:richText/>
                    </w:sdtPr>
                    <w:sdtContent>
                      <w:r>
                        <w:rPr>
                          <w:lang w:eastAsia="lt-LT"/>
                        </w:rPr>
                        <w:t>115</w:t>
                      </w:r>
                      <w:r>
                        <w:rPr>
                          <w:vertAlign w:val="superscript"/>
                          <w:lang w:eastAsia="lt-LT"/>
                        </w:rPr>
                        <w:t>1</w:t>
                      </w:r>
                    </w:sdtContent>
                  </w:sdt>
                  <w:r>
                    <w:rPr>
                      <w:lang w:eastAsia="lt-LT"/>
                    </w:rPr>
                    <w:t>. M</w:t>
                  </w:r>
                  <w:r>
                    <w:rPr>
                      <w:color w:val="000000"/>
                      <w:lang w:eastAsia="lt-LT"/>
                    </w:rPr>
                    <w:t>edžiagos ar daiktai, gauti perdirbus ar kitaip panaudojus atliekas (toliau šiame skyriuje – produktai), nebelaikomi atliekomis, jei atitinka atliekų nebelaikymo atliekomis kriterijus atskiriems atliekų srautams, nustatytus Europos Sąjungos ar Lietuvos Respublikos teisės aktuose, nurodytuose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w:t>
                  </w:r>
                </w:p>
              </w:sdtContent>
            </w:sdt>
            <w:sdt>
              <w:sdtPr>
                <w:alias w:val="115-2 p."/>
                <w:tag w:val="part_d3c997eee7214d8f933680e81e851ee1"/>
                <w:lock w:val="sdtLocked"/>
                <w:richText/>
              </w:sdtPr>
              <w:sdtContent>
                <w:p>
                  <w:pPr>
                    <w:tabs>
                      <w:tab w:val="left" w:pos="993"/>
                    </w:tabs>
                    <w:suppressAutoHyphens/>
                    <w:ind w:firstLine="567"/>
                    <w:jc w:val="both"/>
                    <w:rPr>
                      <w:color w:val="000000"/>
                      <w:lang w:eastAsia="lt-LT"/>
                    </w:rPr>
                  </w:pPr>
                  <w:sdt>
                    <w:sdtPr>
                      <w:alias w:val="Numeris"/>
                      <w:tag w:val="nr_d3c997eee7214d8f933680e81e851ee1"/>
                      <w:lock w:val="sdtLocked"/>
                      <w:richText/>
                    </w:sdtPr>
                    <w:sdtContent>
                      <w:r>
                        <w:rPr>
                          <w:lang w:eastAsia="lt-LT"/>
                        </w:rPr>
                        <w:t>115</w:t>
                      </w:r>
                      <w:r>
                        <w:rPr>
                          <w:vertAlign w:val="superscript"/>
                          <w:lang w:eastAsia="lt-LT"/>
                        </w:rPr>
                        <w:t>2</w:t>
                      </w:r>
                    </w:sdtContent>
                  </w:sdt>
                  <w:r>
                    <w:rPr>
                      <w:lang w:eastAsia="lt-LT"/>
                    </w:rPr>
                    <w:t xml:space="preserve">. Jei nėra </w:t>
                  </w:r>
                  <w:r>
                    <w:rPr>
                      <w:color w:val="000000"/>
                      <w:lang w:eastAsia="lt-LT"/>
                    </w:rPr>
                    <w:t xml:space="preserve">Europos Sąjungos ar Lietuvos Respublikos teisės aktuose, nurodytuose </w:t>
                  </w:r>
                  <w:r>
                    <w:rPr>
                      <w:color w:val="000000"/>
                    </w:rPr>
                    <w:t>Taisyklių 131</w:t>
                  </w:r>
                  <w:r>
                    <w:rPr>
                      <w:color w:val="000000"/>
                      <w:vertAlign w:val="superscript"/>
                    </w:rPr>
                    <w:t>3</w:t>
                  </w:r>
                  <w:r>
                    <w:rPr>
                      <w:color w:val="000000"/>
                    </w:rPr>
                    <w:t>–131</w:t>
                  </w:r>
                  <w:r>
                    <w:rPr>
                      <w:color w:val="000000"/>
                      <w:vertAlign w:val="superscript"/>
                    </w:rPr>
                    <w:t>6</w:t>
                  </w:r>
                  <w:r>
                    <w:rPr>
                      <w:color w:val="000000"/>
                    </w:rPr>
                    <w:t xml:space="preserve"> punktuose,</w:t>
                  </w:r>
                  <w:r>
                    <w:rPr>
                      <w:color w:val="000000"/>
                      <w:sz w:val="20"/>
                    </w:rPr>
                    <w:t xml:space="preserve"> </w:t>
                  </w:r>
                  <w:r>
                    <w:rPr>
                      <w:color w:val="000000"/>
                      <w:lang w:eastAsia="lt-LT"/>
                    </w:rPr>
                    <w:t>nustatytų konkrečių atliekų nebelaikymo atliekomis kriterijų atskiriems atliekų srautams, tas atliekas apdorojančios įmonės rinkai patiekti produktai nelaikomi atliekomis, jei atitinka Atliekų tvarkymo įstatymo 3</w:t>
                  </w:r>
                  <w:r>
                    <w:rPr>
                      <w:color w:val="000000"/>
                      <w:vertAlign w:val="superscript"/>
                      <w:lang w:eastAsia="lt-LT"/>
                    </w:rPr>
                    <w:t>2</w:t>
                  </w:r>
                  <w:r>
                    <w:rPr>
                      <w:color w:val="000000"/>
                      <w:lang w:eastAsia="lt-LT"/>
                    </w:rPr>
                    <w:t xml:space="preserve"> straipsnio 1 dalyje nustatytas sąlygas ir įmonės techniniame reglamente pateiktą informaciją.</w:t>
                  </w:r>
                </w:p>
              </w:sdtContent>
            </w:sdt>
            <w:sdt>
              <w:sdtPr>
                <w:alias w:val="115-3 p."/>
                <w:tag w:val="part_9b3c4b8d3e6d4467b53d751e24c0f555"/>
                <w:lock w:val="sdtLocked"/>
                <w:richText/>
              </w:sdtPr>
              <w:sdtContent>
                <w:p>
                  <w:pPr>
                    <w:tabs>
                      <w:tab w:val="left" w:pos="993"/>
                      <w:tab w:val="left" w:pos="1276"/>
                    </w:tabs>
                    <w:suppressAutoHyphens/>
                    <w:ind w:firstLine="567"/>
                    <w:jc w:val="both"/>
                    <w:rPr>
                      <w:color w:val="000000"/>
                      <w:lang w:eastAsia="lt-LT"/>
                    </w:rPr>
                  </w:pPr>
                  <w:sdt>
                    <w:sdtPr>
                      <w:alias w:val="Numeris"/>
                      <w:tag w:val="nr_9b3c4b8d3e6d4467b53d751e24c0f555"/>
                      <w:lock w:val="sdtLocked"/>
                      <w:richText/>
                    </w:sdtPr>
                    <w:sdtContent>
                      <w:r>
                        <w:rPr>
                          <w:lang w:eastAsia="lt-LT"/>
                        </w:rPr>
                        <w:t>115</w:t>
                      </w:r>
                      <w:r>
                        <w:rPr>
                          <w:vertAlign w:val="superscript"/>
                          <w:lang w:eastAsia="lt-LT"/>
                        </w:rPr>
                        <w:t>3</w:t>
                      </w:r>
                    </w:sdtContent>
                  </w:sdt>
                  <w:r>
                    <w:rPr>
                      <w:lang w:eastAsia="lt-LT"/>
                    </w:rPr>
                    <w:t xml:space="preserve">. </w:t>
                  </w:r>
                  <w:r>
                    <w:rPr>
                      <w:color w:val="000000"/>
                      <w:lang w:eastAsia="lt-LT"/>
                    </w:rPr>
                    <w:t>AAD, vykdydamas aplinkos apsaugos valstybinę kontrolę, vertina produktų atitiktį atliekų nebelaikymo atliekomis kriterijams ir sąlygoms, nustatytiems atskiriems atliekų srautams Taisyklių 131</w:t>
                  </w:r>
                  <w:r>
                    <w:rPr>
                      <w:color w:val="000000"/>
                      <w:vertAlign w:val="superscript"/>
                      <w:lang w:eastAsia="lt-LT"/>
                    </w:rPr>
                    <w:t>3</w:t>
                  </w:r>
                  <w:r>
                    <w:rPr>
                      <w:color w:val="000000"/>
                      <w:lang w:eastAsia="lt-LT"/>
                    </w:rPr>
                    <w:t>–131</w:t>
                  </w:r>
                  <w:r>
                    <w:rPr>
                      <w:color w:val="000000"/>
                      <w:vertAlign w:val="superscript"/>
                      <w:lang w:eastAsia="lt-LT"/>
                    </w:rPr>
                    <w:t>6</w:t>
                  </w:r>
                  <w:r>
                    <w:rPr>
                      <w:color w:val="000000"/>
                      <w:lang w:eastAsia="lt-LT"/>
                    </w:rPr>
                    <w:t xml:space="preserve"> punktuose nurodytuose Europos Sąjungos ar Lietuvos Respublikos teisės aktuose, jei nėra patvirtintų tokių kriterijų ir sąlygų, – Atliekų tvarkymo įstatymo 3</w:t>
                  </w:r>
                  <w:r>
                    <w:rPr>
                      <w:color w:val="000000"/>
                      <w:vertAlign w:val="superscript"/>
                      <w:lang w:eastAsia="lt-LT"/>
                    </w:rPr>
                    <w:t>2</w:t>
                  </w:r>
                  <w:r>
                    <w:rPr>
                      <w:color w:val="000000"/>
                      <w:lang w:eastAsia="lt-LT"/>
                    </w:rPr>
                    <w:t xml:space="preserve"> straipsnio 1 dalyje nustatytoms atliekų nebelaikymo atliekomis sąlygoms ir techniniame reglamente pateiktai informacijai.</w:t>
                  </w:r>
                </w:p>
              </w:sdtContent>
            </w:sdt>
            <w:sdt>
              <w:sdtPr>
                <w:alias w:val="115-4 p."/>
                <w:tag w:val="part_3bdf23d277254b3a86cf159fca53ce84"/>
                <w:lock w:val="sdtLocked"/>
                <w:richText/>
              </w:sdtPr>
              <w:sdtContent>
                <w:p>
                  <w:pPr>
                    <w:tabs>
                      <w:tab w:val="left" w:pos="993"/>
                    </w:tabs>
                    <w:suppressAutoHyphens/>
                    <w:ind w:firstLine="567"/>
                    <w:jc w:val="both"/>
                  </w:pPr>
                  <w:sdt>
                    <w:sdtPr>
                      <w:alias w:val="Numeris"/>
                      <w:tag w:val="nr_3bdf23d277254b3a86cf159fca53ce84"/>
                      <w:lock w:val="sdtLocked"/>
                      <w:richText/>
                    </w:sdtPr>
                    <w:sdtContent>
                      <w:r>
                        <w:rPr>
                          <w:lang w:eastAsia="lt-LT"/>
                        </w:rPr>
                        <w:t>115</w:t>
                      </w:r>
                      <w:r>
                        <w:rPr>
                          <w:vertAlign w:val="superscript"/>
                          <w:lang w:eastAsia="lt-LT"/>
                        </w:rPr>
                        <w:t>4</w:t>
                      </w:r>
                    </w:sdtContent>
                  </w:sdt>
                  <w:r>
                    <w:rPr>
                      <w:lang w:eastAsia="lt-LT"/>
                    </w:rPr>
                    <w:t>. AAD priima sprendimą produktus laikyti atliekomis, jei jie neatitinka Taisyklių 115</w:t>
                  </w:r>
                  <w:r>
                    <w:rPr>
                      <w:vertAlign w:val="superscript"/>
                      <w:lang w:eastAsia="lt-LT"/>
                    </w:rPr>
                    <w:t>3</w:t>
                  </w:r>
                  <w:r>
                    <w:rPr>
                      <w:lang w:eastAsia="lt-LT"/>
                    </w:rPr>
                    <w:t xml:space="preserve"> punkte nurodytuose teisės aktuose nustatytų reikalavimų. Prieš priimdamas sprendimą, AAD gali kreiptis į Valstybinę vartotojų teisių apsaugos tarnybą ar kitas institucijas pagal kompetenciją prašydamas pateikti išvadą dėl produkto atitikties nustatytiems techniniams reikalavimams, galiojantiems teisės aktams ir standartams.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skyrius"/>
            <w:tag w:val="part_83a5bf1988ff4b12ba3b1c23441f9175"/>
            <w:lock w:val="sdtLocked"/>
            <w:richText/>
          </w:sdtPr>
          <w:sdtContent>
            <w:p>
              <w:pPr>
                <w:keepLines/>
                <w:widowControl w:val="0"/>
                <w:suppressAutoHyphens/>
                <w:jc w:val="center"/>
                <w:rPr>
                  <w:b/>
                  <w:bCs/>
                  <w:caps/>
                </w:rPr>
              </w:pPr>
              <w:sdt>
                <w:sdtPr>
                  <w:alias w:val="Numeris"/>
                  <w:tag w:val="nr_83a5bf1988ff4b12ba3b1c23441f9175"/>
                  <w:lock w:val="sdtLocked"/>
                  <w:richText/>
                </w:sdtPr>
                <w:sdtContent>
                  <w:r>
                    <w:rPr>
                      <w:b/>
                      <w:bCs/>
                      <w:caps/>
                    </w:rPr>
                    <w:t>XVI</w:t>
                  </w:r>
                </w:sdtContent>
              </w:sdt>
              <w:r>
                <w:rPr>
                  <w:b/>
                  <w:bCs/>
                  <w:caps/>
                </w:rPr>
                <w:t xml:space="preserve"> SKYRIUS</w:t>
              </w:r>
            </w:p>
            <w:p>
              <w:pPr>
                <w:keepLines/>
                <w:widowControl w:val="0"/>
                <w:suppressAutoHyphens/>
                <w:jc w:val="center"/>
                <w:rPr>
                  <w:b/>
                  <w:bCs/>
                  <w:caps/>
                </w:rPr>
              </w:pPr>
              <w:sdt>
                <w:sdtPr>
                  <w:alias w:val="Pavadinimas"/>
                  <w:tag w:val="title_83a5bf1988ff4b12ba3b1c23441f9175"/>
                  <w:lock w:val="sdtLocked"/>
                  <w:richText/>
                </w:sdtPr>
                <w:sdtContent>
                  <w:r>
                    <w:rPr>
                      <w:b/>
                      <w:bCs/>
                      <w:caps/>
                    </w:rPr>
                    <w:t>Papildomus reikalavimus atliekų tvarkymui nustatantys teisės aktai</w:t>
                  </w:r>
                </w:sdtContent>
              </w:sdt>
            </w:p>
            <w:p>
              <w:pPr>
                <w:widowControl w:val="0"/>
                <w:suppressAutoHyphens/>
                <w:ind w:firstLine="567"/>
                <w:jc w:val="both"/>
              </w:pPr>
            </w:p>
            <w:sdt>
              <w:sdtPr>
                <w:alias w:val="116 p."/>
                <w:tag w:val="part_dfbe8c3893f740bbbd8345ca579ee453"/>
                <w:lock w:val="sdtLocked"/>
                <w:richText/>
              </w:sdtPr>
              <w:sdtContent>
                <w:p>
                  <w:pPr>
                    <w:widowControl w:val="0"/>
                    <w:suppressAutoHyphens/>
                    <w:ind w:firstLine="567"/>
                    <w:jc w:val="both"/>
                  </w:pPr>
                  <w:sdt>
                    <w:sdtPr>
                      <w:alias w:val="Numeris"/>
                      <w:tag w:val="nr_dfbe8c3893f740bbbd8345ca579ee453"/>
                      <w:lock w:val="sdtLocked"/>
                      <w:richText/>
                    </w:sdtPr>
                    <w:sdtContent>
                      <w:r>
                        <w:t>116</w:t>
                      </w:r>
                    </w:sdtContent>
                  </w:sdt>
                  <w:r>
                    <w:t>. Atliekų susidarymo ir tvarkymo apskaitos ir ataskaitų teikimo reikalavimai nustatyti Atliekų susidarymo ir tvarkymo apskaitos ir ataskaitų teikimo taisyklėse, patvirtintose Lietuvos Respublikos aplinkos ministro 2011 m. gegužės 3 d. įsakymu Nr. D1-367 „Dėl Atliekų susidarymo ir tvarkymo apskaitos ir ataskaitų teikimo taisyklių patvirtinimo“.</w:t>
                  </w:r>
                </w:p>
              </w:sdtContent>
            </w:sdt>
            <w:sdt>
              <w:sdtPr>
                <w:alias w:val="117 p."/>
                <w:tag w:val="part_ea55f24081c840a5968164f5ba96416e"/>
                <w:lock w:val="sdtLocked"/>
                <w:richText/>
              </w:sdtPr>
              <w:sdtContent>
                <w:p>
                  <w:pPr>
                    <w:widowControl w:val="0"/>
                    <w:suppressAutoHyphens/>
                    <w:ind w:firstLine="567"/>
                    <w:jc w:val="both"/>
                  </w:pPr>
                  <w:sdt>
                    <w:sdtPr>
                      <w:alias w:val="Numeris"/>
                      <w:tag w:val="nr_ea55f24081c840a5968164f5ba96416e"/>
                      <w:lock w:val="sdtLocked"/>
                      <w:richText/>
                    </w:sdtPr>
                    <w:sdtContent>
                      <w:r>
                        <w:t>117</w:t>
                      </w:r>
                    </w:sdtContent>
                  </w:sdt>
                  <w:r>
                    <w:t>. Biologiškai skaidžių atliekų kompostavimo sąlygos, kompostuojamų atliekų rūšys, reikalavimai komposto kokybei ir naudojimui nustatyti Biologiškai skaidžių atliekų kompostavimo aplinkosauginiuose reikalavimuose, patvirtintuose Lietuvos Respublikos aplinkos ministro 2007 m. sausio 25 d. įsakymu Nr. D1-57 „Dėl Biologiškai skaidžių atliekų kompostavimo aplinkosauginių reikalavimų patvirtinimo“.</w:t>
                  </w:r>
                </w:p>
              </w:sdtContent>
            </w:sdt>
            <w:sdt>
              <w:sdtPr>
                <w:alias w:val="118 p."/>
                <w:tag w:val="part_396cd799e01942148a1b5e391bbce96b"/>
                <w:lock w:val="sdtLocked"/>
                <w:richText/>
              </w:sdtPr>
              <w:sdtContent>
                <w:p>
                  <w:pPr>
                    <w:widowControl w:val="0"/>
                    <w:suppressAutoHyphens/>
                    <w:ind w:firstLine="567"/>
                    <w:jc w:val="both"/>
                  </w:pPr>
                  <w:sdt>
                    <w:sdtPr>
                      <w:alias w:val="Numeris"/>
                      <w:tag w:val="nr_396cd799e01942148a1b5e391bbce96b"/>
                      <w:lock w:val="sdtLocked"/>
                      <w:richText/>
                    </w:sdtPr>
                    <w:sdtContent>
                      <w:r>
                        <w:t>118</w:t>
                      </w:r>
                    </w:sdtContent>
                  </w:sdt>
                  <w:r>
                    <w:t>. Baterijų ir akumuliatorių atliekų rūšiavimui, laikinajam laikymui, surinkimui ir vežimui ir apdorojimui taikomi papildomi reikalavimai nustatyti Baterijų ir akumuliatorių bei baterijų ir akumuliatorių atliekų tvarkymo taisyklėse, patvirtintose Lietuvos Respublikos aplinkos ministro 2001 m. gruodžio 21 d. įsakymu Nr. 625 „Dėl Baterijų ir akumuliatorių bei baterijų ir akumuliatorių atliekų tvarkymo taisyklių patvirtinimo“.</w:t>
                  </w:r>
                </w:p>
              </w:sdtContent>
            </w:sdt>
            <w:sdt>
              <w:sdtPr>
                <w:alias w:val="119 p."/>
                <w:tag w:val="part_554022b9757f4e0d9959da57e7926356"/>
                <w:lock w:val="sdtLocked"/>
                <w:richText/>
              </w:sdtPr>
              <w:sdtContent>
                <w:p>
                  <w:pPr>
                    <w:widowControl w:val="0"/>
                    <w:suppressAutoHyphens/>
                    <w:ind w:firstLine="567"/>
                    <w:jc w:val="both"/>
                  </w:pPr>
                  <w:sdt>
                    <w:sdtPr>
                      <w:alias w:val="Numeris"/>
                      <w:tag w:val="nr_554022b9757f4e0d9959da57e7926356"/>
                      <w:lock w:val="sdtLocked"/>
                      <w:richText/>
                    </w:sdtPr>
                    <w:sdtContent>
                      <w:r>
                        <w:t>119</w:t>
                      </w:r>
                    </w:sdtContent>
                  </w:sdt>
                  <w:r>
                    <w:t>. Elektros ir elektroninės įrangos atliekų surinkimui, vežimui ir apdorojimui taikomi papildomi reikalavimai nustatyti Elektros ir elektroninės įrangos bei jos atliekų tvarkymo taisyklėse, patvirtintose Lietuvos Respublikos aplinkos ministro 2004 m. rugsėjo 10 d. įsakymu Nr. D1-481 „Dėl Elektros ir elektroninės įrangos bei jos atliekų tvarkymo taisyklių patvirtinimo“.</w:t>
                  </w:r>
                </w:p>
              </w:sdtContent>
            </w:sdt>
            <w:sdt>
              <w:sdtPr>
                <w:alias w:val="120 p."/>
                <w:tag w:val="part_4957d142dec54a70b868f252f9c9ccfa"/>
                <w:lock w:val="sdtLocked"/>
                <w:richText/>
              </w:sdtPr>
              <w:sdtContent>
                <w:p>
                  <w:pPr>
                    <w:widowControl w:val="0"/>
                    <w:suppressAutoHyphens/>
                    <w:ind w:firstLine="567"/>
                    <w:jc w:val="both"/>
                  </w:pPr>
                  <w:sdt>
                    <w:sdtPr>
                      <w:alias w:val="Numeris"/>
                      <w:tag w:val="nr_4957d142dec54a70b868f252f9c9ccfa"/>
                      <w:lock w:val="sdtLocked"/>
                      <w:richText/>
                    </w:sdtPr>
                    <w:sdtContent>
                      <w:r>
                        <w:t>120</w:t>
                      </w:r>
                    </w:sdtContent>
                  </w:sdt>
                  <w:r>
                    <w:t>. Polichlorintų bifenilų ir polichlorintų terfenilų (PCB/PCT) turinčių atliekų turėtojams ir tvarkytojams taikomi papildomi reikalavimai nustatyti Polichlorintų bifenilų ir polichlorintų terfenilų (PCB/PCT) tvarkymo taisyklėse, patvirtintose Lietuvos Respublikos aplinkos ministro 2003 m. rugsėjo 26 d. įsakymu Nr. 473 „Dėl Polichlorintų bifenilų ir polichlorintų terfenilų (PCB/PCT) tvarkymo taisyklių patvirtinimo“.</w:t>
                  </w:r>
                </w:p>
              </w:sdtContent>
            </w:sdt>
            <w:sdt>
              <w:sdtPr>
                <w:alias w:val="121 p."/>
                <w:tag w:val="part_14a81377d4814a0191e4d73b1accf780"/>
                <w:lock w:val="sdtLocked"/>
                <w:richText/>
              </w:sdtPr>
              <w:sdtContent>
                <w:p>
                  <w:pPr>
                    <w:widowControl w:val="0"/>
                    <w:suppressAutoHyphens/>
                    <w:ind w:firstLine="567"/>
                    <w:jc w:val="both"/>
                  </w:pPr>
                  <w:sdt>
                    <w:sdtPr>
                      <w:alias w:val="Numeris"/>
                      <w:tag w:val="nr_14a81377d4814a0191e4d73b1accf780"/>
                      <w:lock w:val="sdtLocked"/>
                      <w:richText/>
                    </w:sdtPr>
                    <w:sdtContent>
                      <w:r>
                        <w:t>121</w:t>
                      </w:r>
                    </w:sdtContent>
                  </w:sdt>
                  <w:r>
                    <w:t>. Pakuočių atliekų rūšiavimui, surinkimui ir apdorojimui taikomi papildomi reikalavimai nustatyti Pakuočių ir pakuočių atliekų tvarkymo taisyklėse, patvirtintose Lietuvos Respublikos aplinkos ministro 2002 m. birželio 27 d. įsakymu Nr. 348 „Dėl Pakuočių ir pakuočių atliekų tvarkymo taisyklių patvirtinimo“.</w:t>
                  </w:r>
                </w:p>
              </w:sdtContent>
            </w:sdt>
            <w:sdt>
              <w:sdtPr>
                <w:alias w:val="122 p."/>
                <w:tag w:val="part_0e742a0d316143188a30a3a0d03e3336"/>
                <w:lock w:val="sdtLocked"/>
                <w:richText/>
              </w:sdtPr>
              <w:sdtContent>
                <w:p>
                  <w:pPr>
                    <w:widowControl w:val="0"/>
                    <w:suppressAutoHyphens/>
                    <w:ind w:firstLine="567"/>
                    <w:jc w:val="both"/>
                  </w:pPr>
                  <w:sdt>
                    <w:sdtPr>
                      <w:alias w:val="Numeris"/>
                      <w:tag w:val="nr_0e742a0d316143188a30a3a0d03e3336"/>
                      <w:lock w:val="sdtLocked"/>
                      <w:richText/>
                    </w:sdtPr>
                    <w:sdtContent>
                      <w:r>
                        <w:t>122</w:t>
                      </w:r>
                    </w:sdtContent>
                  </w:sdt>
                  <w:r>
                    <w:t>. Žmonių sveikatos priežiūros ir su ja susijusių mokslinių tyrimų atliekų tvarkymo reikalavimai asmens ir visuomenės sveikatos priežiūros įstaigose nustatyti Lietuvos higienos normoje HN 66:2013 „Medicininių atliekų tvarkymo saugos reikalavimai“, patvirtintoje Lietuvos Respublikos sveikatos apsaugos ministro 2013 m liepos 18 d. įsakymu Nr. V-706 „Dėl Lietuvos higienos normos HN 66:2013 „Medicininių atliekų tvarkymo saugos reikalavimai“ patvirtinimo“.</w:t>
                  </w:r>
                </w:p>
              </w:sdtContent>
            </w:sdt>
            <w:sdt>
              <w:sdtPr>
                <w:alias w:val="123 p."/>
                <w:tag w:val="part_0df5707490804a3396c0fbc1a9200241"/>
                <w:lock w:val="sdtLocked"/>
                <w:richText/>
              </w:sdtPr>
              <w:sdtContent>
                <w:p>
                  <w:pPr>
                    <w:widowControl w:val="0"/>
                    <w:suppressAutoHyphens/>
                    <w:ind w:firstLine="567"/>
                    <w:jc w:val="both"/>
                  </w:pPr>
                  <w:sdt>
                    <w:sdtPr>
                      <w:alias w:val="Numeris"/>
                      <w:tag w:val="nr_0df5707490804a3396c0fbc1a9200241"/>
                      <w:lock w:val="sdtLocked"/>
                      <w:richText/>
                    </w:sdtPr>
                    <w:sdtContent>
                      <w:r>
                        <w:t>123</w:t>
                      </w:r>
                    </w:sdtContent>
                  </w:sdt>
                  <w:r>
                    <w:t>. Transporto priemonių techninės priežiūros ir remonto metu susidarančių atliekų tvarkymui taikomi papildomi reikalavimai nustatyti Aplinkos apsaugos reikalavimų transporto priemonių techninei priežiūrai ir remontui apraše, patvirtintame Lietuvos Respublikos aplinkos ministro 2007 m. liepos 13 d. įsakymu Nr. D1-405 „Dėl Aplinkos apsaugos reikalavimų transporto priemonių techninei priežiūrai ir remontui aprašo patvirtinimo“.</w:t>
                  </w:r>
                </w:p>
              </w:sdtContent>
            </w:sdt>
            <w:sdt>
              <w:sdtPr>
                <w:alias w:val="124 p."/>
                <w:tag w:val="part_6001b0bf048f426a9eda19682684ffe4"/>
                <w:lock w:val="sdtLocked"/>
                <w:richText/>
              </w:sdtPr>
              <w:sdtContent>
                <w:p>
                  <w:pPr>
                    <w:widowControl w:val="0"/>
                    <w:suppressAutoHyphens/>
                    <w:ind w:firstLine="567"/>
                    <w:jc w:val="both"/>
                  </w:pPr>
                  <w:sdt>
                    <w:sdtPr>
                      <w:alias w:val="Numeris"/>
                      <w:tag w:val="nr_6001b0bf048f426a9eda19682684ffe4"/>
                      <w:lock w:val="sdtLocked"/>
                      <w:richText/>
                    </w:sdtPr>
                    <w:sdtContent>
                      <w:r>
                        <w:t>124</w:t>
                      </w:r>
                    </w:sdtContent>
                  </w:sdt>
                  <w:r>
                    <w:t>. Eksploatuoti netinkamų transporto priemonių surinkimui ir apdorojimui taikomi papildomi reikalavimai nustatyti Eksploatuoti netinkamų transporto priemonių tvarkymo taisyklėse, patvirtintose Lietuvos Respublikos aplinkos ministro 2003 m. gruodžio 24 d. įsakymu Nr. 710 „Dėl Eksploatuoti netinkamų transporto priemonių tvarkymo taisyklių patvirtinimo“.</w:t>
                  </w:r>
                </w:p>
              </w:sdtContent>
            </w:sdt>
            <w:sdt>
              <w:sdtPr>
                <w:alias w:val="125 p."/>
                <w:tag w:val="part_6bd5be202c30470bb536e3fb4a6292bf"/>
                <w:lock w:val="sdtLocked"/>
                <w:richText/>
              </w:sdtPr>
              <w:sdtContent>
                <w:p>
                  <w:pPr>
                    <w:widowControl w:val="0"/>
                    <w:suppressAutoHyphens/>
                    <w:ind w:firstLine="567"/>
                    <w:jc w:val="both"/>
                  </w:pPr>
                  <w:sdt>
                    <w:sdtPr>
                      <w:alias w:val="Numeris"/>
                      <w:tag w:val="nr_6bd5be202c30470bb536e3fb4a6292bf"/>
                      <w:lock w:val="sdtLocked"/>
                      <w:richText/>
                    </w:sdtPr>
                    <w:sdtContent>
                      <w:r>
                        <w:t>125</w:t>
                      </w:r>
                    </w:sdtContent>
                  </w:sdt>
                  <w:r>
                    <w:t>. Statybinių atliekų (įskaitant asbesto turinčių statybinių atliekų) rūšiavimui, surinkimui, vežimui ir apdorojimui taikomi papildomi reikalavimai nustatyti Statybinių atliekų tvarkymo taisyklėse, patvirtintose Lietuvos Respublikos aplinkos ministro 2006 m. gruodžio 29 d. įsakymu Nr. D1-637 „Dėl Statybinių atliekų tvarkymo taisyklių patvirtinimo“.</w:t>
                  </w:r>
                </w:p>
              </w:sdtContent>
            </w:sdt>
            <w:sdt>
              <w:sdtPr>
                <w:alias w:val="126 p."/>
                <w:tag w:val="part_3c9ccfb0fe57446bbd9064950618f5fa"/>
                <w:lock w:val="sdtLocked"/>
                <w:richText/>
              </w:sdtPr>
              <w:sdtContent>
                <w:p>
                  <w:pPr>
                    <w:widowControl w:val="0"/>
                    <w:suppressAutoHyphens/>
                    <w:ind w:firstLine="567"/>
                    <w:jc w:val="both"/>
                  </w:pPr>
                  <w:sdt>
                    <w:sdtPr>
                      <w:alias w:val="Numeris"/>
                      <w:tag w:val="nr_3c9ccfb0fe57446bbd9064950618f5fa"/>
                      <w:lock w:val="sdtLocked"/>
                      <w:richText/>
                    </w:sdtPr>
                    <w:sdtContent>
                      <w:r>
                        <w:t>126</w:t>
                      </w:r>
                    </w:sdtContent>
                  </w:sdt>
                  <w:r>
                    <w:t>. Atliekų deginimui taikomi papildomi reikalavimai (eksploatacinės sąlygos, išmetamųjų teršalų ribinės vertės ir techniniai reikalavimai) nustatyti Atliekų deginimo aplinkosauginiuose reikalavimuose, patvirtintuose Lietuvos Respublikos aplinkos ministro 2002 m. gruodžio 31 d. įsakymu Nr. 699 „Dėl Atliekų deginimo aplinkosauginių reikalavimų patvirtinimo“.</w:t>
                  </w:r>
                </w:p>
              </w:sdtContent>
            </w:sdt>
            <w:sdt>
              <w:sdtPr>
                <w:alias w:val="127 p."/>
                <w:tag w:val="part_700f19b549674e4d831d8ce627296a31"/>
                <w:lock w:val="sdtLocked"/>
                <w:richText/>
              </w:sdtPr>
              <w:sdtContent>
                <w:p>
                  <w:pPr>
                    <w:widowControl w:val="0"/>
                    <w:suppressAutoHyphens/>
                    <w:ind w:firstLine="567"/>
                    <w:jc w:val="both"/>
                  </w:pPr>
                  <w:sdt>
                    <w:sdtPr>
                      <w:alias w:val="Numeris"/>
                      <w:tag w:val="nr_700f19b549674e4d831d8ce627296a31"/>
                      <w:lock w:val="sdtLocked"/>
                      <w:richText/>
                    </w:sdtPr>
                    <w:sdtContent>
                      <w:r>
                        <w:t>127</w:t>
                      </w:r>
                    </w:sdtContent>
                  </w:sdt>
                  <w:r>
                    <w:t>. Netauriųjų metalų laužo ir atliekų laikymui taikomi papildomi reikalavimai nustatyti Netauriųjų metalų laužo ir atliekų apskaitos ir saugojimo taisyklėse ir netauriųjų metalų laužo ir atliekų supirkimo vietų įrengimo reikalavimuose, patvirtintuose Lietuvos Respublikos ūkio ministro 2010 m. rugsėjo 6 d. įsakymu Nr. 4-678 „Dėl Netauriųjų metalų laužo ir atliekų apskaitos ir saugojimo taisyklių ir netauriųjų metalų laužo ir atliekų supirkimo vietų įrengimo reikalavimų patvirtinimo“.</w:t>
                  </w:r>
                </w:p>
              </w:sdtContent>
            </w:sdt>
            <w:sdt>
              <w:sdtPr>
                <w:alias w:val="128 p."/>
                <w:tag w:val="part_d64298ad624546b6afd612b7cbc8475c"/>
                <w:lock w:val="sdtLocked"/>
                <w:richText/>
              </w:sdtPr>
              <w:sdtContent>
                <w:p>
                  <w:pPr>
                    <w:suppressAutoHyphens/>
                    <w:ind w:firstLine="567"/>
                    <w:jc w:val="both"/>
                  </w:pPr>
                  <w:sdt>
                    <w:sdtPr>
                      <w:alias w:val="Numeris"/>
                      <w:tag w:val="nr_d64298ad624546b6afd612b7cbc8475c"/>
                      <w:lock w:val="sdtLocked"/>
                      <w:richText/>
                    </w:sdtPr>
                    <w:sdtContent>
                      <w:r>
                        <w:rPr>
                          <w:color w:val="000000"/>
                          <w:lang w:eastAsia="lt-LT"/>
                        </w:rPr>
                        <w:t>128</w:t>
                      </w:r>
                    </w:sdtContent>
                  </w:sdt>
                  <w:r>
                    <w:rPr>
                      <w:color w:val="000000"/>
                      <w:lang w:eastAsia="lt-LT"/>
                    </w:rPr>
                    <w:t xml:space="preserve">. </w:t>
                  </w:r>
                  <w:r>
                    <w:rPr>
                      <w:color w:val="000000"/>
                      <w:szCs w:val="24"/>
                      <w:lang w:eastAsia="lt-LT"/>
                    </w:rPr>
                    <w:t>Nuotekų dumblo apdorojimo, naudojimo žemės ūkyje, energinių augalų auginimui, žaliavinių medžių ir krūmų plantacijų, plantacinių miško želdinių ar žėlinių, įveistų buvusiose žemės ūkio naudmenose, auginimui, pažeistų teritorijų, miesto žaliųjų erdvių ir pakelių rekultivavimui taikomi reikalavimai nustatyti Nuotekų dumblo tvarkymo ir panaudojimo reikalavimuose, patvirtintuose Lietuvos Respublikos aplinkos ministro 2001 m. birželio 29 d. įsakymu Nr. 349 „Dėl Nuotekų dumblo tvarkymo ir panaudojimo reikalavimų patvirtinimo“</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29 p."/>
                <w:tag w:val="part_8e3c1393912e4e90bde5b52ba80b01db"/>
                <w:lock w:val="sdtLocked"/>
                <w:richText/>
              </w:sdtPr>
              <w:sdtContent>
                <w:p>
                  <w:pPr>
                    <w:widowControl w:val="0"/>
                    <w:suppressAutoHyphens/>
                    <w:ind w:firstLine="567"/>
                    <w:jc w:val="both"/>
                  </w:pPr>
                  <w:sdt>
                    <w:sdtPr>
                      <w:alias w:val="Numeris"/>
                      <w:tag w:val="nr_8e3c1393912e4e90bde5b52ba80b01db"/>
                      <w:lock w:val="sdtLocked"/>
                      <w:richText/>
                    </w:sdtPr>
                    <w:sdtContent>
                      <w:r>
                        <w:t>129</w:t>
                      </w:r>
                    </w:sdtContent>
                  </w:sdt>
                  <w:r>
                    <w:t>. Medienos kuro pelenų naudojimo dirvožemio tręšimui žemės ūkyje, įskaitant ir energetinių želdinių auginimui, miškų ūkyje, maišant su nuotekų dumblu, bei pažeistų teritorijų (karjerų, neeksploatuojamų durpynų, uždaromų sąvartynų, kelių sankasų ir kt.) rekultivavimui, civilinėje inžinerijoje tvarka nustatyta Medienos kuro pelenų tvarkymo ir naudojimo taisyklėse, patvirtintose 2011 m. sausio 5 d. aplinkos ministro įsakymu Nr. D1-14 „Dėl Medienos kuro pelenų tvarkymo ir naudojimo taisyklių patvirtinimo“.</w:t>
                  </w:r>
                </w:p>
              </w:sdtContent>
            </w:sdt>
            <w:sdt>
              <w:sdtPr>
                <w:alias w:val="130 p."/>
                <w:tag w:val="part_46ba19f91ae84b7ead5d5e5afbb9224e"/>
                <w:lock w:val="sdtLocked"/>
                <w:richText/>
              </w:sdtPr>
              <w:sdtContent>
                <w:p>
                  <w:pPr>
                    <w:suppressAutoHyphens/>
                    <w:ind w:firstLine="567"/>
                    <w:jc w:val="both"/>
                  </w:pPr>
                  <w:sdt>
                    <w:sdtPr>
                      <w:alias w:val="Numeris"/>
                      <w:tag w:val="nr_46ba19f91ae84b7ead5d5e5afbb9224e"/>
                      <w:lock w:val="sdtLocked"/>
                      <w:richText/>
                    </w:sdtPr>
                    <w:sdtContent>
                      <w:r>
                        <w:rPr>
                          <w:color w:val="000000"/>
                          <w:lang w:eastAsia="lt-LT"/>
                        </w:rPr>
                        <w:t>130</w:t>
                      </w:r>
                    </w:sdtContent>
                  </w:sdt>
                  <w:r>
                    <w:rPr>
                      <w:color w:val="000000"/>
                      <w:lang w:eastAsia="lt-LT"/>
                    </w:rPr>
                    <w:t xml:space="preserve">. Atliekos, turinčios patvariųjų organinių teršalų, tvarkomos vadovaujantis 2019 m. birželio 20 d. Europos Parlamento ir Tarybos reglamentu (ES) Nr. </w:t>
                  </w:r>
                  <w:r>
                    <w:rPr>
                      <w:lang w:eastAsia="lt-LT"/>
                    </w:rPr>
                    <w:t>2019/1021 dėl patvariųjų organinių teršalų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 p."/>
                <w:tag w:val="part_edfc200267184a169fa922a9e022cc6a"/>
                <w:lock w:val="sdtLocked"/>
                <w:richText/>
              </w:sdtPr>
              <w:sdtContent>
                <w:p>
                  <w:pPr>
                    <w:widowControl w:val="0"/>
                    <w:suppressAutoHyphens/>
                    <w:ind w:firstLine="567"/>
                    <w:jc w:val="both"/>
                  </w:pPr>
                  <w:sdt>
                    <w:sdtPr>
                      <w:alias w:val="Numeris"/>
                      <w:tag w:val="nr_edfc200267184a169fa922a9e022cc6a"/>
                      <w:lock w:val="sdtLocked"/>
                      <w:richText/>
                    </w:sdtPr>
                    <w:sdtContent>
                      <w:r>
                        <w:t>131</w:t>
                      </w:r>
                    </w:sdtContent>
                  </w:sdt>
                  <w:r>
                    <w:t xml:space="preserve">. Atliekų tvarkytojams, </w:t>
                  </w:r>
                  <w:r>
                    <w:rPr>
                      <w:color w:val="000000"/>
                      <w:shd w:val="clear" w:color="auto" w:fill="FFFFFF"/>
                    </w:rPr>
                    <w:t xml:space="preserve">valdantiems (naudojantiems) teritorijas, ant kurių susidaro arba gali susidaryti paviršinės nuotekos, taikomi Paviršinių nuotekų tvarkymo reglamento reikalavimai, patvirtinti 2007 m. balandžio 2 d. </w:t>
                  </w:r>
                  <w:r>
                    <w:t xml:space="preserve">aplinkos ministro įsakymu </w:t>
                  </w:r>
                  <w:r>
                    <w:rPr>
                      <w:color w:val="000000"/>
                      <w:shd w:val="clear" w:color="auto" w:fill="FFFFFF"/>
                    </w:rPr>
                    <w:t>Nr. D1-193 „Dėl Paviršinių nuotekų tvarkymo reglamento patvirtinimo“.</w:t>
                  </w:r>
                </w:p>
              </w:sdtContent>
            </w:sdt>
            <w:sdt>
              <w:sdtPr>
                <w:alias w:val="131-1 p."/>
                <w:tag w:val="part_617e7d9d7c0a46fe8466081f96e7ed4f"/>
                <w:lock w:val="sdtLocked"/>
                <w:richText/>
              </w:sdtPr>
              <w:sdtContent>
                <w:p>
                  <w:pPr>
                    <w:suppressAutoHyphens/>
                    <w:ind w:firstLine="567"/>
                    <w:jc w:val="both"/>
                  </w:pPr>
                  <w:sdt>
                    <w:sdtPr>
                      <w:alias w:val="Numeris"/>
                      <w:tag w:val="nr_617e7d9d7c0a46fe8466081f96e7ed4f"/>
                      <w:lock w:val="sdtLocked"/>
                      <w:richText/>
                    </w:sdtPr>
                    <w:sdtContent>
                      <w:r>
                        <w:rPr>
                          <w:color w:val="000000"/>
                          <w:lang w:eastAsia="lt-LT"/>
                        </w:rPr>
                        <w:t>131</w:t>
                      </w:r>
                      <w:r>
                        <w:rPr>
                          <w:color w:val="000000"/>
                          <w:vertAlign w:val="superscript"/>
                          <w:lang w:eastAsia="lt-LT"/>
                        </w:rPr>
                        <w:t>1</w:t>
                      </w:r>
                    </w:sdtContent>
                  </w:sdt>
                  <w:r>
                    <w:rPr>
                      <w:color w:val="000000"/>
                      <w:lang w:eastAsia="lt-LT"/>
                    </w:rPr>
                    <w:t xml:space="preserve">. </w:t>
                  </w:r>
                  <w:r>
                    <w:rPr>
                      <w:bCs/>
                      <w:color w:val="000000"/>
                      <w:szCs w:val="24"/>
                    </w:rPr>
                    <w:t>Atliekų tvarkytojams, vykdantiems ūkinę veiklą, kurios metu laikomos, kraunamos ir (ar) vežamos palaidos kietosios medžiagos, taikomi Minimalūs reikalavimai dulkėtumui mažinti laikant, kraunant, vežant palaidas kietąsias medžiagas, patvirtinti Lietuvos Respublikos aplinkos ministro 2020 m. lapkričio 11 d. įsakymu Nr. D1-682 „Dėl Minimalių reikalavimų dulkėtumui mažinti laikant, kraunant, vežant palaidas kietąsias medžiagas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2 p."/>
                <w:tag w:val="part_2326985a0eab42efbead847448df623e"/>
                <w:lock w:val="sdtLocked"/>
                <w:richText/>
              </w:sdtPr>
              <w:sdtContent>
                <w:p>
                  <w:pPr>
                    <w:suppressAutoHyphens/>
                    <w:ind w:firstLine="567"/>
                    <w:jc w:val="both"/>
                  </w:pPr>
                  <w:sdt>
                    <w:sdtPr>
                      <w:alias w:val="Numeris"/>
                      <w:tag w:val="nr_2326985a0eab42efbead847448df623e"/>
                      <w:lock w:val="sdtLocked"/>
                      <w:richText/>
                    </w:sdtPr>
                    <w:sdtContent>
                      <w:r>
                        <w:rPr>
                          <w:bCs/>
                          <w:color w:val="000000"/>
                          <w:szCs w:val="24"/>
                        </w:rPr>
                        <w:t>131</w:t>
                      </w:r>
                      <w:r>
                        <w:rPr>
                          <w:bCs/>
                          <w:color w:val="000000"/>
                          <w:szCs w:val="24"/>
                          <w:vertAlign w:val="superscript"/>
                        </w:rPr>
                        <w:t>2</w:t>
                      </w:r>
                    </w:sdtContent>
                  </w:sdt>
                  <w:r>
                    <w:rPr>
                      <w:bCs/>
                      <w:color w:val="000000"/>
                      <w:szCs w:val="24"/>
                    </w:rPr>
                    <w:t xml:space="preserve">. </w:t>
                  </w:r>
                  <w:r>
                    <w:rPr>
                      <w:lang w:eastAsia="lt-LT"/>
                    </w:rPr>
                    <w:t xml:space="preserve">Atliekų, laikomų atliekų apdorojimo įrenginiuose, surinkimo, laikinojo ir parengiamojo laikymo vietose, kiekio nustatymo taisyklės nurodytos </w:t>
                  </w:r>
                  <w:r>
                    <w:rPr>
                      <w:iCs/>
                      <w:color w:val="000000"/>
                      <w:lang w:eastAsia="lt-LT"/>
                    </w:rPr>
                    <w:t>Atliekų kiekio nustatymo taisyklėse, patvirtintose aplinkos ministro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6d6f40281211ecad73e69048767e8c">
                    <w:r w:rsidRPr="00532B9F">
                      <w:rPr>
                        <w:rFonts w:ascii="Times New Roman" w:eastAsia="MS Mincho" w:hAnsi="Times New Roman"/>
                        <w:sz w:val="20"/>
                        <w:i/>
                        <w:iCs/>
                        <w:color w:val="0000FF" w:themeColor="hyperlink"/>
                        <w:u w:val="single"/>
                      </w:rPr>
                      <w:t>D1-573</w:t>
                    </w:r>
                  </w:fldSimple>
                  <w:r>
                    <w:rPr>
                      <w:rFonts w:ascii="Times New Roman" w:eastAsia="MS Mincho" w:hAnsi="Times New Roman"/>
                      <w:sz w:val="20"/>
                      <w:i/>
                      <w:iCs/>
                    </w:rPr>
                    <w:t>,
2021-10-08,
paskelbta TAR 2021-10-08, i. k. 2021-21193        </w:t>
                  </w:r>
                </w:p>
                <w:p/>
              </w:sdtContent>
            </w:sdt>
            <w:sdt>
              <w:sdtPr>
                <w:alias w:val="131-3 p."/>
                <w:tag w:val="part_3af700e2d38942a28ee2b3ecfde82347"/>
                <w:lock w:val="sdtLocked"/>
                <w:richText/>
              </w:sdtPr>
              <w:sdtContent>
                <w:p>
                  <w:pPr>
                    <w:tabs>
                      <w:tab w:val="left" w:pos="993"/>
                    </w:tabs>
                    <w:suppressAutoHyphens/>
                    <w:ind w:firstLine="567"/>
                    <w:jc w:val="both"/>
                  </w:pPr>
                  <w:sdt>
                    <w:sdtPr>
                      <w:alias w:val="Numeris"/>
                      <w:tag w:val="nr_3af700e2d38942a28ee2b3ecfde82347"/>
                      <w:lock w:val="sdtLocked"/>
                      <w:richText/>
                    </w:sdtPr>
                    <w:sdtContent>
                      <w:r>
                        <w:rPr>
                          <w:lang w:eastAsia="lt-LT"/>
                        </w:rPr>
                        <w:t>131</w:t>
                      </w:r>
                      <w:r>
                        <w:rPr>
                          <w:vertAlign w:val="superscript"/>
                          <w:lang w:eastAsia="lt-LT"/>
                        </w:rPr>
                        <w:t>3</w:t>
                      </w:r>
                    </w:sdtContent>
                  </w:sdt>
                  <w:r>
                    <w:rPr>
                      <w:lang w:eastAsia="lt-LT"/>
                    </w:rPr>
                    <w:t>. Perdirbtos padangų atliekos nebelaikomos atliekomis, jei atitinka Perdirbtų padangų atliekų nebelaikymo atliekomis kriterijų aprašo, patvirtinto aplinkos ministro 2022 m. vasario 14 d. įsakymu Nr. D1-48 „Dėl Perdirbtų padangų atliekų nebelaikymo atliekomis kriterijų aprašo patvirtinimo“,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4 p."/>
                <w:tag w:val="part_3d6d0ab924894a6a917393638a543c3e"/>
                <w:lock w:val="sdtLocked"/>
                <w:richText/>
              </w:sdtPr>
              <w:sdtContent>
                <w:p>
                  <w:pPr>
                    <w:tabs>
                      <w:tab w:val="left" w:pos="993"/>
                    </w:tabs>
                    <w:suppressAutoHyphens/>
                    <w:ind w:firstLine="567"/>
                    <w:jc w:val="both"/>
                  </w:pPr>
                  <w:sdt>
                    <w:sdtPr>
                      <w:alias w:val="Numeris"/>
                      <w:tag w:val="nr_3d6d0ab924894a6a917393638a543c3e"/>
                      <w:lock w:val="sdtLocked"/>
                      <w:richText/>
                    </w:sdtPr>
                    <w:sdtContent>
                      <w:r>
                        <w:rPr>
                          <w:lang w:eastAsia="lt-LT"/>
                        </w:rPr>
                        <w:t>131</w:t>
                      </w:r>
                      <w:r>
                        <w:rPr>
                          <w:vertAlign w:val="superscript"/>
                          <w:lang w:eastAsia="lt-LT"/>
                        </w:rPr>
                        <w:t>4</w:t>
                      </w:r>
                    </w:sdtContent>
                  </w:sdt>
                  <w:r>
                    <w:rPr>
                      <w:lang w:eastAsia="lt-LT"/>
                    </w:rPr>
                    <w:t xml:space="preserve">. Geležies, plieno ir aliuminio laužas nebelaikomas atliekomis, jei atitinka </w:t>
                  </w:r>
                  <w:r>
                    <w:rPr>
                      <w:shd w:val="clear" w:color="auto" w:fill="FFFFFF"/>
                      <w:lang w:eastAsia="lt-LT"/>
                    </w:rPr>
                    <w:t>2011 m. kovo 31 d. Tarybos reglamento (ES) Nr. 333/2011, kuriuo nustatomi kriterijai, pagal kuriuos nustatoma, kada tam tikrų rūšių metalo laužas nebelaikomas atliekomis pagal Europos Parlamento ir Tarybos direktyvą 2008/98/EB, nustatytus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5 p."/>
                <w:tag w:val="part_4b3555cf079f444ba60b15f06b1eb729"/>
                <w:lock w:val="sdtLocked"/>
                <w:richText/>
              </w:sdtPr>
              <w:sdtContent>
                <w:p>
                  <w:pPr>
                    <w:tabs>
                      <w:tab w:val="left" w:pos="993"/>
                    </w:tabs>
                    <w:suppressAutoHyphens/>
                    <w:ind w:firstLine="567"/>
                    <w:jc w:val="both"/>
                  </w:pPr>
                  <w:sdt>
                    <w:sdtPr>
                      <w:alias w:val="Numeris"/>
                      <w:tag w:val="nr_4b3555cf079f444ba60b15f06b1eb729"/>
                      <w:lock w:val="sdtLocked"/>
                      <w:richText/>
                    </w:sdtPr>
                    <w:sdtContent>
                      <w:r>
                        <w:rPr>
                          <w:lang w:eastAsia="lt-LT"/>
                        </w:rPr>
                        <w:t>131</w:t>
                      </w:r>
                      <w:r>
                        <w:rPr>
                          <w:vertAlign w:val="superscript"/>
                          <w:lang w:eastAsia="lt-LT"/>
                        </w:rPr>
                        <w:t>5</w:t>
                      </w:r>
                    </w:sdtContent>
                  </w:sdt>
                  <w:r>
                    <w:rPr>
                      <w:lang w:eastAsia="lt-LT"/>
                    </w:rPr>
                    <w:t xml:space="preserve">. Stiklo duženos nebelaikomos atliekomis, jei atitinka </w:t>
                  </w:r>
                  <w:r>
                    <w:rPr>
                      <w:shd w:val="clear" w:color="auto" w:fill="FFFFFF"/>
                      <w:lang w:eastAsia="lt-LT"/>
                    </w:rPr>
                    <w:t>2012 m. gruodžio 10 d. Komisijos reglamento (ES) Nr. 1179/2012, kuriuo nustatomi kriterijai, kuriais remiantis sprendžiama, kada stiklo duženos nebelaikomos atliekomis pagal Europos Parlamento ir Tarybos direktyvą 2008/98/EB,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31-6 p."/>
                <w:tag w:val="part_529aef895772417c97380f987b8450ec"/>
                <w:lock w:val="sdtLocked"/>
                <w:richText/>
              </w:sdtPr>
              <w:sdtContent>
                <w:p>
                  <w:pPr>
                    <w:tabs>
                      <w:tab w:val="left" w:pos="993"/>
                    </w:tabs>
                    <w:suppressAutoHyphens/>
                    <w:ind w:firstLine="567"/>
                    <w:jc w:val="both"/>
                  </w:pPr>
                  <w:sdt>
                    <w:sdtPr>
                      <w:alias w:val="Numeris"/>
                      <w:tag w:val="nr_529aef895772417c97380f987b8450ec"/>
                      <w:lock w:val="sdtLocked"/>
                      <w:richText/>
                    </w:sdtPr>
                    <w:sdtContent>
                      <w:r>
                        <w:rPr>
                          <w:szCs w:val="24"/>
                          <w:lang w:eastAsia="lt-LT"/>
                        </w:rPr>
                        <w:t>131</w:t>
                      </w:r>
                      <w:r>
                        <w:rPr>
                          <w:szCs w:val="24"/>
                          <w:vertAlign w:val="superscript"/>
                          <w:lang w:eastAsia="lt-LT"/>
                        </w:rPr>
                        <w:t>6</w:t>
                      </w:r>
                    </w:sdtContent>
                  </w:sdt>
                  <w:r>
                    <w:rPr>
                      <w:szCs w:val="24"/>
                      <w:lang w:eastAsia="lt-LT"/>
                    </w:rPr>
                    <w:t>. Vario laužas nebelaikomas atliekomis, jei atitinka 2013 m. liepos 25 d. Komisijos Reglamento (ES) 715/2013, kuriuo nustatomi kriterijai, kuriais remiantis sprendžiama, kada vario laužas nebelaikomas atliekomis pagal Europos Parlamento ir Tarybos direktyvą 2008/98/EB,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skyrius"/>
            <w:tag w:val="part_9eff006caaa446b8a9a072f3213dc9ef"/>
            <w:lock w:val="sdtLocked"/>
            <w:richText/>
          </w:sdtPr>
          <w:sdtContent>
            <w:p>
              <w:pPr>
                <w:keepLines/>
                <w:widowControl w:val="0"/>
                <w:suppressAutoHyphens/>
                <w:jc w:val="center"/>
                <w:rPr>
                  <w:b/>
                  <w:bCs/>
                  <w:color w:val="000000"/>
                </w:rPr>
              </w:pPr>
              <w:sdt>
                <w:sdtPr>
                  <w:alias w:val="Numeris"/>
                  <w:tag w:val="nr_9eff006caaa446b8a9a072f3213dc9ef"/>
                  <w:lock w:val="sdtLocked"/>
                  <w:richText/>
                </w:sdtPr>
                <w:sdtContent>
                  <w:r>
                    <w:rPr>
                      <w:b/>
                      <w:bCs/>
                      <w:caps/>
                    </w:rPr>
                    <w:t>XVII</w:t>
                  </w:r>
                </w:sdtContent>
              </w:sdt>
              <w:r>
                <w:rPr>
                  <w:b/>
                  <w:bCs/>
                  <w:caps/>
                </w:rPr>
                <w:t xml:space="preserve"> </w:t>
              </w:r>
              <w:r>
                <w:rPr>
                  <w:b/>
                  <w:bCs/>
                  <w:color w:val="000000"/>
                </w:rPr>
                <w:t>SKYRIUS</w:t>
              </w:r>
            </w:p>
            <w:p>
              <w:pPr>
                <w:keepLines/>
                <w:widowControl w:val="0"/>
                <w:suppressAutoHyphens/>
                <w:jc w:val="center"/>
                <w:rPr>
                  <w:b/>
                  <w:bCs/>
                  <w:caps/>
                </w:rPr>
              </w:pPr>
              <w:sdt>
                <w:sdtPr>
                  <w:alias w:val="Pavadinimas"/>
                  <w:tag w:val="title_9eff006caaa446b8a9a072f3213dc9ef"/>
                  <w:lock w:val="sdtLocked"/>
                  <w:richText/>
                </w:sdtPr>
                <w:sdtContent>
                  <w:r>
                    <w:rPr>
                      <w:b/>
                      <w:bCs/>
                      <w:caps/>
                    </w:rPr>
                    <w:t>ATSAKOMYBĖ UŽ PAŽEIDIMĄ</w:t>
                  </w:r>
                </w:sdtContent>
              </w:sdt>
            </w:p>
            <w:p>
              <w:pPr>
                <w:widowControl w:val="0"/>
                <w:suppressAutoHyphens/>
                <w:ind w:firstLine="567"/>
                <w:jc w:val="both"/>
              </w:pPr>
            </w:p>
            <w:sdt>
              <w:sdtPr>
                <w:alias w:val="132 p."/>
                <w:tag w:val="part_884cfafaecb64cacbcbeb5a35d807c3c"/>
                <w:lock w:val="sdtLocked"/>
                <w:richText/>
              </w:sdtPr>
              <w:sdtContent>
                <w:p>
                  <w:pPr>
                    <w:widowControl w:val="0"/>
                    <w:suppressAutoHyphens/>
                    <w:ind w:firstLine="567"/>
                    <w:jc w:val="both"/>
                  </w:pPr>
                  <w:sdt>
                    <w:sdtPr>
                      <w:alias w:val="Numeris"/>
                      <w:tag w:val="nr_884cfafaecb64cacbcbeb5a35d807c3c"/>
                      <w:lock w:val="sdtLocked"/>
                      <w:richText/>
                    </w:sdtPr>
                    <w:sdtContent>
                      <w:r>
                        <w:t>132</w:t>
                      </w:r>
                    </w:sdtContent>
                  </w:sdt>
                  <w:r>
                    <w:t>. Asmenys, pažeidę Taisyklių reikalavimus, atsako įstatymų nustatyta tvarka.</w:t>
                  </w:r>
                </w:p>
                <w:p/>
              </w:sdtContent>
            </w:sdt>
          </w:sdtContent>
        </w:sdt>
        <w:sdt>
          <w:sdtPr>
            <w:alias w:val="pabaiga"/>
            <w:tag w:val="part_1044e8bf1e0044e1b8af8fd3fbef9f72"/>
            <w:lock w:val="sdtLocked"/>
            <w:richText/>
          </w:sdtPr>
          <w:sdtContent>
            <w:p>
              <w:pPr>
                <w:widowControl w:val="0"/>
                <w:suppressAutoHyphens/>
                <w:jc w:val="center"/>
              </w:pPr>
              <w:r>
                <w:t>_________________</w:t>
              </w:r>
            </w:p>
          </w:sdtContent>
        </w:sdt>
      </w:sdtContent>
    </w:sdt>
    <w:sdt>
      <w:sdtPr>
        <w:alias w:val="1 pr."/>
        <w:tag w:val="part_67b734fac3bb40d0a0d89c95af4cbc4a"/>
        <w:lock w:val="sdtLocked"/>
        <w:richText/>
      </w:sdtPr>
      <w:sdtContent>
        <w:p>
          <w:pPr>
            <w:ind w:left="6237"/>
            <w:jc w:val="both"/>
            <w:sectPr>
              <w:headerReference w:type="even" r:id="rId21"/>
              <w:headerReference w:type="default" r:id="rId22"/>
              <w:footerReference w:type="even" r:id="rId23"/>
              <w:footerReference w:type="default" r:id="rId24"/>
              <w:headerReference w:type="first" r:id="rId25"/>
              <w:footerReference w:type="first" r:id="rId26"/>
              <w:pgSz w:w="11907" w:h="16839"/>
              <w:pgMar w:top="1701" w:right="567" w:bottom="1134" w:left="1701" w:header="567" w:footer="567" w:gutter="0"/>
              <w:pgNumType w:start="1"/>
              <w:cols w:space="1296"/>
              <w:titlePg/>
              <w:docGrid w:linePitch="360"/>
            </w:sectPr>
          </w:pPr>
        </w:p>
        <w:p>
          <w:pPr>
            <w:ind w:left="6237"/>
            <w:jc w:val="both"/>
            <w:rPr>
              <w:bCs/>
              <w:color w:val="000000"/>
              <w:szCs w:val="24"/>
              <w:lang w:eastAsia="lt-LT"/>
            </w:rPr>
          </w:pPr>
          <w:r>
            <w:rPr>
              <w:bCs/>
              <w:color w:val="000000"/>
              <w:szCs w:val="24"/>
              <w:lang w:eastAsia="lt-LT"/>
            </w:rPr>
            <w:t>Atliekų tvarkymo taisyklių</w:t>
          </w:r>
        </w:p>
        <w:p>
          <w:pPr>
            <w:ind w:left="6237"/>
            <w:jc w:val="both"/>
            <w:rPr>
              <w:bCs/>
              <w:color w:val="000000"/>
              <w:szCs w:val="24"/>
              <w:lang w:eastAsia="lt-LT"/>
            </w:rPr>
          </w:pPr>
          <w:sdt>
            <w:sdtPr>
              <w:alias w:val="Numeris"/>
              <w:tag w:val="nr_67b734fac3bb40d0a0d89c95af4cbc4a"/>
              <w:lock w:val="sdtLocked"/>
              <w:richText/>
            </w:sdtPr>
            <w:sdtContent>
              <w:r>
                <w:rPr>
                  <w:bCs/>
                  <w:color w:val="000000"/>
                  <w:szCs w:val="24"/>
                  <w:lang w:eastAsia="lt-LT"/>
                </w:rPr>
                <w:t>1</w:t>
              </w:r>
            </w:sdtContent>
          </w:sdt>
          <w:r>
            <w:rPr>
              <w:bCs/>
              <w:color w:val="000000"/>
              <w:szCs w:val="24"/>
              <w:lang w:eastAsia="lt-LT"/>
            </w:rPr>
            <w:t xml:space="preserve"> priedas</w:t>
          </w:r>
        </w:p>
        <w:p>
          <w:pPr>
            <w:tabs>
              <w:tab w:val="left" w:pos="993"/>
            </w:tabs>
            <w:jc w:val="center"/>
            <w:rPr>
              <w:b/>
              <w:bCs/>
              <w:color w:val="000000"/>
              <w:szCs w:val="24"/>
              <w:lang w:eastAsia="lt-LT"/>
            </w:rPr>
          </w:pPr>
        </w:p>
        <w:sdt>
          <w:sdtPr>
            <w:alias w:val="skyrius"/>
            <w:tag w:val="part_e15c0e52dd88465383150d20ce428707"/>
            <w:lock w:val="sdtLocked"/>
            <w:richText/>
          </w:sdtPr>
          <w:sdtContent>
            <w:p>
              <w:pPr>
                <w:tabs>
                  <w:tab w:val="left" w:pos="993"/>
                </w:tabs>
                <w:jc w:val="center"/>
                <w:rPr>
                  <w:b/>
                  <w:bCs/>
                  <w:color w:val="000000"/>
                  <w:szCs w:val="24"/>
                  <w:lang w:eastAsia="lt-LT"/>
                </w:rPr>
              </w:pPr>
              <w:sdt>
                <w:sdtPr>
                  <w:alias w:val="Numeris"/>
                  <w:tag w:val="nr_e15c0e52dd88465383150d20ce428707"/>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e15c0e52dd88465383150d20ce428707"/>
                  <w:lock w:val="sdtLocked"/>
                  <w:richText/>
                </w:sdtPr>
                <w:sdtContent>
                  <w:r>
                    <w:rPr>
                      <w:b/>
                      <w:bCs/>
                      <w:color w:val="000000"/>
                      <w:szCs w:val="24"/>
                      <w:lang w:eastAsia="lt-LT"/>
                    </w:rPr>
                    <w:t>VERTINIMAS IR KLASIFIKAVIMAS</w:t>
                  </w:r>
                </w:sdtContent>
              </w:sdt>
            </w:p>
            <w:p>
              <w:pPr>
                <w:tabs>
                  <w:tab w:val="left" w:pos="993"/>
                </w:tabs>
                <w:jc w:val="center"/>
                <w:rPr>
                  <w:b/>
                  <w:bCs/>
                  <w:color w:val="000000"/>
                  <w:szCs w:val="24"/>
                  <w:lang w:eastAsia="lt-LT"/>
                </w:rPr>
              </w:pPr>
            </w:p>
            <w:sdt>
              <w:sdtPr>
                <w:alias w:val="1 pr. 1 p."/>
                <w:tag w:val="part_432382fb963b4d94953e1ca42dc16376"/>
                <w:lock w:val="sdtLocked"/>
                <w:richText/>
              </w:sdtPr>
              <w:sdtContent>
                <w:p>
                  <w:pPr>
                    <w:tabs>
                      <w:tab w:val="left" w:pos="851"/>
                    </w:tabs>
                    <w:ind w:firstLine="567"/>
                    <w:jc w:val="both"/>
                    <w:rPr>
                      <w:color w:val="000000"/>
                      <w:szCs w:val="24"/>
                      <w:lang w:eastAsia="lt-LT"/>
                    </w:rPr>
                  </w:pPr>
                  <w:sdt>
                    <w:sdtPr>
                      <w:alias w:val="Numeris"/>
                      <w:tag w:val="nr_432382fb963b4d94953e1ca42dc16376"/>
                      <w:lock w:val="sdtLocked"/>
                      <w:richText/>
                    </w:sdtPr>
                    <w:sdtContent>
                      <w:r>
                        <w:rPr>
                          <w:color w:val="000000"/>
                          <w:szCs w:val="24"/>
                          <w:lang w:eastAsia="lt-LT"/>
                        </w:rPr>
                        <w:t>1</w:t>
                      </w:r>
                    </w:sdtContent>
                  </w:sdt>
                  <w:r>
                    <w:rPr>
                      <w:color w:val="000000"/>
                      <w:szCs w:val="24"/>
                      <w:lang w:eastAsia="lt-LT"/>
                    </w:rPr>
                    <w:t>. Vertinant atliekų pavojingąsias savybes taikomi 2014 m. gruodžio 18 d. Komisijos reglamento (ES) Nr. 1357/2014, kuriuo pakeičiamas Europos Parlamento ir Tarybos direktyvos 2008/98/EB dėl atliekų ir panaikinančios kai kurias direktyvas III priedas (OL 2014 L 365, p. 89) (toliau – Reglamentas Nr. 1357/2014), priede nustatyti kriterijai. Vertinant pavojingąsias savybes HP 4, HP 6 ir HP 8 naudojamos konkrečių medžiagų ribinės vertės, kaip nurodyta Reglamento Nr. 1357/2014 priede. Jei atliekose esantis medžiagos kiekis yra mažesnis negu tos medžiagos ribinė vertė, apskaičiuojant mažiausią ribinę vertę, tos medžiagos neįskaičiuojamos. Jei atliekų pavojingoji savybė įvertinta atliekant bandymą su tokia pavojingosios medžiagos koncentracija, kokia nurodyta Reglamento Nr. 1357/2014 priede, tokio bandymo rezultatai yra viršesni.</w:t>
                  </w:r>
                </w:p>
              </w:sdtContent>
            </w:sdt>
            <w:sdt>
              <w:sdtPr>
                <w:alias w:val="1 pr. 2 p."/>
                <w:tag w:val="part_a296fd07fb544301b0723cdc9477209f"/>
                <w:lock w:val="sdtLocked"/>
                <w:richText/>
              </w:sdtPr>
              <w:sdtContent>
                <w:p>
                  <w:pPr>
                    <w:tabs>
                      <w:tab w:val="left" w:pos="993"/>
                    </w:tabs>
                    <w:ind w:firstLine="567"/>
                    <w:jc w:val="both"/>
                    <w:rPr>
                      <w:bCs/>
                      <w:color w:val="000000"/>
                      <w:szCs w:val="24"/>
                      <w:lang w:eastAsia="lt-LT"/>
                    </w:rPr>
                  </w:pPr>
                  <w:sdt>
                    <w:sdtPr>
                      <w:alias w:val="Numeris"/>
                      <w:tag w:val="nr_a296fd07fb544301b0723cdc9477209f"/>
                      <w:lock w:val="sdtLocked"/>
                      <w:richText/>
                    </w:sdtPr>
                    <w:sdtContent>
                      <w:r>
                        <w:rPr>
                          <w:bCs/>
                          <w:color w:val="000000"/>
                          <w:szCs w:val="24"/>
                          <w:lang w:eastAsia="lt-LT"/>
                        </w:rPr>
                        <w:t>2</w:t>
                      </w:r>
                    </w:sdtContent>
                  </w:sdt>
                  <w:r>
                    <w:rPr>
                      <w:bCs/>
                      <w:color w:val="000000"/>
                      <w:szCs w:val="24"/>
                      <w:lang w:eastAsia="lt-LT"/>
                    </w:rPr>
                    <w:t>.</w:t>
                    <w:tab/>
                    <w:t>Atliekų priskyrimas pavojingosioms atliekoms:</w:t>
                  </w:r>
                </w:p>
                <w:sdt>
                  <w:sdtPr>
                    <w:alias w:val="1 pr. 2.1 pp."/>
                    <w:tag w:val="part_5de43caf6857478e901428d13efa13fc"/>
                    <w:lock w:val="sdtLocked"/>
                    <w:richText/>
                  </w:sdtPr>
                  <w:sdtContent>
                    <w:p>
                      <w:pPr>
                        <w:tabs>
                          <w:tab w:val="left" w:pos="993"/>
                          <w:tab w:val="left" w:pos="1276"/>
                        </w:tabs>
                        <w:ind w:firstLine="567"/>
                        <w:jc w:val="both"/>
                        <w:rPr>
                          <w:color w:val="000000"/>
                          <w:szCs w:val="24"/>
                          <w:lang w:eastAsia="lt-LT"/>
                        </w:rPr>
                      </w:pPr>
                      <w:sdt>
                        <w:sdtPr>
                          <w:alias w:val="Numeris"/>
                          <w:tag w:val="nr_5de43caf6857478e901428d13efa13fc"/>
                          <w:lock w:val="sdtLocked"/>
                          <w:richText/>
                        </w:sdtPr>
                        <w:sdtContent>
                          <w:r>
                            <w:rPr>
                              <w:color w:val="000000"/>
                              <w:szCs w:val="24"/>
                              <w:lang w:eastAsia="lt-LT"/>
                            </w:rPr>
                            <w:t>2.1</w:t>
                          </w:r>
                        </w:sdtContent>
                      </w:sdt>
                      <w:r>
                        <w:rPr>
                          <w:color w:val="000000"/>
                          <w:szCs w:val="24"/>
                          <w:lang w:eastAsia="lt-LT"/>
                        </w:rPr>
                        <w:t>.</w:t>
                        <w:tab/>
                        <w:t>visos atliekos, kurios atliekų sąraše pažymėtos žvaigždute (*), laikomos pavojingosiomis atliekomis pagal Lietuvos Respublikos atliekų tvarkymo įstatymą, nebent taikomas Atliekų tvarkymo įstatymo 18</w:t>
                      </w:r>
                      <w:r>
                        <w:rPr>
                          <w:color w:val="000000"/>
                          <w:szCs w:val="24"/>
                          <w:vertAlign w:val="superscript"/>
                          <w:lang w:eastAsia="lt-LT"/>
                        </w:rPr>
                        <w:t>1</w:t>
                      </w:r>
                      <w:r>
                        <w:rPr>
                          <w:color w:val="000000"/>
                          <w:szCs w:val="24"/>
                          <w:lang w:eastAsia="lt-LT"/>
                        </w:rPr>
                        <w:t> straipsnis;</w:t>
                      </w:r>
                    </w:p>
                  </w:sdtContent>
                </w:sdt>
                <w:sdt>
                  <w:sdtPr>
                    <w:alias w:val="1 pr. 2.2 pp."/>
                    <w:tag w:val="part_31f39c10c627462e9ac73be9e57f589c"/>
                    <w:lock w:val="sdtLocked"/>
                    <w:richText/>
                  </w:sdtPr>
                  <w:sdtContent>
                    <w:p>
                      <w:pPr>
                        <w:tabs>
                          <w:tab w:val="left" w:pos="993"/>
                        </w:tabs>
                        <w:ind w:firstLine="567"/>
                        <w:jc w:val="both"/>
                        <w:rPr>
                          <w:color w:val="000000"/>
                          <w:szCs w:val="24"/>
                          <w:lang w:eastAsia="lt-LT"/>
                        </w:rPr>
                      </w:pPr>
                      <w:sdt>
                        <w:sdtPr>
                          <w:alias w:val="Numeris"/>
                          <w:tag w:val="nr_31f39c10c627462e9ac73be9e57f589c"/>
                          <w:lock w:val="sdtLocked"/>
                          <w:richText/>
                        </w:sdtPr>
                        <w:sdtContent>
                          <w:r>
                            <w:rPr>
                              <w:color w:val="000000"/>
                              <w:szCs w:val="24"/>
                              <w:lang w:eastAsia="lt-LT"/>
                            </w:rPr>
                            <w:t>2.2</w:t>
                          </w:r>
                        </w:sdtContent>
                      </w:sdt>
                      <w:r>
                        <w:rPr>
                          <w:color w:val="000000"/>
                          <w:szCs w:val="24"/>
                          <w:lang w:eastAsia="lt-LT"/>
                        </w:rPr>
                        <w:t>.</w:t>
                        <w:tab/>
                        <w:t>jei tam tikroms atliekoms galima priskirti tiek pavojingųjų, tiek nepavojingųjų atliekų kodus, tuomet:</w:t>
                      </w:r>
                    </w:p>
                    <w:sdt>
                      <w:sdtPr>
                        <w:alias w:val="1 pr. 2.2.1 pp."/>
                        <w:tag w:val="part_fd21e9ac6c454a0ea86ddf23a2605110"/>
                        <w:lock w:val="sdtLocked"/>
                        <w:richText/>
                      </w:sdtPr>
                      <w:sdtContent>
                        <w:p>
                          <w:pPr>
                            <w:ind w:firstLine="567"/>
                            <w:jc w:val="both"/>
                            <w:rPr>
                              <w:color w:val="000000"/>
                              <w:szCs w:val="24"/>
                              <w:lang w:eastAsia="lt-LT"/>
                            </w:rPr>
                          </w:pPr>
                          <w:sdt>
                            <w:sdtPr>
                              <w:alias w:val="Numeris"/>
                              <w:tag w:val="nr_fd21e9ac6c454a0ea86ddf23a2605110"/>
                              <w:lock w:val="sdtLocked"/>
                              <w:richText/>
                            </w:sdtPr>
                            <w:sdtContent>
                              <w:r>
                                <w:rPr>
                                  <w:color w:val="000000"/>
                                  <w:szCs w:val="24"/>
                                  <w:lang w:eastAsia="lt-LT"/>
                                </w:rPr>
                                <w:t>2.2.1</w:t>
                              </w:r>
                            </w:sdtContent>
                          </w:sdt>
                          <w:r>
                            <w:rPr>
                              <w:color w:val="000000"/>
                              <w:szCs w:val="24"/>
                              <w:lang w:eastAsia="lt-LT"/>
                            </w:rPr>
                            <w:t>.</w:t>
                            <w:tab/>
                            <w:t>atliekų sąrašo įrašas, pažymėtas kaip pavojingas, turintis specifinį ar bendrą ryšį su pavojingomis medžiagomis, yra priskirtinas atliekoms, kuriose yra atitinkamų pavojingųjų medžiagų, dėl kurių atliekos turi vieną ar daugiau iš HP 1–HP 8 ir (arba) HP 10–HP 15 pavojingųjų savybių, išvardytų Reglamento Nr. 1357/2014 priede. Pavojingoji savybė HP 9 (užkrečiamoji) vertinama pagal Lietuvos Respublikos sveikatos apsaugos ministro 2013 m. liepos 18 d. įsakymą Nr. V-706 „Dėl Lietuvos higienos normos HN 66:2013 „Medicininių atliekų tvarkymo saugos reikalavimai“ patvirtinimo“ ir kitus Lietuvos Respublikos teisės aktus;</w:t>
                          </w:r>
                        </w:p>
                      </w:sdtContent>
                    </w:sdt>
                    <w:sdt>
                      <w:sdtPr>
                        <w:alias w:val="1 pr. 2.2.2 pp."/>
                        <w:tag w:val="part_9fca4ff678714366b2b0152964ae493b"/>
                        <w:lock w:val="sdtLocked"/>
                        <w:richText/>
                      </w:sdtPr>
                      <w:sdtContent>
                        <w:p>
                          <w:pPr>
                            <w:ind w:firstLine="567"/>
                            <w:jc w:val="both"/>
                            <w:rPr>
                              <w:color w:val="000000"/>
                              <w:szCs w:val="24"/>
                              <w:lang w:eastAsia="lt-LT"/>
                            </w:rPr>
                          </w:pPr>
                          <w:sdt>
                            <w:sdtPr>
                              <w:alias w:val="Numeris"/>
                              <w:tag w:val="nr_9fca4ff678714366b2b0152964ae493b"/>
                              <w:lock w:val="sdtLocked"/>
                              <w:richText/>
                            </w:sdtPr>
                            <w:sdtContent>
                              <w:r>
                                <w:rPr>
                                  <w:color w:val="000000"/>
                                  <w:szCs w:val="24"/>
                                  <w:lang w:eastAsia="lt-LT"/>
                                </w:rPr>
                                <w:t>2.2.2</w:t>
                              </w:r>
                            </w:sdtContent>
                          </w:sdt>
                          <w:r>
                            <w:rPr>
                              <w:color w:val="000000"/>
                              <w:szCs w:val="24"/>
                              <w:lang w:eastAsia="lt-LT"/>
                            </w:rPr>
                            <w:t>.</w:t>
                            <w:tab/>
                            <w:t>pavojingoji savybė gali būti įvertinta remiantis medžiagų koncentracija atliekose, kaip nurodyta Reglamento Nr. 1357/2014 priede arba, jei 2008 m. gruodžio 16 d. Europos Parlamento ir Tarybos reglamente (EB) Nr. 1272/2008 dėl cheminių medžiagų ir mišinių klasifikavimo, ženklinimo ir pakavimo, iš dalies keičiančiame ir panaikinančiame direktyvas 67/548/EEB bei 1999/45/EB, iš dalies keičiančiame Reglamentą (EB) Nr. 1907/2006 (OL 2008 L 353, p. 1) (toliau – Reglamentas Nr. 1272/2008), nenurodyta kitaip, atliekant bandymą pagal 2008 m. gegužės 30 d. Komisijos reglamentą (EB) Nr. 440/2008, nustatantį bandymų metodus pagal Europos Parlamento ir Tarybos reglamentą (EB) Nr. 1907/2006 dėl cheminių medžiagų registracijos, įvertinimo, autorizacijos ir apribojimų (REACH) ar kitus tarptautiniu mastu pripažintus bandymų metodus ir gaires, atsižvelgiant į Reglamento (EB) Nr. 1272/2008 7 straipsnio nuostatas dėl bandymų su gyvūnais ir žmonėmis;</w:t>
                          </w:r>
                        </w:p>
                      </w:sdtContent>
                    </w:sdt>
                    <w:sdt>
                      <w:sdtPr>
                        <w:alias w:val="1 pr. 2.2.3 pp."/>
                        <w:tag w:val="part_07a8514f752c47c58051d2a89dfc3b9c"/>
                        <w:lock w:val="sdtLocked"/>
                        <w:richText/>
                      </w:sdtPr>
                      <w:sdtContent>
                        <w:p>
                          <w:pPr>
                            <w:ind w:firstLine="567"/>
                            <w:jc w:val="both"/>
                            <w:rPr>
                              <w:color w:val="000000"/>
                              <w:szCs w:val="24"/>
                              <w:lang w:eastAsia="lt-LT"/>
                            </w:rPr>
                          </w:pPr>
                          <w:sdt>
                            <w:sdtPr>
                              <w:alias w:val="Numeris"/>
                              <w:tag w:val="nr_07a8514f752c47c58051d2a89dfc3b9c"/>
                              <w:lock w:val="sdtLocked"/>
                              <w:richText/>
                            </w:sdtPr>
                            <w:sdtContent>
                              <w:r>
                                <w:rPr>
                                  <w:color w:val="000000"/>
                                  <w:szCs w:val="24"/>
                                  <w:lang w:eastAsia="lt-LT"/>
                                </w:rPr>
                                <w:t>2.2.3</w:t>
                              </w:r>
                            </w:sdtContent>
                          </w:sdt>
                          <w:r>
                            <w:rPr>
                              <w:color w:val="000000"/>
                              <w:szCs w:val="24"/>
                              <w:lang w:eastAsia="lt-LT"/>
                            </w:rPr>
                            <w:t>.</w:t>
                            <w:tab/>
                            <w:t>atliekos, kuriose yra polichlorintų dibenzo-p-dioksinų ir dibenzfuranų (PCDD/PCDF), DDT (1,1,1-trichlor-2,2-bis(4-chlor fenil)etano), chlordano, HCH (įskaitant lindaną), dieldrino, endrino, heptachloro, heksachlorbenzeno, chlordekono, aldrino, pentachlorbenzeno, mirekso, toksafeno, heksabrombifenilo ir (arba) PCB didesnės koncentracijos nei 2004 m. balandžio 29 d. Europos Parlamento ir Tarybos reglamento (EB) Nr. 850/2004 dėl patvariųjų organinių teršalų ir iš dalies keičiantis Direktyvą 79/117/EEB IV priede nustatytoji ribinė koncentracija, priskiriamos pavojingosioms;</w:t>
                          </w:r>
                        </w:p>
                      </w:sdtContent>
                    </w:sdt>
                    <w:sdt>
                      <w:sdtPr>
                        <w:alias w:val="1 pr. 2.2.4 pp."/>
                        <w:tag w:val="part_968fcd68bd7a4a96aa7daf1b1096e5db"/>
                        <w:lock w:val="sdtLocked"/>
                        <w:richText/>
                      </w:sdtPr>
                      <w:sdtContent>
                        <w:p>
                          <w:pPr>
                            <w:ind w:firstLine="567"/>
                            <w:jc w:val="both"/>
                            <w:rPr>
                              <w:color w:val="000000"/>
                              <w:szCs w:val="24"/>
                              <w:lang w:eastAsia="lt-LT"/>
                            </w:rPr>
                          </w:pPr>
                          <w:sdt>
                            <w:sdtPr>
                              <w:alias w:val="Numeris"/>
                              <w:tag w:val="nr_968fcd68bd7a4a96aa7daf1b1096e5db"/>
                              <w:lock w:val="sdtLocked"/>
                              <w:richText/>
                            </w:sdtPr>
                            <w:sdtContent>
                              <w:r>
                                <w:rPr>
                                  <w:color w:val="000000"/>
                                  <w:szCs w:val="24"/>
                                  <w:lang w:eastAsia="lt-LT"/>
                                </w:rPr>
                                <w:t>2.2.4</w:t>
                              </w:r>
                            </w:sdtContent>
                          </w:sdt>
                          <w:r>
                            <w:rPr>
                              <w:color w:val="000000"/>
                              <w:szCs w:val="24"/>
                              <w:lang w:eastAsia="lt-LT"/>
                            </w:rPr>
                            <w:t>.</w:t>
                            <w:tab/>
                            <w:t>reglamento Nr. 1357/2014 priede nustatytos ribinės koncentracijos netaikomos grynųjų metalo lydiniams (neužterštiems pavojingosiomis medžiagomis). Tos lydinių atliekos, kurios laikomos pavojingosiomis atliekomis, į šį sąrašą įrašytos atskirai ir pažymėtos žvaigždute (*);</w:t>
                          </w:r>
                        </w:p>
                      </w:sdtContent>
                    </w:sdt>
                    <w:sdt>
                      <w:sdtPr>
                        <w:alias w:val="1 pr. 2.2.5 pp."/>
                        <w:tag w:val="part_6f0f58cbf57a46158f662aa14045d841"/>
                        <w:lock w:val="sdtLocked"/>
                        <w:richText/>
                      </w:sdtPr>
                      <w:sdtContent>
                        <w:p>
                          <w:pPr>
                            <w:ind w:firstLine="567"/>
                            <w:jc w:val="both"/>
                            <w:rPr>
                              <w:szCs w:val="24"/>
                              <w:lang w:eastAsia="lt-LT"/>
                            </w:rPr>
                          </w:pPr>
                          <w:sdt>
                            <w:sdtPr>
                              <w:alias w:val="Numeris"/>
                              <w:tag w:val="nr_6f0f58cbf57a46158f662aa14045d841"/>
                              <w:lock w:val="sdtLocked"/>
                              <w:richText/>
                            </w:sdtPr>
                            <w:sdtContent>
                              <w:r>
                                <w:rPr>
                                  <w:szCs w:val="24"/>
                                  <w:lang w:eastAsia="lt-LT"/>
                                </w:rPr>
                                <w:t>2.2.5</w:t>
                              </w:r>
                            </w:sdtContent>
                          </w:sdt>
                          <w:r>
                            <w:rPr>
                              <w:szCs w:val="24"/>
                              <w:lang w:eastAsia="lt-LT"/>
                            </w:rPr>
                            <w:t>.</w:t>
                            <w:tab/>
                            <w:t>jei taikytina, nustatant atliekų pavojingąsias savybes galima atsižvelgti į šias Reglamento (EB) Nr. 1272/2008 VI priedo pastabas:</w:t>
                          </w:r>
                        </w:p>
                        <w:sdt>
                          <w:sdtPr>
                            <w:alias w:val="1 pr. 2.2.5.1 pp."/>
                            <w:tag w:val="part_916a4c7c9e6a4564b7d94d126e5c8f08"/>
                            <w:lock w:val="sdtLocked"/>
                            <w:richText/>
                          </w:sdtPr>
                          <w:sdtContent>
                            <w:p>
                              <w:pPr>
                                <w:tabs>
                                  <w:tab w:val="left" w:pos="1418"/>
                                </w:tabs>
                                <w:ind w:firstLine="567"/>
                                <w:jc w:val="both"/>
                                <w:rPr>
                                  <w:szCs w:val="24"/>
                                  <w:lang w:eastAsia="lt-LT"/>
                                </w:rPr>
                              </w:pPr>
                              <w:sdt>
                                <w:sdtPr>
                                  <w:alias w:val="Numeris"/>
                                  <w:tag w:val="nr_916a4c7c9e6a4564b7d94d126e5c8f08"/>
                                  <w:lock w:val="sdtLocked"/>
                                  <w:richText/>
                                </w:sdtPr>
                                <w:sdtContent>
                                  <w:r>
                                    <w:rPr>
                                      <w:szCs w:val="24"/>
                                      <w:lang w:eastAsia="lt-LT"/>
                                    </w:rPr>
                                    <w:t>2.2.5.1</w:t>
                                  </w:r>
                                </w:sdtContent>
                              </w:sdt>
                              <w:r>
                                <w:rPr>
                                  <w:szCs w:val="24"/>
                                  <w:lang w:eastAsia="lt-LT"/>
                                </w:rPr>
                                <w:t>.</w:t>
                                <w:tab/>
                                <w:t>1.1.3.1. su medžiagų identifikavimu, klasifikavimu ir ženklinimu susijusios pastabos – B, D, F, J, L, M, P, Q, R ir U pastabos;</w:t>
                              </w:r>
                            </w:p>
                          </w:sdtContent>
                        </w:sdt>
                        <w:sdt>
                          <w:sdtPr>
                            <w:alias w:val="1 pr. 2.2.5.2 pp."/>
                            <w:tag w:val="part_e2077da503984afb90235681f15bbef1"/>
                            <w:lock w:val="sdtLocked"/>
                            <w:richText/>
                          </w:sdtPr>
                          <w:sdtContent>
                            <w:p>
                              <w:pPr>
                                <w:tabs>
                                  <w:tab w:val="left" w:pos="1418"/>
                                </w:tabs>
                                <w:ind w:firstLine="567"/>
                                <w:jc w:val="both"/>
                                <w:rPr>
                                  <w:szCs w:val="24"/>
                                  <w:lang w:eastAsia="lt-LT"/>
                                </w:rPr>
                              </w:pPr>
                              <w:sdt>
                                <w:sdtPr>
                                  <w:alias w:val="Numeris"/>
                                  <w:tag w:val="nr_e2077da503984afb90235681f15bbef1"/>
                                  <w:lock w:val="sdtLocked"/>
                                  <w:richText/>
                                </w:sdtPr>
                                <w:sdtContent>
                                  <w:r>
                                    <w:rPr>
                                      <w:szCs w:val="24"/>
                                      <w:lang w:eastAsia="lt-LT"/>
                                    </w:rPr>
                                    <w:t>2.2.5.2</w:t>
                                  </w:r>
                                </w:sdtContent>
                              </w:sdt>
                              <w:r>
                                <w:rPr>
                                  <w:szCs w:val="24"/>
                                  <w:lang w:eastAsia="lt-LT"/>
                                </w:rPr>
                                <w:t>.</w:t>
                                <w:tab/>
                                <w:t>1.1.3.2. su mišinių klasifikavimu ir ženklinimu susijusios pastabos – 1, 2, 3 ir 5 pastabos;</w:t>
                              </w:r>
                            </w:p>
                          </w:sdtContent>
                        </w:sdt>
                      </w:sdtContent>
                    </w:sdt>
                    <w:sdt>
                      <w:sdtPr>
                        <w:alias w:val="1 pr. 2.2.6 pp."/>
                        <w:tag w:val="part_87a32e8f29644469a1919c8812bc274e"/>
                        <w:lock w:val="sdtLocked"/>
                        <w:richText/>
                      </w:sdtPr>
                      <w:sdtContent>
                        <w:p>
                          <w:pPr>
                            <w:widowControl w:val="0"/>
                            <w:tabs>
                              <w:tab w:val="left" w:pos="993"/>
                            </w:tabs>
                            <w:suppressAutoHyphens/>
                            <w:ind w:firstLine="567"/>
                            <w:jc w:val="both"/>
                            <w:rPr>
                              <w:szCs w:val="24"/>
                              <w:lang w:eastAsia="lt-LT"/>
                            </w:rPr>
                          </w:pPr>
                          <w:sdt>
                            <w:sdtPr>
                              <w:alias w:val="Numeris"/>
                              <w:tag w:val="nr_87a32e8f29644469a1919c8812bc274e"/>
                              <w:lock w:val="sdtLocked"/>
                              <w:richText/>
                            </w:sdtPr>
                            <w:sdtContent>
                              <w:r>
                                <w:rPr>
                                  <w:rFonts w:eastAsia="Lucida Sans Unicode" w:cs="Tahoma"/>
                                  <w:szCs w:val="24"/>
                                </w:rPr>
                                <w:t>2.2.6</w:t>
                              </w:r>
                            </w:sdtContent>
                          </w:sdt>
                          <w:r>
                            <w:rPr>
                              <w:rFonts w:eastAsia="Lucida Sans Unicode" w:cs="Tahoma"/>
                              <w:szCs w:val="24"/>
                            </w:rPr>
                            <w:t>. vertinant atliekų pavojingumą pagal savybę HP14, atliekos pripažįstamos pavojingomis, kai po 48 valandų sąveikos pasiekiamas 50% Daphnia magna atsako lygis, esant 10% ar mažesnei atliekų koncentracijai mėginyje (pasiekiama 48h EC50 ≤ 10%), atliekant tyrimą pagal standartą LST EN ISO 6341 (Vandens kokybė. Daphnia magna Straus (Cladocera, Crustacea) judrumo slopinimo nustatymas. Ūminio toksiškumo tyrimas). Atliekų mėginiai paruošiami pagal standartą LST EN 14735 (Atliekų apibūdinimas. Atliekų ėminių paruošimas ekotoksikologiniams tyrimams);</w:t>
                          </w:r>
                        </w:p>
                      </w:sdtContent>
                    </w:sdt>
                    <w:sdt>
                      <w:sdtPr>
                        <w:alias w:val="1 pr. 2.2.7 pp."/>
                        <w:tag w:val="part_bb85f1150c304eae97ab5fc91598aaea"/>
                        <w:lock w:val="sdtLocked"/>
                        <w:richText/>
                      </w:sdtPr>
                      <w:sdtContent>
                        <w:p>
                          <w:pPr>
                            <w:tabs>
                              <w:tab w:val="left" w:pos="993"/>
                            </w:tabs>
                            <w:ind w:firstLine="567"/>
                            <w:jc w:val="both"/>
                            <w:rPr>
                              <w:szCs w:val="24"/>
                              <w:lang w:eastAsia="lt-LT"/>
                            </w:rPr>
                          </w:pPr>
                          <w:sdt>
                            <w:sdtPr>
                              <w:alias w:val="Numeris"/>
                              <w:tag w:val="nr_bb85f1150c304eae97ab5fc91598aaea"/>
                              <w:lock w:val="sdtLocked"/>
                              <w:richText/>
                            </w:sdtPr>
                            <w:sdtContent>
                              <w:r>
                                <w:rPr>
                                  <w:szCs w:val="24"/>
                                  <w:lang w:eastAsia="lt-LT"/>
                                </w:rPr>
                                <w:t>2.2.7</w:t>
                              </w:r>
                            </w:sdtContent>
                          </w:sdt>
                          <w:r>
                            <w:rPr>
                              <w:szCs w:val="24"/>
                              <w:lang w:eastAsia="lt-LT"/>
                            </w:rPr>
                            <w:t>.</w:t>
                            <w:tab/>
                            <w:t>nepavykus identifikuoti atliekų sudėties ir neturint dokumentų, patvirtinančių, kad atliekos nepavojingos, atliekos laikomos pavojingomis;</w:t>
                          </w:r>
                        </w:p>
                      </w:sdtContent>
                    </w:sdt>
                  </w:sdtContent>
                </w:sdt>
                <w:sdt>
                  <w:sdtPr>
                    <w:alias w:val="1 pr. 2.3 pp."/>
                    <w:tag w:val="part_8b981877d8144d6fbbece409052382f4"/>
                    <w:lock w:val="sdtLocked"/>
                    <w:richText/>
                  </w:sdtPr>
                  <w:sdtContent>
                    <w:p>
                      <w:pPr>
                        <w:tabs>
                          <w:tab w:val="left" w:pos="993"/>
                        </w:tabs>
                        <w:ind w:left="792" w:hanging="225"/>
                        <w:jc w:val="both"/>
                        <w:rPr>
                          <w:szCs w:val="24"/>
                          <w:lang w:eastAsia="lt-LT"/>
                        </w:rPr>
                      </w:pPr>
                      <w:sdt>
                        <w:sdtPr>
                          <w:alias w:val="Numeris"/>
                          <w:tag w:val="nr_8b981877d8144d6fbbece409052382f4"/>
                          <w:lock w:val="sdtLocked"/>
                          <w:richText/>
                        </w:sdtPr>
                        <w:sdtContent>
                          <w:r>
                            <w:rPr>
                              <w:szCs w:val="24"/>
                              <w:lang w:eastAsia="lt-LT"/>
                            </w:rPr>
                            <w:t>2.3</w:t>
                          </w:r>
                        </w:sdtContent>
                      </w:sdt>
                      <w:r>
                        <w:rPr>
                          <w:szCs w:val="24"/>
                          <w:lang w:eastAsia="lt-LT"/>
                        </w:rPr>
                        <w:t>. visos kitos suderintame atliekų sąraše įrašytos atliekos laikomos nepavojingomis.</w:t>
                      </w:r>
                    </w:p>
                    <w:p>
                      <w:pPr>
                        <w:ind w:left="360"/>
                        <w:jc w:val="center"/>
                        <w:rPr>
                          <w:b/>
                          <w:szCs w:val="24"/>
                          <w:lang w:eastAsia="lt-LT"/>
                        </w:rPr>
                      </w:pPr>
                    </w:p>
                  </w:sdtContent>
                </w:sdt>
              </w:sdtContent>
            </w:sdt>
          </w:sdtContent>
        </w:sdt>
        <w:sdt>
          <w:sdtPr>
            <w:alias w:val="skyrius"/>
            <w:tag w:val="part_c0d356b2d79947aabe11185db96b4b78"/>
            <w:lock w:val="sdtLocked"/>
            <w:richText/>
          </w:sdtPr>
          <w:sdtContent>
            <w:p>
              <w:pPr>
                <w:jc w:val="center"/>
                <w:rPr>
                  <w:b/>
                  <w:szCs w:val="24"/>
                  <w:lang w:eastAsia="lt-LT"/>
                </w:rPr>
              </w:pPr>
              <w:sdt>
                <w:sdtPr>
                  <w:alias w:val="Numeris"/>
                  <w:tag w:val="nr_c0d356b2d79947aabe11185db96b4b78"/>
                  <w:lock w:val="sdtLocked"/>
                  <w:richText/>
                </w:sdtPr>
                <w:sdtContent>
                  <w:r>
                    <w:rPr>
                      <w:b/>
                      <w:szCs w:val="24"/>
                      <w:lang w:eastAsia="lt-LT"/>
                    </w:rPr>
                    <w:t>II</w:t>
                  </w:r>
                </w:sdtContent>
              </w:sdt>
              <w:r>
                <w:rPr>
                  <w:b/>
                  <w:szCs w:val="24"/>
                  <w:lang w:eastAsia="lt-LT"/>
                </w:rPr>
                <w:t xml:space="preserve"> SKYRIUS</w:t>
              </w:r>
            </w:p>
            <w:p>
              <w:pPr>
                <w:jc w:val="center"/>
                <w:rPr>
                  <w:b/>
                  <w:bCs/>
                  <w:color w:val="000000"/>
                  <w:szCs w:val="24"/>
                  <w:lang w:eastAsia="lt-LT"/>
                </w:rPr>
              </w:pPr>
              <w:sdt>
                <w:sdtPr>
                  <w:alias w:val="Pavadinimas"/>
                  <w:tag w:val="title_c0d356b2d79947aabe11185db96b4b78"/>
                  <w:lock w:val="sdtLocked"/>
                  <w:richText/>
                </w:sdtPr>
                <w:sdtContent>
                  <w:r>
                    <w:rPr>
                      <w:b/>
                      <w:bCs/>
                      <w:color w:val="000000"/>
                      <w:szCs w:val="24"/>
                      <w:lang w:eastAsia="lt-LT"/>
                    </w:rPr>
                    <w:t>ATLIEKŲ SĄRAŠAS</w:t>
                  </w:r>
                </w:sdtContent>
              </w:sdt>
            </w:p>
            <w:p>
              <w:pPr>
                <w:jc w:val="center"/>
                <w:rPr>
                  <w:b/>
                  <w:bCs/>
                  <w:color w:val="000000"/>
                  <w:szCs w:val="24"/>
                  <w:lang w:eastAsia="lt-LT"/>
                </w:rPr>
              </w:pPr>
            </w:p>
            <w:sdt>
              <w:sdtPr>
                <w:alias w:val="1 pr. 3 p."/>
                <w:tag w:val="part_a7e6511d037d471fa1ca051403b13ff9"/>
                <w:lock w:val="sdtLocked"/>
                <w:richText/>
              </w:sdtPr>
              <w:sdtContent>
                <w:p>
                  <w:pPr>
                    <w:tabs>
                      <w:tab w:val="left" w:pos="851"/>
                    </w:tabs>
                    <w:ind w:firstLine="567"/>
                    <w:jc w:val="both"/>
                    <w:rPr>
                      <w:color w:val="000000"/>
                      <w:szCs w:val="24"/>
                      <w:lang w:eastAsia="lt-LT"/>
                    </w:rPr>
                  </w:pPr>
                  <w:sdt>
                    <w:sdtPr>
                      <w:alias w:val="Numeris"/>
                      <w:tag w:val="nr_a7e6511d037d471fa1ca051403b13ff9"/>
                      <w:lock w:val="sdtLocked"/>
                      <w:richText/>
                    </w:sdtPr>
                    <w:sdtContent>
                      <w:r>
                        <w:rPr>
                          <w:color w:val="000000"/>
                          <w:szCs w:val="24"/>
                          <w:lang w:eastAsia="lt-LT"/>
                        </w:rPr>
                        <w:t>3</w:t>
                      </w:r>
                    </w:sdtContent>
                  </w:sdt>
                  <w:r>
                    <w:rPr>
                      <w:color w:val="000000"/>
                      <w:szCs w:val="24"/>
                      <w:lang w:eastAsia="lt-LT"/>
                    </w:rPr>
                    <w:t>.</w:t>
                    <w:tab/>
                    <w:t>Sąraše skirtingų rūšių atliekos yra išsamiai apibūdintos atliekoms skirtu šešių arba aštuonių skaitmenų kodu ir tam tikrais dviejų skaitmenų ir keturių skaitmenų skyrių pavadinimais. Tai reiškia, kad norint nustatyti atliekų rūšį sąraše, turėtų būti laikomasi toliau nurodytos tvarkos:</w:t>
                  </w:r>
                </w:p>
                <w:sdt>
                  <w:sdtPr>
                    <w:alias w:val="1 pr. 3.1 pp."/>
                    <w:tag w:val="part_378842ca4a3745b78fca313add9a6077"/>
                    <w:lock w:val="sdtLocked"/>
                    <w:richText/>
                  </w:sdtPr>
                  <w:sdtContent>
                    <w:p>
                      <w:pPr>
                        <w:tabs>
                          <w:tab w:val="left" w:pos="993"/>
                        </w:tabs>
                        <w:ind w:firstLine="567"/>
                        <w:jc w:val="both"/>
                        <w:rPr>
                          <w:color w:val="000000"/>
                          <w:szCs w:val="24"/>
                          <w:lang w:eastAsia="lt-LT"/>
                        </w:rPr>
                      </w:pPr>
                      <w:sdt>
                        <w:sdtPr>
                          <w:alias w:val="Numeris"/>
                          <w:tag w:val="nr_378842ca4a3745b78fca313add9a6077"/>
                          <w:lock w:val="sdtLocked"/>
                          <w:richText/>
                        </w:sdtPr>
                        <w:sdtContent>
                          <w:r>
                            <w:rPr>
                              <w:color w:val="000000"/>
                              <w:szCs w:val="24"/>
                              <w:lang w:eastAsia="lt-LT"/>
                            </w:rPr>
                            <w:t>3.1</w:t>
                          </w:r>
                        </w:sdtContent>
                      </w:sdt>
                      <w:r>
                        <w:rPr>
                          <w:color w:val="000000"/>
                          <w:szCs w:val="24"/>
                          <w:lang w:eastAsia="lt-LT"/>
                        </w:rPr>
                        <w:t>.</w:t>
                        <w:tab/>
                        <w:t>nustatomas atliekų, nurodytų 01–12 arba 17–20 skyriuose, šaltinis ir nustatomas šešių arba aštuonių skaitmenų atliekos kodas (išskyrus kodus, kurie šiuose skyriuose baigiasi 99). Reikia atkreipti dėmesį į tai, kad tam tikriems gamybos padaliniams gali reikėti savo veiklą klasifikuoti pagal kelis skyrius. Pavyzdžiui, lengvųjų automobilių gamintojas savo atliekas gali rasti 12 skyriuje (metalų formavimo ir paviršių apdorojimo atliekos), 11 skyriuje (neorganinės atliekos, turinčios metalų po metalų apdorojimo ir dengimo) ir 08 skyriuje (dangų naudojimo atliekos), priklausomai nuo skirtingų procesų etapų;</w:t>
                      </w:r>
                    </w:p>
                  </w:sdtContent>
                </w:sdt>
                <w:sdt>
                  <w:sdtPr>
                    <w:alias w:val="1 pr. 3.2 pp."/>
                    <w:tag w:val="part_39cc44626a6d45cb8458e7081fa8ce8f"/>
                    <w:lock w:val="sdtLocked"/>
                    <w:richText/>
                  </w:sdtPr>
                  <w:sdtContent>
                    <w:p>
                      <w:pPr>
                        <w:tabs>
                          <w:tab w:val="left" w:pos="993"/>
                        </w:tabs>
                        <w:ind w:firstLine="567"/>
                        <w:jc w:val="both"/>
                        <w:rPr>
                          <w:color w:val="000000"/>
                          <w:szCs w:val="24"/>
                          <w:lang w:eastAsia="lt-LT"/>
                        </w:rPr>
                      </w:pPr>
                      <w:sdt>
                        <w:sdtPr>
                          <w:alias w:val="Numeris"/>
                          <w:tag w:val="nr_39cc44626a6d45cb8458e7081fa8ce8f"/>
                          <w:lock w:val="sdtLocked"/>
                          <w:richText/>
                        </w:sdtPr>
                        <w:sdtContent>
                          <w:r>
                            <w:rPr>
                              <w:color w:val="000000"/>
                              <w:szCs w:val="24"/>
                              <w:lang w:eastAsia="lt-LT"/>
                            </w:rPr>
                            <w:t>3.2</w:t>
                          </w:r>
                        </w:sdtContent>
                      </w:sdt>
                      <w:r>
                        <w:rPr>
                          <w:color w:val="000000"/>
                          <w:szCs w:val="24"/>
                          <w:lang w:eastAsia="lt-LT"/>
                        </w:rPr>
                        <w:t>.</w:t>
                        <w:tab/>
                        <w:t>jeigu 01–12 arba 17–20 skyriuose neįmanoma rasti tinkamo kodo atliekoms identifikuoti, turi būti patikrinami 13, 14 ir 15 skyriai;</w:t>
                      </w:r>
                    </w:p>
                  </w:sdtContent>
                </w:sdt>
                <w:sdt>
                  <w:sdtPr>
                    <w:alias w:val="1 pr. 3.3 pp."/>
                    <w:tag w:val="part_7558fb5e59a34e80a0e7c1f07cd94dbd"/>
                    <w:lock w:val="sdtLocked"/>
                    <w:richText/>
                  </w:sdtPr>
                  <w:sdtContent>
                    <w:p>
                      <w:pPr>
                        <w:tabs>
                          <w:tab w:val="left" w:pos="993"/>
                        </w:tabs>
                        <w:ind w:firstLine="567"/>
                        <w:jc w:val="both"/>
                        <w:rPr>
                          <w:color w:val="000000"/>
                          <w:szCs w:val="24"/>
                          <w:lang w:eastAsia="lt-LT"/>
                        </w:rPr>
                      </w:pPr>
                      <w:sdt>
                        <w:sdtPr>
                          <w:alias w:val="Numeris"/>
                          <w:tag w:val="nr_7558fb5e59a34e80a0e7c1f07cd94dbd"/>
                          <w:lock w:val="sdtLocked"/>
                          <w:richText/>
                        </w:sdtPr>
                        <w:sdtContent>
                          <w:r>
                            <w:rPr>
                              <w:color w:val="000000"/>
                              <w:szCs w:val="24"/>
                              <w:lang w:eastAsia="lt-LT"/>
                            </w:rPr>
                            <w:t>3.3</w:t>
                          </w:r>
                        </w:sdtContent>
                      </w:sdt>
                      <w:r>
                        <w:rPr>
                          <w:color w:val="000000"/>
                          <w:szCs w:val="24"/>
                          <w:lang w:eastAsia="lt-LT"/>
                        </w:rPr>
                        <w:t>.</w:t>
                        <w:tab/>
                        <w:t>jeigu netinka nė vienas šių atliekų kodų, atliekos turi būti identifikuojamos pagal 16 skyrių;</w:t>
                      </w:r>
                    </w:p>
                  </w:sdtContent>
                </w:sdt>
                <w:sdt>
                  <w:sdtPr>
                    <w:alias w:val="1 pr. 3.4 pp."/>
                    <w:tag w:val="part_7cb5d5b0a8ae43bd8959bea2885abf30"/>
                    <w:lock w:val="sdtLocked"/>
                    <w:richText/>
                  </w:sdtPr>
                  <w:sdtContent>
                    <w:p>
                      <w:pPr>
                        <w:tabs>
                          <w:tab w:val="left" w:pos="993"/>
                        </w:tabs>
                        <w:ind w:firstLine="567"/>
                        <w:jc w:val="both"/>
                        <w:rPr>
                          <w:color w:val="000000"/>
                          <w:szCs w:val="24"/>
                          <w:lang w:eastAsia="lt-LT"/>
                        </w:rPr>
                      </w:pPr>
                      <w:sdt>
                        <w:sdtPr>
                          <w:alias w:val="Numeris"/>
                          <w:tag w:val="nr_7cb5d5b0a8ae43bd8959bea2885abf30"/>
                          <w:lock w:val="sdtLocked"/>
                          <w:richText/>
                        </w:sdtPr>
                        <w:sdtContent>
                          <w:r>
                            <w:rPr>
                              <w:color w:val="000000"/>
                              <w:szCs w:val="24"/>
                              <w:lang w:eastAsia="lt-LT"/>
                            </w:rPr>
                            <w:t>3.4</w:t>
                          </w:r>
                        </w:sdtContent>
                      </w:sdt>
                      <w:r>
                        <w:rPr>
                          <w:color w:val="000000"/>
                          <w:szCs w:val="24"/>
                          <w:lang w:eastAsia="lt-LT"/>
                        </w:rPr>
                        <w:t>.</w:t>
                        <w:tab/>
                        <w:t>jeigu atliekų nėra ir 16 skyriuje, sąrašo skirsnyje, atitinkančiame pirmajame etape nurodytą veiklą, turi būti naudojamas kodas 99 (kitaip neapibrėžtos atliekos).</w:t>
                      </w:r>
                    </w:p>
                  </w:sdtContent>
                </w:sdt>
              </w:sdtContent>
            </w:sdt>
            <w:sdt>
              <w:sdtPr>
                <w:alias w:val="1 pr. 4 p."/>
                <w:tag w:val="part_b3780433cba24817b01dda9493ccd4f1"/>
                <w:lock w:val="sdtLocked"/>
                <w:richText/>
              </w:sdtPr>
              <w:sdtContent>
                <w:p>
                  <w:pPr>
                    <w:ind w:firstLine="567"/>
                    <w:jc w:val="both"/>
                    <w:rPr>
                      <w:color w:val="000000"/>
                      <w:szCs w:val="24"/>
                      <w:lang w:eastAsia="lt-LT"/>
                    </w:rPr>
                  </w:pPr>
                  <w:sdt>
                    <w:sdtPr>
                      <w:alias w:val="Numeris"/>
                      <w:tag w:val="nr_b3780433cba24817b01dda9493ccd4f1"/>
                      <w:lock w:val="sdtLocked"/>
                      <w:richText/>
                    </w:sdtPr>
                    <w:sdtContent>
                      <w:r>
                        <w:rPr>
                          <w:color w:val="000000"/>
                          <w:szCs w:val="24"/>
                          <w:lang w:eastAsia="lt-LT"/>
                        </w:rPr>
                        <w:t>4</w:t>
                      </w:r>
                    </w:sdtContent>
                  </w:sdt>
                  <w:r>
                    <w:rPr>
                      <w:color w:val="000000"/>
                      <w:szCs w:val="24"/>
                      <w:lang w:eastAsia="lt-LT"/>
                    </w:rPr>
                    <w:t>. Norint nustatyti atliekos kodą sąraše, pirmiausia nustatomas aštuonių skaitmenų atliekos kodas. Jeigu netinka nė vienas iš aštuonių skaitmenų atliekų kodo, tada naudojamas šešių skaitmenų atliekos kodas.</w:t>
                  </w:r>
                </w:p>
              </w:sdtContent>
            </w:sdt>
            <w:sdt>
              <w:sdtPr>
                <w:alias w:val="1 pr. 5 p."/>
                <w:tag w:val="part_5d71ae6d357f451ea270379b891e9a5a"/>
                <w:lock w:val="sdtLocked"/>
                <w:richText/>
              </w:sdtPr>
              <w:sdtContent>
                <w:p>
                  <w:pPr>
                    <w:ind w:firstLine="567"/>
                    <w:jc w:val="both"/>
                    <w:rPr>
                      <w:color w:val="000000"/>
                      <w:szCs w:val="24"/>
                      <w:lang w:eastAsia="lt-LT"/>
                    </w:rPr>
                  </w:pPr>
                  <w:sdt>
                    <w:sdtPr>
                      <w:alias w:val="Numeris"/>
                      <w:tag w:val="nr_5d71ae6d357f451ea270379b891e9a5a"/>
                      <w:lock w:val="sdtLocked"/>
                      <w:richText/>
                    </w:sdtPr>
                    <w:sdtContent>
                      <w:r>
                        <w:rPr>
                          <w:color w:val="000000"/>
                          <w:szCs w:val="24"/>
                          <w:lang w:eastAsia="lt-LT"/>
                        </w:rPr>
                        <w:t>5</w:t>
                      </w:r>
                    </w:sdtContent>
                  </w:sdt>
                  <w:r>
                    <w:rPr>
                      <w:color w:val="000000"/>
                      <w:szCs w:val="24"/>
                      <w:lang w:eastAsia="lt-LT"/>
                    </w:rPr>
                    <w:t>. Atliekų sąraše kiekvienam atliekų kodui yra nustatytas kodo tipas (</w:t>
                  </w:r>
                  <w:r>
                    <w:rPr>
                      <w:szCs w:val="24"/>
                      <w:lang w:eastAsia="lt-LT"/>
                    </w:rPr>
                    <w:t>AN – Absoliučiai nepavojingas, AP – Absoliučiai pavojingas, VP – veidrodinis pavojingas, VN – Veidrodinis nepavojingas). Jei atliekų kodui yra priskirtas kodo tipas AN, atlieka laikoma nepavojinga ir pavojingumo vertinimo atlikti nereikia. Jei atliekų kodui yra priskirtas kodo tipas AP, atlieka laikoma pavojinga ir pavojingumo vertinimo atlikti nereikia. Jei atliekų kodui yra priskirtas kodo tipas VP arba VN, reikia vertinti atliekų pavojingumą. Atliekos pavojingumas vertinamas pagal I skyriaus 2.2 punkto nuostatas remiantis saugos duomenų lapu, atliekų susidarymo technologinio proceso aprašymu, atliekant atliekų sudėties analizę ar kita turima informacija.</w:t>
                  </w:r>
                </w:p>
                <w:p>
                  <w:pPr>
                    <w:ind w:firstLine="567"/>
                    <w:jc w:val="both"/>
                    <w:rPr>
                      <w:color w:val="000000"/>
                      <w:szCs w:val="24"/>
                      <w:lang w:eastAsia="lt-LT"/>
                    </w:rPr>
                  </w:pPr>
                </w:p>
              </w:sdtContent>
            </w:sdt>
          </w:sdtContent>
        </w:sdt>
        <w:sdt>
          <w:sdtPr>
            <w:alias w:val="skyrius"/>
            <w:tag w:val="part_3a3f2c1306cb40298b5f7feb42066ac8"/>
            <w:lock w:val="sdtLocked"/>
            <w:richText/>
          </w:sdtPr>
          <w:sdtContent>
            <w:p>
              <w:pPr>
                <w:jc w:val="center"/>
                <w:rPr>
                  <w:b/>
                  <w:sz w:val="12"/>
                  <w:szCs w:val="12"/>
                </w:rPr>
              </w:pPr>
              <w:sdt>
                <w:sdtPr>
                  <w:alias w:val="Numeris"/>
                  <w:tag w:val="nr_3a3f2c1306cb40298b5f7feb42066ac8"/>
                  <w:lock w:val="sdtLocked"/>
                  <w:richText/>
                </w:sdtPr>
                <w:sdtContent>
                  <w:r>
                    <w:rPr>
                      <w:b/>
                      <w:color w:val="000000"/>
                      <w:szCs w:val="24"/>
                      <w:lang w:eastAsia="lt-LT"/>
                    </w:rPr>
                    <w:t>III</w:t>
                  </w:r>
                </w:sdtContent>
              </w:sdt>
              <w:r>
                <w:rPr>
                  <w:b/>
                  <w:color w:val="000000"/>
                  <w:szCs w:val="24"/>
                  <w:lang w:eastAsia="lt-LT"/>
                </w:rPr>
                <w:t xml:space="preserve"> SKYRIUS</w:t>
              </w:r>
            </w:p>
            <w:p>
              <w:pPr>
                <w:jc w:val="center"/>
                <w:rPr>
                  <w:color w:val="000000"/>
                  <w:sz w:val="27"/>
                  <w:szCs w:val="27"/>
                  <w:lang w:eastAsia="lt-LT"/>
                </w:rPr>
              </w:pPr>
              <w:sdt>
                <w:sdtPr>
                  <w:alias w:val="Pavadinimas"/>
                  <w:tag w:val="title_3a3f2c1306cb40298b5f7feb42066ac8"/>
                  <w:lock w:val="sdtLocked"/>
                  <w:richText/>
                </w:sdtPr>
                <w:sdtContent>
                  <w:r>
                    <w:rPr>
                      <w:b/>
                      <w:bCs/>
                      <w:color w:val="000000"/>
                      <w:szCs w:val="24"/>
                      <w:lang w:eastAsia="lt-LT"/>
                    </w:rPr>
                    <w:t>SĄRAŠO SKYRIAI</w:t>
                  </w:r>
                </w:sdtContent>
              </w:sdt>
            </w:p>
            <w:p>
              <w:pPr>
                <w:jc w:val="center"/>
                <w:rPr>
                  <w:color w:val="000000"/>
                  <w:sz w:val="27"/>
                  <w:szCs w:val="27"/>
                  <w:lang w:eastAsia="lt-LT"/>
                </w:rPr>
              </w:pPr>
            </w:p>
            <w:tbl>
              <w:tblPr>
                <w:tblW w:w="5107" w:type="pct"/>
                <w:tblCellSpacing w:w="0" w:type="dxa"/>
                <w:shd w:val="clear" w:color="auto" w:fill="FFFFFF"/>
                <w:tblCellMar>
                  <w:left w:w="0" w:type="dxa"/>
                  <w:right w:w="0" w:type="dxa"/>
                </w:tblCellMar>
                <w:tblLook w:val="04A0" w:firstRow="1" w:lastRow="0" w:firstColumn="1" w:lastColumn="0" w:noHBand="0" w:noVBand="1"/>
              </w:tblPr>
              <w:tblGrid>
                <w:gridCol w:w="425"/>
                <w:gridCol w:w="9419"/>
              </w:tblGrid>
              <w:tr>
                <w:trPr>
                  <w:tblCellSpacing w:w="0" w:type="dxa"/>
                </w:trPr>
                <w:tc>
                  <w:tcPr>
                    <w:tcW w:w="216" w:type="pct"/>
                    <w:shd w:val="clear" w:color="auto" w:fill="FFFFFF"/>
                    <w:hideMark/>
                  </w:tcPr>
                  <w:p>
                    <w:pPr>
                      <w:jc w:val="both"/>
                      <w:rPr>
                        <w:sz w:val="22"/>
                        <w:szCs w:val="22"/>
                        <w:lang w:eastAsia="lt-LT"/>
                      </w:rPr>
                    </w:pPr>
                    <w:r>
                      <w:rPr>
                        <w:sz w:val="22"/>
                        <w:szCs w:val="22"/>
                        <w:lang w:eastAsia="lt-LT"/>
                      </w:rPr>
                      <w:t>01</w:t>
                    </w:r>
                  </w:p>
                </w:tc>
                <w:tc>
                  <w:tcPr>
                    <w:tcW w:w="0" w:type="auto"/>
                    <w:shd w:val="clear" w:color="auto" w:fill="FFFFFF"/>
                    <w:hideMark/>
                  </w:tcPr>
                  <w:p>
                    <w:pPr>
                      <w:jc w:val="both"/>
                      <w:rPr>
                        <w:sz w:val="22"/>
                        <w:szCs w:val="22"/>
                        <w:lang w:eastAsia="lt-LT"/>
                      </w:rPr>
                    </w:pPr>
                    <w:r>
                      <w:rPr>
                        <w:sz w:val="22"/>
                        <w:szCs w:val="22"/>
                        <w:lang w:eastAsia="lt-LT"/>
                      </w:rPr>
                      <w:t>Mineralų žvalgymo, kasybos, karjerų eksploatavimo, fizinio ir cheminio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02</w:t>
                    </w:r>
                  </w:p>
                </w:tc>
                <w:tc>
                  <w:tcPr>
                    <w:tcW w:w="0" w:type="auto"/>
                    <w:shd w:val="clear" w:color="auto" w:fill="FFFFFF"/>
                    <w:hideMark/>
                  </w:tcPr>
                  <w:p>
                    <w:pPr>
                      <w:jc w:val="both"/>
                      <w:rPr>
                        <w:sz w:val="22"/>
                        <w:szCs w:val="22"/>
                        <w:lang w:eastAsia="lt-LT"/>
                      </w:rPr>
                    </w:pPr>
                    <w:r>
                      <w:rPr>
                        <w:sz w:val="22"/>
                        <w:szCs w:val="22"/>
                        <w:lang w:eastAsia="lt-LT"/>
                      </w:rPr>
                      <w:t>Žemės ūkio, sodininkystės, akvakultūros, miškininkystės, medžioklės ir žūklės, maisto gaminimo ir perdirbimo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03</w:t>
                    </w:r>
                  </w:p>
                </w:tc>
                <w:tc>
                  <w:tcPr>
                    <w:tcW w:w="0" w:type="auto"/>
                    <w:shd w:val="clear" w:color="auto" w:fill="FFFFFF"/>
                    <w:hideMark/>
                  </w:tcPr>
                  <w:p>
                    <w:pPr>
                      <w:jc w:val="both"/>
                      <w:rPr>
                        <w:sz w:val="22"/>
                        <w:szCs w:val="22"/>
                        <w:lang w:eastAsia="lt-LT"/>
                      </w:rPr>
                    </w:pPr>
                    <w:r>
                      <w:rPr>
                        <w:sz w:val="22"/>
                        <w:szCs w:val="22"/>
                        <w:lang w:eastAsia="lt-LT"/>
                      </w:rPr>
                      <w:t>Medienos perdirbimo ir plokščių bei baldų, medienos masės, popieriaus ir kartono gamybos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04</w:t>
                    </w:r>
                  </w:p>
                </w:tc>
                <w:tc>
                  <w:tcPr>
                    <w:tcW w:w="0" w:type="auto"/>
                    <w:shd w:val="clear" w:color="auto" w:fill="FFFFFF"/>
                    <w:hideMark/>
                  </w:tcPr>
                  <w:p>
                    <w:pPr>
                      <w:jc w:val="both"/>
                      <w:rPr>
                        <w:sz w:val="22"/>
                        <w:szCs w:val="22"/>
                        <w:lang w:eastAsia="lt-LT"/>
                      </w:rPr>
                    </w:pPr>
                    <w:r>
                      <w:rPr>
                        <w:sz w:val="22"/>
                        <w:szCs w:val="22"/>
                        <w:lang w:eastAsia="lt-LT"/>
                      </w:rPr>
                      <w:t>Odos, kailių ir tekstilės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05</w:t>
                    </w:r>
                  </w:p>
                </w:tc>
                <w:tc>
                  <w:tcPr>
                    <w:tcW w:w="0" w:type="auto"/>
                    <w:shd w:val="clear" w:color="auto" w:fill="FFFFFF"/>
                    <w:hideMark/>
                  </w:tcPr>
                  <w:p>
                    <w:pPr>
                      <w:jc w:val="both"/>
                      <w:rPr>
                        <w:sz w:val="22"/>
                        <w:szCs w:val="22"/>
                        <w:lang w:eastAsia="lt-LT"/>
                      </w:rPr>
                    </w:pPr>
                    <w:r>
                      <w:rPr>
                        <w:sz w:val="22"/>
                        <w:szCs w:val="22"/>
                        <w:lang w:eastAsia="lt-LT"/>
                      </w:rPr>
                      <w:t>Naftos valymo, gamtinių dujų valymo ir akmens anglies pirolitinio tvarkymo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06</w:t>
                    </w:r>
                  </w:p>
                </w:tc>
                <w:tc>
                  <w:tcPr>
                    <w:tcW w:w="0" w:type="auto"/>
                    <w:shd w:val="clear" w:color="auto" w:fill="FFFFFF"/>
                    <w:hideMark/>
                  </w:tcPr>
                  <w:p>
                    <w:pPr>
                      <w:jc w:val="both"/>
                      <w:rPr>
                        <w:sz w:val="22"/>
                        <w:szCs w:val="22"/>
                        <w:lang w:eastAsia="lt-LT"/>
                      </w:rPr>
                    </w:pPr>
                    <w:r>
                      <w:rPr>
                        <w:sz w:val="22"/>
                        <w:szCs w:val="22"/>
                        <w:lang w:eastAsia="lt-LT"/>
                      </w:rPr>
                      <w:t>Neorganinių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07</w:t>
                    </w:r>
                  </w:p>
                </w:tc>
                <w:tc>
                  <w:tcPr>
                    <w:tcW w:w="0" w:type="auto"/>
                    <w:shd w:val="clear" w:color="auto" w:fill="FFFFFF"/>
                    <w:hideMark/>
                  </w:tcPr>
                  <w:p>
                    <w:pPr>
                      <w:jc w:val="both"/>
                      <w:rPr>
                        <w:sz w:val="22"/>
                        <w:szCs w:val="22"/>
                        <w:lang w:eastAsia="lt-LT"/>
                      </w:rPr>
                    </w:pPr>
                    <w:r>
                      <w:rPr>
                        <w:sz w:val="22"/>
                        <w:szCs w:val="22"/>
                        <w:lang w:eastAsia="lt-LT"/>
                      </w:rPr>
                      <w:t>Organinių cheminių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08</w:t>
                    </w:r>
                  </w:p>
                </w:tc>
                <w:tc>
                  <w:tcPr>
                    <w:tcW w:w="0" w:type="auto"/>
                    <w:shd w:val="clear" w:color="auto" w:fill="FFFFFF"/>
                    <w:hideMark/>
                  </w:tcPr>
                  <w:p>
                    <w:pPr>
                      <w:jc w:val="both"/>
                      <w:rPr>
                        <w:sz w:val="22"/>
                        <w:szCs w:val="22"/>
                        <w:lang w:eastAsia="lt-LT"/>
                      </w:rPr>
                    </w:pPr>
                    <w:r>
                      <w:rPr>
                        <w:sz w:val="22"/>
                        <w:szCs w:val="22"/>
                        <w:lang w:eastAsia="lt-LT"/>
                      </w:rPr>
                      <w:t>Dangų (dažų, lakų ir stiklo emalės), klijų, hermetikų ir spaustuvinių dažų gamybos, maišymo, tiekimo ir naudojimo (GMTN)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09</w:t>
                    </w:r>
                  </w:p>
                </w:tc>
                <w:tc>
                  <w:tcPr>
                    <w:tcW w:w="0" w:type="auto"/>
                    <w:shd w:val="clear" w:color="auto" w:fill="FFFFFF"/>
                    <w:hideMark/>
                  </w:tcPr>
                  <w:p>
                    <w:pPr>
                      <w:jc w:val="both"/>
                      <w:rPr>
                        <w:sz w:val="22"/>
                        <w:szCs w:val="22"/>
                        <w:lang w:eastAsia="lt-LT"/>
                      </w:rPr>
                    </w:pPr>
                    <w:r>
                      <w:rPr>
                        <w:sz w:val="22"/>
                        <w:szCs w:val="22"/>
                        <w:lang w:eastAsia="lt-LT"/>
                      </w:rPr>
                      <w:t>Fotografijos pramonės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10</w:t>
                    </w:r>
                  </w:p>
                </w:tc>
                <w:tc>
                  <w:tcPr>
                    <w:tcW w:w="0" w:type="auto"/>
                    <w:shd w:val="clear" w:color="auto" w:fill="FFFFFF"/>
                    <w:hideMark/>
                  </w:tcPr>
                  <w:p>
                    <w:pPr>
                      <w:jc w:val="both"/>
                      <w:rPr>
                        <w:sz w:val="22"/>
                        <w:szCs w:val="22"/>
                        <w:lang w:eastAsia="lt-LT"/>
                      </w:rPr>
                    </w:pPr>
                    <w:r>
                      <w:rPr>
                        <w:sz w:val="22"/>
                        <w:szCs w:val="22"/>
                        <w:lang w:eastAsia="lt-LT"/>
                      </w:rPr>
                      <w:t>Terminių procesų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11</w:t>
                    </w:r>
                  </w:p>
                </w:tc>
                <w:tc>
                  <w:tcPr>
                    <w:tcW w:w="0" w:type="auto"/>
                    <w:shd w:val="clear" w:color="auto" w:fill="FFFFFF"/>
                    <w:hideMark/>
                  </w:tcPr>
                  <w:p>
                    <w:pPr>
                      <w:jc w:val="both"/>
                      <w:rPr>
                        <w:sz w:val="22"/>
                        <w:szCs w:val="22"/>
                        <w:lang w:eastAsia="lt-LT"/>
                      </w:rPr>
                    </w:pPr>
                    <w:r>
                      <w:rPr>
                        <w:sz w:val="22"/>
                        <w:szCs w:val="22"/>
                        <w:lang w:eastAsia="lt-LT"/>
                      </w:rPr>
                      <w:t>Metalų ir kitų medžiagų paviršiaus cheminio apdorojimo ir dengimo atliekos; spalvotosios hidrometalurgijos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12</w:t>
                    </w:r>
                  </w:p>
                </w:tc>
                <w:tc>
                  <w:tcPr>
                    <w:tcW w:w="0" w:type="auto"/>
                    <w:shd w:val="clear" w:color="auto" w:fill="FFFFFF"/>
                    <w:hideMark/>
                  </w:tcPr>
                  <w:p>
                    <w:pPr>
                      <w:jc w:val="both"/>
                      <w:rPr>
                        <w:sz w:val="22"/>
                        <w:szCs w:val="22"/>
                        <w:lang w:eastAsia="lt-LT"/>
                      </w:rPr>
                    </w:pPr>
                    <w:r>
                      <w:rPr>
                        <w:sz w:val="22"/>
                        <w:szCs w:val="22"/>
                        <w:lang w:eastAsia="lt-LT"/>
                      </w:rPr>
                      <w:t>Metalų ir plastikų formavimo, fizinio ir mechaninio jų paviršiaus apdorojimo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13</w:t>
                    </w:r>
                  </w:p>
                </w:tc>
                <w:tc>
                  <w:tcPr>
                    <w:tcW w:w="0" w:type="auto"/>
                    <w:shd w:val="clear" w:color="auto" w:fill="FFFFFF"/>
                    <w:hideMark/>
                  </w:tcPr>
                  <w:p>
                    <w:pPr>
                      <w:jc w:val="both"/>
                      <w:rPr>
                        <w:sz w:val="22"/>
                        <w:szCs w:val="22"/>
                        <w:lang w:eastAsia="lt-LT"/>
                      </w:rPr>
                    </w:pPr>
                    <w:r>
                      <w:rPr>
                        <w:sz w:val="22"/>
                        <w:szCs w:val="22"/>
                        <w:lang w:eastAsia="lt-LT"/>
                      </w:rPr>
                      <w:t>Naftos produktų atliekos ir skystojo kuro atliekos (išskyrus maistinį aliejų ir tuos, kurie nurodyti 05, 12 ir 19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14</w:t>
                    </w:r>
                  </w:p>
                </w:tc>
                <w:tc>
                  <w:tcPr>
                    <w:tcW w:w="0" w:type="auto"/>
                    <w:shd w:val="clear" w:color="auto" w:fill="FFFFFF"/>
                    <w:hideMark/>
                  </w:tcPr>
                  <w:p>
                    <w:pPr>
                      <w:jc w:val="both"/>
                      <w:rPr>
                        <w:sz w:val="22"/>
                        <w:szCs w:val="22"/>
                        <w:lang w:eastAsia="lt-LT"/>
                      </w:rPr>
                    </w:pPr>
                    <w:r>
                      <w:rPr>
                        <w:sz w:val="22"/>
                        <w:szCs w:val="22"/>
                        <w:lang w:eastAsia="lt-LT"/>
                      </w:rPr>
                      <w:t>Organinių tirpiklių, aušalų ir propelentų atliekos (išskyrus nurodytas 07 ir 08 skyriuose)</w:t>
                    </w:r>
                  </w:p>
                </w:tc>
              </w:tr>
              <w:tr>
                <w:trPr>
                  <w:tblCellSpacing w:w="0" w:type="dxa"/>
                </w:trPr>
                <w:tc>
                  <w:tcPr>
                    <w:tcW w:w="216" w:type="pct"/>
                    <w:shd w:val="clear" w:color="auto" w:fill="FFFFFF"/>
                    <w:hideMark/>
                  </w:tcPr>
                  <w:p>
                    <w:pPr>
                      <w:rPr>
                        <w:sz w:val="22"/>
                        <w:szCs w:val="22"/>
                        <w:lang w:eastAsia="lt-LT"/>
                      </w:rPr>
                    </w:pPr>
                    <w:r>
                      <w:rPr>
                        <w:sz w:val="22"/>
                        <w:szCs w:val="22"/>
                        <w:lang w:eastAsia="lt-LT"/>
                      </w:rPr>
                      <w:t>15</w:t>
                    </w:r>
                  </w:p>
                </w:tc>
                <w:tc>
                  <w:tcPr>
                    <w:tcW w:w="0" w:type="auto"/>
                    <w:shd w:val="clear" w:color="auto" w:fill="FFFFFF"/>
                    <w:hideMark/>
                  </w:tcPr>
                  <w:p>
                    <w:pPr>
                      <w:jc w:val="both"/>
                      <w:rPr>
                        <w:sz w:val="22"/>
                        <w:szCs w:val="22"/>
                        <w:lang w:eastAsia="lt-LT"/>
                      </w:rPr>
                    </w:pPr>
                    <w:r>
                      <w:rPr>
                        <w:sz w:val="22"/>
                        <w:szCs w:val="22"/>
                        <w:lang w:eastAsia="lt-LT"/>
                      </w:rPr>
                      <w:t>Pakuočių atliekos; kitaip neapibrėžti absorbentai, pašluostės, filtrų medžiagos ir apsauginiai drabužiai</w:t>
                    </w:r>
                  </w:p>
                </w:tc>
              </w:tr>
              <w:tr>
                <w:trPr>
                  <w:tblCellSpacing w:w="0" w:type="dxa"/>
                </w:trPr>
                <w:tc>
                  <w:tcPr>
                    <w:tcW w:w="216" w:type="pct"/>
                    <w:shd w:val="clear" w:color="auto" w:fill="FFFFFF"/>
                    <w:hideMark/>
                  </w:tcPr>
                  <w:p>
                    <w:pPr>
                      <w:rPr>
                        <w:sz w:val="22"/>
                        <w:szCs w:val="22"/>
                        <w:lang w:eastAsia="lt-LT"/>
                      </w:rPr>
                    </w:pPr>
                    <w:r>
                      <w:rPr>
                        <w:sz w:val="22"/>
                        <w:szCs w:val="22"/>
                        <w:lang w:eastAsia="lt-LT"/>
                      </w:rPr>
                      <w:t>16</w:t>
                    </w:r>
                  </w:p>
                </w:tc>
                <w:tc>
                  <w:tcPr>
                    <w:tcW w:w="0" w:type="auto"/>
                    <w:shd w:val="clear" w:color="auto" w:fill="FFFFFF"/>
                    <w:hideMark/>
                  </w:tcPr>
                  <w:p>
                    <w:pPr>
                      <w:jc w:val="both"/>
                      <w:rPr>
                        <w:sz w:val="22"/>
                        <w:szCs w:val="22"/>
                        <w:lang w:eastAsia="lt-LT"/>
                      </w:rPr>
                    </w:pPr>
                    <w:r>
                      <w:rPr>
                        <w:sz w:val="22"/>
                        <w:szCs w:val="22"/>
                        <w:lang w:eastAsia="lt-LT"/>
                      </w:rPr>
                      <w:t>Kitaip sąraše neapibrėžtos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17</w:t>
                    </w:r>
                  </w:p>
                </w:tc>
                <w:tc>
                  <w:tcPr>
                    <w:tcW w:w="0" w:type="auto"/>
                    <w:shd w:val="clear" w:color="auto" w:fill="FFFFFF"/>
                    <w:hideMark/>
                  </w:tcPr>
                  <w:p>
                    <w:pPr>
                      <w:jc w:val="both"/>
                      <w:rPr>
                        <w:sz w:val="22"/>
                        <w:szCs w:val="22"/>
                        <w:lang w:eastAsia="lt-LT"/>
                      </w:rPr>
                    </w:pPr>
                    <w:r>
                      <w:rPr>
                        <w:sz w:val="22"/>
                        <w:szCs w:val="22"/>
                        <w:lang w:eastAsia="lt-LT"/>
                      </w:rPr>
                      <w:t>Statybinės ir griovimo atliekos (įskaitant iš užterštų vietų iškastą gruntą)</w:t>
                    </w:r>
                  </w:p>
                </w:tc>
              </w:tr>
              <w:tr>
                <w:trPr>
                  <w:tblCellSpacing w:w="0" w:type="dxa"/>
                </w:trPr>
                <w:tc>
                  <w:tcPr>
                    <w:tcW w:w="216" w:type="pct"/>
                    <w:shd w:val="clear" w:color="auto" w:fill="FFFFFF"/>
                    <w:hideMark/>
                  </w:tcPr>
                  <w:p>
                    <w:pPr>
                      <w:rPr>
                        <w:sz w:val="22"/>
                        <w:szCs w:val="22"/>
                        <w:lang w:eastAsia="lt-LT"/>
                      </w:rPr>
                    </w:pPr>
                    <w:r>
                      <w:rPr>
                        <w:sz w:val="22"/>
                        <w:szCs w:val="22"/>
                        <w:lang w:eastAsia="lt-LT"/>
                      </w:rPr>
                      <w:t>18</w:t>
                    </w:r>
                  </w:p>
                </w:tc>
                <w:tc>
                  <w:tcPr>
                    <w:tcW w:w="0" w:type="auto"/>
                    <w:shd w:val="clear" w:color="auto" w:fill="FFFFFF"/>
                    <w:hideMark/>
                  </w:tcPr>
                  <w:p>
                    <w:pPr>
                      <w:jc w:val="both"/>
                      <w:rPr>
                        <w:sz w:val="22"/>
                        <w:szCs w:val="22"/>
                        <w:lang w:eastAsia="lt-LT"/>
                      </w:rPr>
                    </w:pPr>
                    <w:r>
                      <w:rPr>
                        <w:sz w:val="22"/>
                        <w:szCs w:val="22"/>
                        <w:lang w:eastAsia="lt-LT"/>
                      </w:rPr>
                      <w:t>Žmonių ar gyvūnų sveikatos priežiūros ir (arba) su ja susijusių mokslinių tyrimų atliekos (išskyrus virtuvių ir restoranų atliekas, tiesiogiai nesusijusias su sveikatos priežiūra)</w:t>
                    </w:r>
                  </w:p>
                </w:tc>
              </w:tr>
              <w:tr>
                <w:trPr>
                  <w:tblCellSpacing w:w="0" w:type="dxa"/>
                </w:trPr>
                <w:tc>
                  <w:tcPr>
                    <w:tcW w:w="216" w:type="pct"/>
                    <w:shd w:val="clear" w:color="auto" w:fill="FFFFFF"/>
                    <w:hideMark/>
                  </w:tcPr>
                  <w:p>
                    <w:pPr>
                      <w:rPr>
                        <w:sz w:val="22"/>
                        <w:szCs w:val="22"/>
                        <w:lang w:eastAsia="lt-LT"/>
                      </w:rPr>
                    </w:pPr>
                    <w:r>
                      <w:rPr>
                        <w:sz w:val="22"/>
                        <w:szCs w:val="22"/>
                        <w:lang w:eastAsia="lt-LT"/>
                      </w:rPr>
                      <w:t>19</w:t>
                    </w:r>
                  </w:p>
                </w:tc>
                <w:tc>
                  <w:tcPr>
                    <w:tcW w:w="0" w:type="auto"/>
                    <w:shd w:val="clear" w:color="auto" w:fill="FFFFFF"/>
                    <w:hideMark/>
                  </w:tcPr>
                  <w:p>
                    <w:pPr>
                      <w:jc w:val="both"/>
                      <w:rPr>
                        <w:sz w:val="22"/>
                        <w:szCs w:val="22"/>
                        <w:lang w:eastAsia="lt-LT"/>
                      </w:rPr>
                    </w:pPr>
                    <w:r>
                      <w:rPr>
                        <w:sz w:val="22"/>
                        <w:szCs w:val="22"/>
                        <w:lang w:eastAsia="lt-LT"/>
                      </w:rPr>
                      <w:t>Atliekos iš atliekų tvarkymo įrenginių, iš nuotekų valymo įrenginių, esančių už objekto vietos ribų, ir žmonėms vartoti bei pramonei skirto vandens ruošimo atliekos</w:t>
                    </w:r>
                  </w:p>
                </w:tc>
              </w:tr>
              <w:tr>
                <w:trPr>
                  <w:tblCellSpacing w:w="0" w:type="dxa"/>
                </w:trPr>
                <w:tc>
                  <w:tcPr>
                    <w:tcW w:w="216" w:type="pct"/>
                    <w:shd w:val="clear" w:color="auto" w:fill="FFFFFF"/>
                    <w:hideMark/>
                  </w:tcPr>
                  <w:p>
                    <w:pPr>
                      <w:rPr>
                        <w:sz w:val="22"/>
                        <w:szCs w:val="22"/>
                        <w:lang w:eastAsia="lt-LT"/>
                      </w:rPr>
                    </w:pPr>
                    <w:r>
                      <w:rPr>
                        <w:sz w:val="22"/>
                        <w:szCs w:val="22"/>
                        <w:lang w:eastAsia="lt-LT"/>
                      </w:rPr>
                      <w:t>20</w:t>
                    </w:r>
                  </w:p>
                </w:tc>
                <w:tc>
                  <w:tcPr>
                    <w:tcW w:w="0" w:type="auto"/>
                    <w:shd w:val="clear" w:color="auto" w:fill="FFFFFF"/>
                    <w:hideMark/>
                  </w:tcPr>
                  <w:p>
                    <w:pPr>
                      <w:jc w:val="both"/>
                      <w:rPr>
                        <w:sz w:val="22"/>
                        <w:szCs w:val="22"/>
                        <w:lang w:eastAsia="lt-LT"/>
                      </w:rPr>
                    </w:pPr>
                    <w:r>
                      <w:rPr>
                        <w:sz w:val="22"/>
                        <w:szCs w:val="22"/>
                        <w:lang w:eastAsia="lt-LT"/>
                      </w:rPr>
                      <w:t>Komunalinės atliekos (buitinės atliekos ir panašios verslo, gamybinės ir organizacijų atliekos), įskaitant atskirai surenkamas frakcijas</w:t>
                    </w:r>
                  </w:p>
                </w:tc>
              </w:tr>
            </w:tbl>
            <w:p>
              <w:pPr>
                <w:rPr>
                  <w:szCs w:val="24"/>
                </w:rPr>
              </w:pPr>
            </w:p>
          </w:sdtContent>
        </w:sdt>
        <w:sdt>
          <w:sdtPr>
            <w:alias w:val="skyrius"/>
            <w:tag w:val="part_5e4bed1c1e8f471291c0a211454fac69"/>
            <w:lock w:val="sdtLocked"/>
            <w:richText/>
          </w:sdtPr>
          <w:sdtContent>
            <w:p>
              <w:pPr>
                <w:ind w:firstLine="62"/>
                <w:jc w:val="center"/>
                <w:rPr>
                  <w:b/>
                  <w:sz w:val="12"/>
                  <w:szCs w:val="12"/>
                </w:rPr>
              </w:pPr>
              <w:sdt>
                <w:sdtPr>
                  <w:alias w:val="Numeris"/>
                  <w:tag w:val="nr_5e4bed1c1e8f471291c0a211454fac69"/>
                  <w:lock w:val="sdtLocked"/>
                  <w:richText/>
                </w:sdtPr>
                <w:sdtContent>
                  <w:r>
                    <w:rPr>
                      <w:b/>
                      <w:color w:val="000000"/>
                      <w:szCs w:val="24"/>
                      <w:lang w:eastAsia="lt-LT"/>
                    </w:rPr>
                    <w:t>IV</w:t>
                  </w:r>
                </w:sdtContent>
              </w:sdt>
              <w:r>
                <w:rPr>
                  <w:b/>
                  <w:color w:val="000000"/>
                  <w:szCs w:val="24"/>
                  <w:lang w:eastAsia="lt-LT"/>
                </w:rPr>
                <w:t xml:space="preserve"> SKYRIUS</w:t>
              </w:r>
            </w:p>
            <w:p>
              <w:pPr>
                <w:jc w:val="center"/>
                <w:rPr>
                  <w:b/>
                  <w:color w:val="000000"/>
                  <w:szCs w:val="24"/>
                  <w:lang w:eastAsia="lt-LT"/>
                </w:rPr>
              </w:pPr>
              <w:sdt>
                <w:sdtPr>
                  <w:alias w:val="Pavadinimas"/>
                  <w:tag w:val="title_5e4bed1c1e8f471291c0a211454fac69"/>
                  <w:lock w:val="sdtLocked"/>
                  <w:richText/>
                </w:sdtPr>
                <w:sdtContent>
                  <w:r>
                    <w:rPr>
                      <w:b/>
                      <w:color w:val="000000"/>
                      <w:szCs w:val="24"/>
                      <w:lang w:eastAsia="lt-LT"/>
                    </w:rPr>
                    <w:t>ATLIEKŲ SĄRAŠAS</w:t>
                  </w:r>
                </w:sdtContent>
              </w:sdt>
            </w:p>
            <w:p>
              <w:pPr>
                <w:jc w:val="center"/>
                <w:rPr>
                  <w:b/>
                  <w:color w:val="000000"/>
                  <w:szCs w:val="24"/>
                  <w:lang w:eastAsia="lt-LT"/>
                </w:rPr>
              </w:pP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175"/>
                <w:gridCol w:w="7766"/>
                <w:gridCol w:w="717"/>
              </w:tblGrid>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w:t>
                    </w:r>
                  </w:p>
                </w:tc>
                <w:tc>
                  <w:tcPr>
                    <w:tcW w:w="4021" w:type="pct"/>
                    <w:shd w:val="clear" w:color="auto" w:fill="FFFFFF"/>
                    <w:hideMark/>
                  </w:tcPr>
                  <w:p>
                    <w:pPr>
                      <w:rPr>
                        <w:sz w:val="6"/>
                        <w:szCs w:val="6"/>
                      </w:rPr>
                    </w:pPr>
                  </w:p>
                  <w:p>
                    <w:pPr>
                      <w:rPr>
                        <w:b/>
                        <w:sz w:val="22"/>
                        <w:szCs w:val="22"/>
                        <w:lang w:eastAsia="lt-LT"/>
                      </w:rPr>
                    </w:pPr>
                    <w:r>
                      <w:rPr>
                        <w:b/>
                        <w:sz w:val="22"/>
                        <w:szCs w:val="22"/>
                        <w:lang w:eastAsia="lt-LT"/>
                      </w:rPr>
                      <w:t>MINERALŲ ŽVALGYMO, KASYBOS, KARJERŲ EKSPLOATAVIMO, FIZINIO IR CHEMINIO APDOROJIMO ATLIEKOS</w:t>
                    </w:r>
                  </w:p>
                </w:tc>
                <w:tc>
                  <w:tcPr>
                    <w:tcW w:w="371" w:type="pct"/>
                    <w:shd w:val="clear" w:color="auto" w:fill="FFFFFF"/>
                  </w:tcPr>
                  <w:p>
                    <w:pPr>
                      <w:rPr>
                        <w:b/>
                        <w:sz w:val="22"/>
                        <w:szCs w:val="22"/>
                        <w:lang w:eastAsia="lt-LT"/>
                      </w:rPr>
                    </w:pPr>
                    <w:r>
                      <w:rPr>
                        <w:b/>
                        <w:sz w:val="22"/>
                        <w:szCs w:val="22"/>
                        <w:lang w:eastAsia="lt-LT"/>
                      </w:rPr>
                      <w:t>KODO</w:t>
                    </w:r>
                  </w:p>
                  <w:p>
                    <w:pPr>
                      <w:rPr>
                        <w:sz w:val="6"/>
                        <w:szCs w:val="6"/>
                      </w:rPr>
                    </w:pPr>
                    <w:r>
                      <w:rPr>
                        <w:b/>
                        <w:sz w:val="22"/>
                        <w:szCs w:val="22"/>
                        <w:lang w:eastAsia="lt-LT"/>
                      </w:rPr>
                      <w:t>TIPAS</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kasybos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01 01 01</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kasybos atliekos, kuriose yra metalų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01 01 02</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kasybos atliekos, kuriose nėra metalų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kuriuose yra metalų, fizinio ir cheminio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rūgštis išskiriančios sulfidinės rūdos perdirbimo liekanos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liekanos,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01 03 06</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liekanos, nenurodytos 01 03 04 ir 01 03 05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07*</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 susidarančių fiziniu ir cheminiu būdu apdorojant mineralus, kuriuose yra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01 03 08</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ir miltelių pavidalo atliekos, nenurodytos 01 03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01 03 09</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aliuminio oksido gamybos raudonasis dumblas, išskyrus atliekas, nurodytas 01 03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10*</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aliuminio oksido gamybos raudonasis dumblas, kuriame yra pavojingųjų medžiagų, išskyrus atliekas, nurodytas 01 03 07 </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mineralų, kuriuose nėra metalų, fizinio ir cheminio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kuriuose nėra metalų, fizinio ir cheminio apdorojimo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01 04 08</w:t>
                    </w:r>
                  </w:p>
                </w:tc>
                <w:tc>
                  <w:tcPr>
                    <w:tcW w:w="4021" w:type="pct"/>
                    <w:shd w:val="clear" w:color="auto" w:fill="FFFFFF"/>
                    <w:hideMark/>
                  </w:tcPr>
                  <w:p>
                    <w:pPr>
                      <w:rPr>
                        <w:sz w:val="6"/>
                        <w:szCs w:val="6"/>
                      </w:rPr>
                    </w:pPr>
                  </w:p>
                  <w:p>
                    <w:pPr>
                      <w:rPr>
                        <w:sz w:val="22"/>
                        <w:szCs w:val="22"/>
                        <w:lang w:eastAsia="lt-LT"/>
                      </w:rPr>
                    </w:pPr>
                    <w:r>
                      <w:rPr>
                        <w:sz w:val="22"/>
                        <w:szCs w:val="22"/>
                        <w:lang w:eastAsia="lt-LT"/>
                      </w:rPr>
                      <w:t>žvyro ir skaldos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01 04 09</w:t>
                    </w:r>
                  </w:p>
                </w:tc>
                <w:tc>
                  <w:tcPr>
                    <w:tcW w:w="4021" w:type="pct"/>
                    <w:shd w:val="clear" w:color="auto" w:fill="FFFFFF"/>
                    <w:hideMark/>
                  </w:tcPr>
                  <w:p>
                    <w:pPr>
                      <w:rPr>
                        <w:sz w:val="6"/>
                        <w:szCs w:val="6"/>
                      </w:rPr>
                    </w:pPr>
                  </w:p>
                  <w:p>
                    <w:pPr>
                      <w:rPr>
                        <w:sz w:val="22"/>
                        <w:szCs w:val="22"/>
                        <w:lang w:eastAsia="lt-LT"/>
                      </w:rPr>
                    </w:pPr>
                    <w:r>
                      <w:rPr>
                        <w:sz w:val="22"/>
                        <w:szCs w:val="22"/>
                        <w:lang w:eastAsia="lt-LT"/>
                      </w:rPr>
                      <w:t>smėlio ir molio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01 04 10</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ir miltelių pavidalo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01 04 11</w:t>
                    </w:r>
                  </w:p>
                </w:tc>
                <w:tc>
                  <w:tcPr>
                    <w:tcW w:w="4021" w:type="pct"/>
                    <w:shd w:val="clear" w:color="auto" w:fill="FFFFFF"/>
                    <w:hideMark/>
                  </w:tcPr>
                  <w:p>
                    <w:pPr>
                      <w:rPr>
                        <w:sz w:val="6"/>
                        <w:szCs w:val="6"/>
                      </w:rPr>
                    </w:pPr>
                  </w:p>
                  <w:p>
                    <w:pPr>
                      <w:rPr>
                        <w:sz w:val="22"/>
                        <w:szCs w:val="22"/>
                        <w:lang w:eastAsia="lt-LT"/>
                      </w:rPr>
                    </w:pPr>
                    <w:r>
                      <w:rPr>
                        <w:sz w:val="22"/>
                        <w:szCs w:val="22"/>
                        <w:lang w:eastAsia="lt-LT"/>
                      </w:rPr>
                      <w:t>potašo ir akmens druskos perdirbimo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01 04 12</w:t>
                    </w:r>
                  </w:p>
                </w:tc>
                <w:tc>
                  <w:tcPr>
                    <w:tcW w:w="4021" w:type="pct"/>
                    <w:shd w:val="clear" w:color="auto" w:fill="FFFFFF"/>
                    <w:hideMark/>
                  </w:tcPr>
                  <w:p>
                    <w:pPr>
                      <w:rPr>
                        <w:sz w:val="6"/>
                        <w:szCs w:val="6"/>
                      </w:rPr>
                    </w:pPr>
                  </w:p>
                  <w:p>
                    <w:pPr>
                      <w:rPr>
                        <w:sz w:val="22"/>
                        <w:szCs w:val="22"/>
                        <w:lang w:eastAsia="lt-LT"/>
                      </w:rPr>
                    </w:pPr>
                    <w:r>
                      <w:rPr>
                        <w:sz w:val="22"/>
                        <w:szCs w:val="22"/>
                        <w:lang w:eastAsia="lt-LT"/>
                      </w:rPr>
                      <w:t>mineralų plovimo ir valymo atliekos bei kitos atliekos, nenurodytos 01 04 07 ir 01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01 04 13</w:t>
                    </w:r>
                  </w:p>
                </w:tc>
                <w:tc>
                  <w:tcPr>
                    <w:tcW w:w="4021" w:type="pct"/>
                    <w:shd w:val="clear" w:color="auto" w:fill="FFFFFF"/>
                    <w:hideMark/>
                  </w:tcPr>
                  <w:p>
                    <w:pPr>
                      <w:rPr>
                        <w:sz w:val="6"/>
                        <w:szCs w:val="6"/>
                      </w:rPr>
                    </w:pPr>
                  </w:p>
                  <w:p>
                    <w:pPr>
                      <w:rPr>
                        <w:sz w:val="22"/>
                        <w:szCs w:val="22"/>
                        <w:lang w:eastAsia="lt-LT"/>
                      </w:rPr>
                    </w:pPr>
                    <w:r>
                      <w:rPr>
                        <w:sz w:val="22"/>
                        <w:szCs w:val="22"/>
                        <w:lang w:eastAsia="lt-LT"/>
                      </w:rPr>
                      <w:t>akmenų skaldymo ir pjaustymo atliekos, nenurodytos 01 04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gręžinių dumblas ir kitos gręžinių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01 05 04</w:t>
                    </w:r>
                  </w:p>
                </w:tc>
                <w:tc>
                  <w:tcPr>
                    <w:tcW w:w="4021" w:type="pct"/>
                    <w:shd w:val="clear" w:color="auto" w:fill="FFFFFF"/>
                    <w:hideMark/>
                  </w:tcPr>
                  <w:p>
                    <w:pPr>
                      <w:rPr>
                        <w:sz w:val="6"/>
                        <w:szCs w:val="6"/>
                      </w:rPr>
                    </w:pPr>
                  </w:p>
                  <w:p>
                    <w:pPr>
                      <w:rPr>
                        <w:sz w:val="22"/>
                        <w:szCs w:val="22"/>
                        <w:lang w:eastAsia="lt-LT"/>
                      </w:rPr>
                    </w:pPr>
                    <w:r>
                      <w:rPr>
                        <w:sz w:val="22"/>
                        <w:szCs w:val="22"/>
                        <w:lang w:eastAsia="lt-LT"/>
                      </w:rPr>
                      <w:t>gėlo vandens gręžinių dumblas ir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05*</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naftos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06*</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01 05 07</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barito, nenurodyti 01 05 05 ir 01 05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01 05 08</w:t>
                    </w:r>
                  </w:p>
                </w:tc>
                <w:tc>
                  <w:tcPr>
                    <w:tcW w:w="4021" w:type="pct"/>
                    <w:shd w:val="clear" w:color="auto" w:fill="FFFFFF"/>
                    <w:hideMark/>
                  </w:tcPr>
                  <w:p>
                    <w:pPr>
                      <w:rPr>
                        <w:sz w:val="6"/>
                        <w:szCs w:val="6"/>
                      </w:rPr>
                    </w:pPr>
                  </w:p>
                  <w:p>
                    <w:pPr>
                      <w:rPr>
                        <w:sz w:val="22"/>
                        <w:szCs w:val="22"/>
                        <w:lang w:eastAsia="lt-LT"/>
                      </w:rPr>
                    </w:pPr>
                    <w:r>
                      <w:rPr>
                        <w:sz w:val="22"/>
                        <w:szCs w:val="22"/>
                        <w:lang w:eastAsia="lt-LT"/>
                      </w:rPr>
                      <w:t>gręžinių dumblas ir atliekos, kuriuose yra chloridų, nenurodyti 01 05 05 ir 01 05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01 05 99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w:t>
                    </w:r>
                  </w:p>
                </w:tc>
                <w:tc>
                  <w:tcPr>
                    <w:tcW w:w="4021" w:type="pct"/>
                    <w:shd w:val="clear" w:color="auto" w:fill="FFFFFF"/>
                    <w:hideMark/>
                  </w:tcPr>
                  <w:p>
                    <w:pPr>
                      <w:rPr>
                        <w:sz w:val="6"/>
                        <w:szCs w:val="6"/>
                      </w:rPr>
                    </w:pPr>
                  </w:p>
                  <w:p>
                    <w:pPr>
                      <w:rPr>
                        <w:b/>
                        <w:sz w:val="22"/>
                        <w:szCs w:val="22"/>
                        <w:lang w:eastAsia="lt-LT"/>
                      </w:rPr>
                    </w:pPr>
                    <w:r>
                      <w:rPr>
                        <w:b/>
                        <w:sz w:val="22"/>
                        <w:szCs w:val="22"/>
                        <w:lang w:eastAsia="lt-LT"/>
                      </w:rPr>
                      <w:t>ŽEMĖS ŪKIO, SODININKYSTĖS, AKVAKULTŪROS, MIŠKININKYSTĖS, MEDŽIOKLĖS IR ŽŪKLĖS, MAISTO GAMINIMO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žemės ūkio, sodininkystės, akvakultūros, miškininkystės, medžioklės ir žūklės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ir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02 01 02</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02 01 03</w:t>
                    </w:r>
                  </w:p>
                </w:tc>
                <w:tc>
                  <w:tcPr>
                    <w:tcW w:w="4021" w:type="pct"/>
                    <w:shd w:val="clear" w:color="auto" w:fill="FFFFFF"/>
                    <w:hideMark/>
                  </w:tcPr>
                  <w:p>
                    <w:pPr>
                      <w:rPr>
                        <w:sz w:val="6"/>
                        <w:szCs w:val="6"/>
                      </w:rPr>
                    </w:pPr>
                  </w:p>
                  <w:p>
                    <w:pPr>
                      <w:rPr>
                        <w:sz w:val="22"/>
                        <w:szCs w:val="22"/>
                        <w:lang w:eastAsia="lt-LT"/>
                      </w:rPr>
                    </w:pPr>
                    <w:r>
                      <w:rPr>
                        <w:sz w:val="22"/>
                        <w:szCs w:val="22"/>
                        <w:lang w:eastAsia="lt-LT"/>
                      </w:rPr>
                      <w:t>augalų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02 01 04</w:t>
                    </w:r>
                  </w:p>
                </w:tc>
                <w:tc>
                  <w:tcPr>
                    <w:tcW w:w="4021" w:type="pct"/>
                    <w:shd w:val="clear" w:color="auto" w:fill="FFFFFF"/>
                    <w:hideMark/>
                  </w:tcPr>
                  <w:p>
                    <w:pPr>
                      <w:rPr>
                        <w:sz w:val="6"/>
                        <w:szCs w:val="6"/>
                      </w:rPr>
                    </w:pPr>
                  </w:p>
                  <w:p>
                    <w:pPr>
                      <w:rPr>
                        <w:sz w:val="22"/>
                        <w:szCs w:val="22"/>
                        <w:lang w:eastAsia="lt-LT"/>
                      </w:rPr>
                    </w:pPr>
                    <w:r>
                      <w:rPr>
                        <w:sz w:val="22"/>
                        <w:szCs w:val="22"/>
                        <w:lang w:eastAsia="lt-LT"/>
                      </w:rPr>
                      <w:t>plastikų atliekos (išskyrus pakuotes)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02 01 06</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ekskrementai, šlapimas ir mėšlas (įskaitant naudotus šiaudus), srutos, atskirai surinkti ir tvarkomi ne susidarymo vietoje</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02 01 07</w:t>
                    </w:r>
                  </w:p>
                </w:tc>
                <w:tc>
                  <w:tcPr>
                    <w:tcW w:w="4021" w:type="pct"/>
                    <w:shd w:val="clear" w:color="auto" w:fill="FFFFFF"/>
                    <w:hideMark/>
                  </w:tcPr>
                  <w:p>
                    <w:pPr>
                      <w:rPr>
                        <w:sz w:val="6"/>
                        <w:szCs w:val="6"/>
                      </w:rPr>
                    </w:pPr>
                  </w:p>
                  <w:p>
                    <w:pPr>
                      <w:rPr>
                        <w:sz w:val="22"/>
                        <w:szCs w:val="22"/>
                        <w:lang w:eastAsia="lt-LT"/>
                      </w:rPr>
                    </w:pPr>
                    <w:r>
                      <w:rPr>
                        <w:sz w:val="22"/>
                        <w:szCs w:val="22"/>
                        <w:lang w:eastAsia="lt-LT"/>
                      </w:rPr>
                      <w:t>miškininkystės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08*</w:t>
                    </w:r>
                  </w:p>
                </w:tc>
                <w:tc>
                  <w:tcPr>
                    <w:tcW w:w="4021" w:type="pct"/>
                    <w:shd w:val="clear" w:color="auto" w:fill="FFFFFF"/>
                    <w:hideMark/>
                  </w:tcPr>
                  <w:p>
                    <w:pPr>
                      <w:rPr>
                        <w:sz w:val="6"/>
                        <w:szCs w:val="6"/>
                      </w:rPr>
                    </w:pPr>
                  </w:p>
                  <w:p>
                    <w:pPr>
                      <w:rPr>
                        <w:sz w:val="22"/>
                        <w:szCs w:val="22"/>
                        <w:lang w:eastAsia="lt-LT"/>
                      </w:rPr>
                    </w:pPr>
                    <w:r>
                      <w:rPr>
                        <w:sz w:val="22"/>
                        <w:szCs w:val="22"/>
                        <w:lang w:eastAsia="lt-LT"/>
                      </w:rPr>
                      <w:t>agrochemijos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02 01 09</w:t>
                    </w:r>
                  </w:p>
                </w:tc>
                <w:tc>
                  <w:tcPr>
                    <w:tcW w:w="4021" w:type="pct"/>
                    <w:shd w:val="clear" w:color="auto" w:fill="FFFFFF"/>
                    <w:hideMark/>
                  </w:tcPr>
                  <w:p>
                    <w:pPr>
                      <w:rPr>
                        <w:sz w:val="6"/>
                        <w:szCs w:val="6"/>
                      </w:rPr>
                    </w:pPr>
                  </w:p>
                  <w:p>
                    <w:pPr>
                      <w:rPr>
                        <w:sz w:val="22"/>
                        <w:szCs w:val="22"/>
                        <w:lang w:eastAsia="lt-LT"/>
                      </w:rPr>
                    </w:pPr>
                    <w:r>
                      <w:rPr>
                        <w:sz w:val="22"/>
                        <w:szCs w:val="22"/>
                        <w:lang w:eastAsia="lt-LT"/>
                      </w:rPr>
                      <w:t>agrochemijos atliekos, nenurodytos 02 01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02 01 10</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mėsos, žuvies ir kito gyvūninės kilmės maisto gamybos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ir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02 02 02</w:t>
                    </w:r>
                  </w:p>
                </w:tc>
                <w:tc>
                  <w:tcPr>
                    <w:tcW w:w="4021" w:type="pct"/>
                    <w:shd w:val="clear" w:color="auto" w:fill="FFFFFF"/>
                    <w:hideMark/>
                  </w:tcPr>
                  <w:p>
                    <w:pPr>
                      <w:rPr>
                        <w:sz w:val="6"/>
                        <w:szCs w:val="6"/>
                      </w:rPr>
                    </w:pPr>
                  </w:p>
                  <w:p>
                    <w:pPr>
                      <w:rPr>
                        <w:sz w:val="22"/>
                        <w:szCs w:val="22"/>
                        <w:lang w:eastAsia="lt-LT"/>
                      </w:rPr>
                    </w:pPr>
                    <w:r>
                      <w:rPr>
                        <w:sz w:val="22"/>
                        <w:szCs w:val="22"/>
                        <w:lang w:eastAsia="lt-LT"/>
                      </w:rPr>
                      <w:t>gyvūnų gyvulių audinių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02 02 03</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02 02 04</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vaisių, daržovių, grūdų, maistinio aliejaus, kakavos, kavos, arbatos ir tabako paruošimo ir perdirbimo atliekos; konservų gamybos atliekos; mielių ir mielių ekstrakto gamybos, melasos gamybos ir fermentavimo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02 03 01</w:t>
                    </w:r>
                  </w:p>
                </w:tc>
                <w:tc>
                  <w:tcPr>
                    <w:tcW w:w="4021" w:type="pct"/>
                    <w:shd w:val="clear" w:color="auto" w:fill="FFFFFF"/>
                    <w:hideMark/>
                  </w:tcPr>
                  <w:p>
                    <w:pPr>
                      <w:rPr>
                        <w:sz w:val="6"/>
                        <w:szCs w:val="6"/>
                      </w:rPr>
                    </w:pPr>
                  </w:p>
                  <w:p>
                    <w:pPr>
                      <w:rPr>
                        <w:sz w:val="22"/>
                        <w:szCs w:val="22"/>
                        <w:lang w:eastAsia="lt-LT"/>
                      </w:rPr>
                    </w:pPr>
                    <w:r>
                      <w:rPr>
                        <w:sz w:val="22"/>
                        <w:szCs w:val="22"/>
                        <w:lang w:eastAsia="lt-LT"/>
                      </w:rPr>
                      <w:t>plovimo, valymo, lupimo, centrifugavimo ir separavimo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02 03 02</w:t>
                    </w:r>
                  </w:p>
                </w:tc>
                <w:tc>
                  <w:tcPr>
                    <w:tcW w:w="4021" w:type="pct"/>
                    <w:shd w:val="clear" w:color="auto" w:fill="FFFFFF"/>
                    <w:hideMark/>
                  </w:tcPr>
                  <w:p>
                    <w:pPr>
                      <w:rPr>
                        <w:sz w:val="6"/>
                        <w:szCs w:val="6"/>
                      </w:rPr>
                    </w:pPr>
                  </w:p>
                  <w:p>
                    <w:pPr>
                      <w:rPr>
                        <w:sz w:val="22"/>
                        <w:szCs w:val="22"/>
                        <w:lang w:eastAsia="lt-LT"/>
                      </w:rPr>
                    </w:pPr>
                    <w:r>
                      <w:rPr>
                        <w:sz w:val="22"/>
                        <w:szCs w:val="22"/>
                        <w:lang w:eastAsia="lt-LT"/>
                      </w:rPr>
                      <w:t>konservantų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02 03 03</w:t>
                    </w:r>
                  </w:p>
                </w:tc>
                <w:tc>
                  <w:tcPr>
                    <w:tcW w:w="4021" w:type="pct"/>
                    <w:shd w:val="clear" w:color="auto" w:fill="FFFFFF"/>
                    <w:hideMark/>
                  </w:tcPr>
                  <w:p>
                    <w:pPr>
                      <w:rPr>
                        <w:sz w:val="6"/>
                        <w:szCs w:val="6"/>
                      </w:rPr>
                    </w:pPr>
                  </w:p>
                  <w:p>
                    <w:pPr>
                      <w:rPr>
                        <w:sz w:val="22"/>
                        <w:szCs w:val="22"/>
                        <w:lang w:eastAsia="lt-LT"/>
                      </w:rPr>
                    </w:pPr>
                    <w:r>
                      <w:rPr>
                        <w:sz w:val="22"/>
                        <w:szCs w:val="22"/>
                        <w:lang w:eastAsia="lt-LT"/>
                      </w:rPr>
                      <w:t>tirpiklių ekstrahavimo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02 03 04</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cukraus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02 04 01</w:t>
                    </w:r>
                  </w:p>
                </w:tc>
                <w:tc>
                  <w:tcPr>
                    <w:tcW w:w="4021" w:type="pct"/>
                    <w:shd w:val="clear" w:color="auto" w:fill="FFFFFF"/>
                    <w:hideMark/>
                  </w:tcPr>
                  <w:p>
                    <w:pPr>
                      <w:rPr>
                        <w:sz w:val="6"/>
                        <w:szCs w:val="6"/>
                      </w:rPr>
                    </w:pPr>
                  </w:p>
                  <w:p>
                    <w:pPr>
                      <w:rPr>
                        <w:sz w:val="22"/>
                        <w:szCs w:val="22"/>
                        <w:lang w:eastAsia="lt-LT"/>
                      </w:rPr>
                    </w:pPr>
                    <w:r>
                      <w:rPr>
                        <w:sz w:val="22"/>
                        <w:szCs w:val="22"/>
                        <w:lang w:eastAsia="lt-LT"/>
                      </w:rPr>
                      <w:t>purvas, likęs nuvalius ir nuplovus runkelius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02 04 02</w:t>
                    </w:r>
                  </w:p>
                </w:tc>
                <w:tc>
                  <w:tcPr>
                    <w:tcW w:w="4021" w:type="pct"/>
                    <w:shd w:val="clear" w:color="auto" w:fill="FFFFFF"/>
                    <w:hideMark/>
                  </w:tcPr>
                  <w:p>
                    <w:pPr>
                      <w:rPr>
                        <w:sz w:val="6"/>
                        <w:szCs w:val="6"/>
                      </w:rPr>
                    </w:pPr>
                  </w:p>
                  <w:p>
                    <w:pPr>
                      <w:rPr>
                        <w:sz w:val="22"/>
                        <w:szCs w:val="22"/>
                        <w:lang w:eastAsia="lt-LT"/>
                      </w:rPr>
                    </w:pPr>
                    <w:r>
                      <w:rPr>
                        <w:sz w:val="22"/>
                        <w:szCs w:val="22"/>
                        <w:lang w:eastAsia="lt-LT"/>
                      </w:rPr>
                      <w:t>naudoti netinkamas kalcio karbonatas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pieno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02 05 02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kepimo ir konditerijos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02 06 02</w:t>
                    </w:r>
                  </w:p>
                </w:tc>
                <w:tc>
                  <w:tcPr>
                    <w:tcW w:w="4021" w:type="pct"/>
                    <w:shd w:val="clear" w:color="auto" w:fill="FFFFFF"/>
                    <w:hideMark/>
                  </w:tcPr>
                  <w:p>
                    <w:pPr>
                      <w:rPr>
                        <w:sz w:val="6"/>
                        <w:szCs w:val="6"/>
                      </w:rPr>
                    </w:pPr>
                  </w:p>
                  <w:p>
                    <w:pPr>
                      <w:rPr>
                        <w:sz w:val="22"/>
                        <w:szCs w:val="22"/>
                        <w:lang w:eastAsia="lt-LT"/>
                      </w:rPr>
                    </w:pPr>
                    <w:r>
                      <w:rPr>
                        <w:sz w:val="22"/>
                        <w:szCs w:val="22"/>
                        <w:lang w:eastAsia="lt-LT"/>
                      </w:rPr>
                      <w:t>konservantų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alkoholinių ir nealkoholinių gėrimų (išskyrus kavą, arbatą ir kakavą)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02 07 01</w:t>
                    </w:r>
                  </w:p>
                </w:tc>
                <w:tc>
                  <w:tcPr>
                    <w:tcW w:w="4021" w:type="pct"/>
                    <w:shd w:val="clear" w:color="auto" w:fill="FFFFFF"/>
                    <w:hideMark/>
                  </w:tcPr>
                  <w:p>
                    <w:pPr>
                      <w:rPr>
                        <w:sz w:val="6"/>
                        <w:szCs w:val="6"/>
                      </w:rPr>
                    </w:pPr>
                  </w:p>
                  <w:p>
                    <w:pPr>
                      <w:rPr>
                        <w:sz w:val="22"/>
                        <w:szCs w:val="22"/>
                        <w:lang w:eastAsia="lt-LT"/>
                      </w:rPr>
                    </w:pPr>
                    <w:r>
                      <w:rPr>
                        <w:sz w:val="22"/>
                        <w:szCs w:val="22"/>
                        <w:lang w:eastAsia="lt-LT"/>
                      </w:rPr>
                      <w:t>žaliavų plovimo, valymo ir mechaninio smulkinimo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02 07 02</w:t>
                    </w:r>
                  </w:p>
                </w:tc>
                <w:tc>
                  <w:tcPr>
                    <w:tcW w:w="4021" w:type="pct"/>
                    <w:shd w:val="clear" w:color="auto" w:fill="FFFFFF"/>
                    <w:hideMark/>
                  </w:tcPr>
                  <w:p>
                    <w:pPr>
                      <w:rPr>
                        <w:sz w:val="6"/>
                        <w:szCs w:val="6"/>
                      </w:rPr>
                    </w:pPr>
                  </w:p>
                  <w:p>
                    <w:pPr>
                      <w:rPr>
                        <w:sz w:val="22"/>
                        <w:szCs w:val="22"/>
                        <w:lang w:eastAsia="lt-LT"/>
                      </w:rPr>
                    </w:pPr>
                    <w:r>
                      <w:rPr>
                        <w:sz w:val="22"/>
                        <w:szCs w:val="22"/>
                        <w:lang w:eastAsia="lt-LT"/>
                      </w:rPr>
                      <w:t>spirito distiliavimo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02 07 03</w:t>
                    </w:r>
                  </w:p>
                </w:tc>
                <w:tc>
                  <w:tcPr>
                    <w:tcW w:w="4021" w:type="pct"/>
                    <w:shd w:val="clear" w:color="auto" w:fill="FFFFFF"/>
                    <w:hideMark/>
                  </w:tcPr>
                  <w:p>
                    <w:pPr>
                      <w:rPr>
                        <w:sz w:val="6"/>
                        <w:szCs w:val="6"/>
                      </w:rPr>
                    </w:pPr>
                  </w:p>
                  <w:p>
                    <w:pPr>
                      <w:rPr>
                        <w:sz w:val="22"/>
                        <w:szCs w:val="22"/>
                        <w:lang w:eastAsia="lt-LT"/>
                      </w:rPr>
                    </w:pPr>
                    <w:r>
                      <w:rPr>
                        <w:sz w:val="22"/>
                        <w:szCs w:val="22"/>
                        <w:lang w:eastAsia="lt-LT"/>
                      </w:rPr>
                      <w:t>cheminio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02 07 04</w:t>
                    </w:r>
                  </w:p>
                </w:tc>
                <w:tc>
                  <w:tcPr>
                    <w:tcW w:w="4021" w:type="pct"/>
                    <w:shd w:val="clear" w:color="auto" w:fill="FFFFFF"/>
                    <w:hideMark/>
                  </w:tcPr>
                  <w:p>
                    <w:pPr>
                      <w:rPr>
                        <w:sz w:val="6"/>
                        <w:szCs w:val="6"/>
                      </w:rPr>
                    </w:pPr>
                  </w:p>
                  <w:p>
                    <w:pPr>
                      <w:rPr>
                        <w:sz w:val="22"/>
                        <w:szCs w:val="22"/>
                        <w:lang w:eastAsia="lt-LT"/>
                      </w:rPr>
                    </w:pPr>
                    <w:r>
                      <w:rPr>
                        <w:sz w:val="22"/>
                        <w:szCs w:val="22"/>
                        <w:lang w:eastAsia="lt-LT"/>
                      </w:rPr>
                      <w:t>medžiagos, netinkamos vartoti ar perdirbti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02 07 99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MEDIENOS PERDIRBIMO IR PLOKŠČIŲ BEI BALDŲ, MEDIENOS MASĖS, POPIERIAUS IR KARTONO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perdirbimo ir plokščių bei baldų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medžio žievės ir kamščiamedžio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04*</w:t>
                    </w:r>
                  </w:p>
                </w:tc>
                <w:tc>
                  <w:tcPr>
                    <w:tcW w:w="4021" w:type="pct"/>
                    <w:shd w:val="clear" w:color="auto" w:fill="FFFFFF"/>
                    <w:hideMark/>
                  </w:tcPr>
                  <w:p>
                    <w:pPr>
                      <w:rPr>
                        <w:sz w:val="6"/>
                        <w:szCs w:val="6"/>
                      </w:rPr>
                    </w:pPr>
                  </w:p>
                  <w:p>
                    <w:pPr>
                      <w:rPr>
                        <w:sz w:val="22"/>
                        <w:szCs w:val="22"/>
                        <w:lang w:eastAsia="lt-LT"/>
                      </w:rPr>
                    </w:pPr>
                    <w:r>
                      <w:rPr>
                        <w:sz w:val="22"/>
                        <w:szCs w:val="22"/>
                        <w:lang w:eastAsia="lt-LT"/>
                      </w:rPr>
                      <w:t>pjuvenos, drožlės, skiedros, mediena, medienos drožlių plokštės ir fanera,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03 01 05</w:t>
                    </w:r>
                  </w:p>
                </w:tc>
                <w:tc>
                  <w:tcPr>
                    <w:tcW w:w="4021" w:type="pct"/>
                    <w:shd w:val="clear" w:color="auto" w:fill="FFFFFF"/>
                    <w:hideMark/>
                  </w:tcPr>
                  <w:p>
                    <w:pPr>
                      <w:rPr>
                        <w:sz w:val="6"/>
                        <w:szCs w:val="6"/>
                      </w:rPr>
                    </w:pPr>
                  </w:p>
                  <w:p>
                    <w:pPr>
                      <w:rPr>
                        <w:sz w:val="22"/>
                        <w:szCs w:val="22"/>
                        <w:lang w:eastAsia="lt-LT"/>
                      </w:rPr>
                    </w:pPr>
                    <w:r>
                      <w:rPr>
                        <w:sz w:val="22"/>
                        <w:szCs w:val="22"/>
                        <w:lang w:eastAsia="lt-LT"/>
                      </w:rPr>
                      <w:t>pjuvenos, drožlės, skiedros, medienos drožlių plokštės ir fanera, nenurodyti 03 01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konservavimo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01*</w:t>
                    </w:r>
                  </w:p>
                </w:tc>
                <w:tc>
                  <w:tcPr>
                    <w:tcW w:w="4021" w:type="pct"/>
                    <w:shd w:val="clear" w:color="auto" w:fill="FFFFFF"/>
                    <w:hideMark/>
                  </w:tcPr>
                  <w:p>
                    <w:pPr>
                      <w:rPr>
                        <w:sz w:val="6"/>
                        <w:szCs w:val="6"/>
                      </w:rPr>
                    </w:pPr>
                  </w:p>
                  <w:p>
                    <w:pPr>
                      <w:rPr>
                        <w:sz w:val="22"/>
                        <w:szCs w:val="22"/>
                        <w:lang w:eastAsia="lt-LT"/>
                      </w:rPr>
                    </w:pPr>
                    <w:r>
                      <w:rPr>
                        <w:sz w:val="22"/>
                        <w:szCs w:val="22"/>
                        <w:lang w:eastAsia="lt-LT"/>
                      </w:rPr>
                      <w:t>nehalogenintieji organiniai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02*</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chlorintieji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medienos konservantai, kuriuose yra metalų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04*</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neorganiniai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05*</w:t>
                    </w:r>
                  </w:p>
                </w:tc>
                <w:tc>
                  <w:tcPr>
                    <w:tcW w:w="4021" w:type="pct"/>
                    <w:shd w:val="clear" w:color="auto" w:fill="FFFFFF"/>
                    <w:hideMark/>
                  </w:tcPr>
                  <w:p>
                    <w:pPr>
                      <w:rPr>
                        <w:sz w:val="6"/>
                        <w:szCs w:val="6"/>
                      </w:rPr>
                    </w:pPr>
                  </w:p>
                  <w:p>
                    <w:pPr>
                      <w:rPr>
                        <w:sz w:val="22"/>
                        <w:szCs w:val="22"/>
                        <w:lang w:eastAsia="lt-LT"/>
                      </w:rPr>
                    </w:pPr>
                    <w:r>
                      <w:rPr>
                        <w:sz w:val="22"/>
                        <w:szCs w:val="22"/>
                        <w:lang w:eastAsia="lt-LT"/>
                      </w:rPr>
                      <w:t>kiti medienos konservantai,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neapibrėžti medienos konservantai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medienos masės, popieriaus bei kartono gamybos ir perdirbimo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03 03 01</w:t>
                    </w:r>
                  </w:p>
                </w:tc>
                <w:tc>
                  <w:tcPr>
                    <w:tcW w:w="4021" w:type="pct"/>
                    <w:shd w:val="clear" w:color="auto" w:fill="FFFFFF"/>
                    <w:hideMark/>
                  </w:tcPr>
                  <w:p>
                    <w:pPr>
                      <w:rPr>
                        <w:sz w:val="6"/>
                        <w:szCs w:val="6"/>
                      </w:rPr>
                    </w:pPr>
                  </w:p>
                  <w:p>
                    <w:pPr>
                      <w:rPr>
                        <w:sz w:val="22"/>
                        <w:szCs w:val="22"/>
                        <w:lang w:eastAsia="lt-LT"/>
                      </w:rPr>
                    </w:pPr>
                    <w:r>
                      <w:rPr>
                        <w:sz w:val="22"/>
                        <w:szCs w:val="22"/>
                        <w:lang w:eastAsia="lt-LT"/>
                      </w:rPr>
                      <w:t>medžio žievės ir medienos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03 03 02</w:t>
                    </w:r>
                  </w:p>
                </w:tc>
                <w:tc>
                  <w:tcPr>
                    <w:tcW w:w="4021" w:type="pct"/>
                    <w:shd w:val="clear" w:color="auto" w:fill="FFFFFF"/>
                    <w:hideMark/>
                  </w:tcPr>
                  <w:p>
                    <w:pPr>
                      <w:rPr>
                        <w:sz w:val="6"/>
                        <w:szCs w:val="6"/>
                      </w:rPr>
                    </w:pPr>
                  </w:p>
                  <w:p>
                    <w:pPr>
                      <w:rPr>
                        <w:sz w:val="22"/>
                        <w:szCs w:val="22"/>
                        <w:lang w:eastAsia="lt-LT"/>
                      </w:rPr>
                    </w:pPr>
                    <w:r>
                      <w:rPr>
                        <w:sz w:val="22"/>
                        <w:szCs w:val="22"/>
                        <w:lang w:eastAsia="lt-LT"/>
                      </w:rPr>
                      <w:t>žaliųjų nuovirų šlamas (tvarkant juodąsias nuoviras)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03 03 05</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spaustuvinių dažų šalinimo perdirbant makulatūrą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03 03 07</w:t>
                    </w:r>
                  </w:p>
                </w:tc>
                <w:tc>
                  <w:tcPr>
                    <w:tcW w:w="4021" w:type="pct"/>
                    <w:shd w:val="clear" w:color="auto" w:fill="FFFFFF"/>
                    <w:hideMark/>
                  </w:tcPr>
                  <w:p>
                    <w:pPr>
                      <w:rPr>
                        <w:sz w:val="6"/>
                        <w:szCs w:val="6"/>
                      </w:rPr>
                    </w:pPr>
                  </w:p>
                  <w:p>
                    <w:pPr>
                      <w:rPr>
                        <w:sz w:val="22"/>
                        <w:szCs w:val="22"/>
                        <w:lang w:eastAsia="lt-LT"/>
                      </w:rPr>
                    </w:pPr>
                    <w:r>
                      <w:rPr>
                        <w:sz w:val="22"/>
                        <w:szCs w:val="22"/>
                        <w:lang w:eastAsia="lt-LT"/>
                      </w:rPr>
                      <w:t>mechaniškai atskirtas popieriaus ir kartono atliekų virinimo brokas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03 03 08</w:t>
                    </w:r>
                  </w:p>
                </w:tc>
                <w:tc>
                  <w:tcPr>
                    <w:tcW w:w="4021" w:type="pct"/>
                    <w:shd w:val="clear" w:color="auto" w:fill="FFFFFF"/>
                    <w:hideMark/>
                  </w:tcPr>
                  <w:p>
                    <w:pPr>
                      <w:rPr>
                        <w:sz w:val="6"/>
                        <w:szCs w:val="6"/>
                      </w:rPr>
                    </w:pPr>
                  </w:p>
                  <w:p>
                    <w:pPr>
                      <w:rPr>
                        <w:sz w:val="22"/>
                        <w:szCs w:val="22"/>
                        <w:lang w:eastAsia="lt-LT"/>
                      </w:rPr>
                    </w:pPr>
                    <w:r>
                      <w:rPr>
                        <w:sz w:val="22"/>
                        <w:szCs w:val="22"/>
                        <w:lang w:eastAsia="lt-LT"/>
                      </w:rPr>
                      <w:t>perdirbti skirto popieriaus ir kartono rūšiavimo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03 03 09</w:t>
                    </w:r>
                  </w:p>
                </w:tc>
                <w:tc>
                  <w:tcPr>
                    <w:tcW w:w="4021" w:type="pct"/>
                    <w:shd w:val="clear" w:color="auto" w:fill="FFFFFF"/>
                    <w:hideMark/>
                  </w:tcPr>
                  <w:p>
                    <w:pPr>
                      <w:rPr>
                        <w:sz w:val="6"/>
                        <w:szCs w:val="6"/>
                      </w:rPr>
                    </w:pPr>
                  </w:p>
                  <w:p>
                    <w:pPr>
                      <w:rPr>
                        <w:sz w:val="22"/>
                        <w:szCs w:val="22"/>
                        <w:lang w:eastAsia="lt-LT"/>
                      </w:rPr>
                    </w:pPr>
                    <w:r>
                      <w:rPr>
                        <w:sz w:val="22"/>
                        <w:szCs w:val="22"/>
                        <w:lang w:eastAsia="lt-LT"/>
                      </w:rPr>
                      <w:t>kalkių dumblo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03 03 10</w:t>
                    </w:r>
                  </w:p>
                </w:tc>
                <w:tc>
                  <w:tcPr>
                    <w:tcW w:w="4021" w:type="pct"/>
                    <w:shd w:val="clear" w:color="auto" w:fill="FFFFFF"/>
                    <w:hideMark/>
                  </w:tcPr>
                  <w:p>
                    <w:pPr>
                      <w:rPr>
                        <w:sz w:val="6"/>
                        <w:szCs w:val="6"/>
                      </w:rPr>
                    </w:pPr>
                  </w:p>
                  <w:p>
                    <w:pPr>
                      <w:rPr>
                        <w:sz w:val="22"/>
                        <w:szCs w:val="22"/>
                        <w:lang w:eastAsia="lt-LT"/>
                      </w:rPr>
                    </w:pPr>
                    <w:r>
                      <w:rPr>
                        <w:sz w:val="22"/>
                        <w:szCs w:val="22"/>
                        <w:lang w:eastAsia="lt-LT"/>
                      </w:rPr>
                      <w:t>pluošto atliekos, pluošto, užpildo ir dengimo dumblas atliekant mechaninį atskyrimą</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03 03 10</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03 03 99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w:t>
                    </w:r>
                  </w:p>
                </w:tc>
                <w:tc>
                  <w:tcPr>
                    <w:tcW w:w="4021" w:type="pct"/>
                    <w:shd w:val="clear" w:color="auto" w:fill="FFFFFF"/>
                    <w:hideMark/>
                  </w:tcPr>
                  <w:p>
                    <w:pPr>
                      <w:rPr>
                        <w:sz w:val="6"/>
                        <w:szCs w:val="6"/>
                      </w:rPr>
                    </w:pPr>
                  </w:p>
                  <w:p>
                    <w:pPr>
                      <w:rPr>
                        <w:b/>
                        <w:sz w:val="22"/>
                        <w:szCs w:val="22"/>
                        <w:lang w:eastAsia="lt-LT"/>
                      </w:rPr>
                    </w:pPr>
                    <w:r>
                      <w:rPr>
                        <w:b/>
                        <w:sz w:val="22"/>
                        <w:szCs w:val="22"/>
                        <w:lang w:eastAsia="lt-LT"/>
                      </w:rPr>
                      <w:t>ODOS, KAILIŲ IR TEKSTILĖS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odos ir kailių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04 01 01</w:t>
                    </w:r>
                  </w:p>
                </w:tc>
                <w:tc>
                  <w:tcPr>
                    <w:tcW w:w="4021" w:type="pct"/>
                    <w:shd w:val="clear" w:color="auto" w:fill="FFFFFF"/>
                    <w:hideMark/>
                  </w:tcPr>
                  <w:p>
                    <w:pPr>
                      <w:rPr>
                        <w:sz w:val="6"/>
                        <w:szCs w:val="6"/>
                      </w:rPr>
                    </w:pPr>
                  </w:p>
                  <w:p>
                    <w:pPr>
                      <w:rPr>
                        <w:sz w:val="22"/>
                        <w:szCs w:val="22"/>
                        <w:lang w:eastAsia="lt-LT"/>
                      </w:rPr>
                    </w:pPr>
                    <w:r>
                      <w:rPr>
                        <w:sz w:val="22"/>
                        <w:szCs w:val="22"/>
                        <w:lang w:eastAsia="lt-LT"/>
                      </w:rPr>
                      <w:t>kaišos (mėzdros) ir kalkinio atskyrimo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po apdorojimo kalkėmis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03*</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kuriose yra ne skystosios fazės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04 01 04</w:t>
                    </w:r>
                  </w:p>
                </w:tc>
                <w:tc>
                  <w:tcPr>
                    <w:tcW w:w="4021" w:type="pct"/>
                    <w:shd w:val="clear" w:color="auto" w:fill="FFFFFF"/>
                    <w:hideMark/>
                  </w:tcPr>
                  <w:p>
                    <w:pPr>
                      <w:rPr>
                        <w:sz w:val="6"/>
                        <w:szCs w:val="6"/>
                      </w:rPr>
                    </w:pPr>
                  </w:p>
                  <w:p>
                    <w:pPr>
                      <w:rPr>
                        <w:sz w:val="22"/>
                        <w:szCs w:val="22"/>
                        <w:lang w:eastAsia="lt-LT"/>
                      </w:rPr>
                    </w:pPr>
                    <w:r>
                      <w:rPr>
                        <w:sz w:val="22"/>
                        <w:szCs w:val="22"/>
                        <w:lang w:eastAsia="lt-LT"/>
                      </w:rPr>
                      <w:t>rauginimo skysčiai, kuriuose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04 01 05</w:t>
                    </w:r>
                  </w:p>
                </w:tc>
                <w:tc>
                  <w:tcPr>
                    <w:tcW w:w="4021" w:type="pct"/>
                    <w:shd w:val="clear" w:color="auto" w:fill="FFFFFF"/>
                    <w:hideMark/>
                  </w:tcPr>
                  <w:p>
                    <w:pPr>
                      <w:rPr>
                        <w:sz w:val="6"/>
                        <w:szCs w:val="6"/>
                      </w:rPr>
                    </w:pPr>
                  </w:p>
                  <w:p>
                    <w:pPr>
                      <w:rPr>
                        <w:sz w:val="22"/>
                        <w:szCs w:val="22"/>
                        <w:lang w:eastAsia="lt-LT"/>
                      </w:rPr>
                    </w:pPr>
                    <w:r>
                      <w:rPr>
                        <w:sz w:val="22"/>
                        <w:szCs w:val="22"/>
                        <w:lang w:eastAsia="lt-LT"/>
                      </w:rPr>
                      <w:t>rauginimo skysčiai, kuriuose nėra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04 01 06</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ypač nuotekų valymo jų susidarymo vietoje dumblas, kuriame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04 01 07</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ypač nuotekų valymo jų susidarymo vietoje dumblas, kuriame nėra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04 01 08</w:t>
                    </w:r>
                  </w:p>
                </w:tc>
                <w:tc>
                  <w:tcPr>
                    <w:tcW w:w="4021" w:type="pct"/>
                    <w:shd w:val="clear" w:color="auto" w:fill="FFFFFF"/>
                    <w:hideMark/>
                  </w:tcPr>
                  <w:p>
                    <w:pPr>
                      <w:rPr>
                        <w:sz w:val="6"/>
                        <w:szCs w:val="6"/>
                      </w:rPr>
                    </w:pPr>
                  </w:p>
                  <w:p>
                    <w:pPr>
                      <w:rPr>
                        <w:sz w:val="22"/>
                        <w:szCs w:val="22"/>
                        <w:lang w:eastAsia="lt-LT"/>
                      </w:rPr>
                    </w:pPr>
                    <w:r>
                      <w:rPr>
                        <w:sz w:val="22"/>
                        <w:szCs w:val="22"/>
                        <w:lang w:eastAsia="lt-LT"/>
                      </w:rPr>
                      <w:t>raugintos odos atliekos (likučiai su oksidavimo liekanomis, atraižos, drožlės, poliravimo dulkės), kuriose yra chromo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04 01 09</w:t>
                    </w:r>
                  </w:p>
                </w:tc>
                <w:tc>
                  <w:tcPr>
                    <w:tcW w:w="4021" w:type="pct"/>
                    <w:shd w:val="clear" w:color="auto" w:fill="FFFFFF"/>
                    <w:hideMark/>
                  </w:tcPr>
                  <w:p>
                    <w:pPr>
                      <w:rPr>
                        <w:sz w:val="6"/>
                        <w:szCs w:val="6"/>
                      </w:rPr>
                    </w:pPr>
                  </w:p>
                  <w:p>
                    <w:pPr>
                      <w:rPr>
                        <w:sz w:val="22"/>
                        <w:szCs w:val="22"/>
                        <w:lang w:eastAsia="lt-LT"/>
                      </w:rPr>
                    </w:pPr>
                    <w:r>
                      <w:rPr>
                        <w:sz w:val="22"/>
                        <w:szCs w:val="22"/>
                        <w:lang w:eastAsia="lt-LT"/>
                      </w:rPr>
                      <w:t>odos išdirbimo ir apdailos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tekstilės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04 02 09</w:t>
                    </w:r>
                  </w:p>
                </w:tc>
                <w:tc>
                  <w:tcPr>
                    <w:tcW w:w="4021" w:type="pct"/>
                    <w:shd w:val="clear" w:color="auto" w:fill="FFFFFF"/>
                    <w:hideMark/>
                  </w:tcPr>
                  <w:p>
                    <w:pPr>
                      <w:rPr>
                        <w:sz w:val="6"/>
                        <w:szCs w:val="6"/>
                      </w:rPr>
                    </w:pPr>
                  </w:p>
                  <w:p>
                    <w:pPr>
                      <w:rPr>
                        <w:sz w:val="22"/>
                        <w:szCs w:val="22"/>
                        <w:lang w:eastAsia="lt-LT"/>
                      </w:rPr>
                    </w:pPr>
                    <w:r>
                      <w:rPr>
                        <w:sz w:val="22"/>
                        <w:szCs w:val="22"/>
                        <w:lang w:eastAsia="lt-LT"/>
                      </w:rPr>
                      <w:t>sudėtinių medžiagų (impregnuotų tekstilės gaminių, elastomerų, plastomerų)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04 02 10</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medžiagos iš natūralių produktų (pvz., riebalai, vaškas)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14*</w:t>
                    </w:r>
                  </w:p>
                </w:tc>
                <w:tc>
                  <w:tcPr>
                    <w:tcW w:w="4021" w:type="pct"/>
                    <w:shd w:val="clear" w:color="auto" w:fill="FFFFFF"/>
                    <w:hideMark/>
                  </w:tcPr>
                  <w:p>
                    <w:pPr>
                      <w:rPr>
                        <w:sz w:val="6"/>
                        <w:szCs w:val="6"/>
                      </w:rPr>
                    </w:pPr>
                  </w:p>
                  <w:p>
                    <w:pPr>
                      <w:rPr>
                        <w:sz w:val="22"/>
                        <w:szCs w:val="22"/>
                        <w:lang w:eastAsia="lt-LT"/>
                      </w:rPr>
                    </w:pPr>
                    <w:r>
                      <w:rPr>
                        <w:sz w:val="22"/>
                        <w:szCs w:val="22"/>
                        <w:lang w:eastAsia="lt-LT"/>
                      </w:rPr>
                      <w:t>apdailos atliekos, kuriose yra organinių tirpiklių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04 02 15</w:t>
                    </w:r>
                  </w:p>
                </w:tc>
                <w:tc>
                  <w:tcPr>
                    <w:tcW w:w="4021" w:type="pct"/>
                    <w:shd w:val="clear" w:color="auto" w:fill="FFFFFF"/>
                    <w:hideMark/>
                  </w:tcPr>
                  <w:p>
                    <w:pPr>
                      <w:rPr>
                        <w:sz w:val="6"/>
                        <w:szCs w:val="6"/>
                      </w:rPr>
                    </w:pPr>
                  </w:p>
                  <w:p>
                    <w:pPr>
                      <w:rPr>
                        <w:sz w:val="22"/>
                        <w:szCs w:val="22"/>
                        <w:lang w:eastAsia="lt-LT"/>
                      </w:rPr>
                    </w:pPr>
                    <w:r>
                      <w:rPr>
                        <w:sz w:val="22"/>
                        <w:szCs w:val="22"/>
                        <w:lang w:eastAsia="lt-LT"/>
                      </w:rPr>
                      <w:t>apdailos atliekos, nenurodytos 04 02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16*</w:t>
                    </w:r>
                  </w:p>
                </w:tc>
                <w:tc>
                  <w:tcPr>
                    <w:tcW w:w="4021" w:type="pct"/>
                    <w:shd w:val="clear" w:color="auto" w:fill="FFFFFF"/>
                    <w:hideMark/>
                  </w:tcPr>
                  <w:p>
                    <w:pPr>
                      <w:rPr>
                        <w:sz w:val="6"/>
                        <w:szCs w:val="6"/>
                      </w:rPr>
                    </w:pPr>
                  </w:p>
                  <w:p>
                    <w:pPr>
                      <w:rPr>
                        <w:sz w:val="22"/>
                        <w:szCs w:val="22"/>
                        <w:lang w:eastAsia="lt-LT"/>
                      </w:rPr>
                    </w:pPr>
                    <w:r>
                      <w:rPr>
                        <w:sz w:val="22"/>
                        <w:szCs w:val="22"/>
                        <w:lang w:eastAsia="lt-LT"/>
                      </w:rPr>
                      <w:t>dažikliai ir pigmentai,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04 02 17</w:t>
                    </w:r>
                  </w:p>
                </w:tc>
                <w:tc>
                  <w:tcPr>
                    <w:tcW w:w="4021" w:type="pct"/>
                    <w:shd w:val="clear" w:color="auto" w:fill="FFFFFF"/>
                    <w:hideMark/>
                  </w:tcPr>
                  <w:p>
                    <w:pPr>
                      <w:rPr>
                        <w:sz w:val="6"/>
                        <w:szCs w:val="6"/>
                      </w:rPr>
                    </w:pPr>
                  </w:p>
                  <w:p>
                    <w:pPr>
                      <w:rPr>
                        <w:sz w:val="22"/>
                        <w:szCs w:val="22"/>
                        <w:lang w:eastAsia="lt-LT"/>
                      </w:rPr>
                    </w:pPr>
                    <w:r>
                      <w:rPr>
                        <w:sz w:val="22"/>
                        <w:szCs w:val="22"/>
                        <w:lang w:eastAsia="lt-LT"/>
                      </w:rPr>
                      <w:t>dažikliai ir pigmentai, nenurodyti 04 02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19*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04 02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04 02 21</w:t>
                    </w:r>
                  </w:p>
                </w:tc>
                <w:tc>
                  <w:tcPr>
                    <w:tcW w:w="4021" w:type="pct"/>
                    <w:shd w:val="clear" w:color="auto" w:fill="FFFFFF"/>
                    <w:hideMark/>
                  </w:tcPr>
                  <w:p>
                    <w:pPr>
                      <w:rPr>
                        <w:sz w:val="6"/>
                        <w:szCs w:val="6"/>
                      </w:rPr>
                    </w:pPr>
                  </w:p>
                  <w:p>
                    <w:pPr>
                      <w:rPr>
                        <w:sz w:val="22"/>
                        <w:szCs w:val="22"/>
                        <w:lang w:eastAsia="lt-LT"/>
                      </w:rPr>
                    </w:pPr>
                    <w:r>
                      <w:rPr>
                        <w:sz w:val="22"/>
                        <w:szCs w:val="22"/>
                        <w:lang w:eastAsia="lt-LT"/>
                      </w:rPr>
                      <w:t>neperdirbto tekstilės pluošto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04 02 22</w:t>
                    </w:r>
                  </w:p>
                </w:tc>
                <w:tc>
                  <w:tcPr>
                    <w:tcW w:w="4021" w:type="pct"/>
                    <w:shd w:val="clear" w:color="auto" w:fill="FFFFFF"/>
                    <w:hideMark/>
                  </w:tcPr>
                  <w:p>
                    <w:pPr>
                      <w:rPr>
                        <w:sz w:val="6"/>
                        <w:szCs w:val="6"/>
                      </w:rPr>
                    </w:pPr>
                  </w:p>
                  <w:p>
                    <w:pPr>
                      <w:rPr>
                        <w:sz w:val="22"/>
                        <w:szCs w:val="22"/>
                        <w:lang w:eastAsia="lt-LT"/>
                      </w:rPr>
                    </w:pPr>
                    <w:r>
                      <w:rPr>
                        <w:sz w:val="22"/>
                        <w:szCs w:val="22"/>
                        <w:lang w:eastAsia="lt-LT"/>
                      </w:rPr>
                      <w:t>perdirbto tekstilės pluošto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04 02 99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w:t>
                    </w:r>
                  </w:p>
                </w:tc>
                <w:tc>
                  <w:tcPr>
                    <w:tcW w:w="4021" w:type="pct"/>
                    <w:shd w:val="clear" w:color="auto" w:fill="FFFFFF"/>
                    <w:hideMark/>
                  </w:tcPr>
                  <w:p>
                    <w:pPr>
                      <w:rPr>
                        <w:sz w:val="6"/>
                        <w:szCs w:val="6"/>
                      </w:rPr>
                    </w:pPr>
                  </w:p>
                  <w:p>
                    <w:pPr>
                      <w:rPr>
                        <w:b/>
                        <w:sz w:val="22"/>
                        <w:szCs w:val="22"/>
                        <w:lang w:eastAsia="lt-LT"/>
                      </w:rPr>
                    </w:pPr>
                    <w:r>
                      <w:rPr>
                        <w:b/>
                        <w:sz w:val="22"/>
                        <w:szCs w:val="22"/>
                        <w:lang w:eastAsia="lt-LT"/>
                      </w:rPr>
                      <w:t>NAFTOS VALYMO, GAMTINIŲ DUJŲ VALYMO IR AKMENS ANGLIES PIROLITINIO TVARKYMO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naftos valymo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02*</w:t>
                    </w:r>
                  </w:p>
                </w:tc>
                <w:tc>
                  <w:tcPr>
                    <w:tcW w:w="4021" w:type="pct"/>
                    <w:shd w:val="clear" w:color="auto" w:fill="FFFFFF"/>
                    <w:hideMark/>
                  </w:tcPr>
                  <w:p>
                    <w:pPr>
                      <w:rPr>
                        <w:sz w:val="6"/>
                        <w:szCs w:val="6"/>
                      </w:rPr>
                    </w:pPr>
                  </w:p>
                  <w:p>
                    <w:pPr>
                      <w:rPr>
                        <w:sz w:val="22"/>
                        <w:szCs w:val="22"/>
                        <w:lang w:eastAsia="lt-LT"/>
                      </w:rPr>
                    </w:pPr>
                    <w:r>
                      <w:rPr>
                        <w:sz w:val="22"/>
                        <w:szCs w:val="22"/>
                        <w:lang w:eastAsia="lt-LT"/>
                      </w:rPr>
                      <w:t>druskos šalinimo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03*</w:t>
                    </w:r>
                  </w:p>
                </w:tc>
                <w:tc>
                  <w:tcPr>
                    <w:tcW w:w="4021" w:type="pct"/>
                    <w:shd w:val="clear" w:color="auto" w:fill="FFFFFF"/>
                    <w:hideMark/>
                  </w:tcPr>
                  <w:p>
                    <w:pPr>
                      <w:rPr>
                        <w:sz w:val="6"/>
                        <w:szCs w:val="6"/>
                      </w:rPr>
                    </w:pPr>
                  </w:p>
                  <w:p>
                    <w:pPr>
                      <w:rPr>
                        <w:sz w:val="22"/>
                        <w:szCs w:val="22"/>
                        <w:lang w:eastAsia="lt-LT"/>
                      </w:rPr>
                    </w:pPr>
                    <w:r>
                      <w:rPr>
                        <w:sz w:val="22"/>
                        <w:szCs w:val="22"/>
                        <w:lang w:eastAsia="lt-LT"/>
                      </w:rPr>
                      <w:t>rezervuarų dugno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rūgštinis alkilinis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05*</w:t>
                    </w:r>
                  </w:p>
                </w:tc>
                <w:tc>
                  <w:tcPr>
                    <w:tcW w:w="4021" w:type="pct"/>
                    <w:shd w:val="clear" w:color="auto" w:fill="FFFFFF"/>
                    <w:hideMark/>
                  </w:tcPr>
                  <w:p>
                    <w:pPr>
                      <w:rPr>
                        <w:sz w:val="6"/>
                        <w:szCs w:val="6"/>
                      </w:rPr>
                    </w:pPr>
                  </w:p>
                  <w:p>
                    <w:pPr>
                      <w:rPr>
                        <w:sz w:val="22"/>
                        <w:szCs w:val="22"/>
                        <w:lang w:eastAsia="lt-LT"/>
                      </w:rPr>
                    </w:pPr>
                    <w:r>
                      <w:rPr>
                        <w:sz w:val="22"/>
                        <w:szCs w:val="22"/>
                        <w:lang w:eastAsia="lt-LT"/>
                      </w:rPr>
                      <w:t>išsiliejusi nafta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06*</w:t>
                    </w:r>
                  </w:p>
                </w:tc>
                <w:tc>
                  <w:tcPr>
                    <w:tcW w:w="4021" w:type="pct"/>
                    <w:shd w:val="clear" w:color="auto" w:fill="FFFFFF"/>
                    <w:hideMark/>
                  </w:tcPr>
                  <w:p>
                    <w:pPr>
                      <w:rPr>
                        <w:sz w:val="6"/>
                        <w:szCs w:val="6"/>
                      </w:rPr>
                    </w:pPr>
                  </w:p>
                  <w:p>
                    <w:pPr>
                      <w:rPr>
                        <w:sz w:val="22"/>
                        <w:szCs w:val="22"/>
                        <w:lang w:eastAsia="lt-LT"/>
                      </w:rPr>
                    </w:pPr>
                    <w:r>
                      <w:rPr>
                        <w:sz w:val="22"/>
                        <w:szCs w:val="22"/>
                        <w:lang w:eastAsia="lt-LT"/>
                      </w:rPr>
                      <w:t>įmonės arba įrangos eksploatavimo tepaluotas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07*</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08*</w:t>
                    </w:r>
                  </w:p>
                </w:tc>
                <w:tc>
                  <w:tcPr>
                    <w:tcW w:w="4021" w:type="pct"/>
                    <w:shd w:val="clear" w:color="auto" w:fill="FFFFFF"/>
                    <w:hideMark/>
                  </w:tcPr>
                  <w:p>
                    <w:pPr>
                      <w:rPr>
                        <w:sz w:val="6"/>
                        <w:szCs w:val="6"/>
                      </w:rPr>
                    </w:pPr>
                  </w:p>
                  <w:p>
                    <w:pPr>
                      <w:rPr>
                        <w:sz w:val="22"/>
                        <w:szCs w:val="22"/>
                        <w:lang w:eastAsia="lt-LT"/>
                      </w:rPr>
                    </w:pPr>
                    <w:r>
                      <w:rPr>
                        <w:sz w:val="22"/>
                        <w:szCs w:val="22"/>
                        <w:lang w:eastAsia="lt-LT"/>
                      </w:rPr>
                      <w:t>kiti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09*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05 01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11*</w:t>
                    </w:r>
                  </w:p>
                </w:tc>
                <w:tc>
                  <w:tcPr>
                    <w:tcW w:w="4021" w:type="pct"/>
                    <w:shd w:val="clear" w:color="auto" w:fill="FFFFFF"/>
                    <w:hideMark/>
                  </w:tcPr>
                  <w:p>
                    <w:pPr>
                      <w:rPr>
                        <w:sz w:val="6"/>
                        <w:szCs w:val="6"/>
                      </w:rPr>
                    </w:pPr>
                  </w:p>
                  <w:p>
                    <w:pPr>
                      <w:rPr>
                        <w:sz w:val="22"/>
                        <w:szCs w:val="22"/>
                        <w:lang w:eastAsia="lt-LT"/>
                      </w:rPr>
                    </w:pPr>
                    <w:r>
                      <w:rPr>
                        <w:sz w:val="22"/>
                        <w:szCs w:val="22"/>
                        <w:lang w:eastAsia="lt-LT"/>
                      </w:rPr>
                      <w:t>kuro valymo šarminiais tirpalais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12*</w:t>
                    </w:r>
                  </w:p>
                </w:tc>
                <w:tc>
                  <w:tcPr>
                    <w:tcW w:w="4021" w:type="pct"/>
                    <w:shd w:val="clear" w:color="auto" w:fill="FFFFFF"/>
                    <w:hideMark/>
                  </w:tcPr>
                  <w:p>
                    <w:pPr>
                      <w:rPr>
                        <w:sz w:val="6"/>
                        <w:szCs w:val="6"/>
                      </w:rPr>
                    </w:pPr>
                  </w:p>
                  <w:p>
                    <w:pPr>
                      <w:rPr>
                        <w:sz w:val="22"/>
                        <w:szCs w:val="22"/>
                        <w:lang w:eastAsia="lt-LT"/>
                      </w:rPr>
                    </w:pPr>
                    <w:r>
                      <w:rPr>
                        <w:sz w:val="22"/>
                        <w:szCs w:val="22"/>
                        <w:lang w:eastAsia="lt-LT"/>
                      </w:rPr>
                      <w:t>alyva, kurioje yra rūgščių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05 01 13</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katilams tiekiamo vandens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05 01 14</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bokštų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15*</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filtrų molis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05 01 16</w:t>
                    </w:r>
                  </w:p>
                </w:tc>
                <w:tc>
                  <w:tcPr>
                    <w:tcW w:w="4021" w:type="pct"/>
                    <w:shd w:val="clear" w:color="auto" w:fill="FFFFFF"/>
                    <w:hideMark/>
                  </w:tcPr>
                  <w:p>
                    <w:pPr>
                      <w:rPr>
                        <w:sz w:val="6"/>
                        <w:szCs w:val="6"/>
                      </w:rPr>
                    </w:pPr>
                  </w:p>
                  <w:p>
                    <w:pPr>
                      <w:rPr>
                        <w:sz w:val="22"/>
                        <w:szCs w:val="22"/>
                        <w:lang w:eastAsia="lt-LT"/>
                      </w:rPr>
                    </w:pPr>
                    <w:r>
                      <w:rPr>
                        <w:sz w:val="22"/>
                        <w:szCs w:val="22"/>
                        <w:lang w:eastAsia="lt-LT"/>
                      </w:rPr>
                      <w:t>sieros šalinimo iš naftos atliekos, kuriose yra sieros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05 01 17</w:t>
                    </w:r>
                  </w:p>
                </w:tc>
                <w:tc>
                  <w:tcPr>
                    <w:tcW w:w="4021" w:type="pct"/>
                    <w:shd w:val="clear" w:color="auto" w:fill="FFFFFF"/>
                    <w:hideMark/>
                  </w:tcPr>
                  <w:p>
                    <w:pPr>
                      <w:rPr>
                        <w:sz w:val="6"/>
                        <w:szCs w:val="6"/>
                      </w:rPr>
                    </w:pPr>
                  </w:p>
                  <w:p>
                    <w:pPr>
                      <w:rPr>
                        <w:sz w:val="22"/>
                        <w:szCs w:val="22"/>
                        <w:lang w:eastAsia="lt-LT"/>
                      </w:rPr>
                    </w:pPr>
                    <w:r>
                      <w:rPr>
                        <w:sz w:val="22"/>
                        <w:szCs w:val="22"/>
                        <w:lang w:eastAsia="lt-LT"/>
                      </w:rPr>
                      <w:t>bitumas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akmens anglių pirolizinio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01*</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05 06 04</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bokštų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gamtinių dujų valymo ir transportavimo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01*</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sieros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05 07 99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w:t>
                    </w:r>
                  </w:p>
                </w:tc>
                <w:tc>
                  <w:tcPr>
                    <w:tcW w:w="4021" w:type="pct"/>
                    <w:shd w:val="clear" w:color="auto" w:fill="FFFFFF"/>
                    <w:hideMark/>
                  </w:tcPr>
                  <w:p>
                    <w:pPr>
                      <w:rPr>
                        <w:sz w:val="6"/>
                        <w:szCs w:val="6"/>
                      </w:rPr>
                    </w:pPr>
                  </w:p>
                  <w:p>
                    <w:pPr>
                      <w:rPr>
                        <w:b/>
                        <w:sz w:val="22"/>
                        <w:szCs w:val="22"/>
                        <w:lang w:eastAsia="lt-LT"/>
                      </w:rPr>
                    </w:pPr>
                    <w:r>
                      <w:rPr>
                        <w:b/>
                        <w:sz w:val="22"/>
                        <w:szCs w:val="22"/>
                        <w:lang w:eastAsia="lt-LT"/>
                      </w:rPr>
                      <w:t>NEORGANINIŲ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rūgščių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01*</w:t>
                    </w:r>
                  </w:p>
                </w:tc>
                <w:tc>
                  <w:tcPr>
                    <w:tcW w:w="4021" w:type="pct"/>
                    <w:shd w:val="clear" w:color="auto" w:fill="FFFFFF"/>
                    <w:hideMark/>
                  </w:tcPr>
                  <w:p>
                    <w:pPr>
                      <w:rPr>
                        <w:sz w:val="6"/>
                        <w:szCs w:val="6"/>
                      </w:rPr>
                    </w:pPr>
                  </w:p>
                  <w:p>
                    <w:pPr>
                      <w:rPr>
                        <w:sz w:val="22"/>
                        <w:szCs w:val="22"/>
                        <w:lang w:eastAsia="lt-LT"/>
                      </w:rPr>
                    </w:pPr>
                    <w:r>
                      <w:rPr>
                        <w:sz w:val="22"/>
                        <w:szCs w:val="22"/>
                        <w:lang w:eastAsia="lt-LT"/>
                      </w:rPr>
                      <w:t>sieros rūgštis ir sulfito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02*</w:t>
                    </w:r>
                  </w:p>
                </w:tc>
                <w:tc>
                  <w:tcPr>
                    <w:tcW w:w="4021" w:type="pct"/>
                    <w:shd w:val="clear" w:color="auto" w:fill="FFFFFF"/>
                    <w:hideMark/>
                  </w:tcPr>
                  <w:p>
                    <w:pPr>
                      <w:rPr>
                        <w:sz w:val="6"/>
                        <w:szCs w:val="6"/>
                      </w:rPr>
                    </w:pPr>
                  </w:p>
                  <w:p>
                    <w:pPr>
                      <w:rPr>
                        <w:sz w:val="22"/>
                        <w:szCs w:val="22"/>
                        <w:lang w:eastAsia="lt-LT"/>
                      </w:rPr>
                    </w:pPr>
                    <w:r>
                      <w:rPr>
                        <w:sz w:val="22"/>
                        <w:szCs w:val="22"/>
                        <w:lang w:eastAsia="lt-LT"/>
                      </w:rPr>
                      <w:t>druskos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vandenilio fluoridas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04*</w:t>
                    </w:r>
                  </w:p>
                </w:tc>
                <w:tc>
                  <w:tcPr>
                    <w:tcW w:w="4021" w:type="pct"/>
                    <w:shd w:val="clear" w:color="auto" w:fill="FFFFFF"/>
                    <w:hideMark/>
                  </w:tcPr>
                  <w:p>
                    <w:pPr>
                      <w:rPr>
                        <w:sz w:val="6"/>
                        <w:szCs w:val="6"/>
                      </w:rPr>
                    </w:pPr>
                  </w:p>
                  <w:p>
                    <w:pPr>
                      <w:rPr>
                        <w:sz w:val="22"/>
                        <w:szCs w:val="22"/>
                        <w:lang w:eastAsia="lt-LT"/>
                      </w:rPr>
                    </w:pPr>
                    <w:r>
                      <w:rPr>
                        <w:sz w:val="22"/>
                        <w:szCs w:val="22"/>
                        <w:lang w:eastAsia="lt-LT"/>
                      </w:rPr>
                      <w:t>fosforo rūgštis ir fosfito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05*</w:t>
                    </w:r>
                  </w:p>
                </w:tc>
                <w:tc>
                  <w:tcPr>
                    <w:tcW w:w="4021" w:type="pct"/>
                    <w:shd w:val="clear" w:color="auto" w:fill="FFFFFF"/>
                    <w:hideMark/>
                  </w:tcPr>
                  <w:p>
                    <w:pPr>
                      <w:rPr>
                        <w:sz w:val="6"/>
                        <w:szCs w:val="6"/>
                      </w:rPr>
                    </w:pPr>
                  </w:p>
                  <w:p>
                    <w:pPr>
                      <w:rPr>
                        <w:sz w:val="22"/>
                        <w:szCs w:val="22"/>
                        <w:lang w:eastAsia="lt-LT"/>
                      </w:rPr>
                    </w:pPr>
                    <w:r>
                      <w:rPr>
                        <w:sz w:val="22"/>
                        <w:szCs w:val="22"/>
                        <w:lang w:eastAsia="lt-LT"/>
                      </w:rPr>
                      <w:t>azoto rūgštis ir nitrito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06*</w:t>
                    </w:r>
                  </w:p>
                </w:tc>
                <w:tc>
                  <w:tcPr>
                    <w:tcW w:w="4021" w:type="pct"/>
                    <w:shd w:val="clear" w:color="auto" w:fill="FFFFFF"/>
                    <w:hideMark/>
                  </w:tcPr>
                  <w:p>
                    <w:pPr>
                      <w:rPr>
                        <w:sz w:val="6"/>
                        <w:szCs w:val="6"/>
                      </w:rPr>
                    </w:pPr>
                  </w:p>
                  <w:p>
                    <w:pPr>
                      <w:rPr>
                        <w:sz w:val="22"/>
                        <w:szCs w:val="22"/>
                        <w:lang w:eastAsia="lt-LT"/>
                      </w:rPr>
                    </w:pPr>
                    <w:r>
                      <w:rPr>
                        <w:sz w:val="22"/>
                        <w:szCs w:val="22"/>
                        <w:lang w:eastAsia="lt-LT"/>
                      </w:rPr>
                      <w:t>kitos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šarminių tirpalų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01*</w:t>
                    </w:r>
                  </w:p>
                </w:tc>
                <w:tc>
                  <w:tcPr>
                    <w:tcW w:w="4021" w:type="pct"/>
                    <w:shd w:val="clear" w:color="auto" w:fill="FFFFFF"/>
                    <w:hideMark/>
                  </w:tcPr>
                  <w:p>
                    <w:pPr>
                      <w:rPr>
                        <w:sz w:val="6"/>
                        <w:szCs w:val="6"/>
                      </w:rPr>
                    </w:pPr>
                  </w:p>
                  <w:p>
                    <w:pPr>
                      <w:rPr>
                        <w:sz w:val="22"/>
                        <w:szCs w:val="22"/>
                        <w:lang w:eastAsia="lt-LT"/>
                      </w:rPr>
                    </w:pPr>
                    <w:r>
                      <w:rPr>
                        <w:sz w:val="22"/>
                        <w:szCs w:val="22"/>
                        <w:lang w:eastAsia="lt-LT"/>
                      </w:rPr>
                      <w:t>kalcio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03*</w:t>
                    </w:r>
                  </w:p>
                </w:tc>
                <w:tc>
                  <w:tcPr>
                    <w:tcW w:w="4021" w:type="pct"/>
                    <w:shd w:val="clear" w:color="auto" w:fill="FFFFFF"/>
                    <w:hideMark/>
                  </w:tcPr>
                  <w:p>
                    <w:pPr>
                      <w:rPr>
                        <w:sz w:val="6"/>
                        <w:szCs w:val="6"/>
                      </w:rPr>
                    </w:pPr>
                  </w:p>
                  <w:p>
                    <w:pPr>
                      <w:rPr>
                        <w:sz w:val="22"/>
                        <w:szCs w:val="22"/>
                        <w:lang w:eastAsia="lt-LT"/>
                      </w:rPr>
                    </w:pPr>
                    <w:r>
                      <w:rPr>
                        <w:sz w:val="22"/>
                        <w:szCs w:val="22"/>
                        <w:lang w:eastAsia="lt-LT"/>
                      </w:rPr>
                      <w:t>amonio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04*</w:t>
                    </w:r>
                  </w:p>
                </w:tc>
                <w:tc>
                  <w:tcPr>
                    <w:tcW w:w="4021" w:type="pct"/>
                    <w:shd w:val="clear" w:color="auto" w:fill="FFFFFF"/>
                    <w:hideMark/>
                  </w:tcPr>
                  <w:p>
                    <w:pPr>
                      <w:rPr>
                        <w:sz w:val="6"/>
                        <w:szCs w:val="6"/>
                      </w:rPr>
                    </w:pPr>
                  </w:p>
                  <w:p>
                    <w:pPr>
                      <w:rPr>
                        <w:sz w:val="22"/>
                        <w:szCs w:val="22"/>
                        <w:lang w:eastAsia="lt-LT"/>
                      </w:rPr>
                    </w:pPr>
                    <w:r>
                      <w:rPr>
                        <w:sz w:val="22"/>
                        <w:szCs w:val="22"/>
                        <w:lang w:eastAsia="lt-LT"/>
                      </w:rPr>
                      <w:t>natrio ir kalio hidroksidas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05*</w:t>
                    </w:r>
                  </w:p>
                </w:tc>
                <w:tc>
                  <w:tcPr>
                    <w:tcW w:w="4021" w:type="pct"/>
                    <w:shd w:val="clear" w:color="auto" w:fill="FFFFFF"/>
                    <w:hideMark/>
                  </w:tcPr>
                  <w:p>
                    <w:pPr>
                      <w:rPr>
                        <w:sz w:val="6"/>
                        <w:szCs w:val="6"/>
                      </w:rPr>
                    </w:pPr>
                  </w:p>
                  <w:p>
                    <w:pPr>
                      <w:rPr>
                        <w:sz w:val="22"/>
                        <w:szCs w:val="22"/>
                        <w:lang w:eastAsia="lt-LT"/>
                      </w:rPr>
                    </w:pPr>
                    <w:r>
                      <w:rPr>
                        <w:sz w:val="22"/>
                        <w:szCs w:val="22"/>
                        <w:lang w:eastAsia="lt-LT"/>
                      </w:rPr>
                      <w:t>kiti 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druskų ir jų tirpalų bei metalų oksidų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11*</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kuriuose yra cianidų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kuriuose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06 03 14</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druskos ir tirpalai, nenurodyti 06 03 11 ir 06 03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15*</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oksidai, kuriuose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06 03 16</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oksidai, nenurodyti 06 03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atliekos, kuriose yra metalų, nenurodytos 06 03</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arseno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04*</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05*</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kitų sunkiųjų metalų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nuotekų valymo jų susidarymo vietoje dumblas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 02*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06 05 03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06 05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sieros cheminių medžiagų GMTN, sieros cheminių procesų ir sieros šalinimo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 sulfidų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sulfidų, nenurodytos 06 06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halogenų GMTN ir halogeninių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01*</w:t>
                    </w:r>
                  </w:p>
                </w:tc>
                <w:tc>
                  <w:tcPr>
                    <w:tcW w:w="4021" w:type="pct"/>
                    <w:shd w:val="clear" w:color="auto" w:fill="FFFFFF"/>
                    <w:hideMark/>
                  </w:tcPr>
                  <w:p>
                    <w:pPr>
                      <w:rPr>
                        <w:sz w:val="6"/>
                        <w:szCs w:val="6"/>
                      </w:rPr>
                    </w:pPr>
                  </w:p>
                  <w:p>
                    <w:pPr>
                      <w:rPr>
                        <w:sz w:val="22"/>
                        <w:szCs w:val="22"/>
                        <w:lang w:eastAsia="lt-LT"/>
                      </w:rPr>
                    </w:pPr>
                    <w:r>
                      <w:rPr>
                        <w:sz w:val="22"/>
                        <w:szCs w:val="22"/>
                        <w:lang w:eastAsia="lt-LT"/>
                      </w:rPr>
                      <w:t>elektrolizės atliekos,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06 07 02*</w:t>
                    </w:r>
                  </w:p>
                </w:tc>
                <w:tc>
                  <w:tcPr>
                    <w:tcW w:w="4021" w:type="pct"/>
                    <w:shd w:val="clear" w:color="auto" w:fill="FFFFFF"/>
                    <w:hideMark/>
                  </w:tcPr>
                  <w:p>
                    <w:pPr>
                      <w:rPr>
                        <w:sz w:val="22"/>
                        <w:szCs w:val="22"/>
                        <w:lang w:eastAsia="lt-LT"/>
                      </w:rPr>
                    </w:pPr>
                    <w:r>
                      <w:rPr>
                        <w:sz w:val="22"/>
                        <w:szCs w:val="22"/>
                        <w:lang w:eastAsia="lt-LT"/>
                      </w:rPr>
                      <w:t>chloro gamybos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03*</w:t>
                    </w:r>
                  </w:p>
                </w:tc>
                <w:tc>
                  <w:tcPr>
                    <w:tcW w:w="4021" w:type="pct"/>
                    <w:shd w:val="clear" w:color="auto" w:fill="FFFFFF"/>
                    <w:hideMark/>
                  </w:tcPr>
                  <w:p>
                    <w:pPr>
                      <w:rPr>
                        <w:sz w:val="6"/>
                        <w:szCs w:val="6"/>
                      </w:rPr>
                    </w:pPr>
                  </w:p>
                  <w:p>
                    <w:pPr>
                      <w:rPr>
                        <w:sz w:val="22"/>
                        <w:szCs w:val="22"/>
                        <w:lang w:eastAsia="lt-LT"/>
                      </w:rPr>
                    </w:pPr>
                    <w:r>
                      <w:rPr>
                        <w:sz w:val="22"/>
                        <w:szCs w:val="22"/>
                        <w:lang w:eastAsia="lt-LT"/>
                      </w:rPr>
                      <w:t>bario sulfato dumblas, kuriame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04*</w:t>
                    </w:r>
                  </w:p>
                </w:tc>
                <w:tc>
                  <w:tcPr>
                    <w:tcW w:w="4021" w:type="pct"/>
                    <w:shd w:val="clear" w:color="auto" w:fill="FFFFFF"/>
                    <w:hideMark/>
                  </w:tcPr>
                  <w:p>
                    <w:pPr>
                      <w:rPr>
                        <w:sz w:val="6"/>
                        <w:szCs w:val="6"/>
                      </w:rPr>
                    </w:pPr>
                  </w:p>
                  <w:p>
                    <w:pPr>
                      <w:rPr>
                        <w:sz w:val="22"/>
                        <w:szCs w:val="22"/>
                        <w:lang w:eastAsia="lt-LT"/>
                      </w:rPr>
                    </w:pPr>
                    <w:r>
                      <w:rPr>
                        <w:sz w:val="22"/>
                        <w:szCs w:val="22"/>
                        <w:lang w:eastAsia="lt-LT"/>
                      </w:rPr>
                      <w:t>tirpalai ir rūgštys, pvz., kontaktinė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silicio ir silicio junginių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pavojingųjų chlorsilanų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fosforo cheminių medžiagų GMTN ir fosforo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06 09 02</w:t>
                    </w:r>
                  </w:p>
                </w:tc>
                <w:tc>
                  <w:tcPr>
                    <w:tcW w:w="4021" w:type="pct"/>
                    <w:shd w:val="clear" w:color="auto" w:fill="FFFFFF"/>
                    <w:hideMark/>
                  </w:tcPr>
                  <w:p>
                    <w:pPr>
                      <w:rPr>
                        <w:sz w:val="6"/>
                        <w:szCs w:val="6"/>
                      </w:rPr>
                    </w:pPr>
                  </w:p>
                  <w:p>
                    <w:pPr>
                      <w:rPr>
                        <w:sz w:val="22"/>
                        <w:szCs w:val="22"/>
                        <w:lang w:eastAsia="lt-LT"/>
                      </w:rPr>
                    </w:pPr>
                    <w:r>
                      <w:rPr>
                        <w:sz w:val="22"/>
                        <w:szCs w:val="22"/>
                        <w:lang w:eastAsia="lt-LT"/>
                      </w:rPr>
                      <w:t>fosfitinis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03*</w:t>
                    </w:r>
                  </w:p>
                </w:tc>
                <w:tc>
                  <w:tcPr>
                    <w:tcW w:w="4021" w:type="pct"/>
                    <w:shd w:val="clear" w:color="auto" w:fill="FFFFFF"/>
                    <w:hideMark/>
                  </w:tcPr>
                  <w:p>
                    <w:pPr>
                      <w:rPr>
                        <w:sz w:val="6"/>
                        <w:szCs w:val="6"/>
                      </w:rPr>
                    </w:pPr>
                  </w:p>
                  <w:p>
                    <w:pPr>
                      <w:rPr>
                        <w:sz w:val="22"/>
                        <w:szCs w:val="22"/>
                        <w:lang w:eastAsia="lt-LT"/>
                      </w:rPr>
                    </w:pPr>
                    <w:r>
                      <w:rPr>
                        <w:sz w:val="22"/>
                        <w:szCs w:val="22"/>
                        <w:lang w:eastAsia="lt-LT"/>
                      </w:rPr>
                      <w:t>reakcijų su kalciu atliekos, kuriose yra pavojingųjų medžiagų arba kurios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06 09 04</w:t>
                    </w:r>
                  </w:p>
                </w:tc>
                <w:tc>
                  <w:tcPr>
                    <w:tcW w:w="4021" w:type="pct"/>
                    <w:shd w:val="clear" w:color="auto" w:fill="FFFFFF"/>
                    <w:hideMark/>
                  </w:tcPr>
                  <w:p>
                    <w:pPr>
                      <w:rPr>
                        <w:sz w:val="6"/>
                        <w:szCs w:val="6"/>
                      </w:rPr>
                    </w:pPr>
                  </w:p>
                  <w:p>
                    <w:pPr>
                      <w:rPr>
                        <w:sz w:val="22"/>
                        <w:szCs w:val="22"/>
                        <w:lang w:eastAsia="lt-LT"/>
                      </w:rPr>
                    </w:pPr>
                    <w:r>
                      <w:rPr>
                        <w:sz w:val="22"/>
                        <w:szCs w:val="22"/>
                        <w:lang w:eastAsia="lt-LT"/>
                      </w:rPr>
                      <w:t>reakcijų su kalciu atliekos, nenurodytos 06 09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azoto cheminių medžiagų GMTN, azoto cheminių procesų ir trąšų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06 10 99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neorganinių pigmentų ir drumstiklių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06 11 01</w:t>
                    </w:r>
                  </w:p>
                </w:tc>
                <w:tc>
                  <w:tcPr>
                    <w:tcW w:w="4021" w:type="pct"/>
                    <w:shd w:val="clear" w:color="auto" w:fill="FFFFFF"/>
                    <w:hideMark/>
                  </w:tcPr>
                  <w:p>
                    <w:pPr>
                      <w:rPr>
                        <w:sz w:val="6"/>
                        <w:szCs w:val="6"/>
                      </w:rPr>
                    </w:pPr>
                  </w:p>
                  <w:p>
                    <w:pPr>
                      <w:rPr>
                        <w:sz w:val="22"/>
                        <w:szCs w:val="22"/>
                        <w:lang w:eastAsia="lt-LT"/>
                      </w:rPr>
                    </w:pPr>
                    <w:r>
                      <w:rPr>
                        <w:sz w:val="22"/>
                        <w:szCs w:val="22"/>
                        <w:lang w:eastAsia="lt-LT"/>
                      </w:rPr>
                      <w:t>titano dioksido gamybos metu vykstančių reakcijų su kalciu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neorganinių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01*</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neorganiniai augalų apsaugos produktai, medienos konservantai ir kiti biocidai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panaudotos aktyvintosios anglys (išskyrus nurodytas 06 07 02)</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suodžiai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04*</w:t>
                    </w:r>
                  </w:p>
                </w:tc>
                <w:tc>
                  <w:tcPr>
                    <w:tcW w:w="4021" w:type="pct"/>
                    <w:shd w:val="clear" w:color="auto" w:fill="FFFFFF"/>
                    <w:hideMark/>
                  </w:tcPr>
                  <w:p>
                    <w:pPr>
                      <w:rPr>
                        <w:sz w:val="6"/>
                        <w:szCs w:val="6"/>
                      </w:rPr>
                    </w:pPr>
                  </w:p>
                  <w:p>
                    <w:pPr>
                      <w:rPr>
                        <w:sz w:val="22"/>
                        <w:szCs w:val="22"/>
                        <w:lang w:eastAsia="lt-LT"/>
                      </w:rPr>
                    </w:pPr>
                    <w:r>
                      <w:rPr>
                        <w:sz w:val="22"/>
                        <w:szCs w:val="22"/>
                        <w:lang w:eastAsia="lt-LT"/>
                      </w:rPr>
                      <w:t>asbesto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05*</w:t>
                    </w:r>
                  </w:p>
                </w:tc>
                <w:tc>
                  <w:tcPr>
                    <w:tcW w:w="4021" w:type="pct"/>
                    <w:shd w:val="clear" w:color="auto" w:fill="FFFFFF"/>
                    <w:hideMark/>
                  </w:tcPr>
                  <w:p>
                    <w:pPr>
                      <w:rPr>
                        <w:sz w:val="6"/>
                        <w:szCs w:val="6"/>
                      </w:rPr>
                    </w:pPr>
                  </w:p>
                  <w:p>
                    <w:pPr>
                      <w:rPr>
                        <w:sz w:val="22"/>
                        <w:szCs w:val="22"/>
                        <w:lang w:eastAsia="lt-LT"/>
                      </w:rPr>
                    </w:pPr>
                    <w:r>
                      <w:rPr>
                        <w:sz w:val="22"/>
                        <w:szCs w:val="22"/>
                        <w:lang w:eastAsia="lt-LT"/>
                      </w:rPr>
                      <w:t>suodžiai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06 13 99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w:t>
                    </w:r>
                  </w:p>
                </w:tc>
                <w:tc>
                  <w:tcPr>
                    <w:tcW w:w="4021" w:type="pct"/>
                    <w:shd w:val="clear" w:color="auto" w:fill="FFFFFF"/>
                    <w:hideMark/>
                  </w:tcPr>
                  <w:p>
                    <w:pPr>
                      <w:rPr>
                        <w:sz w:val="6"/>
                        <w:szCs w:val="6"/>
                      </w:rPr>
                    </w:pPr>
                  </w:p>
                  <w:p>
                    <w:pPr>
                      <w:rPr>
                        <w:b/>
                        <w:sz w:val="22"/>
                        <w:szCs w:val="22"/>
                        <w:lang w:eastAsia="lt-LT"/>
                      </w:rPr>
                    </w:pPr>
                    <w:r>
                      <w:rPr>
                        <w:b/>
                        <w:sz w:val="22"/>
                        <w:szCs w:val="22"/>
                        <w:lang w:eastAsia="lt-LT"/>
                      </w:rPr>
                      <w:t>ORGANINIŲ CHEMINIŲ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pagrindinių organinių cheminių medžiagų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plastikų, sintetinės gumos ir dirbtinio pluošto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07 02 12</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nuotekų valymo jų susidarymo vietoje dumblas, nenurodytas 07 02 11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07 02 13</w:t>
                    </w:r>
                  </w:p>
                </w:tc>
                <w:tc>
                  <w:tcPr>
                    <w:tcW w:w="4021" w:type="pct"/>
                    <w:shd w:val="clear" w:color="auto" w:fill="FFFFFF"/>
                    <w:hideMark/>
                  </w:tcPr>
                  <w:p>
                    <w:pPr>
                      <w:rPr>
                        <w:sz w:val="6"/>
                        <w:szCs w:val="6"/>
                      </w:rPr>
                    </w:pPr>
                  </w:p>
                  <w:p>
                    <w:pPr>
                      <w:rPr>
                        <w:sz w:val="22"/>
                        <w:szCs w:val="22"/>
                        <w:lang w:eastAsia="lt-LT"/>
                      </w:rPr>
                    </w:pPr>
                    <w:r>
                      <w:rPr>
                        <w:sz w:val="22"/>
                        <w:szCs w:val="22"/>
                        <w:lang w:eastAsia="lt-LT"/>
                      </w:rPr>
                      <w:t>plastikų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14*</w:t>
                    </w:r>
                  </w:p>
                </w:tc>
                <w:tc>
                  <w:tcPr>
                    <w:tcW w:w="4021" w:type="pct"/>
                    <w:shd w:val="clear" w:color="auto" w:fill="FFFFFF"/>
                    <w:hideMark/>
                  </w:tcPr>
                  <w:p>
                    <w:pPr>
                      <w:rPr>
                        <w:sz w:val="6"/>
                        <w:szCs w:val="6"/>
                      </w:rPr>
                    </w:pPr>
                  </w:p>
                  <w:p>
                    <w:pPr>
                      <w:rPr>
                        <w:sz w:val="22"/>
                        <w:szCs w:val="22"/>
                        <w:lang w:eastAsia="lt-LT"/>
                      </w:rPr>
                    </w:pPr>
                    <w:r>
                      <w:rPr>
                        <w:sz w:val="22"/>
                        <w:szCs w:val="22"/>
                        <w:lang w:eastAsia="lt-LT"/>
                      </w:rPr>
                      <w:t>priedų, kuriuose yra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07 02 15</w:t>
                    </w:r>
                  </w:p>
                </w:tc>
                <w:tc>
                  <w:tcPr>
                    <w:tcW w:w="4021" w:type="pct"/>
                    <w:shd w:val="clear" w:color="auto" w:fill="FFFFFF"/>
                    <w:hideMark/>
                  </w:tcPr>
                  <w:p>
                    <w:pPr>
                      <w:rPr>
                        <w:sz w:val="6"/>
                        <w:szCs w:val="6"/>
                      </w:rPr>
                    </w:pPr>
                  </w:p>
                  <w:p>
                    <w:pPr>
                      <w:rPr>
                        <w:sz w:val="22"/>
                        <w:szCs w:val="22"/>
                        <w:lang w:eastAsia="lt-LT"/>
                      </w:rPr>
                    </w:pPr>
                    <w:r>
                      <w:rPr>
                        <w:sz w:val="22"/>
                        <w:szCs w:val="22"/>
                        <w:lang w:eastAsia="lt-LT"/>
                      </w:rPr>
                      <w:t>priedų atliekos, nenurodytos 07 02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16*</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pavojingų polisiloksanų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07 02 17</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polisiloksanų, nenurodytos 07 02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dažiklių ir pigmentų GMTN atliekos (išskyrus nurodytas 06 11)</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03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augalų apsaugos produktų (išskyrus nurodytus 02 01 08 ir 02 01 09), medienos konservantų (išskyrus nurodytus 03 02) ir kitų biocidų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medikamentų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07 05 09*</w:t>
                    </w:r>
                  </w:p>
                </w:tc>
                <w:tc>
                  <w:tcPr>
                    <w:tcW w:w="4021" w:type="pct"/>
                    <w:shd w:val="clear" w:color="auto" w:fill="FFFFFF"/>
                    <w:hideMark/>
                  </w:tcPr>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05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13*</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07 05 14</w:t>
                    </w:r>
                  </w:p>
                </w:tc>
                <w:tc>
                  <w:tcPr>
                    <w:tcW w:w="4021" w:type="pct"/>
                    <w:shd w:val="clear" w:color="auto" w:fill="FFFFFF"/>
                    <w:hideMark/>
                  </w:tcPr>
                  <w:p>
                    <w:pPr>
                      <w:rPr>
                        <w:sz w:val="6"/>
                        <w:szCs w:val="6"/>
                      </w:rPr>
                    </w:pPr>
                  </w:p>
                  <w:p>
                    <w:pPr>
                      <w:rPr>
                        <w:sz w:val="22"/>
                        <w:szCs w:val="22"/>
                        <w:lang w:eastAsia="lt-LT"/>
                      </w:rPr>
                    </w:pPr>
                    <w:r>
                      <w:rPr>
                        <w:sz w:val="22"/>
                        <w:szCs w:val="22"/>
                        <w:lang w:eastAsia="lt-LT"/>
                      </w:rPr>
                      <w:t>kietosios atliekos, nenurodytos 07 05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riebalų, taukų, muilo, ploviklių, dezinfekavimo priemonių ir kosmetikos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06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neapibrėžtų grynųjų cheminių medžiagų ir cheminių produktų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03*</w:t>
                    </w:r>
                  </w:p>
                </w:tc>
                <w:tc>
                  <w:tcPr>
                    <w:tcW w:w="4021" w:type="pct"/>
                    <w:shd w:val="clear" w:color="auto" w:fill="FFFFFF"/>
                    <w:hideMark/>
                  </w:tcPr>
                  <w:p>
                    <w:pPr>
                      <w:rPr>
                        <w:sz w:val="6"/>
                        <w:szCs w:val="6"/>
                      </w:rPr>
                    </w:pPr>
                  </w:p>
                  <w:p>
                    <w:pPr>
                      <w:rPr>
                        <w:sz w:val="22"/>
                        <w:szCs w:val="22"/>
                        <w:lang w:eastAsia="lt-LT"/>
                      </w:rPr>
                    </w:pPr>
                    <w:r>
                      <w:rPr>
                        <w:sz w:val="22"/>
                        <w:szCs w:val="22"/>
                        <w:lang w:eastAsia="lt-LT"/>
                      </w:rPr>
                      <w:t>organiniai halogenintieji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04*</w:t>
                    </w:r>
                  </w:p>
                </w:tc>
                <w:tc>
                  <w:tcPr>
                    <w:tcW w:w="4021" w:type="pct"/>
                    <w:shd w:val="clear" w:color="auto" w:fill="FFFFFF"/>
                    <w:hideMark/>
                  </w:tcPr>
                  <w:p>
                    <w:pPr>
                      <w:rPr>
                        <w:sz w:val="6"/>
                        <w:szCs w:val="6"/>
                      </w:rPr>
                    </w:pPr>
                  </w:p>
                  <w:p>
                    <w:pPr>
                      <w:rPr>
                        <w:sz w:val="22"/>
                        <w:szCs w:val="22"/>
                        <w:lang w:eastAsia="lt-LT"/>
                      </w:rPr>
                    </w:pPr>
                    <w:r>
                      <w:rPr>
                        <w:sz w:val="22"/>
                        <w:szCs w:val="22"/>
                        <w:lang w:eastAsia="lt-LT"/>
                      </w:rPr>
                      <w:t>kiti organiniai tirpikliai, plovimo skysčiai ir motininiai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07*</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halogenintosios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08*</w:t>
                    </w:r>
                  </w:p>
                </w:tc>
                <w:tc>
                  <w:tcPr>
                    <w:tcW w:w="4021" w:type="pct"/>
                    <w:shd w:val="clear" w:color="auto" w:fill="FFFFFF"/>
                    <w:hideMark/>
                  </w:tcPr>
                  <w:p>
                    <w:pPr>
                      <w:rPr>
                        <w:sz w:val="6"/>
                        <w:szCs w:val="6"/>
                      </w:rPr>
                    </w:pPr>
                  </w:p>
                  <w:p>
                    <w:pPr>
                      <w:rPr>
                        <w:sz w:val="22"/>
                        <w:szCs w:val="22"/>
                        <w:lang w:eastAsia="lt-LT"/>
                      </w:rPr>
                    </w:pPr>
                    <w:r>
                      <w:rPr>
                        <w:sz w:val="22"/>
                        <w:szCs w:val="22"/>
                        <w:lang w:eastAsia="lt-LT"/>
                      </w:rPr>
                      <w:t>kitos distiliavimo nuosėdos ir reakcijų likučiai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09*</w:t>
                    </w:r>
                  </w:p>
                </w:tc>
                <w:tc>
                  <w:tcPr>
                    <w:tcW w:w="4021" w:type="pct"/>
                    <w:shd w:val="clear" w:color="auto" w:fill="FFFFFF"/>
                    <w:hideMark/>
                  </w:tcPr>
                  <w:p>
                    <w:pPr>
                      <w:rPr>
                        <w:sz w:val="6"/>
                        <w:szCs w:val="6"/>
                      </w:rPr>
                    </w:pPr>
                  </w:p>
                  <w:p>
                    <w:pPr>
                      <w:rPr>
                        <w:sz w:val="22"/>
                        <w:szCs w:val="22"/>
                        <w:lang w:eastAsia="lt-LT"/>
                      </w:rPr>
                    </w:pPr>
                    <w:r>
                      <w:rPr>
                        <w:sz w:val="22"/>
                        <w:szCs w:val="22"/>
                        <w:lang w:eastAsia="lt-LT"/>
                      </w:rPr>
                      <w:t>halogenintieji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10*</w:t>
                    </w:r>
                  </w:p>
                </w:tc>
                <w:tc>
                  <w:tcPr>
                    <w:tcW w:w="4021" w:type="pct"/>
                    <w:shd w:val="clear" w:color="auto" w:fill="FFFFFF"/>
                    <w:hideMark/>
                  </w:tcPr>
                  <w:p>
                    <w:pPr>
                      <w:rPr>
                        <w:sz w:val="6"/>
                        <w:szCs w:val="6"/>
                      </w:rPr>
                    </w:pPr>
                  </w:p>
                  <w:p>
                    <w:pPr>
                      <w:rPr>
                        <w:sz w:val="22"/>
                        <w:szCs w:val="22"/>
                        <w:lang w:eastAsia="lt-LT"/>
                      </w:rPr>
                    </w:pPr>
                    <w:r>
                      <w:rPr>
                        <w:sz w:val="22"/>
                        <w:szCs w:val="22"/>
                        <w:lang w:eastAsia="lt-LT"/>
                      </w:rPr>
                      <w:t>kiti filtrų papločiai ir panaudoti absorbentai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07 07 12</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07 07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07 07 99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w:t>
                    </w:r>
                  </w:p>
                </w:tc>
                <w:tc>
                  <w:tcPr>
                    <w:tcW w:w="4021" w:type="pct"/>
                    <w:shd w:val="clear" w:color="auto" w:fill="FFFFFF"/>
                    <w:hideMark/>
                  </w:tcPr>
                  <w:p>
                    <w:pPr>
                      <w:rPr>
                        <w:sz w:val="6"/>
                        <w:szCs w:val="6"/>
                      </w:rPr>
                    </w:pPr>
                  </w:p>
                  <w:p>
                    <w:pPr>
                      <w:rPr>
                        <w:b/>
                        <w:sz w:val="22"/>
                        <w:szCs w:val="22"/>
                        <w:lang w:eastAsia="lt-LT"/>
                      </w:rPr>
                    </w:pPr>
                    <w:r>
                      <w:rPr>
                        <w:b/>
                        <w:sz w:val="22"/>
                        <w:szCs w:val="22"/>
                        <w:lang w:eastAsia="lt-LT"/>
                      </w:rPr>
                      <w:t>DANGŲ (DAŽŲ, LAKŲ IR STIKLO EMALĖS), KLIJŲ, HERMETIKŲ IR SPAUSTUVINIŲ DAŽŲ GAMYBOS, MAIŠYMO, TIEKIMO IR NAUDOJIMO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dažų ir lako GMTN ir jų šalinimo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11*</w:t>
                    </w:r>
                  </w:p>
                </w:tc>
                <w:tc>
                  <w:tcPr>
                    <w:tcW w:w="4021" w:type="pct"/>
                    <w:shd w:val="clear" w:color="auto" w:fill="FFFFFF"/>
                    <w:hideMark/>
                  </w:tcPr>
                  <w:p>
                    <w:pPr>
                      <w:rPr>
                        <w:sz w:val="6"/>
                        <w:szCs w:val="6"/>
                      </w:rPr>
                    </w:pPr>
                  </w:p>
                  <w:p>
                    <w:pPr>
                      <w:rPr>
                        <w:sz w:val="22"/>
                        <w:szCs w:val="22"/>
                        <w:lang w:eastAsia="lt-LT"/>
                      </w:rPr>
                    </w:pPr>
                    <w:r>
                      <w:rPr>
                        <w:sz w:val="22"/>
                        <w:szCs w:val="22"/>
                        <w:lang w:eastAsia="lt-LT"/>
                      </w:rPr>
                      <w:t>dažų ir lako, kuriuose yra organinių tirpiklių ar kitų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08 01 12</w:t>
                    </w:r>
                  </w:p>
                </w:tc>
                <w:tc>
                  <w:tcPr>
                    <w:tcW w:w="4021" w:type="pct"/>
                    <w:shd w:val="clear" w:color="auto" w:fill="FFFFFF"/>
                    <w:hideMark/>
                  </w:tcPr>
                  <w:p>
                    <w:pPr>
                      <w:rPr>
                        <w:sz w:val="6"/>
                        <w:szCs w:val="6"/>
                      </w:rPr>
                    </w:pPr>
                  </w:p>
                  <w:p>
                    <w:pPr>
                      <w:rPr>
                        <w:sz w:val="22"/>
                        <w:szCs w:val="22"/>
                        <w:lang w:eastAsia="lt-LT"/>
                      </w:rPr>
                    </w:pPr>
                    <w:r>
                      <w:rPr>
                        <w:sz w:val="22"/>
                        <w:szCs w:val="22"/>
                        <w:lang w:eastAsia="lt-LT"/>
                      </w:rPr>
                      <w:t>dažų ir lako atliekos, nenurodytos 08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13*</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dumblas, kuriame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08 01 14</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lakų dumblai, nenurodyti 08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15*</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dažų ar lako,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08 01 16</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dumblai, kuriuose yra dažų ar lakų, nenurodyti 08 01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17*</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šalinimo atliekos, kuriose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08 01 18</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šalinimo atliekos, nenurodytos 08 01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19*</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dažų ar lako,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08 01 20</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dažų ar lako, nenurodytos 08 01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21*</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ar lako nuėmiklių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kitų dangų (įskaitant keramines medžiagas)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08 02 01</w:t>
                    </w:r>
                  </w:p>
                </w:tc>
                <w:tc>
                  <w:tcPr>
                    <w:tcW w:w="4021" w:type="pct"/>
                    <w:shd w:val="clear" w:color="auto" w:fill="FFFFFF"/>
                    <w:hideMark/>
                  </w:tcPr>
                  <w:p>
                    <w:pPr>
                      <w:rPr>
                        <w:sz w:val="6"/>
                        <w:szCs w:val="6"/>
                      </w:rPr>
                    </w:pPr>
                  </w:p>
                  <w:p>
                    <w:pPr>
                      <w:rPr>
                        <w:sz w:val="22"/>
                        <w:szCs w:val="22"/>
                        <w:lang w:eastAsia="lt-LT"/>
                      </w:rPr>
                    </w:pPr>
                    <w:r>
                      <w:rPr>
                        <w:sz w:val="22"/>
                        <w:szCs w:val="22"/>
                        <w:lang w:eastAsia="lt-LT"/>
                      </w:rPr>
                      <w:t>dangos miltelių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keraminių medžiagų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suspensijos, kuriose yra keraminių medžiagų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spaustuvinių dažų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08 03 07</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dažų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08 03 08</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dažų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12*</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08 03 13</w:t>
                    </w:r>
                  </w:p>
                </w:tc>
                <w:tc>
                  <w:tcPr>
                    <w:tcW w:w="4021" w:type="pct"/>
                    <w:shd w:val="clear" w:color="auto" w:fill="FFFFFF"/>
                    <w:hideMark/>
                  </w:tcPr>
                  <w:p>
                    <w:pPr>
                      <w:rPr>
                        <w:sz w:val="6"/>
                        <w:szCs w:val="6"/>
                      </w:rPr>
                    </w:pPr>
                  </w:p>
                  <w:p>
                    <w:pPr>
                      <w:rPr>
                        <w:sz w:val="22"/>
                        <w:szCs w:val="22"/>
                        <w:lang w:eastAsia="lt-LT"/>
                      </w:rPr>
                    </w:pPr>
                    <w:r>
                      <w:rPr>
                        <w:sz w:val="22"/>
                        <w:szCs w:val="22"/>
                        <w:lang w:eastAsia="lt-LT"/>
                      </w:rPr>
                      <w:t>dažų atliekos, nenurodytos 08 03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14*</w:t>
                    </w:r>
                  </w:p>
                </w:tc>
                <w:tc>
                  <w:tcPr>
                    <w:tcW w:w="4021" w:type="pct"/>
                    <w:shd w:val="clear" w:color="auto" w:fill="FFFFFF"/>
                    <w:hideMark/>
                  </w:tcPr>
                  <w:p>
                    <w:pPr>
                      <w:rPr>
                        <w:sz w:val="6"/>
                        <w:szCs w:val="6"/>
                      </w:rPr>
                    </w:pPr>
                  </w:p>
                  <w:p>
                    <w:pPr>
                      <w:rPr>
                        <w:sz w:val="22"/>
                        <w:szCs w:val="22"/>
                        <w:lang w:eastAsia="lt-LT"/>
                      </w:rPr>
                    </w:pPr>
                    <w:r>
                      <w:rPr>
                        <w:sz w:val="22"/>
                        <w:szCs w:val="22"/>
                        <w:lang w:eastAsia="lt-LT"/>
                      </w:rPr>
                      <w:t>dažų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08 03 15</w:t>
                    </w:r>
                  </w:p>
                </w:tc>
                <w:tc>
                  <w:tcPr>
                    <w:tcW w:w="4021" w:type="pct"/>
                    <w:shd w:val="clear" w:color="auto" w:fill="FFFFFF"/>
                    <w:hideMark/>
                  </w:tcPr>
                  <w:p>
                    <w:pPr>
                      <w:rPr>
                        <w:sz w:val="6"/>
                        <w:szCs w:val="6"/>
                      </w:rPr>
                    </w:pPr>
                  </w:p>
                  <w:p>
                    <w:pPr>
                      <w:rPr>
                        <w:sz w:val="22"/>
                        <w:szCs w:val="22"/>
                        <w:lang w:eastAsia="lt-LT"/>
                      </w:rPr>
                    </w:pPr>
                    <w:r>
                      <w:rPr>
                        <w:sz w:val="22"/>
                        <w:szCs w:val="22"/>
                        <w:lang w:eastAsia="lt-LT"/>
                      </w:rPr>
                      <w:t>dažų dumblas, nenurodytas 08 03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16*</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tirpalų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17*</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spaustuvinio dažiklio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08 03 18</w:t>
                    </w:r>
                  </w:p>
                </w:tc>
                <w:tc>
                  <w:tcPr>
                    <w:tcW w:w="4021" w:type="pct"/>
                    <w:shd w:val="clear" w:color="auto" w:fill="FFFFFF"/>
                    <w:hideMark/>
                  </w:tcPr>
                  <w:p>
                    <w:pPr>
                      <w:rPr>
                        <w:sz w:val="6"/>
                        <w:szCs w:val="6"/>
                      </w:rPr>
                    </w:pPr>
                  </w:p>
                  <w:p>
                    <w:pPr>
                      <w:rPr>
                        <w:sz w:val="22"/>
                        <w:szCs w:val="22"/>
                        <w:lang w:eastAsia="lt-LT"/>
                      </w:rPr>
                    </w:pPr>
                    <w:r>
                      <w:rPr>
                        <w:sz w:val="22"/>
                        <w:szCs w:val="22"/>
                        <w:lang w:eastAsia="lt-LT"/>
                      </w:rPr>
                      <w:t>spaustuvinio dažiklio atliekos, nenurodytos 08 03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19*</w:t>
                    </w:r>
                  </w:p>
                </w:tc>
                <w:tc>
                  <w:tcPr>
                    <w:tcW w:w="4021" w:type="pct"/>
                    <w:shd w:val="clear" w:color="auto" w:fill="FFFFFF"/>
                    <w:hideMark/>
                  </w:tcPr>
                  <w:p>
                    <w:pPr>
                      <w:rPr>
                        <w:sz w:val="6"/>
                        <w:szCs w:val="6"/>
                      </w:rPr>
                    </w:pPr>
                  </w:p>
                  <w:p>
                    <w:pPr>
                      <w:rPr>
                        <w:sz w:val="22"/>
                        <w:szCs w:val="22"/>
                        <w:lang w:eastAsia="lt-LT"/>
                      </w:rPr>
                    </w:pPr>
                    <w:r>
                      <w:rPr>
                        <w:sz w:val="22"/>
                        <w:szCs w:val="22"/>
                        <w:lang w:eastAsia="lt-LT"/>
                      </w:rPr>
                      <w:t>dispersinė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klijų ir hermetikų (įskaitant hidroizoliacines medžiagas) GMTN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09*</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kuriuose yra organinių tirpiklių ar kitų pavojingųjų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08 04 10</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atliekos, nenurodytos 08 04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11*</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dumblas, kuriame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08 04 12</w:t>
                    </w:r>
                  </w:p>
                </w:tc>
                <w:tc>
                  <w:tcPr>
                    <w:tcW w:w="4021" w:type="pct"/>
                    <w:shd w:val="clear" w:color="auto" w:fill="FFFFFF"/>
                    <w:hideMark/>
                  </w:tcPr>
                  <w:p>
                    <w:pPr>
                      <w:rPr>
                        <w:sz w:val="6"/>
                        <w:szCs w:val="6"/>
                      </w:rPr>
                    </w:pPr>
                  </w:p>
                  <w:p>
                    <w:pPr>
                      <w:rPr>
                        <w:sz w:val="22"/>
                        <w:szCs w:val="22"/>
                        <w:lang w:eastAsia="lt-LT"/>
                      </w:rPr>
                    </w:pPr>
                    <w:r>
                      <w:rPr>
                        <w:sz w:val="22"/>
                        <w:szCs w:val="22"/>
                        <w:lang w:eastAsia="lt-LT"/>
                      </w:rPr>
                      <w:t>klijų ir hermetikų dumblas, nenurodytas 08 04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klijų ir hermetikų,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vandeninis dumblas, kuriame yra klijų ir hermetikų, nenurodytas 08 04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15*</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klijų ir hermetikų, kuriuose yra organinių tirpiklių ar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08 04 16</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klijų ir hermetikų, nenurodytų 08 04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17*</w:t>
                    </w:r>
                  </w:p>
                </w:tc>
                <w:tc>
                  <w:tcPr>
                    <w:tcW w:w="4021" w:type="pct"/>
                    <w:shd w:val="clear" w:color="auto" w:fill="FFFFFF"/>
                    <w:hideMark/>
                  </w:tcPr>
                  <w:p>
                    <w:pPr>
                      <w:rPr>
                        <w:sz w:val="6"/>
                        <w:szCs w:val="6"/>
                      </w:rPr>
                    </w:pPr>
                  </w:p>
                  <w:p>
                    <w:pPr>
                      <w:rPr>
                        <w:sz w:val="22"/>
                        <w:szCs w:val="22"/>
                        <w:lang w:eastAsia="lt-LT"/>
                      </w:rPr>
                    </w:pPr>
                    <w:r>
                      <w:rPr>
                        <w:sz w:val="22"/>
                        <w:szCs w:val="22"/>
                        <w:lang w:eastAsia="lt-LT"/>
                      </w:rPr>
                      <w:t>kanifolijos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08 neapibrėžtos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08 05 01*</w:t>
                    </w:r>
                  </w:p>
                </w:tc>
                <w:tc>
                  <w:tcPr>
                    <w:tcW w:w="4021" w:type="pct"/>
                    <w:shd w:val="clear" w:color="auto" w:fill="FFFFFF"/>
                    <w:hideMark/>
                  </w:tcPr>
                  <w:p>
                    <w:pPr>
                      <w:rPr>
                        <w:sz w:val="6"/>
                        <w:szCs w:val="6"/>
                      </w:rPr>
                    </w:pPr>
                  </w:p>
                  <w:p>
                    <w:pPr>
                      <w:rPr>
                        <w:sz w:val="22"/>
                        <w:szCs w:val="22"/>
                        <w:lang w:eastAsia="lt-LT"/>
                      </w:rPr>
                    </w:pPr>
                    <w:r>
                      <w:rPr>
                        <w:sz w:val="22"/>
                        <w:szCs w:val="22"/>
                        <w:lang w:eastAsia="lt-LT"/>
                      </w:rPr>
                      <w:t>izocianatų atliekos</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w:t>
                    </w:r>
                  </w:p>
                </w:tc>
                <w:tc>
                  <w:tcPr>
                    <w:tcW w:w="4021" w:type="pct"/>
                    <w:shd w:val="clear" w:color="auto" w:fill="FFFFFF"/>
                    <w:hideMark/>
                  </w:tcPr>
                  <w:p>
                    <w:pPr>
                      <w:rPr>
                        <w:sz w:val="6"/>
                        <w:szCs w:val="6"/>
                      </w:rPr>
                    </w:pPr>
                  </w:p>
                  <w:p>
                    <w:pPr>
                      <w:rPr>
                        <w:b/>
                        <w:sz w:val="22"/>
                        <w:szCs w:val="22"/>
                        <w:lang w:eastAsia="lt-LT"/>
                      </w:rPr>
                    </w:pPr>
                    <w:r>
                      <w:rPr>
                        <w:b/>
                        <w:sz w:val="22"/>
                        <w:szCs w:val="22"/>
                        <w:lang w:eastAsia="lt-LT"/>
                      </w:rPr>
                      <w:t>FOTOGRAFIJOS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fotografijos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ryškalų ir aktyviklių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ofseto plokščių ryškalų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09 01 03*</w:t>
                    </w:r>
                  </w:p>
                </w:tc>
                <w:tc>
                  <w:tcPr>
                    <w:tcW w:w="4021" w:type="pct"/>
                    <w:shd w:val="clear" w:color="auto" w:fill="FFFFFF"/>
                    <w:hideMark/>
                  </w:tcPr>
                  <w:p>
                    <w:pPr>
                      <w:rPr>
                        <w:sz w:val="22"/>
                        <w:szCs w:val="22"/>
                        <w:lang w:eastAsia="lt-LT"/>
                      </w:rPr>
                    </w:pPr>
                    <w:r>
                      <w:rPr>
                        <w:sz w:val="22"/>
                        <w:szCs w:val="22"/>
                        <w:lang w:eastAsia="lt-LT"/>
                      </w:rPr>
                      <w:t>ryškalų tirpalai su tirpikliais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04*</w:t>
                    </w:r>
                  </w:p>
                </w:tc>
                <w:tc>
                  <w:tcPr>
                    <w:tcW w:w="4021" w:type="pct"/>
                    <w:shd w:val="clear" w:color="auto" w:fill="FFFFFF"/>
                    <w:hideMark/>
                  </w:tcPr>
                  <w:p>
                    <w:pPr>
                      <w:rPr>
                        <w:sz w:val="6"/>
                        <w:szCs w:val="6"/>
                      </w:rPr>
                    </w:pPr>
                  </w:p>
                  <w:p>
                    <w:pPr>
                      <w:rPr>
                        <w:sz w:val="22"/>
                        <w:szCs w:val="22"/>
                        <w:lang w:eastAsia="lt-LT"/>
                      </w:rPr>
                    </w:pPr>
                    <w:r>
                      <w:rPr>
                        <w:sz w:val="22"/>
                        <w:szCs w:val="22"/>
                        <w:lang w:eastAsia="lt-LT"/>
                      </w:rPr>
                      <w:t>fiksažo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05*</w:t>
                    </w:r>
                  </w:p>
                </w:tc>
                <w:tc>
                  <w:tcPr>
                    <w:tcW w:w="4021" w:type="pct"/>
                    <w:shd w:val="clear" w:color="auto" w:fill="FFFFFF"/>
                    <w:hideMark/>
                  </w:tcPr>
                  <w:p>
                    <w:pPr>
                      <w:rPr>
                        <w:sz w:val="6"/>
                        <w:szCs w:val="6"/>
                      </w:rPr>
                    </w:pPr>
                  </w:p>
                  <w:p>
                    <w:pPr>
                      <w:rPr>
                        <w:sz w:val="22"/>
                        <w:szCs w:val="22"/>
                        <w:lang w:eastAsia="lt-LT"/>
                      </w:rPr>
                    </w:pPr>
                    <w:r>
                      <w:rPr>
                        <w:sz w:val="22"/>
                        <w:szCs w:val="22"/>
                        <w:lang w:eastAsia="lt-LT"/>
                      </w:rPr>
                      <w:t>balinimo tirpalai ir balinimo fiksažo tirpalai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06*</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atliekų apdorojimo jų susidarymo vietoje atliekos, kuriose yra sidabro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09 01 07</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juostos ir popierius, kuriuose yra sidabro ar sidabro junginių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09 01 08</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juostos ir popierius, kuriuose nėra sidabro ar sidabro junginių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09 01 10</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be baterijų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11*</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su baterijomis, nurodytomis 16 06 01, 16 06 02 arba 16 06 03</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09 01 12</w:t>
                    </w:r>
                  </w:p>
                </w:tc>
                <w:tc>
                  <w:tcPr>
                    <w:tcW w:w="4021" w:type="pct"/>
                    <w:shd w:val="clear" w:color="auto" w:fill="FFFFFF"/>
                    <w:hideMark/>
                  </w:tcPr>
                  <w:p>
                    <w:pPr>
                      <w:rPr>
                        <w:sz w:val="6"/>
                        <w:szCs w:val="6"/>
                      </w:rPr>
                    </w:pPr>
                  </w:p>
                  <w:p>
                    <w:pPr>
                      <w:rPr>
                        <w:sz w:val="22"/>
                        <w:szCs w:val="22"/>
                        <w:lang w:eastAsia="lt-LT"/>
                      </w:rPr>
                    </w:pPr>
                    <w:r>
                      <w:rPr>
                        <w:sz w:val="22"/>
                        <w:szCs w:val="22"/>
                        <w:lang w:eastAsia="lt-LT"/>
                      </w:rPr>
                      <w:t>vienkartiniai fotoaparatai su baterijomis, nenurodyti 09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13*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susidarančios sidabro regeneravimo vietoje, nenurodytos 09 01 06</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09 01 99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w:t>
                    </w:r>
                  </w:p>
                </w:tc>
                <w:tc>
                  <w:tcPr>
                    <w:tcW w:w="4021" w:type="pct"/>
                    <w:shd w:val="clear" w:color="auto" w:fill="FFFFFF"/>
                    <w:hideMark/>
                  </w:tcPr>
                  <w:p>
                    <w:pPr>
                      <w:rPr>
                        <w:sz w:val="6"/>
                        <w:szCs w:val="6"/>
                      </w:rPr>
                    </w:pPr>
                  </w:p>
                  <w:p>
                    <w:pPr>
                      <w:rPr>
                        <w:b/>
                        <w:sz w:val="22"/>
                        <w:szCs w:val="22"/>
                        <w:lang w:eastAsia="lt-LT"/>
                      </w:rPr>
                    </w:pPr>
                    <w:r>
                      <w:rPr>
                        <w:b/>
                        <w:sz w:val="22"/>
                        <w:szCs w:val="22"/>
                        <w:lang w:eastAsia="lt-LT"/>
                      </w:rPr>
                      <w:t>TERMINIŲ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elektrinių bei kitų kurą deginančių įrenginių atliekos (išskyrus nurodytas 19 skyriuje)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10 01 01</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šlakas ir garo katilų dulkės (išskyrus garo katilų dulkes, nurodytas 10 01 04)</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10 01 02</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akmens anglių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10 01 03</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durpių ir neapdorotos medienos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04*</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naftos pelenai ir garo katilų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10 01 05</w:t>
                    </w:r>
                  </w:p>
                </w:tc>
                <w:tc>
                  <w:tcPr>
                    <w:tcW w:w="4021" w:type="pct"/>
                    <w:shd w:val="clear" w:color="auto" w:fill="FFFFFF"/>
                    <w:hideMark/>
                  </w:tcPr>
                  <w:p>
                    <w:pPr>
                      <w:rPr>
                        <w:sz w:val="6"/>
                        <w:szCs w:val="6"/>
                      </w:rPr>
                    </w:pPr>
                  </w:p>
                  <w:p>
                    <w:pPr>
                      <w:rPr>
                        <w:sz w:val="22"/>
                        <w:szCs w:val="22"/>
                        <w:lang w:eastAsia="lt-LT"/>
                      </w:rPr>
                    </w:pPr>
                    <w:r>
                      <w:rPr>
                        <w:sz w:val="22"/>
                        <w:szCs w:val="22"/>
                        <w:lang w:eastAsia="lt-LT"/>
                      </w:rPr>
                      <w:t>sieros iš išmetamųjų dujų šalinimo kalcio junginiais reakcijų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10 01 07</w:t>
                    </w:r>
                  </w:p>
                </w:tc>
                <w:tc>
                  <w:tcPr>
                    <w:tcW w:w="4021" w:type="pct"/>
                    <w:shd w:val="clear" w:color="auto" w:fill="FFFFFF"/>
                    <w:hideMark/>
                  </w:tcPr>
                  <w:p>
                    <w:pPr>
                      <w:rPr>
                        <w:sz w:val="6"/>
                        <w:szCs w:val="6"/>
                      </w:rPr>
                    </w:pPr>
                  </w:p>
                  <w:p>
                    <w:pPr>
                      <w:rPr>
                        <w:sz w:val="22"/>
                        <w:szCs w:val="22"/>
                        <w:lang w:eastAsia="lt-LT"/>
                      </w:rPr>
                    </w:pPr>
                    <w:r>
                      <w:rPr>
                        <w:sz w:val="22"/>
                        <w:szCs w:val="22"/>
                        <w:lang w:eastAsia="lt-LT"/>
                      </w:rPr>
                      <w:t>sieros iš išmetamųjų dujų šalinimo kalcio junginiais reakcijų dumblo pavidalo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09*</w:t>
                    </w:r>
                  </w:p>
                </w:tc>
                <w:tc>
                  <w:tcPr>
                    <w:tcW w:w="4021" w:type="pct"/>
                    <w:shd w:val="clear" w:color="auto" w:fill="FFFFFF"/>
                    <w:hideMark/>
                  </w:tcPr>
                  <w:p>
                    <w:pPr>
                      <w:rPr>
                        <w:sz w:val="6"/>
                        <w:szCs w:val="6"/>
                      </w:rPr>
                    </w:pPr>
                  </w:p>
                  <w:p>
                    <w:pPr>
                      <w:rPr>
                        <w:sz w:val="22"/>
                        <w:szCs w:val="22"/>
                        <w:lang w:eastAsia="lt-LT"/>
                      </w:rPr>
                    </w:pPr>
                    <w:r>
                      <w:rPr>
                        <w:sz w:val="22"/>
                        <w:szCs w:val="22"/>
                        <w:lang w:eastAsia="lt-LT"/>
                      </w:rPr>
                      <w:t>sieros rūgštis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13*</w:t>
                    </w:r>
                  </w:p>
                </w:tc>
                <w:tc>
                  <w:tcPr>
                    <w:tcW w:w="4021" w:type="pct"/>
                    <w:shd w:val="clear" w:color="auto" w:fill="FFFFFF"/>
                    <w:hideMark/>
                  </w:tcPr>
                  <w:p>
                    <w:pPr>
                      <w:rPr>
                        <w:sz w:val="6"/>
                        <w:szCs w:val="6"/>
                      </w:rPr>
                    </w:pPr>
                  </w:p>
                  <w:p>
                    <w:pPr>
                      <w:rPr>
                        <w:sz w:val="22"/>
                        <w:szCs w:val="22"/>
                        <w:lang w:eastAsia="lt-LT"/>
                      </w:rPr>
                    </w:pPr>
                    <w:r>
                      <w:rPr>
                        <w:sz w:val="22"/>
                        <w:szCs w:val="22"/>
                        <w:lang w:eastAsia="lt-LT"/>
                      </w:rPr>
                      <w:t>kurui naudotų emulsintų angliavandenilių lakieji pelenai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14*</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dugno pelenai, šlakas ir garo katilų dulkės,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10 01 15</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dugno pelenai, šlakas ir garo katilų dulkės, nenurodyti 10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16*</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lakieji pelenai,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10 01 17</w:t>
                    </w:r>
                  </w:p>
                </w:tc>
                <w:tc>
                  <w:tcPr>
                    <w:tcW w:w="4021" w:type="pct"/>
                    <w:shd w:val="clear" w:color="auto" w:fill="FFFFFF"/>
                    <w:hideMark/>
                  </w:tcPr>
                  <w:p>
                    <w:pPr>
                      <w:rPr>
                        <w:sz w:val="6"/>
                        <w:szCs w:val="6"/>
                      </w:rPr>
                    </w:pPr>
                  </w:p>
                  <w:p>
                    <w:pPr>
                      <w:rPr>
                        <w:sz w:val="22"/>
                        <w:szCs w:val="22"/>
                        <w:lang w:eastAsia="lt-LT"/>
                      </w:rPr>
                    </w:pPr>
                    <w:r>
                      <w:rPr>
                        <w:sz w:val="22"/>
                        <w:szCs w:val="22"/>
                        <w:lang w:eastAsia="lt-LT"/>
                      </w:rPr>
                      <w:t>bendrojo deginimo lakieji pelenai, nenurodyti 10 01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18*</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10 01 19</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nenurodytos 10 01 05, 10 01 07 ir 10 01 18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10 01 21</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10 01 20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22*</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valymo vandeninis dumblas, kuriame yra pavojingų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10 01 23</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valymo vandeninis dumblas, nenurodytas 10 01 22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10 01 24</w:t>
                    </w:r>
                  </w:p>
                </w:tc>
                <w:tc>
                  <w:tcPr>
                    <w:tcW w:w="4021" w:type="pct"/>
                    <w:shd w:val="clear" w:color="auto" w:fill="FFFFFF"/>
                    <w:hideMark/>
                  </w:tcPr>
                  <w:p>
                    <w:pPr>
                      <w:rPr>
                        <w:sz w:val="6"/>
                        <w:szCs w:val="6"/>
                      </w:rPr>
                    </w:pPr>
                  </w:p>
                  <w:p>
                    <w:pPr>
                      <w:rPr>
                        <w:sz w:val="22"/>
                        <w:szCs w:val="22"/>
                        <w:lang w:eastAsia="lt-LT"/>
                      </w:rPr>
                    </w:pPr>
                    <w:r>
                      <w:rPr>
                        <w:sz w:val="22"/>
                        <w:szCs w:val="22"/>
                        <w:lang w:eastAsia="lt-LT"/>
                      </w:rPr>
                      <w:t>smėlis iš pseudoverdančiųjų sluoksnių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10 01 25</w:t>
                    </w:r>
                  </w:p>
                </w:tc>
                <w:tc>
                  <w:tcPr>
                    <w:tcW w:w="4021" w:type="pct"/>
                    <w:shd w:val="clear" w:color="auto" w:fill="FFFFFF"/>
                    <w:hideMark/>
                  </w:tcPr>
                  <w:p>
                    <w:pPr>
                      <w:rPr>
                        <w:sz w:val="6"/>
                        <w:szCs w:val="6"/>
                      </w:rPr>
                    </w:pPr>
                  </w:p>
                  <w:p>
                    <w:pPr>
                      <w:rPr>
                        <w:sz w:val="22"/>
                        <w:szCs w:val="22"/>
                        <w:lang w:eastAsia="lt-LT"/>
                      </w:rPr>
                    </w:pPr>
                    <w:r>
                      <w:rPr>
                        <w:sz w:val="22"/>
                        <w:szCs w:val="22"/>
                        <w:lang w:eastAsia="lt-LT"/>
                      </w:rPr>
                      <w:t>kuro saugojimo ir ruošimo atliekos akmens anglimis kūrenamose elektrinėse</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10 01 26</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geležies ir plieno pramonės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10 02 01</w:t>
                    </w:r>
                  </w:p>
                </w:tc>
                <w:tc>
                  <w:tcPr>
                    <w:tcW w:w="4021" w:type="pct"/>
                    <w:shd w:val="clear" w:color="auto" w:fill="FFFFFF"/>
                    <w:hideMark/>
                  </w:tcPr>
                  <w:p>
                    <w:pPr>
                      <w:rPr>
                        <w:sz w:val="6"/>
                        <w:szCs w:val="6"/>
                      </w:rPr>
                    </w:pPr>
                  </w:p>
                  <w:p>
                    <w:pPr>
                      <w:rPr>
                        <w:sz w:val="22"/>
                        <w:szCs w:val="22"/>
                        <w:lang w:eastAsia="lt-LT"/>
                      </w:rPr>
                    </w:pPr>
                    <w:r>
                      <w:rPr>
                        <w:sz w:val="22"/>
                        <w:szCs w:val="22"/>
                        <w:lang w:eastAsia="lt-LT"/>
                      </w:rPr>
                      <w:t>šlako apdorojimo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10 02 02</w:t>
                    </w:r>
                  </w:p>
                </w:tc>
                <w:tc>
                  <w:tcPr>
                    <w:tcW w:w="4021" w:type="pct"/>
                    <w:shd w:val="clear" w:color="auto" w:fill="FFFFFF"/>
                    <w:hideMark/>
                  </w:tcPr>
                  <w:p>
                    <w:pPr>
                      <w:rPr>
                        <w:sz w:val="6"/>
                        <w:szCs w:val="6"/>
                      </w:rPr>
                    </w:pPr>
                  </w:p>
                  <w:p>
                    <w:pPr>
                      <w:rPr>
                        <w:sz w:val="22"/>
                        <w:szCs w:val="22"/>
                        <w:lang w:eastAsia="lt-LT"/>
                      </w:rPr>
                    </w:pPr>
                    <w:r>
                      <w:rPr>
                        <w:sz w:val="22"/>
                        <w:szCs w:val="22"/>
                        <w:lang w:eastAsia="lt-LT"/>
                      </w:rPr>
                      <w:t>neapdorotas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10 02 08</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02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10 02 10</w:t>
                    </w:r>
                  </w:p>
                </w:tc>
                <w:tc>
                  <w:tcPr>
                    <w:tcW w:w="4021" w:type="pct"/>
                    <w:shd w:val="clear" w:color="auto" w:fill="FFFFFF"/>
                    <w:hideMark/>
                  </w:tcPr>
                  <w:p>
                    <w:pPr>
                      <w:rPr>
                        <w:sz w:val="6"/>
                        <w:szCs w:val="6"/>
                      </w:rPr>
                    </w:pPr>
                  </w:p>
                  <w:p>
                    <w:pPr>
                      <w:rPr>
                        <w:sz w:val="22"/>
                        <w:szCs w:val="22"/>
                        <w:lang w:eastAsia="lt-LT"/>
                      </w:rPr>
                    </w:pPr>
                    <w:r>
                      <w:rPr>
                        <w:sz w:val="22"/>
                        <w:szCs w:val="22"/>
                        <w:lang w:eastAsia="lt-LT"/>
                      </w:rPr>
                      <w:t>antrinės nuodegos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11*</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10 02 12</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02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10 02 14</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filtro papločiai, nenurodyti 10 02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10 02 15</w:t>
                    </w:r>
                  </w:p>
                </w:tc>
                <w:tc>
                  <w:tcPr>
                    <w:tcW w:w="4021" w:type="pct"/>
                    <w:shd w:val="clear" w:color="auto" w:fill="FFFFFF"/>
                    <w:hideMark/>
                  </w:tcPr>
                  <w:p>
                    <w:pPr>
                      <w:rPr>
                        <w:sz w:val="6"/>
                        <w:szCs w:val="6"/>
                      </w:rPr>
                    </w:pPr>
                  </w:p>
                  <w:p>
                    <w:pPr>
                      <w:rPr>
                        <w:sz w:val="22"/>
                        <w:szCs w:val="22"/>
                        <w:lang w:eastAsia="lt-LT"/>
                      </w:rPr>
                    </w:pPr>
                    <w:r>
                      <w:rPr>
                        <w:sz w:val="22"/>
                        <w:szCs w:val="22"/>
                        <w:lang w:eastAsia="lt-LT"/>
                      </w:rPr>
                      <w:t>kitas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aliuminio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10 03 02</w:t>
                    </w:r>
                  </w:p>
                </w:tc>
                <w:tc>
                  <w:tcPr>
                    <w:tcW w:w="4021" w:type="pct"/>
                    <w:shd w:val="clear" w:color="auto" w:fill="FFFFFF"/>
                    <w:hideMark/>
                  </w:tcPr>
                  <w:p>
                    <w:pPr>
                      <w:rPr>
                        <w:sz w:val="6"/>
                        <w:szCs w:val="6"/>
                      </w:rPr>
                    </w:pPr>
                  </w:p>
                  <w:p>
                    <w:pPr>
                      <w:rPr>
                        <w:sz w:val="22"/>
                        <w:szCs w:val="22"/>
                        <w:lang w:eastAsia="lt-LT"/>
                      </w:rPr>
                    </w:pPr>
                    <w:r>
                      <w:rPr>
                        <w:sz w:val="22"/>
                        <w:szCs w:val="22"/>
                        <w:lang w:eastAsia="lt-LT"/>
                      </w:rPr>
                      <w:t>anodų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04*</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10 03 05</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08*</w:t>
                    </w:r>
                  </w:p>
                </w:tc>
                <w:tc>
                  <w:tcPr>
                    <w:tcW w:w="4021" w:type="pct"/>
                    <w:shd w:val="clear" w:color="auto" w:fill="FFFFFF"/>
                    <w:hideMark/>
                  </w:tcPr>
                  <w:p>
                    <w:pPr>
                      <w:rPr>
                        <w:sz w:val="6"/>
                        <w:szCs w:val="6"/>
                      </w:rPr>
                    </w:pPr>
                  </w:p>
                  <w:p>
                    <w:pPr>
                      <w:rPr>
                        <w:sz w:val="22"/>
                        <w:szCs w:val="22"/>
                        <w:lang w:eastAsia="lt-LT"/>
                      </w:rPr>
                    </w:pPr>
                    <w:r>
                      <w:rPr>
                        <w:sz w:val="22"/>
                        <w:szCs w:val="22"/>
                        <w:lang w:eastAsia="lt-LT"/>
                      </w:rPr>
                      <w:t>antrinio lydymo druskų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09*</w:t>
                    </w:r>
                  </w:p>
                </w:tc>
                <w:tc>
                  <w:tcPr>
                    <w:tcW w:w="4021" w:type="pct"/>
                    <w:shd w:val="clear" w:color="auto" w:fill="FFFFFF"/>
                    <w:hideMark/>
                  </w:tcPr>
                  <w:p>
                    <w:pPr>
                      <w:rPr>
                        <w:sz w:val="6"/>
                        <w:szCs w:val="6"/>
                      </w:rPr>
                    </w:pPr>
                  </w:p>
                  <w:p>
                    <w:pPr>
                      <w:rPr>
                        <w:sz w:val="22"/>
                        <w:szCs w:val="22"/>
                        <w:lang w:eastAsia="lt-LT"/>
                      </w:rPr>
                    </w:pPr>
                    <w:r>
                      <w:rPr>
                        <w:sz w:val="22"/>
                        <w:szCs w:val="22"/>
                        <w:lang w:eastAsia="lt-LT"/>
                      </w:rPr>
                      <w:t>antrinio lydymo juodosios nuodegos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15*</w:t>
                    </w:r>
                  </w:p>
                </w:tc>
                <w:tc>
                  <w:tcPr>
                    <w:tcW w:w="4021" w:type="pct"/>
                    <w:shd w:val="clear" w:color="auto" w:fill="FFFFFF"/>
                    <w:hideMark/>
                  </w:tcPr>
                  <w:p>
                    <w:pPr>
                      <w:rPr>
                        <w:sz w:val="6"/>
                        <w:szCs w:val="6"/>
                      </w:rPr>
                    </w:pPr>
                  </w:p>
                  <w:p>
                    <w:pPr>
                      <w:rPr>
                        <w:sz w:val="22"/>
                        <w:szCs w:val="22"/>
                        <w:lang w:eastAsia="lt-LT"/>
                      </w:rPr>
                    </w:pPr>
                    <w:r>
                      <w:rPr>
                        <w:sz w:val="22"/>
                        <w:szCs w:val="22"/>
                        <w:lang w:eastAsia="lt-LT"/>
                      </w:rPr>
                      <w:t>degios lengvosios frakcijos arba frakcijos, kurios, susilietusios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10 03 16</w:t>
                    </w:r>
                  </w:p>
                </w:tc>
                <w:tc>
                  <w:tcPr>
                    <w:tcW w:w="4021" w:type="pct"/>
                    <w:shd w:val="clear" w:color="auto" w:fill="FFFFFF"/>
                    <w:hideMark/>
                  </w:tcPr>
                  <w:p>
                    <w:pPr>
                      <w:rPr>
                        <w:sz w:val="6"/>
                        <w:szCs w:val="6"/>
                      </w:rPr>
                    </w:pPr>
                  </w:p>
                  <w:p>
                    <w:pPr>
                      <w:rPr>
                        <w:sz w:val="22"/>
                        <w:szCs w:val="22"/>
                        <w:lang w:eastAsia="lt-LT"/>
                      </w:rPr>
                    </w:pPr>
                    <w:r>
                      <w:rPr>
                        <w:sz w:val="22"/>
                        <w:szCs w:val="22"/>
                        <w:lang w:eastAsia="lt-LT"/>
                      </w:rPr>
                      <w:t>lengvosios frakcijos, nenurodytos 10 03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17*</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dervų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10 03 18</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anglies, nenurodytos10 03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19*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03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 (įskaitant rutulinių malūnų dulkes),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 (įskaitant rutulinių malūnų dulkes), nenurodytos 10 03 21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10 03 24</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03 23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dumblai ir filtro papločiai, nenurodyti 10 03 25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27*</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03 27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29*</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šlako ir juodųjų nuodegų apdorojimo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10 03 30</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šlako ir juodųjų nuodegų apdorojimo atliekos, nenurodytos 10 03 29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švino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03*</w:t>
                    </w:r>
                  </w:p>
                </w:tc>
                <w:tc>
                  <w:tcPr>
                    <w:tcW w:w="4021" w:type="pct"/>
                    <w:shd w:val="clear" w:color="auto" w:fill="FFFFFF"/>
                    <w:hideMark/>
                  </w:tcPr>
                  <w:p>
                    <w:pPr>
                      <w:rPr>
                        <w:sz w:val="6"/>
                        <w:szCs w:val="6"/>
                      </w:rPr>
                    </w:pPr>
                  </w:p>
                  <w:p>
                    <w:pPr>
                      <w:rPr>
                        <w:sz w:val="22"/>
                        <w:szCs w:val="22"/>
                        <w:lang w:eastAsia="lt-LT"/>
                      </w:rPr>
                    </w:pPr>
                    <w:r>
                      <w:rPr>
                        <w:sz w:val="22"/>
                        <w:szCs w:val="22"/>
                        <w:lang w:eastAsia="lt-LT"/>
                      </w:rPr>
                      <w:t>kalcio arsenatas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04*</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10 04 10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04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10 04 99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cinko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03*</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05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10*</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kurie, susilietę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10 05 11</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nenurodyti 10 05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vario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03*</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09*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10 06 10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06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sidabro, aukso ir platinos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10 07 02</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nuodegos ir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10 07 04</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07*</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10 07 08</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07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kitų spalvotųjų metalų terminės 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10 08 04</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08*</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ir antrinio lydymo druskų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10 08 09</w:t>
                    </w:r>
                  </w:p>
                </w:tc>
                <w:tc>
                  <w:tcPr>
                    <w:tcW w:w="4021" w:type="pct"/>
                    <w:shd w:val="clear" w:color="auto" w:fill="FFFFFF"/>
                    <w:hideMark/>
                  </w:tcPr>
                  <w:p>
                    <w:pPr>
                      <w:rPr>
                        <w:sz w:val="6"/>
                        <w:szCs w:val="6"/>
                      </w:rPr>
                    </w:pPr>
                  </w:p>
                  <w:p>
                    <w:pPr>
                      <w:rPr>
                        <w:sz w:val="22"/>
                        <w:szCs w:val="22"/>
                        <w:lang w:eastAsia="lt-LT"/>
                      </w:rPr>
                    </w:pPr>
                    <w:r>
                      <w:rPr>
                        <w:sz w:val="22"/>
                        <w:szCs w:val="22"/>
                        <w:lang w:eastAsia="lt-LT"/>
                      </w:rPr>
                      <w:t>kiti šlakai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10*</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kurie, susilietę su vandeniu, gali išskirti pavojingai didelius degių dujų kiekius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10 08 11</w:t>
                    </w:r>
                  </w:p>
                </w:tc>
                <w:tc>
                  <w:tcPr>
                    <w:tcW w:w="4021" w:type="pct"/>
                    <w:shd w:val="clear" w:color="auto" w:fill="FFFFFF"/>
                    <w:hideMark/>
                  </w:tcPr>
                  <w:p>
                    <w:pPr>
                      <w:rPr>
                        <w:sz w:val="6"/>
                        <w:szCs w:val="6"/>
                      </w:rPr>
                    </w:pPr>
                  </w:p>
                  <w:p>
                    <w:pPr>
                      <w:rPr>
                        <w:sz w:val="22"/>
                        <w:szCs w:val="22"/>
                        <w:lang w:eastAsia="lt-LT"/>
                      </w:rPr>
                    </w:pPr>
                    <w:r>
                      <w:rPr>
                        <w:sz w:val="22"/>
                        <w:szCs w:val="22"/>
                        <w:lang w:eastAsia="lt-LT"/>
                      </w:rPr>
                      <w:t>nuodegos ir šlakas, nenurodyti 10 08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12*</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dervų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10 08 13</w:t>
                    </w:r>
                  </w:p>
                </w:tc>
                <w:tc>
                  <w:tcPr>
                    <w:tcW w:w="4021" w:type="pct"/>
                    <w:shd w:val="clear" w:color="auto" w:fill="FFFFFF"/>
                    <w:hideMark/>
                  </w:tcPr>
                  <w:p>
                    <w:pPr>
                      <w:rPr>
                        <w:sz w:val="6"/>
                        <w:szCs w:val="6"/>
                      </w:rPr>
                    </w:pPr>
                  </w:p>
                  <w:p>
                    <w:pPr>
                      <w:rPr>
                        <w:sz w:val="22"/>
                        <w:szCs w:val="22"/>
                        <w:lang w:eastAsia="lt-LT"/>
                      </w:rPr>
                    </w:pPr>
                    <w:r>
                      <w:rPr>
                        <w:sz w:val="22"/>
                        <w:szCs w:val="22"/>
                        <w:lang w:eastAsia="lt-LT"/>
                      </w:rPr>
                      <w:t>anodų gamybos atliekos, kuriose yra anglies, nenurodytos 10 08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10 08 14</w:t>
                    </w:r>
                  </w:p>
                </w:tc>
                <w:tc>
                  <w:tcPr>
                    <w:tcW w:w="4021" w:type="pct"/>
                    <w:shd w:val="clear" w:color="auto" w:fill="FFFFFF"/>
                    <w:hideMark/>
                  </w:tcPr>
                  <w:p>
                    <w:pPr>
                      <w:rPr>
                        <w:sz w:val="6"/>
                        <w:szCs w:val="6"/>
                      </w:rPr>
                    </w:pPr>
                  </w:p>
                  <w:p>
                    <w:pPr>
                      <w:rPr>
                        <w:sz w:val="22"/>
                        <w:szCs w:val="22"/>
                        <w:lang w:eastAsia="lt-LT"/>
                      </w:rPr>
                    </w:pPr>
                    <w:r>
                      <w:rPr>
                        <w:sz w:val="22"/>
                        <w:szCs w:val="22"/>
                        <w:lang w:eastAsia="lt-LT"/>
                      </w:rPr>
                      <w:t>anodų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15*</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10 08 16</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08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10 08 18</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nenurodyti 10 08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19*</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10 08 20</w:t>
                    </w:r>
                  </w:p>
                </w:tc>
                <w:tc>
                  <w:tcPr>
                    <w:tcW w:w="4021" w:type="pct"/>
                    <w:shd w:val="clear" w:color="auto" w:fill="FFFFFF"/>
                    <w:hideMark/>
                  </w:tcPr>
                  <w:p>
                    <w:pPr>
                      <w:rPr>
                        <w:sz w:val="6"/>
                        <w:szCs w:val="6"/>
                      </w:rPr>
                    </w:pPr>
                  </w:p>
                  <w:p>
                    <w:pPr>
                      <w:rPr>
                        <w:sz w:val="22"/>
                        <w:szCs w:val="22"/>
                        <w:lang w:eastAsia="lt-LT"/>
                      </w:rPr>
                    </w:pPr>
                    <w:r>
                      <w:rPr>
                        <w:sz w:val="22"/>
                        <w:szCs w:val="22"/>
                        <w:lang w:eastAsia="lt-LT"/>
                      </w:rPr>
                      <w:t>aušinimo vandens valymo atliekos, nenurodytos 10 08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metalo liejinių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10 09 03</w:t>
                    </w:r>
                  </w:p>
                </w:tc>
                <w:tc>
                  <w:tcPr>
                    <w:tcW w:w="4021" w:type="pct"/>
                    <w:shd w:val="clear" w:color="auto" w:fill="FFFFFF"/>
                    <w:hideMark/>
                  </w:tcPr>
                  <w:p>
                    <w:pPr>
                      <w:rPr>
                        <w:sz w:val="6"/>
                        <w:szCs w:val="6"/>
                      </w:rPr>
                    </w:pPr>
                  </w:p>
                  <w:p>
                    <w:pPr>
                      <w:rPr>
                        <w:sz w:val="22"/>
                        <w:szCs w:val="22"/>
                        <w:lang w:eastAsia="lt-LT"/>
                      </w:rPr>
                    </w:pPr>
                    <w:r>
                      <w:rPr>
                        <w:sz w:val="22"/>
                        <w:szCs w:val="22"/>
                        <w:lang w:eastAsia="lt-LT"/>
                      </w:rPr>
                      <w:t>krosnių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05*</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10 09 06</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nenurodytos 10 09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07*</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10 09 08</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nenurodyti 10 09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09*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09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nenurodytos 10 09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13*</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10 09 14</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nenurodytos 10 09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15*</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10 09 16</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nenurodytos 10 09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spalvotųjų metalų liejinių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10 10 03</w:t>
                    </w:r>
                  </w:p>
                </w:tc>
                <w:tc>
                  <w:tcPr>
                    <w:tcW w:w="4021" w:type="pct"/>
                    <w:shd w:val="clear" w:color="auto" w:fill="FFFFFF"/>
                    <w:hideMark/>
                  </w:tcPr>
                  <w:p>
                    <w:pPr>
                      <w:rPr>
                        <w:sz w:val="6"/>
                        <w:szCs w:val="6"/>
                      </w:rPr>
                    </w:pPr>
                  </w:p>
                  <w:p>
                    <w:pPr>
                      <w:rPr>
                        <w:sz w:val="22"/>
                        <w:szCs w:val="22"/>
                        <w:lang w:eastAsia="lt-LT"/>
                      </w:rPr>
                    </w:pPr>
                    <w:r>
                      <w:rPr>
                        <w:sz w:val="22"/>
                        <w:szCs w:val="22"/>
                        <w:lang w:eastAsia="lt-LT"/>
                      </w:rPr>
                      <w:t>krosnių šlakas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05*</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10 10 06</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nebuvo naudoti liejimui, nenurodyti 10 10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07*</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ir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10 10 08</w:t>
                    </w:r>
                  </w:p>
                </w:tc>
                <w:tc>
                  <w:tcPr>
                    <w:tcW w:w="4021" w:type="pct"/>
                    <w:shd w:val="clear" w:color="auto" w:fill="FFFFFF"/>
                    <w:hideMark/>
                  </w:tcPr>
                  <w:p>
                    <w:pPr>
                      <w:rPr>
                        <w:sz w:val="6"/>
                        <w:szCs w:val="6"/>
                      </w:rPr>
                    </w:pPr>
                  </w:p>
                  <w:p>
                    <w:pPr>
                      <w:rPr>
                        <w:sz w:val="22"/>
                        <w:szCs w:val="22"/>
                        <w:lang w:eastAsia="lt-LT"/>
                      </w:rPr>
                    </w:pPr>
                    <w:r>
                      <w:rPr>
                        <w:sz w:val="22"/>
                        <w:szCs w:val="22"/>
                        <w:lang w:eastAsia="lt-LT"/>
                      </w:rPr>
                      <w:t>gurgučiai ir šablonai, kurie buvo naudoti liejimui, nenurodyti 10 10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09*</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dulkės, nenurodytos 10 10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dalelės, nenurodytos 10 10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13*</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10 10 14</w:t>
                    </w:r>
                  </w:p>
                </w:tc>
                <w:tc>
                  <w:tcPr>
                    <w:tcW w:w="4021" w:type="pct"/>
                    <w:shd w:val="clear" w:color="auto" w:fill="FFFFFF"/>
                    <w:hideMark/>
                  </w:tcPr>
                  <w:p>
                    <w:pPr>
                      <w:rPr>
                        <w:sz w:val="6"/>
                        <w:szCs w:val="6"/>
                      </w:rPr>
                    </w:pPr>
                  </w:p>
                  <w:p>
                    <w:pPr>
                      <w:rPr>
                        <w:sz w:val="22"/>
                        <w:szCs w:val="22"/>
                        <w:lang w:eastAsia="lt-LT"/>
                      </w:rPr>
                    </w:pPr>
                    <w:r>
                      <w:rPr>
                        <w:sz w:val="22"/>
                        <w:szCs w:val="22"/>
                        <w:lang w:eastAsia="lt-LT"/>
                      </w:rPr>
                      <w:t>rišiklių atliekos, nenurodytos 10 10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15*</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10 10 16</w:t>
                    </w:r>
                  </w:p>
                </w:tc>
                <w:tc>
                  <w:tcPr>
                    <w:tcW w:w="4021" w:type="pct"/>
                    <w:shd w:val="clear" w:color="auto" w:fill="FFFFFF"/>
                    <w:hideMark/>
                  </w:tcPr>
                  <w:p>
                    <w:pPr>
                      <w:rPr>
                        <w:sz w:val="6"/>
                        <w:szCs w:val="6"/>
                      </w:rPr>
                    </w:pPr>
                  </w:p>
                  <w:p>
                    <w:pPr>
                      <w:rPr>
                        <w:sz w:val="22"/>
                        <w:szCs w:val="22"/>
                        <w:lang w:eastAsia="lt-LT"/>
                      </w:rPr>
                    </w:pPr>
                    <w:r>
                      <w:rPr>
                        <w:sz w:val="22"/>
                        <w:szCs w:val="22"/>
                        <w:lang w:eastAsia="lt-LT"/>
                      </w:rPr>
                      <w:t>įtrūkių nustatymo medžiagų atliekos, nenurodytos 10 10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10 10 99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stiklo ir stiklo gaminių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10 11 03</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pluošto medžiagų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10 11 05</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09*</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10 11 10</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 nenurodytos 10 11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11*</w:t>
                    </w:r>
                  </w:p>
                </w:tc>
                <w:tc>
                  <w:tcPr>
                    <w:tcW w:w="4021" w:type="pct"/>
                    <w:shd w:val="clear" w:color="auto" w:fill="FFFFFF"/>
                    <w:hideMark/>
                  </w:tcPr>
                  <w:p>
                    <w:pPr>
                      <w:rPr>
                        <w:sz w:val="6"/>
                        <w:szCs w:val="6"/>
                      </w:rPr>
                    </w:pPr>
                  </w:p>
                  <w:p>
                    <w:pPr>
                      <w:rPr>
                        <w:sz w:val="22"/>
                        <w:szCs w:val="22"/>
                        <w:lang w:eastAsia="lt-LT"/>
                      </w:rPr>
                    </w:pPr>
                    <w:r>
                      <w:rPr>
                        <w:sz w:val="22"/>
                        <w:szCs w:val="22"/>
                        <w:lang w:eastAsia="lt-LT"/>
                      </w:rPr>
                      <w:t>smulkios stiklo atliekos ir stiklo milteliai, kuriuose yra sunkiųjų metalų (pvz., iš kineskopų)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10 11 12</w:t>
                    </w:r>
                  </w:p>
                </w:tc>
                <w:tc>
                  <w:tcPr>
                    <w:tcW w:w="4021" w:type="pct"/>
                    <w:shd w:val="clear" w:color="auto" w:fill="FFFFFF"/>
                    <w:hideMark/>
                  </w:tcPr>
                  <w:p>
                    <w:pPr>
                      <w:rPr>
                        <w:sz w:val="6"/>
                        <w:szCs w:val="6"/>
                      </w:rPr>
                    </w:pPr>
                  </w:p>
                  <w:p>
                    <w:pPr>
                      <w:rPr>
                        <w:sz w:val="22"/>
                        <w:szCs w:val="22"/>
                        <w:lang w:eastAsia="lt-LT"/>
                      </w:rPr>
                    </w:pPr>
                    <w:r>
                      <w:rPr>
                        <w:sz w:val="22"/>
                        <w:szCs w:val="22"/>
                        <w:lang w:eastAsia="lt-LT"/>
                      </w:rPr>
                      <w:t>stiklo atliekos, nenurodytos 10 11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13*</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poliravimo ir šlifavimo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10 11 14</w:t>
                    </w:r>
                  </w:p>
                </w:tc>
                <w:tc>
                  <w:tcPr>
                    <w:tcW w:w="4021" w:type="pct"/>
                    <w:shd w:val="clear" w:color="auto" w:fill="FFFFFF"/>
                    <w:hideMark/>
                  </w:tcPr>
                  <w:p>
                    <w:pPr>
                      <w:rPr>
                        <w:sz w:val="6"/>
                        <w:szCs w:val="6"/>
                      </w:rPr>
                    </w:pPr>
                  </w:p>
                  <w:p>
                    <w:pPr>
                      <w:rPr>
                        <w:sz w:val="22"/>
                        <w:szCs w:val="22"/>
                        <w:lang w:eastAsia="lt-LT"/>
                      </w:rPr>
                    </w:pPr>
                    <w:r>
                      <w:rPr>
                        <w:sz w:val="22"/>
                        <w:szCs w:val="22"/>
                        <w:lang w:eastAsia="lt-LT"/>
                      </w:rPr>
                      <w:t>stiklo poliravimo ir stiklo šlifavimo dumblas, nenurodytas 10 11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15*</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10 11 16</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kietosios atliekos, nenurodytos 10 11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10 11 18</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dumblai ir filtrų papločiai, nenurodyti 10 11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19*</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10 11 20</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kietosios atliekos, nenurodytos 10 11 19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keramikos gaminių, plytų, čerpių ir statybinių konstrukcijų gamybos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10 12 01</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10 12 03</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10 12 06</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nebenaudojami šablonai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10 12 08</w:t>
                    </w:r>
                  </w:p>
                </w:tc>
                <w:tc>
                  <w:tcPr>
                    <w:tcW w:w="4021" w:type="pct"/>
                    <w:shd w:val="clear" w:color="auto" w:fill="FFFFFF"/>
                    <w:hideMark/>
                  </w:tcPr>
                  <w:p>
                    <w:pPr>
                      <w:rPr>
                        <w:sz w:val="6"/>
                        <w:szCs w:val="6"/>
                      </w:rPr>
                    </w:pPr>
                  </w:p>
                  <w:p>
                    <w:pPr>
                      <w:rPr>
                        <w:sz w:val="22"/>
                        <w:szCs w:val="22"/>
                        <w:lang w:eastAsia="lt-LT"/>
                      </w:rPr>
                    </w:pPr>
                    <w:r>
                      <w:rPr>
                        <w:sz w:val="22"/>
                        <w:szCs w:val="22"/>
                        <w:lang w:eastAsia="lt-LT"/>
                      </w:rPr>
                      <w:t>keramikos, plytų, čerpių ir statybinių konstrukcijų gamybos atliekos (po terminio apdorojimo)</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09*</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10 12 10</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12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11*</w:t>
                    </w:r>
                  </w:p>
                </w:tc>
                <w:tc>
                  <w:tcPr>
                    <w:tcW w:w="4021" w:type="pct"/>
                    <w:shd w:val="clear" w:color="auto" w:fill="FFFFFF"/>
                    <w:hideMark/>
                  </w:tcPr>
                  <w:p>
                    <w:pPr>
                      <w:rPr>
                        <w:sz w:val="6"/>
                        <w:szCs w:val="6"/>
                      </w:rPr>
                    </w:pPr>
                  </w:p>
                  <w:p>
                    <w:pPr>
                      <w:rPr>
                        <w:sz w:val="22"/>
                        <w:szCs w:val="22"/>
                        <w:lang w:eastAsia="lt-LT"/>
                      </w:rPr>
                    </w:pPr>
                    <w:r>
                      <w:rPr>
                        <w:sz w:val="22"/>
                        <w:szCs w:val="22"/>
                        <w:lang w:eastAsia="lt-LT"/>
                      </w:rPr>
                      <w:t>glazūravimo atliekos, kuriose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10 12 12</w:t>
                    </w:r>
                  </w:p>
                </w:tc>
                <w:tc>
                  <w:tcPr>
                    <w:tcW w:w="4021" w:type="pct"/>
                    <w:shd w:val="clear" w:color="auto" w:fill="FFFFFF"/>
                    <w:hideMark/>
                  </w:tcPr>
                  <w:p>
                    <w:pPr>
                      <w:rPr>
                        <w:sz w:val="6"/>
                        <w:szCs w:val="6"/>
                      </w:rPr>
                    </w:pPr>
                  </w:p>
                  <w:p>
                    <w:pPr>
                      <w:rPr>
                        <w:sz w:val="22"/>
                        <w:szCs w:val="22"/>
                        <w:lang w:eastAsia="lt-LT"/>
                      </w:rPr>
                    </w:pPr>
                    <w:r>
                      <w:rPr>
                        <w:sz w:val="22"/>
                        <w:szCs w:val="22"/>
                        <w:lang w:eastAsia="lt-LT"/>
                      </w:rPr>
                      <w:t>glazūravimo atliekos, nenurodytos 10 12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10 12 13</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cemento, kalkių ir gipso bei iš jų pagamintų dirbinių ir gaminių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10 13 01</w:t>
                    </w:r>
                  </w:p>
                </w:tc>
                <w:tc>
                  <w:tcPr>
                    <w:tcW w:w="4021" w:type="pct"/>
                    <w:shd w:val="clear" w:color="auto" w:fill="FFFFFF"/>
                    <w:hideMark/>
                  </w:tcPr>
                  <w:p>
                    <w:pPr>
                      <w:rPr>
                        <w:sz w:val="6"/>
                        <w:szCs w:val="6"/>
                      </w:rPr>
                    </w:pPr>
                  </w:p>
                  <w:p>
                    <w:pPr>
                      <w:rPr>
                        <w:sz w:val="22"/>
                        <w:szCs w:val="22"/>
                        <w:lang w:eastAsia="lt-LT"/>
                      </w:rPr>
                    </w:pPr>
                    <w:r>
                      <w:rPr>
                        <w:sz w:val="22"/>
                        <w:szCs w:val="22"/>
                        <w:lang w:eastAsia="lt-LT"/>
                      </w:rPr>
                      <w:t>mišinio ruošimo prieš terminį apdorojimą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10 13 04</w:t>
                    </w:r>
                  </w:p>
                </w:tc>
                <w:tc>
                  <w:tcPr>
                    <w:tcW w:w="4021" w:type="pct"/>
                    <w:shd w:val="clear" w:color="auto" w:fill="FFFFFF"/>
                    <w:hideMark/>
                  </w:tcPr>
                  <w:p>
                    <w:pPr>
                      <w:rPr>
                        <w:sz w:val="6"/>
                        <w:szCs w:val="6"/>
                      </w:rPr>
                    </w:pPr>
                  </w:p>
                  <w:p>
                    <w:pPr>
                      <w:rPr>
                        <w:sz w:val="22"/>
                        <w:szCs w:val="22"/>
                        <w:lang w:eastAsia="lt-LT"/>
                      </w:rPr>
                    </w:pPr>
                    <w:r>
                      <w:rPr>
                        <w:sz w:val="22"/>
                        <w:szCs w:val="22"/>
                        <w:lang w:eastAsia="lt-LT"/>
                      </w:rPr>
                      <w:t>kalkių kalcinavimo ir hidratacijos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10 13 06</w:t>
                    </w:r>
                  </w:p>
                </w:tc>
                <w:tc>
                  <w:tcPr>
                    <w:tcW w:w="4021" w:type="pct"/>
                    <w:shd w:val="clear" w:color="auto" w:fill="FFFFFF"/>
                    <w:hideMark/>
                  </w:tcPr>
                  <w:p>
                    <w:pPr>
                      <w:rPr>
                        <w:sz w:val="6"/>
                        <w:szCs w:val="6"/>
                      </w:rPr>
                    </w:pPr>
                  </w:p>
                  <w:p>
                    <w:pPr>
                      <w:rPr>
                        <w:sz w:val="22"/>
                        <w:szCs w:val="22"/>
                        <w:lang w:eastAsia="lt-LT"/>
                      </w:rPr>
                    </w:pPr>
                    <w:r>
                      <w:rPr>
                        <w:sz w:val="22"/>
                        <w:szCs w:val="22"/>
                        <w:lang w:eastAsia="lt-LT"/>
                      </w:rPr>
                      <w:t>dalelės ir dulkės (išskyrus nurodytas 10 13 12 ir 10 13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dumblas ir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09*</w:t>
                    </w:r>
                  </w:p>
                </w:tc>
                <w:tc>
                  <w:tcPr>
                    <w:tcW w:w="4021" w:type="pct"/>
                    <w:shd w:val="clear" w:color="auto" w:fill="FFFFFF"/>
                    <w:hideMark/>
                  </w:tcPr>
                  <w:p>
                    <w:pPr>
                      <w:rPr>
                        <w:sz w:val="6"/>
                        <w:szCs w:val="6"/>
                      </w:rPr>
                    </w:pPr>
                  </w:p>
                  <w:p>
                    <w:pPr>
                      <w:rPr>
                        <w:sz w:val="22"/>
                        <w:szCs w:val="22"/>
                        <w:lang w:eastAsia="lt-LT"/>
                      </w:rPr>
                    </w:pPr>
                    <w:r>
                      <w:rPr>
                        <w:sz w:val="22"/>
                        <w:szCs w:val="22"/>
                        <w:lang w:eastAsia="lt-LT"/>
                      </w:rPr>
                      <w:t>asbestcemenčio gamybos atliekos,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10 13 10</w:t>
                    </w:r>
                  </w:p>
                </w:tc>
                <w:tc>
                  <w:tcPr>
                    <w:tcW w:w="4021" w:type="pct"/>
                    <w:shd w:val="clear" w:color="auto" w:fill="FFFFFF"/>
                    <w:hideMark/>
                  </w:tcPr>
                  <w:p>
                    <w:pPr>
                      <w:rPr>
                        <w:sz w:val="6"/>
                        <w:szCs w:val="6"/>
                      </w:rPr>
                    </w:pPr>
                  </w:p>
                  <w:p>
                    <w:pPr>
                      <w:rPr>
                        <w:sz w:val="22"/>
                        <w:szCs w:val="22"/>
                        <w:lang w:eastAsia="lt-LT"/>
                      </w:rPr>
                    </w:pPr>
                    <w:r>
                      <w:rPr>
                        <w:sz w:val="22"/>
                        <w:szCs w:val="22"/>
                        <w:lang w:eastAsia="lt-LT"/>
                      </w:rPr>
                      <w:t>asbestcemenčio gamybos atliekos, nenurodytos 10 13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10 13 11</w:t>
                    </w:r>
                  </w:p>
                </w:tc>
                <w:tc>
                  <w:tcPr>
                    <w:tcW w:w="4021" w:type="pct"/>
                    <w:shd w:val="clear" w:color="auto" w:fill="FFFFFF"/>
                    <w:hideMark/>
                  </w:tcPr>
                  <w:p>
                    <w:pPr>
                      <w:rPr>
                        <w:sz w:val="6"/>
                        <w:szCs w:val="6"/>
                      </w:rPr>
                    </w:pPr>
                  </w:p>
                  <w:p>
                    <w:pPr>
                      <w:rPr>
                        <w:sz w:val="22"/>
                        <w:szCs w:val="22"/>
                        <w:lang w:eastAsia="lt-LT"/>
                      </w:rPr>
                    </w:pPr>
                    <w:r>
                      <w:rPr>
                        <w:sz w:val="22"/>
                        <w:szCs w:val="22"/>
                        <w:lang w:eastAsia="lt-LT"/>
                      </w:rPr>
                      <w:t>sudėtinių medžiagų, kuriose yra cemento, atliekos, nenurodytos 10 13 09 ir 10 13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12*</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 nenurodytos 10 13 12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10 13 14</w:t>
                    </w:r>
                  </w:p>
                </w:tc>
                <w:tc>
                  <w:tcPr>
                    <w:tcW w:w="4021" w:type="pct"/>
                    <w:shd w:val="clear" w:color="auto" w:fill="FFFFFF"/>
                    <w:hideMark/>
                  </w:tcPr>
                  <w:p>
                    <w:pPr>
                      <w:rPr>
                        <w:sz w:val="6"/>
                        <w:szCs w:val="6"/>
                      </w:rPr>
                    </w:pPr>
                  </w:p>
                  <w:p>
                    <w:pPr>
                      <w:rPr>
                        <w:sz w:val="22"/>
                        <w:szCs w:val="22"/>
                        <w:lang w:eastAsia="lt-LT"/>
                      </w:rPr>
                    </w:pPr>
                    <w:r>
                      <w:rPr>
                        <w:sz w:val="22"/>
                        <w:szCs w:val="22"/>
                        <w:lang w:eastAsia="lt-LT"/>
                      </w:rPr>
                      <w:t>cemento ir cemento šlako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10 13 99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krematoriumų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10 14 01*</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atliekos, kuriose yra gyvsidabrio</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METALŲ IR KITŲ MEDŽIAGŲ PAVIRŠIAUS CHEMINIO APDOROJIMO IR DENGIMO ATLIEKOS; SPALVOTOSIOS HIDROMETALURGIJOS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metalų paviršiaus cheminio apdorojimo bei metalų ir kitų medžiagų dengimo (pvz., galvaninių procesų, dengimo cinku procesų, ėsdinimo procesų, išėsdinimo, fosfatavimo, šarminio riebalų šalinimo, anodavimo)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05*</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06*</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07*</w:t>
                    </w:r>
                  </w:p>
                </w:tc>
                <w:tc>
                  <w:tcPr>
                    <w:tcW w:w="4021" w:type="pct"/>
                    <w:shd w:val="clear" w:color="auto" w:fill="FFFFFF"/>
                    <w:hideMark/>
                  </w:tcPr>
                  <w:p>
                    <w:pPr>
                      <w:rPr>
                        <w:sz w:val="6"/>
                        <w:szCs w:val="6"/>
                      </w:rPr>
                    </w:pPr>
                  </w:p>
                  <w:p>
                    <w:pPr>
                      <w:rPr>
                        <w:sz w:val="22"/>
                        <w:szCs w:val="22"/>
                        <w:lang w:eastAsia="lt-LT"/>
                      </w:rPr>
                    </w:pPr>
                    <w:r>
                      <w:rPr>
                        <w:sz w:val="22"/>
                        <w:szCs w:val="22"/>
                        <w:lang w:eastAsia="lt-LT"/>
                      </w:rPr>
                      <w:t>ėsdinimo 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08*</w:t>
                    </w:r>
                  </w:p>
                </w:tc>
                <w:tc>
                  <w:tcPr>
                    <w:tcW w:w="4021" w:type="pct"/>
                    <w:shd w:val="clear" w:color="auto" w:fill="FFFFFF"/>
                    <w:hideMark/>
                  </w:tcPr>
                  <w:p>
                    <w:pPr>
                      <w:rPr>
                        <w:sz w:val="6"/>
                        <w:szCs w:val="6"/>
                      </w:rPr>
                    </w:pPr>
                  </w:p>
                  <w:p>
                    <w:pPr>
                      <w:rPr>
                        <w:sz w:val="22"/>
                        <w:szCs w:val="22"/>
                        <w:lang w:eastAsia="lt-LT"/>
                      </w:rPr>
                    </w:pPr>
                    <w:r>
                      <w:rPr>
                        <w:sz w:val="22"/>
                        <w:szCs w:val="22"/>
                        <w:lang w:eastAsia="lt-LT"/>
                      </w:rPr>
                      <w:t>fosfitinis šlakas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09*</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ir filtrų papločiai,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11 01 10</w:t>
                    </w:r>
                  </w:p>
                </w:tc>
                <w:tc>
                  <w:tcPr>
                    <w:tcW w:w="4021" w:type="pct"/>
                    <w:shd w:val="clear" w:color="auto" w:fill="FFFFFF"/>
                    <w:hideMark/>
                  </w:tcPr>
                  <w:p>
                    <w:pPr>
                      <w:rPr>
                        <w:sz w:val="6"/>
                        <w:szCs w:val="6"/>
                      </w:rPr>
                    </w:pPr>
                  </w:p>
                  <w:p>
                    <w:pPr>
                      <w:rPr>
                        <w:sz w:val="22"/>
                        <w:szCs w:val="22"/>
                        <w:lang w:eastAsia="lt-LT"/>
                      </w:rPr>
                    </w:pPr>
                    <w:r>
                      <w:rPr>
                        <w:sz w:val="22"/>
                        <w:szCs w:val="22"/>
                        <w:lang w:eastAsia="lt-LT"/>
                      </w:rPr>
                      <w:t>dumblas ir filtrų papločiai, nenurodyti 11 01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skalavimo skysčiai,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skalavimo skysčiai, nenurodyti 11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13*</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11 01 14</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atliekos, nenurodytos 11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15*</w:t>
                    </w:r>
                  </w:p>
                </w:tc>
                <w:tc>
                  <w:tcPr>
                    <w:tcW w:w="4021" w:type="pct"/>
                    <w:shd w:val="clear" w:color="auto" w:fill="FFFFFF"/>
                    <w:hideMark/>
                  </w:tcPr>
                  <w:p>
                    <w:pPr>
                      <w:rPr>
                        <w:sz w:val="6"/>
                        <w:szCs w:val="6"/>
                      </w:rPr>
                    </w:pPr>
                  </w:p>
                  <w:p>
                    <w:pPr>
                      <w:rPr>
                        <w:sz w:val="22"/>
                        <w:szCs w:val="22"/>
                        <w:lang w:eastAsia="lt-LT"/>
                      </w:rPr>
                    </w:pPr>
                    <w:r>
                      <w:rPr>
                        <w:sz w:val="22"/>
                        <w:szCs w:val="22"/>
                        <w:lang w:eastAsia="lt-LT"/>
                      </w:rPr>
                      <w:t>membraninių sistemų arba jonitinių sistemų eliuatai ir dumblas,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16*</w:t>
                    </w:r>
                  </w:p>
                </w:tc>
                <w:tc>
                  <w:tcPr>
                    <w:tcW w:w="4021" w:type="pct"/>
                    <w:shd w:val="clear" w:color="auto" w:fill="FFFFFF"/>
                    <w:hideMark/>
                  </w:tcPr>
                  <w:p>
                    <w:pPr>
                      <w:rPr>
                        <w:sz w:val="6"/>
                        <w:szCs w:val="6"/>
                      </w:rPr>
                    </w:pPr>
                  </w:p>
                  <w:p>
                    <w:pPr>
                      <w:rPr>
                        <w:sz w:val="22"/>
                        <w:szCs w:val="22"/>
                        <w:lang w:eastAsia="lt-LT"/>
                      </w:rPr>
                    </w:pPr>
                    <w:r>
                      <w:rPr>
                        <w:sz w:val="22"/>
                        <w:szCs w:val="22"/>
                        <w:lang w:eastAsia="lt-LT"/>
                      </w:rPr>
                      <w:t>sočiosios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98*</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spalvotųjų metalų hidrometalurgijos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02*</w:t>
                    </w:r>
                  </w:p>
                </w:tc>
                <w:tc>
                  <w:tcPr>
                    <w:tcW w:w="4021" w:type="pct"/>
                    <w:shd w:val="clear" w:color="auto" w:fill="FFFFFF"/>
                    <w:hideMark/>
                  </w:tcPr>
                  <w:p>
                    <w:pPr>
                      <w:rPr>
                        <w:sz w:val="6"/>
                        <w:szCs w:val="6"/>
                      </w:rPr>
                    </w:pPr>
                  </w:p>
                  <w:p>
                    <w:pPr>
                      <w:rPr>
                        <w:sz w:val="22"/>
                        <w:szCs w:val="22"/>
                        <w:lang w:eastAsia="lt-LT"/>
                      </w:rPr>
                    </w:pPr>
                    <w:r>
                      <w:rPr>
                        <w:sz w:val="22"/>
                        <w:szCs w:val="22"/>
                        <w:lang w:eastAsia="lt-LT"/>
                      </w:rPr>
                      <w:t>cinko hidrometalurgijos dumblas (įskaitant jarozitą, getitą)</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11 02 03</w:t>
                    </w:r>
                  </w:p>
                </w:tc>
                <w:tc>
                  <w:tcPr>
                    <w:tcW w:w="4021" w:type="pct"/>
                    <w:shd w:val="clear" w:color="auto" w:fill="FFFFFF"/>
                    <w:hideMark/>
                  </w:tcPr>
                  <w:p>
                    <w:pPr>
                      <w:rPr>
                        <w:sz w:val="6"/>
                        <w:szCs w:val="6"/>
                      </w:rPr>
                    </w:pPr>
                  </w:p>
                  <w:p>
                    <w:pPr>
                      <w:rPr>
                        <w:sz w:val="22"/>
                        <w:szCs w:val="22"/>
                        <w:lang w:eastAsia="lt-LT"/>
                      </w:rPr>
                    </w:pPr>
                    <w:r>
                      <w:rPr>
                        <w:sz w:val="22"/>
                        <w:szCs w:val="22"/>
                        <w:lang w:eastAsia="lt-LT"/>
                      </w:rPr>
                      <w:t>anodų, skirtų vandeniniams elektrolitiniams procesams, gamybos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05*</w:t>
                    </w:r>
                  </w:p>
                </w:tc>
                <w:tc>
                  <w:tcPr>
                    <w:tcW w:w="4021" w:type="pct"/>
                    <w:shd w:val="clear" w:color="auto" w:fill="FFFFFF"/>
                    <w:hideMark/>
                  </w:tcPr>
                  <w:p>
                    <w:pPr>
                      <w:rPr>
                        <w:sz w:val="6"/>
                        <w:szCs w:val="6"/>
                      </w:rPr>
                    </w:pPr>
                  </w:p>
                  <w:p>
                    <w:pPr>
                      <w:rPr>
                        <w:sz w:val="22"/>
                        <w:szCs w:val="22"/>
                        <w:lang w:eastAsia="lt-LT"/>
                      </w:rPr>
                    </w:pPr>
                    <w:r>
                      <w:rPr>
                        <w:sz w:val="22"/>
                        <w:szCs w:val="22"/>
                        <w:lang w:eastAsia="lt-LT"/>
                      </w:rPr>
                      <w:t>vario hidrometalurgijos procesų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11 02 06</w:t>
                    </w:r>
                  </w:p>
                </w:tc>
                <w:tc>
                  <w:tcPr>
                    <w:tcW w:w="4021" w:type="pct"/>
                    <w:shd w:val="clear" w:color="auto" w:fill="FFFFFF"/>
                    <w:hideMark/>
                  </w:tcPr>
                  <w:p>
                    <w:pPr>
                      <w:rPr>
                        <w:sz w:val="6"/>
                        <w:szCs w:val="6"/>
                      </w:rPr>
                    </w:pPr>
                  </w:p>
                  <w:p>
                    <w:pPr>
                      <w:rPr>
                        <w:sz w:val="22"/>
                        <w:szCs w:val="22"/>
                        <w:lang w:eastAsia="lt-LT"/>
                      </w:rPr>
                    </w:pPr>
                    <w:r>
                      <w:rPr>
                        <w:sz w:val="22"/>
                        <w:szCs w:val="22"/>
                        <w:lang w:eastAsia="lt-LT"/>
                      </w:rPr>
                      <w:t>vario hidrometalurgijos procesų atliekos, nenurodytos 11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07*</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grūdinimo procesų dumblas ir dalelės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 01*</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cianido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03 02*</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karštojo galvanizavimo procesų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11 05 01</w:t>
                    </w:r>
                  </w:p>
                </w:tc>
                <w:tc>
                  <w:tcPr>
                    <w:tcW w:w="4021" w:type="pct"/>
                    <w:shd w:val="clear" w:color="auto" w:fill="FFFFFF"/>
                    <w:hideMark/>
                  </w:tcPr>
                  <w:p>
                    <w:pPr>
                      <w:rPr>
                        <w:sz w:val="6"/>
                        <w:szCs w:val="6"/>
                      </w:rPr>
                    </w:pPr>
                  </w:p>
                  <w:p>
                    <w:pPr>
                      <w:rPr>
                        <w:sz w:val="22"/>
                        <w:szCs w:val="22"/>
                        <w:lang w:eastAsia="lt-LT"/>
                      </w:rPr>
                    </w:pPr>
                    <w:r>
                      <w:rPr>
                        <w:sz w:val="22"/>
                        <w:szCs w:val="22"/>
                        <w:lang w:eastAsia="lt-LT"/>
                      </w:rPr>
                      <w:t>sunkusis cinkas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11 05 02</w:t>
                    </w:r>
                  </w:p>
                </w:tc>
                <w:tc>
                  <w:tcPr>
                    <w:tcW w:w="4021" w:type="pct"/>
                    <w:shd w:val="clear" w:color="auto" w:fill="FFFFFF"/>
                    <w:hideMark/>
                  </w:tcPr>
                  <w:p>
                    <w:pPr>
                      <w:rPr>
                        <w:sz w:val="6"/>
                        <w:szCs w:val="6"/>
                      </w:rPr>
                    </w:pPr>
                  </w:p>
                  <w:p>
                    <w:pPr>
                      <w:rPr>
                        <w:sz w:val="22"/>
                        <w:szCs w:val="22"/>
                        <w:lang w:eastAsia="lt-LT"/>
                      </w:rPr>
                    </w:pPr>
                    <w:r>
                      <w:rPr>
                        <w:sz w:val="22"/>
                        <w:szCs w:val="22"/>
                        <w:lang w:eastAsia="lt-LT"/>
                      </w:rPr>
                      <w:t>cinko pelenai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03*</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fliusas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11 05 99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w:t>
                    </w:r>
                  </w:p>
                </w:tc>
                <w:tc>
                  <w:tcPr>
                    <w:tcW w:w="4021" w:type="pct"/>
                    <w:shd w:val="clear" w:color="auto" w:fill="FFFFFF"/>
                    <w:hideMark/>
                  </w:tcPr>
                  <w:p>
                    <w:pPr>
                      <w:rPr>
                        <w:sz w:val="6"/>
                        <w:szCs w:val="6"/>
                      </w:rPr>
                    </w:pPr>
                  </w:p>
                  <w:p>
                    <w:pPr>
                      <w:rPr>
                        <w:b/>
                        <w:sz w:val="22"/>
                        <w:szCs w:val="22"/>
                        <w:lang w:eastAsia="lt-LT"/>
                      </w:rPr>
                    </w:pPr>
                    <w:r>
                      <w:rPr>
                        <w:b/>
                        <w:sz w:val="22"/>
                        <w:szCs w:val="22"/>
                        <w:lang w:eastAsia="lt-LT"/>
                      </w:rPr>
                      <w:t>METALŲ IR PLASTIKŲ FORMAVIMO, FIZINIO IR MECHANINIO JŲ PAVIRŠIAUS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metalų ir plastikų formavimo, fizinio ir mechaninio jų paviršiaus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12 01 01</w:t>
                    </w:r>
                  </w:p>
                </w:tc>
                <w:tc>
                  <w:tcPr>
                    <w:tcW w:w="4021" w:type="pct"/>
                    <w:shd w:val="clear" w:color="auto" w:fill="FFFFFF"/>
                    <w:hideMark/>
                  </w:tcPr>
                  <w:p>
                    <w:pPr>
                      <w:rPr>
                        <w:sz w:val="6"/>
                        <w:szCs w:val="6"/>
                      </w:rPr>
                    </w:pPr>
                  </w:p>
                  <w:p>
                    <w:pPr>
                      <w:rPr>
                        <w:sz w:val="22"/>
                        <w:szCs w:val="22"/>
                        <w:lang w:eastAsia="lt-LT"/>
                      </w:rPr>
                    </w:pPr>
                    <w:r>
                      <w:rPr>
                        <w:sz w:val="22"/>
                        <w:szCs w:val="22"/>
                        <w:lang w:eastAsia="lt-LT"/>
                      </w:rPr>
                      <w:t>juodųjų metalų šlifavimo ir tekinimo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12 01 02</w:t>
                    </w:r>
                  </w:p>
                </w:tc>
                <w:tc>
                  <w:tcPr>
                    <w:tcW w:w="4021" w:type="pct"/>
                    <w:shd w:val="clear" w:color="auto" w:fill="FFFFFF"/>
                    <w:hideMark/>
                  </w:tcPr>
                  <w:p>
                    <w:pPr>
                      <w:rPr>
                        <w:sz w:val="6"/>
                        <w:szCs w:val="6"/>
                      </w:rPr>
                    </w:pPr>
                  </w:p>
                  <w:p>
                    <w:pPr>
                      <w:rPr>
                        <w:sz w:val="22"/>
                        <w:szCs w:val="22"/>
                        <w:lang w:eastAsia="lt-LT"/>
                      </w:rPr>
                    </w:pPr>
                    <w:r>
                      <w:rPr>
                        <w:sz w:val="22"/>
                        <w:szCs w:val="22"/>
                        <w:lang w:eastAsia="lt-LT"/>
                      </w:rPr>
                      <w:t>juodųjų metalų dulkės ir dalelės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12 01 03</w:t>
                    </w:r>
                  </w:p>
                </w:tc>
                <w:tc>
                  <w:tcPr>
                    <w:tcW w:w="4021" w:type="pct"/>
                    <w:shd w:val="clear" w:color="auto" w:fill="FFFFFF"/>
                    <w:hideMark/>
                  </w:tcPr>
                  <w:p>
                    <w:pPr>
                      <w:rPr>
                        <w:sz w:val="6"/>
                        <w:szCs w:val="6"/>
                      </w:rPr>
                    </w:pPr>
                  </w:p>
                  <w:p>
                    <w:pPr>
                      <w:rPr>
                        <w:sz w:val="22"/>
                        <w:szCs w:val="22"/>
                        <w:lang w:eastAsia="lt-LT"/>
                      </w:rPr>
                    </w:pPr>
                    <w:r>
                      <w:rPr>
                        <w:sz w:val="22"/>
                        <w:szCs w:val="22"/>
                        <w:lang w:eastAsia="lt-LT"/>
                      </w:rPr>
                      <w:t>spalvotųjų metalų šlifavimo ir tekinimo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12 01 04</w:t>
                    </w:r>
                  </w:p>
                </w:tc>
                <w:tc>
                  <w:tcPr>
                    <w:tcW w:w="4021" w:type="pct"/>
                    <w:shd w:val="clear" w:color="auto" w:fill="FFFFFF"/>
                    <w:hideMark/>
                  </w:tcPr>
                  <w:p>
                    <w:pPr>
                      <w:rPr>
                        <w:sz w:val="6"/>
                        <w:szCs w:val="6"/>
                      </w:rPr>
                    </w:pPr>
                  </w:p>
                  <w:p>
                    <w:pPr>
                      <w:rPr>
                        <w:sz w:val="22"/>
                        <w:szCs w:val="22"/>
                        <w:lang w:eastAsia="lt-LT"/>
                      </w:rPr>
                    </w:pPr>
                    <w:r>
                      <w:rPr>
                        <w:sz w:val="22"/>
                        <w:szCs w:val="22"/>
                        <w:lang w:eastAsia="lt-LT"/>
                      </w:rPr>
                      <w:t>spalvotųjų metalų dulkės ir dalelės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12 01 05</w:t>
                    </w:r>
                  </w:p>
                </w:tc>
                <w:tc>
                  <w:tcPr>
                    <w:tcW w:w="4021" w:type="pct"/>
                    <w:shd w:val="clear" w:color="auto" w:fill="FFFFFF"/>
                    <w:hideMark/>
                  </w:tcPr>
                  <w:p>
                    <w:pPr>
                      <w:rPr>
                        <w:sz w:val="6"/>
                        <w:szCs w:val="6"/>
                      </w:rPr>
                    </w:pPr>
                  </w:p>
                  <w:p>
                    <w:pPr>
                      <w:rPr>
                        <w:sz w:val="22"/>
                        <w:szCs w:val="22"/>
                        <w:lang w:eastAsia="lt-LT"/>
                      </w:rPr>
                    </w:pPr>
                    <w:r>
                      <w:rPr>
                        <w:sz w:val="22"/>
                        <w:szCs w:val="22"/>
                        <w:lang w:eastAsia="lt-LT"/>
                      </w:rPr>
                      <w:t>plastiko drožlės ir nuopjovos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06*</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mašininės alyvos, kuriose yra halogenų (išskyrus emulsijas ir tirpalus)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mašininės alyvos, kuriose nėra halogenų (išskyrus emulsijas ir tirpalus)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08*</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mašininės emulsijos ir tirpalai, kuriuose yra halogenų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09*</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mašininės emulsijos ir tirpalai, kuriuose nėra halogenų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10*</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sintetinės mašininės alyvos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vaškas ir riebalai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12 01 13</w:t>
                    </w:r>
                  </w:p>
                </w:tc>
                <w:tc>
                  <w:tcPr>
                    <w:tcW w:w="4021" w:type="pct"/>
                    <w:shd w:val="clear" w:color="auto" w:fill="FFFFFF"/>
                    <w:hideMark/>
                  </w:tcPr>
                  <w:p>
                    <w:pPr>
                      <w:rPr>
                        <w:sz w:val="6"/>
                        <w:szCs w:val="6"/>
                      </w:rPr>
                    </w:pPr>
                  </w:p>
                  <w:p>
                    <w:pPr>
                      <w:rPr>
                        <w:sz w:val="22"/>
                        <w:szCs w:val="22"/>
                        <w:lang w:eastAsia="lt-LT"/>
                      </w:rPr>
                    </w:pPr>
                    <w:r>
                      <w:rPr>
                        <w:sz w:val="22"/>
                        <w:szCs w:val="22"/>
                        <w:lang w:eastAsia="lt-LT"/>
                      </w:rPr>
                      <w:t>suvirinimo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14*</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mašininis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12 01 15</w:t>
                    </w:r>
                  </w:p>
                </w:tc>
                <w:tc>
                  <w:tcPr>
                    <w:tcW w:w="4021" w:type="pct"/>
                    <w:shd w:val="clear" w:color="auto" w:fill="FFFFFF"/>
                    <w:hideMark/>
                  </w:tcPr>
                  <w:p>
                    <w:pPr>
                      <w:rPr>
                        <w:sz w:val="6"/>
                        <w:szCs w:val="6"/>
                      </w:rPr>
                    </w:pPr>
                  </w:p>
                  <w:p>
                    <w:pPr>
                      <w:rPr>
                        <w:sz w:val="22"/>
                        <w:szCs w:val="22"/>
                        <w:lang w:eastAsia="lt-LT"/>
                      </w:rPr>
                    </w:pPr>
                    <w:r>
                      <w:rPr>
                        <w:sz w:val="22"/>
                        <w:szCs w:val="22"/>
                        <w:lang w:eastAsia="lt-LT"/>
                      </w:rPr>
                      <w:t>mašininis dumblas, nenurodytas 12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16*</w:t>
                    </w:r>
                  </w:p>
                </w:tc>
                <w:tc>
                  <w:tcPr>
                    <w:tcW w:w="4021" w:type="pct"/>
                    <w:shd w:val="clear" w:color="auto" w:fill="FFFFFF"/>
                    <w:hideMark/>
                  </w:tcPr>
                  <w:p>
                    <w:pPr>
                      <w:rPr>
                        <w:sz w:val="6"/>
                        <w:szCs w:val="6"/>
                      </w:rPr>
                    </w:pPr>
                  </w:p>
                  <w:p>
                    <w:pPr>
                      <w:rPr>
                        <w:sz w:val="22"/>
                        <w:szCs w:val="22"/>
                        <w:lang w:eastAsia="lt-LT"/>
                      </w:rPr>
                    </w:pPr>
                    <w:r>
                      <w:rPr>
                        <w:sz w:val="22"/>
                        <w:szCs w:val="22"/>
                        <w:lang w:eastAsia="lt-LT"/>
                      </w:rPr>
                      <w:t>sprogstamųjų medžiagų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12 01 17</w:t>
                    </w:r>
                  </w:p>
                </w:tc>
                <w:tc>
                  <w:tcPr>
                    <w:tcW w:w="4021" w:type="pct"/>
                    <w:shd w:val="clear" w:color="auto" w:fill="FFFFFF"/>
                    <w:hideMark/>
                  </w:tcPr>
                  <w:p>
                    <w:pPr>
                      <w:rPr>
                        <w:sz w:val="6"/>
                        <w:szCs w:val="6"/>
                      </w:rPr>
                    </w:pPr>
                  </w:p>
                  <w:p>
                    <w:pPr>
                      <w:rPr>
                        <w:sz w:val="22"/>
                        <w:szCs w:val="22"/>
                        <w:lang w:eastAsia="lt-LT"/>
                      </w:rPr>
                    </w:pPr>
                    <w:r>
                      <w:rPr>
                        <w:sz w:val="22"/>
                        <w:szCs w:val="22"/>
                        <w:lang w:eastAsia="lt-LT"/>
                      </w:rPr>
                      <w:t>sprogstamųjų medžiagų atliekos, nenurodytos 12 01 16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18*</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nuosėdos (šlifavimo, galandimo ir poliravimo nuosėdos), kuriose yra alyvos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19*</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mašininė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20*</w:t>
                    </w:r>
                  </w:p>
                </w:tc>
                <w:tc>
                  <w:tcPr>
                    <w:tcW w:w="4021" w:type="pct"/>
                    <w:shd w:val="clear" w:color="auto" w:fill="FFFFFF"/>
                    <w:hideMark/>
                  </w:tcPr>
                  <w:p>
                    <w:pPr>
                      <w:rPr>
                        <w:sz w:val="6"/>
                        <w:szCs w:val="6"/>
                      </w:rPr>
                    </w:pPr>
                  </w:p>
                  <w:p>
                    <w:pPr>
                      <w:rPr>
                        <w:sz w:val="22"/>
                        <w:szCs w:val="22"/>
                        <w:lang w:eastAsia="lt-LT"/>
                      </w:rPr>
                    </w:pPr>
                    <w:r>
                      <w:rPr>
                        <w:sz w:val="22"/>
                        <w:szCs w:val="22"/>
                        <w:lang w:eastAsia="lt-LT"/>
                      </w:rPr>
                      <w:t>naudotos šlifavimo dalys ir šlifavimo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12 01 21</w:t>
                    </w:r>
                  </w:p>
                </w:tc>
                <w:tc>
                  <w:tcPr>
                    <w:tcW w:w="4021" w:type="pct"/>
                    <w:shd w:val="clear" w:color="auto" w:fill="FFFFFF"/>
                    <w:hideMark/>
                  </w:tcPr>
                  <w:p>
                    <w:pPr>
                      <w:rPr>
                        <w:sz w:val="6"/>
                        <w:szCs w:val="6"/>
                      </w:rPr>
                    </w:pPr>
                  </w:p>
                  <w:p>
                    <w:pPr>
                      <w:rPr>
                        <w:sz w:val="22"/>
                        <w:szCs w:val="22"/>
                        <w:lang w:eastAsia="lt-LT"/>
                      </w:rPr>
                    </w:pPr>
                    <w:r>
                      <w:rPr>
                        <w:sz w:val="22"/>
                        <w:szCs w:val="22"/>
                        <w:lang w:eastAsia="lt-LT"/>
                      </w:rPr>
                      <w:t>naudotos šlifavimo dalys ir šlifavimo medžiagos, nenurodytos 12 01 20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riebalų šalinimo vandeniu ir garais atliekos (išskyrus nurodytas 11 skyriuje)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plovimo skysčiai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12 03 02*</w:t>
                    </w:r>
                  </w:p>
                </w:tc>
                <w:tc>
                  <w:tcPr>
                    <w:tcW w:w="4021" w:type="pct"/>
                    <w:shd w:val="clear" w:color="auto" w:fill="FFFFFF"/>
                    <w:hideMark/>
                  </w:tcPr>
                  <w:p>
                    <w:pPr>
                      <w:rPr>
                        <w:sz w:val="6"/>
                        <w:szCs w:val="6"/>
                      </w:rPr>
                    </w:pPr>
                  </w:p>
                  <w:p>
                    <w:pPr>
                      <w:rPr>
                        <w:sz w:val="22"/>
                        <w:szCs w:val="22"/>
                        <w:lang w:eastAsia="lt-LT"/>
                      </w:rPr>
                    </w:pPr>
                    <w:r>
                      <w:rPr>
                        <w:sz w:val="22"/>
                        <w:szCs w:val="22"/>
                        <w:lang w:eastAsia="lt-LT"/>
                      </w:rPr>
                      <w:t>riebalų šalinimo garais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NAFTOS PRODUKTŲ ATLIEKOS IR SKYSTOJO KURO ATLIEKOS</w:t>
                    </w:r>
                    <w:r>
                      <w:rPr>
                        <w:b/>
                        <w:sz w:val="22"/>
                        <w:szCs w:val="22"/>
                        <w:lang w:eastAsia="lt-LT"/>
                      </w:rPr>
                      <w:t> (išskyrus maistinį aliejų ir tuos, kurie nurodyti 05, 12 ir 19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hidraulinių sistemų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01*</w:t>
                    </w:r>
                  </w:p>
                </w:tc>
                <w:tc>
                  <w:tcPr>
                    <w:tcW w:w="4021" w:type="pct"/>
                    <w:shd w:val="clear" w:color="auto" w:fill="FFFFFF"/>
                    <w:hideMark/>
                  </w:tcPr>
                  <w:p>
                    <w:pPr>
                      <w:rPr>
                        <w:sz w:val="6"/>
                        <w:szCs w:val="6"/>
                      </w:rPr>
                    </w:pPr>
                  </w:p>
                  <w:p>
                    <w:pPr>
                      <w:rPr>
                        <w:sz w:val="22"/>
                        <w:szCs w:val="22"/>
                        <w:lang w:eastAsia="lt-LT"/>
                      </w:rPr>
                    </w:pPr>
                    <w:r>
                      <w:rPr>
                        <w:sz w:val="22"/>
                        <w:szCs w:val="22"/>
                        <w:lang w:eastAsia="lt-LT"/>
                      </w:rPr>
                      <w:t>hidraulinė alyva, kurioje yra PCB</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04*</w:t>
                    </w:r>
                  </w:p>
                </w:tc>
                <w:tc>
                  <w:tcPr>
                    <w:tcW w:w="4021" w:type="pct"/>
                    <w:shd w:val="clear" w:color="auto" w:fill="FFFFFF"/>
                    <w:hideMark/>
                  </w:tcPr>
                  <w:p>
                    <w:pPr>
                      <w:rPr>
                        <w:sz w:val="6"/>
                        <w:szCs w:val="6"/>
                      </w:rPr>
                    </w:pPr>
                  </w:p>
                  <w:p>
                    <w:pPr>
                      <w:rPr>
                        <w:sz w:val="22"/>
                        <w:szCs w:val="22"/>
                        <w:lang w:eastAsia="lt-LT"/>
                      </w:rPr>
                    </w:pPr>
                    <w:r>
                      <w:rPr>
                        <w:sz w:val="22"/>
                        <w:szCs w:val="22"/>
                        <w:lang w:eastAsia="lt-LT"/>
                      </w:rPr>
                      <w:t>chlorintosios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05*</w:t>
                    </w:r>
                  </w:p>
                </w:tc>
                <w:tc>
                  <w:tcPr>
                    <w:tcW w:w="4021" w:type="pct"/>
                    <w:shd w:val="clear" w:color="auto" w:fill="FFFFFF"/>
                    <w:hideMark/>
                  </w:tcPr>
                  <w:p>
                    <w:pPr>
                      <w:rPr>
                        <w:sz w:val="6"/>
                        <w:szCs w:val="6"/>
                      </w:rPr>
                    </w:pPr>
                  </w:p>
                  <w:p>
                    <w:pPr>
                      <w:rPr>
                        <w:sz w:val="22"/>
                        <w:szCs w:val="22"/>
                        <w:lang w:eastAsia="lt-LT"/>
                      </w:rPr>
                    </w:pPr>
                    <w:r>
                      <w:rPr>
                        <w:sz w:val="22"/>
                        <w:szCs w:val="22"/>
                        <w:lang w:eastAsia="lt-LT"/>
                      </w:rPr>
                      <w:t>nechlorintosios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09*</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10*</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11*</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12*</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01 13*</w:t>
                    </w:r>
                  </w:p>
                </w:tc>
                <w:tc>
                  <w:tcPr>
                    <w:tcW w:w="4021" w:type="pct"/>
                    <w:shd w:val="clear" w:color="auto" w:fill="FFFFFF"/>
                    <w:hideMark/>
                  </w:tcPr>
                  <w:p>
                    <w:pPr>
                      <w:rPr>
                        <w:sz w:val="6"/>
                        <w:szCs w:val="6"/>
                      </w:rPr>
                    </w:pPr>
                  </w:p>
                  <w:p>
                    <w:pPr>
                      <w:rPr>
                        <w:sz w:val="22"/>
                        <w:szCs w:val="22"/>
                        <w:lang w:eastAsia="lt-LT"/>
                      </w:rPr>
                    </w:pPr>
                    <w:r>
                      <w:rPr>
                        <w:sz w:val="22"/>
                        <w:szCs w:val="22"/>
                        <w:lang w:eastAsia="lt-LT"/>
                      </w:rPr>
                      <w:t>kita hidraulinė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variklių, pavarų dėžės ir tepalinės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04*</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05*</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06*</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07*</w:t>
                    </w:r>
                  </w:p>
                </w:tc>
                <w:tc>
                  <w:tcPr>
                    <w:tcW w:w="4021" w:type="pct"/>
                    <w:shd w:val="clear" w:color="auto" w:fill="FFFFFF"/>
                    <w:hideMark/>
                  </w:tcPr>
                  <w:p>
                    <w:pPr>
                      <w:rPr>
                        <w:sz w:val="6"/>
                        <w:szCs w:val="6"/>
                      </w:rPr>
                    </w:pPr>
                  </w:p>
                  <w:p>
                    <w:pPr>
                      <w:rPr>
                        <w:sz w:val="22"/>
                        <w:szCs w:val="22"/>
                        <w:lang w:eastAsia="lt-LT"/>
                      </w:rPr>
                    </w:pPr>
                    <w:r>
                      <w:rPr>
                        <w:sz w:val="22"/>
                        <w:szCs w:val="22"/>
                        <w:lang w:eastAsia="lt-LT"/>
                      </w:rPr>
                      <w:t>lengvai biologiškai skaidi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02 08*</w:t>
                    </w:r>
                  </w:p>
                </w:tc>
                <w:tc>
                  <w:tcPr>
                    <w:tcW w:w="4021" w:type="pct"/>
                    <w:shd w:val="clear" w:color="auto" w:fill="FFFFFF"/>
                    <w:hideMark/>
                  </w:tcPr>
                  <w:p>
                    <w:pPr>
                      <w:rPr>
                        <w:sz w:val="6"/>
                        <w:szCs w:val="6"/>
                      </w:rPr>
                    </w:pPr>
                  </w:p>
                  <w:p>
                    <w:pPr>
                      <w:rPr>
                        <w:sz w:val="22"/>
                        <w:szCs w:val="22"/>
                        <w:lang w:eastAsia="lt-LT"/>
                      </w:rPr>
                    </w:pPr>
                    <w:r>
                      <w:rPr>
                        <w:sz w:val="22"/>
                        <w:szCs w:val="22"/>
                        <w:lang w:eastAsia="lt-LT"/>
                      </w:rPr>
                      <w:t>kita variklio, pavarų dėžės ir tepamoji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izoliacinės ir šilumą perduodančios alyvos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01*</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 ar šilumą perduodanti alyva, kurioje yra PCB</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06*</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chlorintoji izoliacinė ir šilumą perduodanti alyva, nenurodyta 13 03 01</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07*</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 nechlorintoji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08*</w:t>
                    </w:r>
                  </w:p>
                </w:tc>
                <w:tc>
                  <w:tcPr>
                    <w:tcW w:w="4021" w:type="pct"/>
                    <w:shd w:val="clear" w:color="auto" w:fill="FFFFFF"/>
                    <w:hideMark/>
                  </w:tcPr>
                  <w:p>
                    <w:pPr>
                      <w:rPr>
                        <w:sz w:val="6"/>
                        <w:szCs w:val="6"/>
                      </w:rPr>
                    </w:pPr>
                  </w:p>
                  <w:p>
                    <w:pPr>
                      <w:rPr>
                        <w:sz w:val="22"/>
                        <w:szCs w:val="22"/>
                        <w:lang w:eastAsia="lt-LT"/>
                      </w:rPr>
                    </w:pPr>
                    <w:r>
                      <w:rPr>
                        <w:sz w:val="22"/>
                        <w:szCs w:val="22"/>
                        <w:lang w:eastAsia="lt-LT"/>
                      </w:rPr>
                      <w:t>sintetinė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13 03 09*</w:t>
                    </w:r>
                  </w:p>
                </w:tc>
                <w:tc>
                  <w:tcPr>
                    <w:tcW w:w="4021" w:type="pct"/>
                    <w:shd w:val="clear" w:color="auto" w:fill="FFFFFF"/>
                    <w:hideMark/>
                  </w:tcPr>
                  <w:p>
                    <w:pPr>
                      <w:rPr>
                        <w:sz w:val="22"/>
                        <w:szCs w:val="22"/>
                        <w:lang w:eastAsia="lt-LT"/>
                      </w:rPr>
                    </w:pPr>
                    <w:r>
                      <w:rPr>
                        <w:sz w:val="22"/>
                        <w:szCs w:val="22"/>
                        <w:lang w:eastAsia="lt-LT"/>
                      </w:rPr>
                      <w:t>lengvai biologiškai skaidi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03 10*</w:t>
                    </w:r>
                  </w:p>
                </w:tc>
                <w:tc>
                  <w:tcPr>
                    <w:tcW w:w="4021" w:type="pct"/>
                    <w:shd w:val="clear" w:color="auto" w:fill="FFFFFF"/>
                    <w:hideMark/>
                  </w:tcPr>
                  <w:p>
                    <w:pPr>
                      <w:rPr>
                        <w:sz w:val="6"/>
                        <w:szCs w:val="6"/>
                      </w:rPr>
                    </w:pPr>
                  </w:p>
                  <w:p>
                    <w:pPr>
                      <w:rPr>
                        <w:sz w:val="22"/>
                        <w:szCs w:val="22"/>
                        <w:lang w:eastAsia="lt-LT"/>
                      </w:rPr>
                    </w:pPr>
                    <w:r>
                      <w:rPr>
                        <w:sz w:val="22"/>
                        <w:szCs w:val="22"/>
                        <w:lang w:eastAsia="lt-LT"/>
                      </w:rPr>
                      <w:t>kita izoliacinė ir šilumą perduodanti alyva</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lijaliniai vandenys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01*</w:t>
                    </w:r>
                  </w:p>
                </w:tc>
                <w:tc>
                  <w:tcPr>
                    <w:tcW w:w="4021" w:type="pct"/>
                    <w:shd w:val="clear" w:color="auto" w:fill="FFFFFF"/>
                    <w:hideMark/>
                  </w:tcPr>
                  <w:p>
                    <w:pPr>
                      <w:rPr>
                        <w:sz w:val="6"/>
                        <w:szCs w:val="6"/>
                      </w:rPr>
                    </w:pPr>
                  </w:p>
                  <w:p>
                    <w:pPr>
                      <w:rPr>
                        <w:sz w:val="22"/>
                        <w:szCs w:val="22"/>
                        <w:lang w:eastAsia="lt-LT"/>
                      </w:rPr>
                    </w:pPr>
                    <w:r>
                      <w:rPr>
                        <w:sz w:val="22"/>
                        <w:szCs w:val="22"/>
                        <w:lang w:eastAsia="lt-LT"/>
                      </w:rPr>
                      <w:t>vidaus laivininkystės lijaliniai vandenys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02*</w:t>
                    </w:r>
                  </w:p>
                </w:tc>
                <w:tc>
                  <w:tcPr>
                    <w:tcW w:w="4021" w:type="pct"/>
                    <w:shd w:val="clear" w:color="auto" w:fill="FFFFFF"/>
                    <w:hideMark/>
                  </w:tcPr>
                  <w:p>
                    <w:pPr>
                      <w:rPr>
                        <w:sz w:val="6"/>
                        <w:szCs w:val="6"/>
                      </w:rPr>
                    </w:pPr>
                  </w:p>
                  <w:p>
                    <w:pPr>
                      <w:rPr>
                        <w:sz w:val="22"/>
                        <w:szCs w:val="22"/>
                        <w:lang w:eastAsia="lt-LT"/>
                      </w:rPr>
                    </w:pPr>
                    <w:r>
                      <w:rPr>
                        <w:sz w:val="22"/>
                        <w:szCs w:val="22"/>
                        <w:lang w:eastAsia="lt-LT"/>
                      </w:rPr>
                      <w:t>lijaliniai vandenys iš prieplaukų nuotakyno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04 03*</w:t>
                    </w:r>
                  </w:p>
                </w:tc>
                <w:tc>
                  <w:tcPr>
                    <w:tcW w:w="4021" w:type="pct"/>
                    <w:shd w:val="clear" w:color="auto" w:fill="FFFFFF"/>
                    <w:hideMark/>
                  </w:tcPr>
                  <w:p>
                    <w:pPr>
                      <w:rPr>
                        <w:sz w:val="6"/>
                        <w:szCs w:val="6"/>
                      </w:rPr>
                    </w:pPr>
                  </w:p>
                  <w:p>
                    <w:pPr>
                      <w:rPr>
                        <w:sz w:val="22"/>
                        <w:szCs w:val="22"/>
                        <w:lang w:eastAsia="lt-LT"/>
                      </w:rPr>
                    </w:pPr>
                    <w:r>
                      <w:rPr>
                        <w:sz w:val="22"/>
                        <w:szCs w:val="22"/>
                        <w:lang w:eastAsia="lt-LT"/>
                      </w:rPr>
                      <w:t>kitų laivininkystės rūšių lijaliniai vandenys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naftos produktų/vandens separatorių turinys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01*</w:t>
                    </w:r>
                  </w:p>
                </w:tc>
                <w:tc>
                  <w:tcPr>
                    <w:tcW w:w="4021" w:type="pct"/>
                    <w:shd w:val="clear" w:color="auto" w:fill="FFFFFF"/>
                    <w:hideMark/>
                  </w:tcPr>
                  <w:p>
                    <w:pPr>
                      <w:rPr>
                        <w:sz w:val="6"/>
                        <w:szCs w:val="6"/>
                      </w:rPr>
                    </w:pPr>
                  </w:p>
                  <w:p>
                    <w:pPr>
                      <w:rPr>
                        <w:sz w:val="22"/>
                        <w:szCs w:val="22"/>
                        <w:lang w:eastAsia="lt-LT"/>
                      </w:rPr>
                    </w:pPr>
                    <w:r>
                      <w:rPr>
                        <w:sz w:val="22"/>
                        <w:szCs w:val="22"/>
                        <w:lang w:eastAsia="lt-LT"/>
                      </w:rPr>
                      <w:t>žvyro gaudyklės ir naftos produktų/vandens separatorių kietosios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02*</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03*</w:t>
                    </w:r>
                  </w:p>
                </w:tc>
                <w:tc>
                  <w:tcPr>
                    <w:tcW w:w="4021" w:type="pct"/>
                    <w:shd w:val="clear" w:color="auto" w:fill="FFFFFF"/>
                    <w:hideMark/>
                  </w:tcPr>
                  <w:p>
                    <w:pPr>
                      <w:rPr>
                        <w:sz w:val="6"/>
                        <w:szCs w:val="6"/>
                      </w:rPr>
                    </w:pPr>
                  </w:p>
                  <w:p>
                    <w:pPr>
                      <w:rPr>
                        <w:sz w:val="22"/>
                        <w:szCs w:val="22"/>
                        <w:lang w:eastAsia="lt-LT"/>
                      </w:rPr>
                    </w:pPr>
                    <w:r>
                      <w:rPr>
                        <w:sz w:val="22"/>
                        <w:szCs w:val="22"/>
                        <w:lang w:eastAsia="lt-LT"/>
                      </w:rPr>
                      <w:t>kolektoriaus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06*</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naftos produktai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07*</w:t>
                    </w:r>
                  </w:p>
                </w:tc>
                <w:tc>
                  <w:tcPr>
                    <w:tcW w:w="4021" w:type="pct"/>
                    <w:shd w:val="clear" w:color="auto" w:fill="FFFFFF"/>
                    <w:hideMark/>
                  </w:tcPr>
                  <w:p>
                    <w:pPr>
                      <w:rPr>
                        <w:sz w:val="6"/>
                        <w:szCs w:val="6"/>
                      </w:rPr>
                    </w:pPr>
                  </w:p>
                  <w:p>
                    <w:pPr>
                      <w:rPr>
                        <w:sz w:val="22"/>
                        <w:szCs w:val="22"/>
                        <w:lang w:eastAsia="lt-LT"/>
                      </w:rPr>
                    </w:pPr>
                    <w:r>
                      <w:rPr>
                        <w:sz w:val="22"/>
                        <w:szCs w:val="22"/>
                        <w:lang w:eastAsia="lt-LT"/>
                      </w:rPr>
                      <w:t>naftos produktų/vandens separatorių tepaluotas vanduo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05 08*</w:t>
                    </w:r>
                  </w:p>
                </w:tc>
                <w:tc>
                  <w:tcPr>
                    <w:tcW w:w="4021" w:type="pct"/>
                    <w:shd w:val="clear" w:color="auto" w:fill="FFFFFF"/>
                    <w:hideMark/>
                  </w:tcPr>
                  <w:p>
                    <w:pPr>
                      <w:rPr>
                        <w:sz w:val="6"/>
                        <w:szCs w:val="6"/>
                      </w:rPr>
                    </w:pPr>
                  </w:p>
                  <w:p>
                    <w:pPr>
                      <w:rPr>
                        <w:sz w:val="22"/>
                        <w:szCs w:val="22"/>
                        <w:lang w:eastAsia="lt-LT"/>
                      </w:rPr>
                    </w:pPr>
                    <w:r>
                      <w:rPr>
                        <w:sz w:val="22"/>
                        <w:szCs w:val="22"/>
                        <w:lang w:eastAsia="lt-LT"/>
                      </w:rPr>
                      <w:t>žvyro gaudyklės ir naftos produktų/vandens separatorių atliekų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skystojo kuro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01*</w:t>
                    </w:r>
                  </w:p>
                </w:tc>
                <w:tc>
                  <w:tcPr>
                    <w:tcW w:w="4021" w:type="pct"/>
                    <w:shd w:val="clear" w:color="auto" w:fill="FFFFFF"/>
                    <w:hideMark/>
                  </w:tcPr>
                  <w:p>
                    <w:pPr>
                      <w:rPr>
                        <w:sz w:val="6"/>
                        <w:szCs w:val="6"/>
                      </w:rPr>
                    </w:pPr>
                  </w:p>
                  <w:p>
                    <w:pPr>
                      <w:rPr>
                        <w:sz w:val="22"/>
                        <w:szCs w:val="22"/>
                        <w:lang w:eastAsia="lt-LT"/>
                      </w:rPr>
                    </w:pPr>
                    <w:r>
                      <w:rPr>
                        <w:sz w:val="22"/>
                        <w:szCs w:val="22"/>
                        <w:lang w:eastAsia="lt-LT"/>
                      </w:rPr>
                      <w:t>mazutas ir dyzelinis kuras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02*</w:t>
                    </w:r>
                  </w:p>
                </w:tc>
                <w:tc>
                  <w:tcPr>
                    <w:tcW w:w="4021" w:type="pct"/>
                    <w:shd w:val="clear" w:color="auto" w:fill="FFFFFF"/>
                    <w:hideMark/>
                  </w:tcPr>
                  <w:p>
                    <w:pPr>
                      <w:rPr>
                        <w:sz w:val="6"/>
                        <w:szCs w:val="6"/>
                      </w:rPr>
                    </w:pPr>
                  </w:p>
                  <w:p>
                    <w:pPr>
                      <w:rPr>
                        <w:sz w:val="22"/>
                        <w:szCs w:val="22"/>
                        <w:lang w:eastAsia="lt-LT"/>
                      </w:rPr>
                    </w:pPr>
                    <w:r>
                      <w:rPr>
                        <w:sz w:val="22"/>
                        <w:szCs w:val="22"/>
                        <w:lang w:eastAsia="lt-LT"/>
                      </w:rPr>
                      <w:t>benzinas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07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kuro rūšys (įskaitant mišinius)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naftos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01*</w:t>
                    </w:r>
                  </w:p>
                </w:tc>
                <w:tc>
                  <w:tcPr>
                    <w:tcW w:w="4021" w:type="pct"/>
                    <w:shd w:val="clear" w:color="auto" w:fill="FFFFFF"/>
                    <w:hideMark/>
                  </w:tcPr>
                  <w:p>
                    <w:pPr>
                      <w:rPr>
                        <w:sz w:val="6"/>
                        <w:szCs w:val="6"/>
                      </w:rPr>
                    </w:pPr>
                  </w:p>
                  <w:p>
                    <w:pPr>
                      <w:rPr>
                        <w:sz w:val="22"/>
                        <w:szCs w:val="22"/>
                        <w:lang w:eastAsia="lt-LT"/>
                      </w:rPr>
                    </w:pPr>
                    <w:r>
                      <w:rPr>
                        <w:sz w:val="22"/>
                        <w:szCs w:val="22"/>
                        <w:lang w:eastAsia="lt-LT"/>
                      </w:rPr>
                      <w:t>druskų šalinimo dumblas ar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02*</w:t>
                    </w:r>
                  </w:p>
                </w:tc>
                <w:tc>
                  <w:tcPr>
                    <w:tcW w:w="4021" w:type="pct"/>
                    <w:shd w:val="clear" w:color="auto" w:fill="FFFFFF"/>
                    <w:hideMark/>
                  </w:tcPr>
                  <w:p>
                    <w:pPr>
                      <w:rPr>
                        <w:sz w:val="6"/>
                        <w:szCs w:val="6"/>
                      </w:rPr>
                    </w:pPr>
                  </w:p>
                  <w:p>
                    <w:pPr>
                      <w:rPr>
                        <w:sz w:val="22"/>
                        <w:szCs w:val="22"/>
                        <w:lang w:eastAsia="lt-LT"/>
                      </w:rPr>
                    </w:pPr>
                    <w:r>
                      <w:rPr>
                        <w:sz w:val="22"/>
                        <w:szCs w:val="22"/>
                        <w:lang w:eastAsia="lt-LT"/>
                      </w:rPr>
                      <w:t>kitos emulsijos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13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ORGANINIŲ TIRPIKLIŲ, AUŠALŲ IR PROPELENTŲ ATLIEKOS</w:t>
                    </w:r>
                    <w:r>
                      <w:rPr>
                        <w:b/>
                        <w:sz w:val="22"/>
                        <w:szCs w:val="22"/>
                        <w:lang w:eastAsia="lt-LT"/>
                      </w:rPr>
                      <w:t> (išskyrus nurodytas 07 ir 08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organinių tirpiklių, aušalų ir putų/aerozolinių propelentų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01*</w:t>
                    </w:r>
                  </w:p>
                </w:tc>
                <w:tc>
                  <w:tcPr>
                    <w:tcW w:w="4021" w:type="pct"/>
                    <w:shd w:val="clear" w:color="auto" w:fill="FFFFFF"/>
                    <w:hideMark/>
                  </w:tcPr>
                  <w:p>
                    <w:pPr>
                      <w:rPr>
                        <w:sz w:val="6"/>
                        <w:szCs w:val="6"/>
                      </w:rPr>
                    </w:pPr>
                  </w:p>
                  <w:p>
                    <w:pPr>
                      <w:rPr>
                        <w:sz w:val="22"/>
                        <w:szCs w:val="22"/>
                        <w:lang w:eastAsia="lt-LT"/>
                      </w:rPr>
                    </w:pPr>
                    <w:r>
                      <w:rPr>
                        <w:sz w:val="22"/>
                        <w:szCs w:val="22"/>
                        <w:lang w:eastAsia="lt-LT"/>
                      </w:rPr>
                      <w:t>chlorfluorangliavandeniliai, HCFC, HFC</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02*</w:t>
                    </w:r>
                  </w:p>
                </w:tc>
                <w:tc>
                  <w:tcPr>
                    <w:tcW w:w="4021" w:type="pct"/>
                    <w:shd w:val="clear" w:color="auto" w:fill="FFFFFF"/>
                    <w:hideMark/>
                  </w:tcPr>
                  <w:p>
                    <w:pPr>
                      <w:rPr>
                        <w:sz w:val="6"/>
                        <w:szCs w:val="6"/>
                      </w:rPr>
                    </w:pPr>
                  </w:p>
                  <w:p>
                    <w:pPr>
                      <w:rPr>
                        <w:sz w:val="22"/>
                        <w:szCs w:val="22"/>
                        <w:lang w:eastAsia="lt-LT"/>
                      </w:rPr>
                    </w:pPr>
                    <w:r>
                      <w:rPr>
                        <w:sz w:val="22"/>
                        <w:szCs w:val="22"/>
                        <w:lang w:eastAsia="lt-LT"/>
                      </w:rPr>
                      <w:t>kiti halogenintieji tirpikliai ir tirpiklių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kiti tirpikliai ir tirpiklių mišiniai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04*</w:t>
                    </w:r>
                  </w:p>
                </w:tc>
                <w:tc>
                  <w:tcPr>
                    <w:tcW w:w="4021" w:type="pct"/>
                    <w:shd w:val="clear" w:color="auto" w:fill="FFFFFF"/>
                    <w:hideMark/>
                  </w:tcPr>
                  <w:p>
                    <w:pPr>
                      <w:rPr>
                        <w:sz w:val="6"/>
                        <w:szCs w:val="6"/>
                      </w:rPr>
                    </w:pPr>
                  </w:p>
                  <w:p>
                    <w:pPr>
                      <w:rPr>
                        <w:sz w:val="22"/>
                        <w:szCs w:val="22"/>
                        <w:lang w:eastAsia="lt-LT"/>
                      </w:rPr>
                    </w:pPr>
                    <w:r>
                      <w:rPr>
                        <w:sz w:val="22"/>
                        <w:szCs w:val="22"/>
                        <w:lang w:eastAsia="lt-LT"/>
                      </w:rPr>
                      <w:t>dumblai arba kietosios atliekos, kuriose yra halogenintųjų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14 06 05*</w:t>
                    </w:r>
                  </w:p>
                </w:tc>
                <w:tc>
                  <w:tcPr>
                    <w:tcW w:w="4021" w:type="pct"/>
                    <w:shd w:val="clear" w:color="auto" w:fill="FFFFFF"/>
                    <w:hideMark/>
                  </w:tcPr>
                  <w:p>
                    <w:pPr>
                      <w:rPr>
                        <w:sz w:val="6"/>
                        <w:szCs w:val="6"/>
                      </w:rPr>
                    </w:pPr>
                  </w:p>
                  <w:p>
                    <w:pPr>
                      <w:rPr>
                        <w:sz w:val="22"/>
                        <w:szCs w:val="22"/>
                        <w:lang w:eastAsia="lt-LT"/>
                      </w:rPr>
                    </w:pPr>
                    <w:r>
                      <w:rPr>
                        <w:sz w:val="22"/>
                        <w:szCs w:val="22"/>
                        <w:lang w:eastAsia="lt-LT"/>
                      </w:rPr>
                      <w:t>dumblai arba kietosios atliekos, kuriose yra kitų tirpiklių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w:t>
                    </w:r>
                  </w:p>
                </w:tc>
                <w:tc>
                  <w:tcPr>
                    <w:tcW w:w="4021" w:type="pct"/>
                    <w:shd w:val="clear" w:color="auto" w:fill="FFFFFF"/>
                    <w:hideMark/>
                  </w:tcPr>
                  <w:p>
                    <w:pPr>
                      <w:rPr>
                        <w:sz w:val="6"/>
                        <w:szCs w:val="6"/>
                      </w:rPr>
                    </w:pPr>
                  </w:p>
                  <w:p>
                    <w:pPr>
                      <w:rPr>
                        <w:b/>
                        <w:sz w:val="22"/>
                        <w:szCs w:val="22"/>
                        <w:lang w:eastAsia="lt-LT"/>
                      </w:rPr>
                    </w:pPr>
                    <w:r>
                      <w:rPr>
                        <w:b/>
                        <w:sz w:val="22"/>
                        <w:szCs w:val="22"/>
                        <w:lang w:eastAsia="lt-LT"/>
                      </w:rPr>
                      <w:t>PAKUOČIŲ ATLIEKOS; KITAIP NEAPIBRĖŽTI ABSORBENTAI, PAŠLUOSTĖS, FILTRŲ MEDŽIAGOS IR APSAUGINIAI DRABUŽIAI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pakuotės (įskaitant atskirai surinktas komunalines pakuočių atliekas)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popieriaus ir kartono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15 01 02</w:t>
                    </w:r>
                  </w:p>
                </w:tc>
                <w:tc>
                  <w:tcPr>
                    <w:tcW w:w="4021" w:type="pct"/>
                    <w:shd w:val="clear" w:color="auto" w:fill="FFFFFF"/>
                    <w:hideMark/>
                  </w:tcPr>
                  <w:p>
                    <w:pPr>
                      <w:rPr>
                        <w:sz w:val="6"/>
                        <w:szCs w:val="6"/>
                      </w:rPr>
                    </w:pPr>
                  </w:p>
                  <w:p>
                    <w:pPr>
                      <w:rPr>
                        <w:sz w:val="22"/>
                        <w:szCs w:val="22"/>
                        <w:lang w:eastAsia="lt-LT"/>
                      </w:rPr>
                    </w:pPr>
                    <w:r>
                      <w:rPr>
                        <w:sz w:val="22"/>
                        <w:szCs w:val="22"/>
                        <w:lang w:eastAsia="lt-LT"/>
                      </w:rPr>
                      <w:t>plastikinės</w:t>
                    </w:r>
                    <w:r>
                      <w:rPr>
                        <w:rFonts w:eastAsia="Calibri"/>
                        <w:sz w:val="22"/>
                        <w:szCs w:val="22"/>
                      </w:rPr>
                      <w:t xml:space="preserve"> (</w:t>
                    </w:r>
                    <w:r>
                      <w:rPr>
                        <w:sz w:val="22"/>
                        <w:szCs w:val="22"/>
                        <w:lang w:eastAsia="lt-LT"/>
                      </w:rPr>
                      <w:t>kartu su PET (polietilentereftalatas))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15 01 02 01</w:t>
                    </w:r>
                  </w:p>
                  <w:p>
                    <w:pPr>
                      <w:rPr>
                        <w:sz w:val="6"/>
                        <w:szCs w:val="6"/>
                      </w:rPr>
                    </w:pPr>
                  </w:p>
                </w:tc>
                <w:tc>
                  <w:tcPr>
                    <w:tcW w:w="4021" w:type="pct"/>
                    <w:shd w:val="clear" w:color="auto" w:fill="FFFFFF"/>
                  </w:tcPr>
                  <w:p>
                    <w:pPr>
                      <w:rPr>
                        <w:sz w:val="22"/>
                        <w:szCs w:val="22"/>
                        <w:lang w:eastAsia="lt-LT"/>
                      </w:rPr>
                    </w:pPr>
                    <w:r>
                      <w:rPr>
                        <w:sz w:val="22"/>
                        <w:szCs w:val="22"/>
                        <w:lang w:eastAsia="lt-LT"/>
                      </w:rPr>
                      <w:t xml:space="preserve">PET pakuotės </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15 01 02 02</w:t>
                    </w:r>
                  </w:p>
                </w:tc>
                <w:tc>
                  <w:tcPr>
                    <w:tcW w:w="4021" w:type="pct"/>
                    <w:shd w:val="clear" w:color="auto" w:fill="FFFFFF"/>
                  </w:tcPr>
                  <w:p>
                    <w:pPr>
                      <w:rPr>
                        <w:sz w:val="22"/>
                        <w:szCs w:val="22"/>
                        <w:lang w:eastAsia="lt-LT"/>
                      </w:rPr>
                    </w:pPr>
                    <w:r>
                      <w:rPr>
                        <w:sz w:val="22"/>
                        <w:szCs w:val="22"/>
                        <w:lang w:eastAsia="lt-LT"/>
                      </w:rPr>
                      <w:t>kitos plastikinės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15 01 03</w:t>
                    </w:r>
                  </w:p>
                </w:tc>
                <w:tc>
                  <w:tcPr>
                    <w:tcW w:w="4021" w:type="pct"/>
                    <w:shd w:val="clear" w:color="auto" w:fill="FFFFFF"/>
                    <w:hideMark/>
                  </w:tcPr>
                  <w:p>
                    <w:pPr>
                      <w:rPr>
                        <w:sz w:val="6"/>
                        <w:szCs w:val="6"/>
                      </w:rPr>
                    </w:pPr>
                  </w:p>
                  <w:p>
                    <w:pPr>
                      <w:rPr>
                        <w:sz w:val="22"/>
                        <w:szCs w:val="22"/>
                        <w:lang w:eastAsia="lt-LT"/>
                      </w:rPr>
                    </w:pPr>
                    <w:r>
                      <w:rPr>
                        <w:sz w:val="22"/>
                        <w:szCs w:val="22"/>
                        <w:lang w:eastAsia="lt-LT"/>
                      </w:rPr>
                      <w:t>medinės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15 01 04</w:t>
                    </w:r>
                  </w:p>
                </w:tc>
                <w:tc>
                  <w:tcPr>
                    <w:tcW w:w="4021" w:type="pct"/>
                    <w:shd w:val="clear" w:color="auto" w:fill="FFFFFF"/>
                    <w:hideMark/>
                  </w:tcPr>
                  <w:p>
                    <w:pPr>
                      <w:rPr>
                        <w:sz w:val="6"/>
                        <w:szCs w:val="6"/>
                      </w:rPr>
                    </w:pPr>
                  </w:p>
                  <w:p>
                    <w:pPr>
                      <w:rPr>
                        <w:sz w:val="22"/>
                        <w:szCs w:val="22"/>
                        <w:lang w:eastAsia="lt-LT"/>
                      </w:rPr>
                    </w:pPr>
                    <w:r>
                      <w:rPr>
                        <w:sz w:val="22"/>
                        <w:szCs w:val="22"/>
                        <w:lang w:eastAsia="lt-LT"/>
                      </w:rPr>
                      <w:t>metalinės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15 01 04 01</w:t>
                    </w:r>
                  </w:p>
                  <w:p>
                    <w:pPr>
                      <w:rPr>
                        <w:sz w:val="6"/>
                        <w:szCs w:val="6"/>
                      </w:rPr>
                    </w:pPr>
                  </w:p>
                </w:tc>
                <w:tc>
                  <w:tcPr>
                    <w:tcW w:w="4021" w:type="pct"/>
                    <w:shd w:val="clear" w:color="auto" w:fill="FFFFFF"/>
                  </w:tcPr>
                  <w:p>
                    <w:pPr>
                      <w:rPr>
                        <w:sz w:val="22"/>
                        <w:szCs w:val="22"/>
                        <w:lang w:eastAsia="lt-LT"/>
                      </w:rPr>
                    </w:pPr>
                    <w:r>
                      <w:rPr>
                        <w:sz w:val="22"/>
                        <w:szCs w:val="22"/>
                        <w:lang w:eastAsia="lt-LT"/>
                      </w:rPr>
                      <w:t>aliumininės pakuotės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15 01 04 02</w:t>
                    </w:r>
                  </w:p>
                </w:tc>
                <w:tc>
                  <w:tcPr>
                    <w:tcW w:w="4021" w:type="pct"/>
                    <w:shd w:val="clear" w:color="auto" w:fill="FFFFFF"/>
                  </w:tcPr>
                  <w:p>
                    <w:pPr>
                      <w:rPr>
                        <w:sz w:val="6"/>
                        <w:szCs w:val="6"/>
                      </w:rPr>
                    </w:pPr>
                    <w:r>
                      <w:rPr>
                        <w:sz w:val="22"/>
                        <w:szCs w:val="22"/>
                        <w:lang w:eastAsia="lt-LT"/>
                      </w:rPr>
                      <w:t>kitos metalinės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15 01 05</w:t>
                    </w:r>
                  </w:p>
                </w:tc>
                <w:tc>
                  <w:tcPr>
                    <w:tcW w:w="4021" w:type="pct"/>
                    <w:shd w:val="clear" w:color="auto" w:fill="FFFFFF"/>
                    <w:hideMark/>
                  </w:tcPr>
                  <w:p>
                    <w:pPr>
                      <w:rPr>
                        <w:sz w:val="6"/>
                        <w:szCs w:val="6"/>
                      </w:rPr>
                    </w:pPr>
                  </w:p>
                  <w:p>
                    <w:pPr>
                      <w:rPr>
                        <w:sz w:val="22"/>
                        <w:szCs w:val="22"/>
                        <w:lang w:eastAsia="lt-LT"/>
                      </w:rPr>
                    </w:pPr>
                    <w:r>
                      <w:rPr>
                        <w:sz w:val="22"/>
                        <w:szCs w:val="22"/>
                        <w:lang w:eastAsia="lt-LT"/>
                      </w:rPr>
                      <w:t>kombinuotosios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15 01 05 01</w:t>
                    </w:r>
                  </w:p>
                  <w:p>
                    <w:pPr>
                      <w:rPr>
                        <w:sz w:val="6"/>
                        <w:szCs w:val="6"/>
                      </w:rPr>
                    </w:pPr>
                  </w:p>
                </w:tc>
                <w:tc>
                  <w:tcPr>
                    <w:tcW w:w="4021" w:type="pct"/>
                    <w:shd w:val="clear" w:color="auto" w:fill="FFFFFF"/>
                  </w:tcPr>
                  <w:p>
                    <w:pPr>
                      <w:rPr>
                        <w:sz w:val="22"/>
                        <w:szCs w:val="22"/>
                        <w:lang w:eastAsia="lt-LT"/>
                      </w:rPr>
                    </w:pPr>
                    <w:r>
                      <w:rPr>
                        <w:sz w:val="22"/>
                        <w:szCs w:val="22"/>
                        <w:lang w:eastAsia="lt-LT"/>
                      </w:rPr>
                      <w:t>kombinuota pakuotė (vyraujanti medžiaga – popierius ir kartonas)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15 01 05 02</w:t>
                    </w:r>
                  </w:p>
                </w:tc>
                <w:tc>
                  <w:tcPr>
                    <w:tcW w:w="4021" w:type="pct"/>
                    <w:shd w:val="clear" w:color="auto" w:fill="FFFFFF"/>
                  </w:tcPr>
                  <w:p>
                    <w:pPr>
                      <w:rPr>
                        <w:sz w:val="6"/>
                        <w:szCs w:val="6"/>
                      </w:rPr>
                    </w:pPr>
                    <w:r>
                      <w:rPr>
                        <w:sz w:val="22"/>
                        <w:szCs w:val="22"/>
                        <w:lang w:eastAsia="lt-LT"/>
                      </w:rPr>
                      <w:t>kita kombinuota pakuotė</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15 01 06</w:t>
                    </w:r>
                  </w:p>
                </w:tc>
                <w:tc>
                  <w:tcPr>
                    <w:tcW w:w="4021" w:type="pct"/>
                    <w:shd w:val="clear" w:color="auto" w:fill="FFFFFF"/>
                    <w:hideMark/>
                  </w:tcPr>
                  <w:p>
                    <w:pPr>
                      <w:rPr>
                        <w:sz w:val="22"/>
                        <w:szCs w:val="22"/>
                        <w:lang w:eastAsia="lt-LT"/>
                      </w:rPr>
                    </w:pPr>
                    <w:r>
                      <w:rPr>
                        <w:sz w:val="22"/>
                        <w:szCs w:val="22"/>
                        <w:lang w:eastAsia="lt-LT"/>
                      </w:rPr>
                      <w:t>mišrios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15 01 07</w:t>
                    </w:r>
                  </w:p>
                </w:tc>
                <w:tc>
                  <w:tcPr>
                    <w:tcW w:w="4021" w:type="pct"/>
                    <w:shd w:val="clear" w:color="auto" w:fill="FFFFFF"/>
                    <w:hideMark/>
                  </w:tcPr>
                  <w:p>
                    <w:pPr>
                      <w:rPr>
                        <w:sz w:val="22"/>
                        <w:szCs w:val="22"/>
                        <w:lang w:eastAsia="lt-LT"/>
                      </w:rPr>
                    </w:pPr>
                    <w:r>
                      <w:rPr>
                        <w:sz w:val="22"/>
                        <w:szCs w:val="22"/>
                        <w:lang w:eastAsia="lt-LT"/>
                      </w:rPr>
                      <w:t>stiklo pakuotės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15 01 09</w:t>
                    </w:r>
                  </w:p>
                </w:tc>
                <w:tc>
                  <w:tcPr>
                    <w:tcW w:w="4021" w:type="pct"/>
                    <w:shd w:val="clear" w:color="auto" w:fill="FFFFFF"/>
                    <w:hideMark/>
                  </w:tcPr>
                  <w:p>
                    <w:pPr>
                      <w:rPr>
                        <w:sz w:val="6"/>
                        <w:szCs w:val="6"/>
                      </w:rPr>
                    </w:pPr>
                  </w:p>
                  <w:p>
                    <w:pPr>
                      <w:rPr>
                        <w:sz w:val="22"/>
                        <w:szCs w:val="22"/>
                        <w:lang w:eastAsia="lt-LT"/>
                      </w:rPr>
                    </w:pPr>
                    <w:r>
                      <w:rPr>
                        <w:sz w:val="22"/>
                        <w:szCs w:val="22"/>
                        <w:lang w:eastAsia="lt-LT"/>
                      </w:rPr>
                      <w:t>pakuotės iš tekstilės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10*</w:t>
                    </w:r>
                  </w:p>
                </w:tc>
                <w:tc>
                  <w:tcPr>
                    <w:tcW w:w="4021" w:type="pct"/>
                    <w:shd w:val="clear" w:color="auto" w:fill="FFFFFF"/>
                    <w:hideMark/>
                  </w:tcPr>
                  <w:p>
                    <w:pPr>
                      <w:rPr>
                        <w:sz w:val="6"/>
                        <w:szCs w:val="6"/>
                      </w:rPr>
                    </w:pPr>
                  </w:p>
                  <w:p>
                    <w:pPr>
                      <w:rPr>
                        <w:sz w:val="22"/>
                        <w:szCs w:val="22"/>
                        <w:lang w:eastAsia="lt-LT"/>
                      </w:rPr>
                    </w:pPr>
                    <w:r>
                      <w:rPr>
                        <w:sz w:val="22"/>
                        <w:szCs w:val="22"/>
                        <w:lang w:eastAsia="lt-LT"/>
                      </w:rPr>
                      <w:t>pakuotės, kuriose yra pavojingųjų medžiagų likučių arba kurios yra jomis užterštos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01 11*</w:t>
                    </w:r>
                  </w:p>
                </w:tc>
                <w:tc>
                  <w:tcPr>
                    <w:tcW w:w="4021" w:type="pct"/>
                    <w:shd w:val="clear" w:color="auto" w:fill="FFFFFF"/>
                    <w:hideMark/>
                  </w:tcPr>
                  <w:p>
                    <w:pPr>
                      <w:rPr>
                        <w:sz w:val="6"/>
                        <w:szCs w:val="6"/>
                      </w:rPr>
                    </w:pPr>
                  </w:p>
                  <w:p>
                    <w:pPr>
                      <w:rPr>
                        <w:sz w:val="22"/>
                        <w:szCs w:val="22"/>
                        <w:lang w:eastAsia="lt-LT"/>
                      </w:rPr>
                    </w:pPr>
                    <w:r>
                      <w:rPr>
                        <w:sz w:val="22"/>
                        <w:szCs w:val="22"/>
                        <w:lang w:eastAsia="lt-LT"/>
                      </w:rPr>
                      <w:t>metalinės pakuotės, įskaitant suslėgto oro talpyklas, kuriose yra pavojingųjų kietų poringų rišamųjų medžiagų (pvz.,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absorbentai, filtrų medžiagos, pašluostės ir apsauginiai drabužiai</w:t>
                    </w:r>
                  </w:p>
                </w:tc>
                <w:tc>
                  <w:tcPr>
                    <w:tcW w:w="371" w:type="pct"/>
                    <w:shd w:val="clear" w:color="auto" w:fill="FFFFFF"/>
                    <w:vAlign w:val="center"/>
                  </w:tcPr>
                  <w:p>
                    <w:pPr>
                      <w:rPr>
                        <w:bCs/>
                        <w:sz w:val="22"/>
                        <w:szCs w:val="22"/>
                        <w:vertAlign w:val="superscript"/>
                        <w:lang w:val="de-DE" w:eastAsia="de-DE"/>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 02*</w:t>
                    </w:r>
                  </w:p>
                </w:tc>
                <w:tc>
                  <w:tcPr>
                    <w:tcW w:w="4021" w:type="pct"/>
                    <w:shd w:val="clear" w:color="auto" w:fill="FFFFFF"/>
                    <w:hideMark/>
                  </w:tcPr>
                  <w:p>
                    <w:pPr>
                      <w:rPr>
                        <w:sz w:val="6"/>
                        <w:szCs w:val="6"/>
                      </w:rPr>
                    </w:pPr>
                  </w:p>
                  <w:p>
                    <w:pPr>
                      <w:rPr>
                        <w:sz w:val="22"/>
                        <w:szCs w:val="22"/>
                        <w:lang w:eastAsia="lt-LT"/>
                      </w:rPr>
                    </w:pPr>
                    <w:r>
                      <w:rPr>
                        <w:sz w:val="22"/>
                        <w:szCs w:val="22"/>
                        <w:lang w:eastAsia="lt-LT"/>
                      </w:rPr>
                      <w:t>absorbentai, filtrų medžiagos (įskaitant kitaip neapibrėžtus tepalų filtrus), pašluostės, apsauginiai drabužiai, užteršti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15 02 03</w:t>
                    </w:r>
                  </w:p>
                </w:tc>
                <w:tc>
                  <w:tcPr>
                    <w:tcW w:w="4021" w:type="pct"/>
                    <w:shd w:val="clear" w:color="auto" w:fill="FFFFFF"/>
                    <w:hideMark/>
                  </w:tcPr>
                  <w:p>
                    <w:pPr>
                      <w:rPr>
                        <w:sz w:val="6"/>
                        <w:szCs w:val="6"/>
                      </w:rPr>
                    </w:pPr>
                  </w:p>
                  <w:p>
                    <w:pPr>
                      <w:rPr>
                        <w:sz w:val="22"/>
                        <w:szCs w:val="22"/>
                        <w:lang w:eastAsia="lt-LT"/>
                      </w:rPr>
                    </w:pPr>
                    <w:r>
                      <w:rPr>
                        <w:sz w:val="22"/>
                        <w:szCs w:val="22"/>
                        <w:lang w:eastAsia="lt-LT"/>
                      </w:rPr>
                      <w:t>absorbentai, filtrų medžiagos, pašluostės ir apsauginiai drabužiai, nenurodyti 15 02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w:t>
                    </w:r>
                  </w:p>
                </w:tc>
                <w:tc>
                  <w:tcPr>
                    <w:tcW w:w="4021" w:type="pct"/>
                    <w:shd w:val="clear" w:color="auto" w:fill="FFFFFF"/>
                    <w:hideMark/>
                  </w:tcPr>
                  <w:p>
                    <w:pPr>
                      <w:rPr>
                        <w:sz w:val="6"/>
                        <w:szCs w:val="6"/>
                      </w:rPr>
                    </w:pPr>
                  </w:p>
                  <w:p>
                    <w:pPr>
                      <w:rPr>
                        <w:b/>
                        <w:sz w:val="22"/>
                        <w:szCs w:val="22"/>
                        <w:lang w:eastAsia="lt-LT"/>
                      </w:rPr>
                    </w:pPr>
                    <w:r>
                      <w:rPr>
                        <w:b/>
                        <w:sz w:val="22"/>
                        <w:szCs w:val="22"/>
                        <w:lang w:eastAsia="lt-LT"/>
                      </w:rPr>
                      <w:t>KITAIP SĄRAŠE NEAPIBRĖŽTOS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eksploatuoti netinkamos įvairios paskirties transporto priemonės (įskaitant nesavaeiges mašinas) ir atliekos išardžius eksploatuoti netinkamas transporto priemones bei transporto priemonių eksploatavimo atliekos (išskyrus nurodytas 13, 14, 16 06 ir 16 08)</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16 01 03</w:t>
                    </w:r>
                  </w:p>
                </w:tc>
                <w:tc>
                  <w:tcPr>
                    <w:tcW w:w="4021" w:type="pct"/>
                    <w:shd w:val="clear" w:color="auto" w:fill="FFFFFF"/>
                    <w:hideMark/>
                  </w:tcPr>
                  <w:p>
                    <w:pPr>
                      <w:rPr>
                        <w:sz w:val="6"/>
                        <w:szCs w:val="6"/>
                      </w:rPr>
                    </w:pPr>
                  </w:p>
                  <w:p>
                    <w:pPr>
                      <w:rPr>
                        <w:sz w:val="22"/>
                        <w:szCs w:val="22"/>
                        <w:lang w:eastAsia="lt-LT"/>
                      </w:rPr>
                    </w:pPr>
                    <w:r>
                      <w:rPr>
                        <w:sz w:val="22"/>
                        <w:szCs w:val="22"/>
                        <w:lang w:eastAsia="lt-LT"/>
                      </w:rPr>
                      <w:t>naudoti nebetinkamos padangos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04*</w:t>
                    </w:r>
                  </w:p>
                </w:tc>
                <w:tc>
                  <w:tcPr>
                    <w:tcW w:w="4021" w:type="pct"/>
                    <w:shd w:val="clear" w:color="auto" w:fill="FFFFFF"/>
                    <w:hideMark/>
                  </w:tcPr>
                  <w:p>
                    <w:pPr>
                      <w:rPr>
                        <w:sz w:val="6"/>
                        <w:szCs w:val="6"/>
                      </w:rPr>
                    </w:pPr>
                  </w:p>
                  <w:p>
                    <w:pPr>
                      <w:rPr>
                        <w:sz w:val="22"/>
                        <w:szCs w:val="22"/>
                        <w:lang w:eastAsia="lt-LT"/>
                      </w:rPr>
                    </w:pPr>
                    <w:r>
                      <w:rPr>
                        <w:sz w:val="22"/>
                        <w:szCs w:val="22"/>
                        <w:lang w:eastAsia="lt-LT"/>
                      </w:rPr>
                      <w:t>eksploatuoti netinkamos transporto priemonės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01 04 01*</w:t>
                    </w:r>
                  </w:p>
                  <w:p>
                    <w:pPr>
                      <w:rPr>
                        <w:sz w:val="6"/>
                        <w:szCs w:val="6"/>
                      </w:rPr>
                    </w:pPr>
                  </w:p>
                </w:tc>
                <w:tc>
                  <w:tcPr>
                    <w:tcW w:w="4021" w:type="pct"/>
                    <w:shd w:val="clear" w:color="auto" w:fill="FFFFFF"/>
                  </w:tcPr>
                  <w:p>
                    <w:pPr>
                      <w:rPr>
                        <w:sz w:val="22"/>
                        <w:szCs w:val="22"/>
                        <w:lang w:eastAsia="lt-LT"/>
                      </w:rPr>
                    </w:pPr>
                    <w:r>
                      <w:rPr>
                        <w:sz w:val="22"/>
                        <w:szCs w:val="22"/>
                        <w:lang w:eastAsia="lt-LT"/>
                      </w:rPr>
                      <w:t>M</w:t>
                    </w:r>
                    <w:r>
                      <w:rPr>
                        <w:sz w:val="22"/>
                        <w:szCs w:val="22"/>
                        <w:vertAlign w:val="subscript"/>
                        <w:lang w:eastAsia="lt-LT"/>
                      </w:rPr>
                      <w:t>1</w:t>
                    </w:r>
                    <w:r>
                      <w:rPr>
                        <w:sz w:val="22"/>
                        <w:szCs w:val="22"/>
                        <w:lang w:eastAsia="lt-LT"/>
                      </w:rPr>
                      <w:t>, N</w:t>
                    </w:r>
                    <w:r>
                      <w:rPr>
                        <w:sz w:val="22"/>
                        <w:szCs w:val="22"/>
                        <w:vertAlign w:val="subscript"/>
                        <w:lang w:eastAsia="lt-LT"/>
                      </w:rPr>
                      <w:t>1</w:t>
                    </w:r>
                    <w:r>
                      <w:rPr>
                        <w:sz w:val="22"/>
                        <w:szCs w:val="22"/>
                        <w:lang w:eastAsia="lt-LT"/>
                      </w:rPr>
                      <w:t xml:space="preserve"> klasės, triratės motorinės ( išskyrus su simetriškai išdėstytais ratais) eksploatuoti netinkamos transporto priemonės</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6"/>
                        <w:szCs w:val="6"/>
                      </w:rPr>
                    </w:pPr>
                    <w:r>
                      <w:rPr>
                        <w:sz w:val="22"/>
                        <w:szCs w:val="22"/>
                        <w:lang w:eastAsia="lt-LT"/>
                      </w:rPr>
                      <w:t>16 01 04 02*</w:t>
                    </w:r>
                  </w:p>
                </w:tc>
                <w:tc>
                  <w:tcPr>
                    <w:tcW w:w="4021" w:type="pct"/>
                    <w:shd w:val="clear" w:color="auto" w:fill="FFFFFF"/>
                  </w:tcPr>
                  <w:p>
                    <w:pPr>
                      <w:rPr>
                        <w:sz w:val="6"/>
                        <w:szCs w:val="6"/>
                      </w:rPr>
                    </w:pPr>
                    <w:r>
                      <w:rPr>
                        <w:sz w:val="22"/>
                        <w:szCs w:val="22"/>
                        <w:lang w:eastAsia="lt-LT"/>
                      </w:rPr>
                      <w:t>kitos eksploatuoti netinkamos transporto priemonės</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16 01 06</w:t>
                    </w:r>
                  </w:p>
                </w:tc>
                <w:tc>
                  <w:tcPr>
                    <w:tcW w:w="4021" w:type="pct"/>
                    <w:shd w:val="clear" w:color="auto" w:fill="FFFFFF"/>
                    <w:hideMark/>
                  </w:tcPr>
                  <w:p>
                    <w:pPr>
                      <w:rPr>
                        <w:sz w:val="6"/>
                        <w:szCs w:val="6"/>
                      </w:rPr>
                    </w:pPr>
                  </w:p>
                  <w:p>
                    <w:pPr>
                      <w:rPr>
                        <w:sz w:val="22"/>
                        <w:szCs w:val="22"/>
                        <w:lang w:eastAsia="lt-LT"/>
                      </w:rPr>
                    </w:pPr>
                    <w:r>
                      <w:rPr>
                        <w:sz w:val="22"/>
                        <w:szCs w:val="22"/>
                        <w:lang w:eastAsia="lt-LT"/>
                      </w:rPr>
                      <w:t>eksploatuoti netinkamos transporto priemonės, kuriose nebėra nei skysčių, nei kitų pavojingųjų sudedamųjų dalių</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16 01 06 01</w:t>
                    </w:r>
                  </w:p>
                  <w:p>
                    <w:pPr>
                      <w:rPr>
                        <w:sz w:val="6"/>
                        <w:szCs w:val="6"/>
                      </w:rPr>
                    </w:pPr>
                  </w:p>
                </w:tc>
                <w:tc>
                  <w:tcPr>
                    <w:tcW w:w="4021" w:type="pct"/>
                    <w:shd w:val="clear" w:color="auto" w:fill="FFFFFF"/>
                  </w:tcPr>
                  <w:p>
                    <w:pPr>
                      <w:rPr>
                        <w:sz w:val="22"/>
                        <w:szCs w:val="22"/>
                        <w:lang w:eastAsia="lt-LT"/>
                      </w:rPr>
                    </w:pPr>
                    <w:r>
                      <w:rPr>
                        <w:sz w:val="22"/>
                        <w:szCs w:val="22"/>
                        <w:lang w:eastAsia="lt-LT"/>
                      </w:rPr>
                      <w:t>M</w:t>
                    </w:r>
                    <w:r>
                      <w:rPr>
                        <w:sz w:val="22"/>
                        <w:szCs w:val="22"/>
                        <w:vertAlign w:val="subscript"/>
                        <w:lang w:eastAsia="lt-LT"/>
                      </w:rPr>
                      <w:t>1</w:t>
                    </w:r>
                    <w:r>
                      <w:rPr>
                        <w:sz w:val="22"/>
                        <w:szCs w:val="22"/>
                        <w:lang w:eastAsia="lt-LT"/>
                      </w:rPr>
                      <w:t>, N</w:t>
                    </w:r>
                    <w:r>
                      <w:rPr>
                        <w:sz w:val="22"/>
                        <w:szCs w:val="22"/>
                        <w:vertAlign w:val="subscript"/>
                        <w:lang w:eastAsia="lt-LT"/>
                      </w:rPr>
                      <w:t>1</w:t>
                    </w:r>
                    <w:r>
                      <w:rPr>
                        <w:sz w:val="22"/>
                        <w:szCs w:val="22"/>
                        <w:lang w:eastAsia="lt-LT"/>
                      </w:rPr>
                      <w:t xml:space="preserve"> klasės, triratės motorinės ( išskyrus su simetriškai išdėstytais ratais) eksploatuoti netinkamos transporto priemonės</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16 01 06 02</w:t>
                    </w:r>
                  </w:p>
                </w:tc>
                <w:tc>
                  <w:tcPr>
                    <w:tcW w:w="4021" w:type="pct"/>
                    <w:shd w:val="clear" w:color="auto" w:fill="FFFFFF"/>
                  </w:tcPr>
                  <w:p>
                    <w:pPr>
                      <w:rPr>
                        <w:sz w:val="6"/>
                        <w:szCs w:val="6"/>
                      </w:rPr>
                    </w:pPr>
                    <w:r>
                      <w:rPr>
                        <w:sz w:val="22"/>
                        <w:szCs w:val="22"/>
                        <w:lang w:eastAsia="lt-LT"/>
                      </w:rPr>
                      <w:t>kitos eksploatuoti netinkamos transporto priemonės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07*</w:t>
                    </w:r>
                  </w:p>
                </w:tc>
                <w:tc>
                  <w:tcPr>
                    <w:tcW w:w="4021" w:type="pct"/>
                    <w:shd w:val="clear" w:color="auto" w:fill="FFFFFF"/>
                    <w:hideMark/>
                  </w:tcPr>
                  <w:p>
                    <w:pPr>
                      <w:rPr>
                        <w:sz w:val="6"/>
                        <w:szCs w:val="6"/>
                      </w:rPr>
                    </w:pPr>
                  </w:p>
                  <w:p>
                    <w:pPr>
                      <w:rPr>
                        <w:sz w:val="22"/>
                        <w:szCs w:val="22"/>
                        <w:lang w:eastAsia="lt-LT"/>
                      </w:rPr>
                    </w:pPr>
                    <w:r>
                      <w:rPr>
                        <w:sz w:val="22"/>
                        <w:szCs w:val="22"/>
                        <w:lang w:eastAsia="lt-LT"/>
                      </w:rPr>
                      <w:t>tepalų filtrai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08*</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09*</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kuriose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10*</w:t>
                    </w:r>
                  </w:p>
                </w:tc>
                <w:tc>
                  <w:tcPr>
                    <w:tcW w:w="4021" w:type="pct"/>
                    <w:shd w:val="clear" w:color="auto" w:fill="FFFFFF"/>
                    <w:hideMark/>
                  </w:tcPr>
                  <w:p>
                    <w:pPr>
                      <w:rPr>
                        <w:sz w:val="6"/>
                        <w:szCs w:val="6"/>
                      </w:rPr>
                    </w:pPr>
                  </w:p>
                  <w:p>
                    <w:pPr>
                      <w:rPr>
                        <w:sz w:val="22"/>
                        <w:szCs w:val="22"/>
                        <w:lang w:eastAsia="lt-LT"/>
                      </w:rPr>
                    </w:pPr>
                    <w:r>
                      <w:rPr>
                        <w:sz w:val="22"/>
                        <w:szCs w:val="22"/>
                        <w:lang w:eastAsia="lt-LT"/>
                      </w:rPr>
                      <w:t>sprogios sudedamosios dalys (pvz. oro pagalvės)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11*</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trinkelės,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16 01 12</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trinkelės, nenurodytos 16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13*</w:t>
                    </w:r>
                  </w:p>
                </w:tc>
                <w:tc>
                  <w:tcPr>
                    <w:tcW w:w="4021" w:type="pct"/>
                    <w:shd w:val="clear" w:color="auto" w:fill="FFFFFF"/>
                    <w:hideMark/>
                  </w:tcPr>
                  <w:p>
                    <w:pPr>
                      <w:rPr>
                        <w:sz w:val="6"/>
                        <w:szCs w:val="6"/>
                      </w:rPr>
                    </w:pPr>
                  </w:p>
                  <w:p>
                    <w:pPr>
                      <w:rPr>
                        <w:sz w:val="22"/>
                        <w:szCs w:val="22"/>
                        <w:lang w:eastAsia="lt-LT"/>
                      </w:rPr>
                    </w:pPr>
                    <w:r>
                      <w:rPr>
                        <w:sz w:val="22"/>
                        <w:szCs w:val="22"/>
                        <w:lang w:eastAsia="lt-LT"/>
                      </w:rPr>
                      <w:t>stabdžių skystis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14*</w:t>
                    </w:r>
                  </w:p>
                </w:tc>
                <w:tc>
                  <w:tcPr>
                    <w:tcW w:w="4021" w:type="pct"/>
                    <w:shd w:val="clear" w:color="auto" w:fill="FFFFFF"/>
                    <w:hideMark/>
                  </w:tcPr>
                  <w:p>
                    <w:pPr>
                      <w:rPr>
                        <w:sz w:val="6"/>
                        <w:szCs w:val="6"/>
                      </w:rPr>
                    </w:pPr>
                  </w:p>
                  <w:p>
                    <w:pPr>
                      <w:rPr>
                        <w:sz w:val="22"/>
                        <w:szCs w:val="22"/>
                        <w:lang w:eastAsia="lt-LT"/>
                      </w:rPr>
                    </w:pPr>
                    <w:r>
                      <w:rPr>
                        <w:sz w:val="22"/>
                        <w:szCs w:val="22"/>
                        <w:lang w:eastAsia="lt-LT"/>
                      </w:rPr>
                      <w:t>aušinamieji skysčiai,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16 01 15</w:t>
                    </w:r>
                  </w:p>
                </w:tc>
                <w:tc>
                  <w:tcPr>
                    <w:tcW w:w="4021" w:type="pct"/>
                    <w:shd w:val="clear" w:color="auto" w:fill="FFFFFF"/>
                    <w:hideMark/>
                  </w:tcPr>
                  <w:p>
                    <w:pPr>
                      <w:rPr>
                        <w:sz w:val="6"/>
                        <w:szCs w:val="6"/>
                      </w:rPr>
                    </w:pPr>
                  </w:p>
                  <w:p>
                    <w:pPr>
                      <w:rPr>
                        <w:sz w:val="22"/>
                        <w:szCs w:val="22"/>
                        <w:lang w:eastAsia="lt-LT"/>
                      </w:rPr>
                    </w:pPr>
                    <w:r>
                      <w:rPr>
                        <w:sz w:val="22"/>
                        <w:szCs w:val="22"/>
                        <w:lang w:eastAsia="lt-LT"/>
                      </w:rPr>
                      <w:t>aušinamieji skysčiai, nenurodyti 16 01 14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16 01 16</w:t>
                    </w:r>
                  </w:p>
                </w:tc>
                <w:tc>
                  <w:tcPr>
                    <w:tcW w:w="4021" w:type="pct"/>
                    <w:shd w:val="clear" w:color="auto" w:fill="FFFFFF"/>
                    <w:hideMark/>
                  </w:tcPr>
                  <w:p>
                    <w:pPr>
                      <w:rPr>
                        <w:sz w:val="6"/>
                        <w:szCs w:val="6"/>
                      </w:rPr>
                    </w:pPr>
                  </w:p>
                  <w:p>
                    <w:pPr>
                      <w:rPr>
                        <w:sz w:val="22"/>
                        <w:szCs w:val="22"/>
                        <w:lang w:eastAsia="lt-LT"/>
                      </w:rPr>
                    </w:pPr>
                    <w:r>
                      <w:rPr>
                        <w:sz w:val="22"/>
                        <w:szCs w:val="22"/>
                        <w:lang w:eastAsia="lt-LT"/>
                      </w:rPr>
                      <w:t>suskystintų dujų balionai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16 01 17</w:t>
                    </w:r>
                  </w:p>
                </w:tc>
                <w:tc>
                  <w:tcPr>
                    <w:tcW w:w="4021" w:type="pct"/>
                    <w:shd w:val="clear" w:color="auto" w:fill="FFFFFF"/>
                    <w:hideMark/>
                  </w:tcPr>
                  <w:p>
                    <w:pPr>
                      <w:rPr>
                        <w:sz w:val="6"/>
                        <w:szCs w:val="6"/>
                      </w:rPr>
                    </w:pPr>
                  </w:p>
                  <w:p>
                    <w:pPr>
                      <w:rPr>
                        <w:sz w:val="22"/>
                        <w:szCs w:val="22"/>
                        <w:lang w:eastAsia="lt-LT"/>
                      </w:rPr>
                    </w:pPr>
                    <w:r>
                      <w:rPr>
                        <w:sz w:val="22"/>
                        <w:szCs w:val="22"/>
                        <w:lang w:eastAsia="lt-LT"/>
                      </w:rPr>
                      <w:t>juodieji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16 01 18</w:t>
                    </w:r>
                  </w:p>
                </w:tc>
                <w:tc>
                  <w:tcPr>
                    <w:tcW w:w="4021" w:type="pct"/>
                    <w:shd w:val="clear" w:color="auto" w:fill="FFFFFF"/>
                    <w:hideMark/>
                  </w:tcPr>
                  <w:p>
                    <w:pPr>
                      <w:rPr>
                        <w:sz w:val="6"/>
                        <w:szCs w:val="6"/>
                      </w:rPr>
                    </w:pPr>
                  </w:p>
                  <w:p>
                    <w:pPr>
                      <w:rPr>
                        <w:sz w:val="22"/>
                        <w:szCs w:val="22"/>
                        <w:lang w:eastAsia="lt-LT"/>
                      </w:rPr>
                    </w:pPr>
                    <w:r>
                      <w:rPr>
                        <w:sz w:val="22"/>
                        <w:szCs w:val="22"/>
                        <w:lang w:eastAsia="lt-LT"/>
                      </w:rPr>
                      <w:t>spalvotieji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16 01 19</w:t>
                    </w:r>
                  </w:p>
                </w:tc>
                <w:tc>
                  <w:tcPr>
                    <w:tcW w:w="4021" w:type="pct"/>
                    <w:shd w:val="clear" w:color="auto" w:fill="FFFFFF"/>
                    <w:hideMark/>
                  </w:tcPr>
                  <w:p>
                    <w:pPr>
                      <w:rPr>
                        <w:sz w:val="6"/>
                        <w:szCs w:val="6"/>
                      </w:rPr>
                    </w:pPr>
                  </w:p>
                  <w:p>
                    <w:pPr>
                      <w:rPr>
                        <w:sz w:val="22"/>
                        <w:szCs w:val="22"/>
                        <w:lang w:eastAsia="lt-LT"/>
                      </w:rPr>
                    </w:pPr>
                    <w:r>
                      <w:rPr>
                        <w:sz w:val="22"/>
                        <w:szCs w:val="22"/>
                        <w:lang w:eastAsia="lt-LT"/>
                      </w:rPr>
                      <w:t>plastikas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16 01 20</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01 21*</w:t>
                    </w:r>
                  </w:p>
                </w:tc>
                <w:tc>
                  <w:tcPr>
                    <w:tcW w:w="4021" w:type="pct"/>
                    <w:shd w:val="clear" w:color="auto" w:fill="FFFFFF"/>
                    <w:hideMark/>
                  </w:tcPr>
                  <w:p>
                    <w:pPr>
                      <w:rPr>
                        <w:sz w:val="6"/>
                        <w:szCs w:val="6"/>
                      </w:rPr>
                    </w:pPr>
                  </w:p>
                  <w:p>
                    <w:pPr>
                      <w:rPr>
                        <w:sz w:val="22"/>
                        <w:szCs w:val="22"/>
                        <w:lang w:eastAsia="lt-LT"/>
                      </w:rPr>
                    </w:pPr>
                    <w:r>
                      <w:rPr>
                        <w:sz w:val="22"/>
                        <w:szCs w:val="22"/>
                        <w:lang w:eastAsia="lt-LT"/>
                      </w:rPr>
                      <w:t>pavojingos sudedamosios dalys, nenurodytos 16 01 07–16 01 11, 16 01 13 ir 16 01 14</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01*</w:t>
                    </w:r>
                  </w:p>
                  <w:p>
                    <w:pPr>
                      <w:rPr>
                        <w:sz w:val="6"/>
                        <w:szCs w:val="6"/>
                      </w:rPr>
                    </w:pPr>
                  </w:p>
                </w:tc>
                <w:tc>
                  <w:tcPr>
                    <w:tcW w:w="4021" w:type="pct"/>
                    <w:shd w:val="clear" w:color="auto" w:fill="FFFFFF"/>
                  </w:tcPr>
                  <w:p>
                    <w:pPr>
                      <w:rPr>
                        <w:sz w:val="22"/>
                        <w:szCs w:val="22"/>
                        <w:lang w:eastAsia="lt-LT"/>
                      </w:rPr>
                    </w:pPr>
                    <w:r>
                      <w:rPr>
                        <w:sz w:val="22"/>
                        <w:szCs w:val="22"/>
                        <w:lang w:eastAsia="lt-LT"/>
                      </w:rPr>
                      <w:t>degalų filtrai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02*</w:t>
                    </w:r>
                  </w:p>
                  <w:p>
                    <w:pPr>
                      <w:rPr>
                        <w:sz w:val="6"/>
                        <w:szCs w:val="6"/>
                      </w:rPr>
                    </w:pPr>
                  </w:p>
                </w:tc>
                <w:tc>
                  <w:tcPr>
                    <w:tcW w:w="4021" w:type="pct"/>
                    <w:shd w:val="clear" w:color="auto" w:fill="FFFFFF"/>
                  </w:tcPr>
                  <w:p>
                    <w:r>
                      <w:rPr>
                        <w:sz w:val="22"/>
                        <w:szCs w:val="22"/>
                        <w:lang w:eastAsia="lt-LT"/>
                      </w:rPr>
                      <w:t>vidaus degimo variklių įsiurbiamo oro filtrai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22"/>
                        <w:szCs w:val="22"/>
                        <w:lang w:eastAsia="lt-LT"/>
                      </w:rPr>
                    </w:pPr>
                    <w:r>
                      <w:rPr>
                        <w:sz w:val="22"/>
                        <w:szCs w:val="22"/>
                        <w:lang w:eastAsia="lt-LT"/>
                      </w:rPr>
                      <w:t>16 01 21 03*</w:t>
                    </w:r>
                  </w:p>
                  <w:p>
                    <w:pPr>
                      <w:rPr>
                        <w:sz w:val="6"/>
                        <w:szCs w:val="6"/>
                      </w:rPr>
                    </w:pPr>
                  </w:p>
                </w:tc>
                <w:tc>
                  <w:tcPr>
                    <w:tcW w:w="4021" w:type="pct"/>
                    <w:shd w:val="clear" w:color="auto" w:fill="FFFFFF"/>
                  </w:tcPr>
                  <w:p>
                    <w:pPr>
                      <w:rPr>
                        <w:sz w:val="22"/>
                        <w:szCs w:val="22"/>
                        <w:lang w:eastAsia="lt-LT"/>
                      </w:rPr>
                    </w:pPr>
                    <w:r>
                      <w:rPr>
                        <w:sz w:val="22"/>
                        <w:szCs w:val="22"/>
                        <w:lang w:eastAsia="lt-LT"/>
                      </w:rPr>
                      <w:t>autotransporto priemonių amortizatoriai</w:t>
                    </w:r>
                  </w:p>
                  <w:p>
                    <w:pPr>
                      <w:rPr>
                        <w:sz w:val="6"/>
                        <w:szCs w:val="6"/>
                      </w:rPr>
                    </w:pP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tcPr>
                  <w:p>
                    <w:pPr>
                      <w:rPr>
                        <w:sz w:val="6"/>
                        <w:szCs w:val="6"/>
                      </w:rPr>
                    </w:pPr>
                    <w:r>
                      <w:rPr>
                        <w:sz w:val="22"/>
                        <w:szCs w:val="22"/>
                        <w:lang w:eastAsia="lt-LT"/>
                      </w:rPr>
                      <w:t>16 01 21 04*</w:t>
                    </w:r>
                  </w:p>
                </w:tc>
                <w:tc>
                  <w:tcPr>
                    <w:tcW w:w="4021" w:type="pct"/>
                    <w:shd w:val="clear" w:color="auto" w:fill="FFFFFF"/>
                  </w:tcPr>
                  <w:p>
                    <w:pPr>
                      <w:rPr>
                        <w:sz w:val="6"/>
                        <w:szCs w:val="6"/>
                      </w:rPr>
                    </w:pPr>
                    <w:r>
                      <w:rPr>
                        <w:sz w:val="22"/>
                        <w:szCs w:val="22"/>
                        <w:lang w:eastAsia="lt-LT"/>
                      </w:rPr>
                      <w:t>kitos pavojingos sudedamosios dalys</w:t>
                    </w:r>
                  </w:p>
                </w:tc>
                <w:tc>
                  <w:tcPr>
                    <w:tcW w:w="371" w:type="pct"/>
                    <w:shd w:val="clear" w:color="auto" w:fill="FFFFFF"/>
                  </w:tcPr>
                  <w:p>
                    <w:pPr>
                      <w:rPr>
                        <w:sz w:val="22"/>
                        <w:szCs w:val="22"/>
                      </w:rPr>
                    </w:pPr>
                    <w:r>
                      <w:rPr>
                        <w:sz w:val="22"/>
                        <w:szCs w:val="22"/>
                      </w:rPr>
                      <w:t>AP</w:t>
                    </w:r>
                  </w:p>
                </w:tc>
              </w:tr>
              <w:tr>
                <w:trPr>
                  <w:tblCellSpacing w:w="0" w:type="dxa"/>
                </w:trPr>
                <w:tc>
                  <w:tcPr>
                    <w:tcW w:w="608" w:type="pct"/>
                    <w:shd w:val="clear" w:color="auto" w:fill="FFFFFF"/>
                    <w:hideMark/>
                  </w:tcPr>
                  <w:p>
                    <w:pPr>
                      <w:rPr>
                        <w:sz w:val="22"/>
                        <w:szCs w:val="22"/>
                        <w:lang w:eastAsia="lt-LT"/>
                      </w:rPr>
                    </w:pPr>
                    <w:r>
                      <w:rPr>
                        <w:sz w:val="22"/>
                        <w:szCs w:val="22"/>
                        <w:lang w:eastAsia="lt-LT"/>
                      </w:rPr>
                      <w:t>16 01 22</w:t>
                    </w:r>
                  </w:p>
                </w:tc>
                <w:tc>
                  <w:tcPr>
                    <w:tcW w:w="4021" w:type="pct"/>
                    <w:shd w:val="clear" w:color="auto" w:fill="FFFFFF"/>
                    <w:hideMark/>
                  </w:tcPr>
                  <w:p>
                    <w:pPr>
                      <w:rPr>
                        <w:sz w:val="22"/>
                        <w:szCs w:val="22"/>
                        <w:lang w:eastAsia="lt-LT"/>
                      </w:rPr>
                    </w:pPr>
                    <w:r>
                      <w:rPr>
                        <w:sz w:val="22"/>
                        <w:szCs w:val="22"/>
                        <w:lang w:eastAsia="lt-LT"/>
                      </w:rPr>
                      <w:t>kitaip neapibrėžtos sudedamosios dalys</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16 01 22 01</w:t>
                    </w:r>
                  </w:p>
                </w:tc>
                <w:tc>
                  <w:tcPr>
                    <w:tcW w:w="4021" w:type="pct"/>
                    <w:shd w:val="clear" w:color="auto" w:fill="FFFFFF"/>
                  </w:tcPr>
                  <w:p>
                    <w:pPr>
                      <w:rPr>
                        <w:sz w:val="22"/>
                        <w:szCs w:val="22"/>
                        <w:lang w:eastAsia="lt-LT"/>
                      </w:rPr>
                    </w:pPr>
                    <w:r>
                      <w:rPr>
                        <w:sz w:val="22"/>
                        <w:szCs w:val="22"/>
                        <w:lang w:eastAsia="lt-LT"/>
                      </w:rPr>
                      <w:t>vidaus degimo variklių įsiurbiamo oro filtrai</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16 01 22 02</w:t>
                    </w:r>
                  </w:p>
                </w:tc>
                <w:tc>
                  <w:tcPr>
                    <w:tcW w:w="4021" w:type="pct"/>
                    <w:shd w:val="clear" w:color="auto" w:fill="FFFFFF"/>
                  </w:tcPr>
                  <w:p>
                    <w:pPr>
                      <w:rPr>
                        <w:sz w:val="22"/>
                        <w:szCs w:val="22"/>
                        <w:lang w:eastAsia="lt-LT"/>
                      </w:rPr>
                    </w:pPr>
                    <w:r>
                      <w:rPr>
                        <w:sz w:val="22"/>
                        <w:szCs w:val="22"/>
                        <w:lang w:eastAsia="lt-LT"/>
                      </w:rPr>
                      <w:t>kitos kitaip neapibrėžtos sudedamosios dalys</w:t>
                    </w: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16 01 99</w:t>
                    </w:r>
                  </w:p>
                </w:tc>
                <w:tc>
                  <w:tcPr>
                    <w:tcW w:w="4021" w:type="pct"/>
                    <w:shd w:val="clear" w:color="auto" w:fill="FFFFFF"/>
                    <w:hideMark/>
                  </w:tcPr>
                  <w:p>
                    <w:pPr>
                      <w:rPr>
                        <w:sz w:val="22"/>
                        <w:szCs w:val="22"/>
                        <w:lang w:eastAsia="lt-LT"/>
                      </w:rPr>
                    </w:pPr>
                    <w:r>
                      <w:rPr>
                        <w:sz w:val="22"/>
                        <w:szCs w:val="22"/>
                        <w:lang w:eastAsia="lt-LT"/>
                      </w:rPr>
                      <w:t>kitaip neapibrėžtos atliekos</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elektros ir elektroninės įrangos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09*</w:t>
                    </w:r>
                  </w:p>
                </w:tc>
                <w:tc>
                  <w:tcPr>
                    <w:tcW w:w="4021" w:type="pct"/>
                    <w:shd w:val="clear" w:color="auto" w:fill="FFFFFF"/>
                    <w:hideMark/>
                  </w:tcPr>
                  <w:p>
                    <w:pPr>
                      <w:rPr>
                        <w:sz w:val="6"/>
                        <w:szCs w:val="6"/>
                      </w:rPr>
                    </w:pPr>
                  </w:p>
                  <w:p>
                    <w:pPr>
                      <w:rPr>
                        <w:sz w:val="22"/>
                        <w:szCs w:val="22"/>
                        <w:lang w:eastAsia="lt-LT"/>
                      </w:rPr>
                    </w:pPr>
                    <w:r>
                      <w:rPr>
                        <w:sz w:val="22"/>
                        <w:szCs w:val="22"/>
                        <w:lang w:eastAsia="lt-LT"/>
                      </w:rPr>
                      <w:t>transformatoriai ir kondensatoriai, kuriuose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10*</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PCB ar kuri yra užteršta PCB, nenurodyta 16 02 09</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11*</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chlorfluorangliavandenilių, hidrochlorfluorangliavandenilių, hidrofluorangliavandenilių (HCFC, HFC)</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12*</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grynojo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13*</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pavojingų sudedamųjų dalių</w:t>
                    </w:r>
                    <w:r>
                      <w:rPr>
                        <w:rFonts w:eastAsia="Andale Sans UI"/>
                        <w:bCs/>
                        <w:szCs w:val="24"/>
                        <w:vertAlign w:val="superscript"/>
                        <w:lang w:bidi="en-US"/>
                      </w:rPr>
                      <w:footnoteReference w:id="1"/>
                    </w:r>
                    <w:r>
                      <w:rPr>
                        <w:rFonts w:eastAsia="Andale Sans UI"/>
                        <w:bCs/>
                        <w:szCs w:val="24"/>
                        <w:lang w:bidi="en-US"/>
                      </w:rPr>
                      <w:t xml:space="preserve"> </w:t>
                    </w:r>
                    <w:r>
                      <w:rPr>
                        <w:sz w:val="22"/>
                        <w:szCs w:val="22"/>
                        <w:lang w:eastAsia="lt-LT"/>
                      </w:rPr>
                      <w:t xml:space="preserve">nenurodytų 16 02 09–16 02 12 </w:t>
                    </w:r>
                  </w:p>
                  <w:p>
                    <w:pPr>
                      <w:rPr>
                        <w:sz w:val="8"/>
                        <w:szCs w:val="8"/>
                        <w:lang w:eastAsia="lt-LT"/>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01*</w:t>
                    </w:r>
                  </w:p>
                  <w:p>
                    <w:pPr>
                      <w:rPr>
                        <w:sz w:val="6"/>
                        <w:szCs w:val="6"/>
                      </w:rPr>
                    </w:pPr>
                  </w:p>
                </w:tc>
                <w:tc>
                  <w:tcPr>
                    <w:tcW w:w="4021" w:type="pct"/>
                    <w:shd w:val="clear" w:color="auto" w:fill="FFFFFF"/>
                  </w:tcPr>
                  <w:p>
                    <w:pPr>
                      <w:rPr>
                        <w:sz w:val="22"/>
                        <w:szCs w:val="22"/>
                        <w:lang w:eastAsia="lt-LT"/>
                      </w:rPr>
                    </w:pPr>
                    <w:r>
                      <w:rPr>
                        <w:sz w:val="22"/>
                        <w:szCs w:val="22"/>
                        <w:lang w:eastAsia="lt-LT"/>
                      </w:rPr>
                      <w:t>temperatūros keitimo įranga</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02*</w:t>
                    </w:r>
                  </w:p>
                  <w:p>
                    <w:pPr>
                      <w:rPr>
                        <w:sz w:val="6"/>
                        <w:szCs w:val="6"/>
                      </w:rPr>
                    </w:pP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16 02 13 03*</w:t>
                    </w:r>
                  </w:p>
                  <w:p>
                    <w:pPr>
                      <w:rPr>
                        <w:sz w:val="6"/>
                        <w:szCs w:val="6"/>
                      </w:rPr>
                    </w:pPr>
                  </w:p>
                </w:tc>
                <w:tc>
                  <w:tcPr>
                    <w:tcW w:w="4021" w:type="pct"/>
                    <w:shd w:val="clear" w:color="auto" w:fill="FFFFFF"/>
                  </w:tcPr>
                  <w:p>
                    <w:pPr>
                      <w:rPr>
                        <w:sz w:val="22"/>
                        <w:szCs w:val="22"/>
                        <w:lang w:eastAsia="lt-LT"/>
                      </w:rPr>
                    </w:pPr>
                    <w:r>
                      <w:rPr>
                        <w:sz w:val="22"/>
                        <w:szCs w:val="22"/>
                        <w:lang w:eastAsia="lt-LT"/>
                      </w:rPr>
                      <w:t xml:space="preserve">lempos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jc w:val="center"/>
                      <w:rPr>
                        <w:sz w:val="22"/>
                        <w:szCs w:val="22"/>
                        <w:lang w:eastAsia="lt-LT"/>
                      </w:rPr>
                    </w:pPr>
                    <w:r>
                      <w:rPr>
                        <w:sz w:val="22"/>
                        <w:szCs w:val="22"/>
                        <w:lang w:eastAsia="lt-LT"/>
                      </w:rPr>
                      <w:t>16 02 13 04*</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jc w:val="center"/>
                      <w:rPr>
                        <w:sz w:val="22"/>
                        <w:szCs w:val="22"/>
                        <w:lang w:eastAsia="lt-LT"/>
                      </w:rPr>
                    </w:pPr>
                    <w:r>
                      <w:rPr>
                        <w:sz w:val="22"/>
                        <w:szCs w:val="22"/>
                        <w:lang w:eastAsia="lt-LT"/>
                      </w:rPr>
                      <w:t>16 02 13 05*</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6"/>
                        <w:szCs w:val="6"/>
                      </w:rPr>
                    </w:pPr>
                    <w:r>
                      <w:rPr>
                        <w:sz w:val="22"/>
                        <w:szCs w:val="22"/>
                        <w:lang w:eastAsia="lt-LT"/>
                      </w:rPr>
                      <w:t>16 02 13 06*</w:t>
                    </w:r>
                  </w:p>
                </w:tc>
                <w:tc>
                  <w:tcPr>
                    <w:tcW w:w="4021" w:type="pct"/>
                    <w:shd w:val="clear" w:color="auto" w:fill="FFFFFF"/>
                  </w:tcPr>
                  <w:p>
                    <w:pPr>
                      <w:rPr>
                        <w:sz w:val="22"/>
                        <w:szCs w:val="22"/>
                        <w:lang w:eastAsia="lt-LT"/>
                      </w:rPr>
                    </w:pPr>
                    <w:r>
                      <w:rPr>
                        <w:sz w:val="22"/>
                        <w:szCs w:val="22"/>
                        <w:lang w:eastAsia="lt-LT"/>
                      </w:rPr>
                      <w:t>smulki IT ir telekomunikacijų įranga (nė vienas iš išorinių išmatavimų neviršija 50 cm)</w:t>
                    </w:r>
                  </w:p>
                  <w:p>
                    <w:pPr>
                      <w:rPr>
                        <w:sz w:val="6"/>
                        <w:szCs w:val="6"/>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16 02 14</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nenurodyta 16 02 09–16 02 13</w:t>
                    </w:r>
                  </w:p>
                  <w:p>
                    <w:pPr>
                      <w:rPr>
                        <w:sz w:val="8"/>
                        <w:szCs w:val="8"/>
                        <w:lang w:eastAsia="lt-LT"/>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16 02 14 01</w:t>
                    </w:r>
                  </w:p>
                  <w:p>
                    <w:pPr>
                      <w:rPr>
                        <w:sz w:val="6"/>
                        <w:szCs w:val="6"/>
                      </w:rPr>
                    </w:pPr>
                  </w:p>
                </w:tc>
                <w:tc>
                  <w:tcPr>
                    <w:tcW w:w="4021" w:type="pct"/>
                    <w:shd w:val="clear" w:color="auto" w:fill="FFFFFF"/>
                  </w:tcPr>
                  <w:p>
                    <w:pPr>
                      <w:rPr>
                        <w:sz w:val="22"/>
                        <w:szCs w:val="22"/>
                        <w:lang w:eastAsia="lt-LT"/>
                      </w:rPr>
                    </w:pPr>
                    <w:r>
                      <w:rPr>
                        <w:sz w:val="22"/>
                        <w:szCs w:val="22"/>
                        <w:lang w:eastAsia="lt-LT"/>
                      </w:rPr>
                      <w:t>temperatūros keitimo įranga</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16 02 14 02</w:t>
                    </w:r>
                  </w:p>
                  <w:p>
                    <w:pPr>
                      <w:rPr>
                        <w:sz w:val="6"/>
                        <w:szCs w:val="6"/>
                      </w:rPr>
                    </w:pP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16 02 14 03</w:t>
                    </w:r>
                  </w:p>
                  <w:p>
                    <w:pPr>
                      <w:rPr>
                        <w:sz w:val="6"/>
                        <w:szCs w:val="6"/>
                      </w:rPr>
                    </w:pPr>
                  </w:p>
                </w:tc>
                <w:tc>
                  <w:tcPr>
                    <w:tcW w:w="4021" w:type="pct"/>
                    <w:shd w:val="clear" w:color="auto" w:fill="FFFFFF"/>
                  </w:tcPr>
                  <w:p>
                    <w:pPr>
                      <w:rPr>
                        <w:sz w:val="22"/>
                        <w:szCs w:val="22"/>
                        <w:lang w:eastAsia="lt-LT"/>
                      </w:rPr>
                    </w:pPr>
                    <w:r>
                      <w:rPr>
                        <w:sz w:val="22"/>
                        <w:szCs w:val="22"/>
                        <w:lang w:eastAsia="lt-LT"/>
                      </w:rPr>
                      <w:t xml:space="preserve">lempos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16 02 14 04</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16 02 14 05</w:t>
                    </w:r>
                  </w:p>
                  <w:p>
                    <w:pPr>
                      <w:rPr>
                        <w:sz w:val="6"/>
                        <w:szCs w:val="6"/>
                      </w:rPr>
                    </w:pP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tcPr>
                  <w:p>
                    <w:pPr>
                      <w:rPr>
                        <w:sz w:val="6"/>
                        <w:szCs w:val="6"/>
                      </w:rPr>
                    </w:pPr>
                    <w:r>
                      <w:rPr>
                        <w:sz w:val="22"/>
                        <w:szCs w:val="22"/>
                        <w:lang w:eastAsia="lt-LT"/>
                      </w:rPr>
                      <w:t>16 02 14 06</w:t>
                    </w:r>
                  </w:p>
                </w:tc>
                <w:tc>
                  <w:tcPr>
                    <w:tcW w:w="4021" w:type="pct"/>
                    <w:shd w:val="clear" w:color="auto" w:fill="FFFFFF"/>
                  </w:tcPr>
                  <w:p>
                    <w:pPr>
                      <w:rPr>
                        <w:sz w:val="22"/>
                        <w:szCs w:val="22"/>
                        <w:lang w:eastAsia="lt-LT"/>
                      </w:rPr>
                    </w:pPr>
                    <w:r>
                      <w:rPr>
                        <w:sz w:val="22"/>
                        <w:szCs w:val="22"/>
                        <w:lang w:eastAsia="lt-LT"/>
                      </w:rPr>
                      <w:t>smulki IT ir telekomunikacijų įranga (nė vienas iš išorinių išmatavimų neviršija 50 cm)</w:t>
                    </w:r>
                  </w:p>
                  <w:p>
                    <w:pPr>
                      <w:rPr>
                        <w:sz w:val="6"/>
                        <w:szCs w:val="6"/>
                      </w:rPr>
                    </w:pPr>
                  </w:p>
                </w:tc>
                <w:tc>
                  <w:tcPr>
                    <w:tcW w:w="371" w:type="pct"/>
                    <w:shd w:val="clear" w:color="auto" w:fill="FFFFFF"/>
                  </w:tcPr>
                  <w:p>
                    <w:pPr>
                      <w:rPr>
                        <w:sz w:val="22"/>
                        <w:szCs w:val="22"/>
                      </w:rPr>
                    </w:pPr>
                    <w:r>
                      <w:rPr>
                        <w:sz w:val="22"/>
                        <w:szCs w:val="22"/>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15*</w:t>
                    </w:r>
                  </w:p>
                </w:tc>
                <w:tc>
                  <w:tcPr>
                    <w:tcW w:w="4021" w:type="pct"/>
                    <w:shd w:val="clear" w:color="auto" w:fill="FFFFFF"/>
                    <w:hideMark/>
                  </w:tcPr>
                  <w:p>
                    <w:pPr>
                      <w:rPr>
                        <w:sz w:val="6"/>
                        <w:szCs w:val="6"/>
                      </w:rPr>
                    </w:pPr>
                  </w:p>
                  <w:p>
                    <w:pPr>
                      <w:rPr>
                        <w:sz w:val="22"/>
                        <w:szCs w:val="22"/>
                        <w:lang w:eastAsia="lt-LT"/>
                      </w:rPr>
                    </w:pPr>
                    <w:r>
                      <w:rPr>
                        <w:sz w:val="22"/>
                        <w:szCs w:val="22"/>
                        <w:lang w:eastAsia="lt-LT"/>
                      </w:rPr>
                      <w:t>pavojingos sudedamosios dalys, išimtos iš nebenaudojamos įrangos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16 02 16</w:t>
                    </w:r>
                  </w:p>
                </w:tc>
                <w:tc>
                  <w:tcPr>
                    <w:tcW w:w="4021" w:type="pct"/>
                    <w:shd w:val="clear" w:color="auto" w:fill="FFFFFF"/>
                    <w:hideMark/>
                  </w:tcPr>
                  <w:p>
                    <w:pPr>
                      <w:rPr>
                        <w:sz w:val="6"/>
                        <w:szCs w:val="6"/>
                      </w:rPr>
                    </w:pPr>
                  </w:p>
                  <w:p>
                    <w:pPr>
                      <w:rPr>
                        <w:sz w:val="22"/>
                        <w:szCs w:val="22"/>
                        <w:lang w:eastAsia="lt-LT"/>
                      </w:rPr>
                    </w:pPr>
                    <w:r>
                      <w:rPr>
                        <w:sz w:val="22"/>
                        <w:szCs w:val="22"/>
                        <w:lang w:eastAsia="lt-LT"/>
                      </w:rPr>
                      <w:t>sudedamosios dalys, išimtos iš nebenaudojamos įrangos, nenurodytos 16 02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netinkamos naudoti gaminių partijos ir nenaudoti gaminiai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03*</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16 03 04</w:t>
                    </w:r>
                  </w:p>
                </w:tc>
                <w:tc>
                  <w:tcPr>
                    <w:tcW w:w="4021" w:type="pct"/>
                    <w:shd w:val="clear" w:color="auto" w:fill="FFFFFF"/>
                    <w:hideMark/>
                  </w:tcPr>
                  <w:p>
                    <w:pPr>
                      <w:rPr>
                        <w:sz w:val="6"/>
                        <w:szCs w:val="6"/>
                      </w:rPr>
                    </w:pPr>
                  </w:p>
                  <w:p>
                    <w:pPr>
                      <w:rPr>
                        <w:sz w:val="22"/>
                        <w:szCs w:val="22"/>
                        <w:lang w:eastAsia="lt-LT"/>
                      </w:rPr>
                    </w:pPr>
                    <w:r>
                      <w:rPr>
                        <w:sz w:val="22"/>
                        <w:szCs w:val="22"/>
                        <w:lang w:eastAsia="lt-LT"/>
                      </w:rPr>
                      <w:t>neorganinės atliekos, nenurodytos 16 03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05*</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16 03 06</w:t>
                    </w:r>
                  </w:p>
                </w:tc>
                <w:tc>
                  <w:tcPr>
                    <w:tcW w:w="4021" w:type="pct"/>
                    <w:shd w:val="clear" w:color="auto" w:fill="FFFFFF"/>
                    <w:hideMark/>
                  </w:tcPr>
                  <w:p>
                    <w:pPr>
                      <w:rPr>
                        <w:sz w:val="6"/>
                        <w:szCs w:val="6"/>
                      </w:rPr>
                    </w:pPr>
                  </w:p>
                  <w:p>
                    <w:pPr>
                      <w:rPr>
                        <w:sz w:val="22"/>
                        <w:szCs w:val="22"/>
                        <w:lang w:eastAsia="lt-LT"/>
                      </w:rPr>
                    </w:pPr>
                    <w:r>
                      <w:rPr>
                        <w:sz w:val="22"/>
                        <w:szCs w:val="22"/>
                        <w:lang w:eastAsia="lt-LT"/>
                      </w:rPr>
                      <w:t>organinės atliekos, nenurodytos 16 03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03 07*</w:t>
                    </w:r>
                  </w:p>
                </w:tc>
                <w:tc>
                  <w:tcPr>
                    <w:tcW w:w="4021" w:type="pct"/>
                    <w:shd w:val="clear" w:color="auto" w:fill="FFFFFF"/>
                    <w:hideMark/>
                  </w:tcPr>
                  <w:p>
                    <w:pPr>
                      <w:rPr>
                        <w:sz w:val="6"/>
                        <w:szCs w:val="6"/>
                      </w:rPr>
                    </w:pPr>
                  </w:p>
                  <w:p>
                    <w:pPr>
                      <w:rPr>
                        <w:sz w:val="22"/>
                        <w:szCs w:val="22"/>
                        <w:lang w:eastAsia="lt-LT"/>
                      </w:rPr>
                    </w:pPr>
                    <w:r>
                      <w:rPr>
                        <w:sz w:val="22"/>
                        <w:szCs w:val="22"/>
                        <w:lang w:eastAsia="lt-LT"/>
                      </w:rPr>
                      <w:t>metalinis gyvsidabris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sprogmenų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01*</w:t>
                    </w:r>
                  </w:p>
                </w:tc>
                <w:tc>
                  <w:tcPr>
                    <w:tcW w:w="4021" w:type="pct"/>
                    <w:shd w:val="clear" w:color="auto" w:fill="FFFFFF"/>
                    <w:hideMark/>
                  </w:tcPr>
                  <w:p>
                    <w:pPr>
                      <w:rPr>
                        <w:sz w:val="6"/>
                        <w:szCs w:val="6"/>
                      </w:rPr>
                    </w:pPr>
                  </w:p>
                  <w:p>
                    <w:pPr>
                      <w:rPr>
                        <w:sz w:val="22"/>
                        <w:szCs w:val="22"/>
                        <w:lang w:eastAsia="lt-LT"/>
                      </w:rPr>
                    </w:pPr>
                    <w:r>
                      <w:rPr>
                        <w:sz w:val="22"/>
                        <w:szCs w:val="22"/>
                        <w:lang w:eastAsia="lt-LT"/>
                      </w:rPr>
                      <w:t>šaudmenų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02*</w:t>
                    </w:r>
                  </w:p>
                </w:tc>
                <w:tc>
                  <w:tcPr>
                    <w:tcW w:w="4021" w:type="pct"/>
                    <w:shd w:val="clear" w:color="auto" w:fill="FFFFFF"/>
                    <w:hideMark/>
                  </w:tcPr>
                  <w:p>
                    <w:pPr>
                      <w:rPr>
                        <w:sz w:val="6"/>
                        <w:szCs w:val="6"/>
                      </w:rPr>
                    </w:pPr>
                  </w:p>
                  <w:p>
                    <w:pPr>
                      <w:rPr>
                        <w:sz w:val="22"/>
                        <w:szCs w:val="22"/>
                        <w:lang w:eastAsia="lt-LT"/>
                      </w:rPr>
                    </w:pPr>
                    <w:r>
                      <w:rPr>
                        <w:sz w:val="22"/>
                        <w:szCs w:val="22"/>
                        <w:lang w:eastAsia="lt-LT"/>
                      </w:rPr>
                      <w:t>pirotechnikos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04 03*</w:t>
                    </w:r>
                  </w:p>
                </w:tc>
                <w:tc>
                  <w:tcPr>
                    <w:tcW w:w="4021" w:type="pct"/>
                    <w:shd w:val="clear" w:color="auto" w:fill="FFFFFF"/>
                    <w:hideMark/>
                  </w:tcPr>
                  <w:p>
                    <w:pPr>
                      <w:rPr>
                        <w:sz w:val="6"/>
                        <w:szCs w:val="6"/>
                      </w:rPr>
                    </w:pPr>
                  </w:p>
                  <w:p>
                    <w:pPr>
                      <w:rPr>
                        <w:sz w:val="22"/>
                        <w:szCs w:val="22"/>
                        <w:lang w:eastAsia="lt-LT"/>
                      </w:rPr>
                    </w:pPr>
                    <w:r>
                      <w:rPr>
                        <w:sz w:val="22"/>
                        <w:szCs w:val="22"/>
                        <w:lang w:eastAsia="lt-LT"/>
                      </w:rPr>
                      <w:t>kitų sprogmenų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slėginiuose konteineriuose esančios dujos ir nebereikalingos cheminės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04*</w:t>
                    </w:r>
                  </w:p>
                </w:tc>
                <w:tc>
                  <w:tcPr>
                    <w:tcW w:w="4021" w:type="pct"/>
                    <w:shd w:val="clear" w:color="auto" w:fill="FFFFFF"/>
                    <w:hideMark/>
                  </w:tcPr>
                  <w:p>
                    <w:pPr>
                      <w:rPr>
                        <w:sz w:val="6"/>
                        <w:szCs w:val="6"/>
                      </w:rPr>
                    </w:pPr>
                  </w:p>
                  <w:p>
                    <w:pPr>
                      <w:rPr>
                        <w:sz w:val="22"/>
                        <w:szCs w:val="22"/>
                        <w:lang w:eastAsia="lt-LT"/>
                      </w:rPr>
                    </w:pPr>
                    <w:r>
                      <w:rPr>
                        <w:sz w:val="22"/>
                        <w:szCs w:val="22"/>
                        <w:lang w:eastAsia="lt-LT"/>
                      </w:rPr>
                      <w:t>dujos slėginiuose konteineriuose (įskaitant halonus),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16 05 05</w:t>
                    </w:r>
                  </w:p>
                </w:tc>
                <w:tc>
                  <w:tcPr>
                    <w:tcW w:w="4021" w:type="pct"/>
                    <w:shd w:val="clear" w:color="auto" w:fill="FFFFFF"/>
                    <w:hideMark/>
                  </w:tcPr>
                  <w:p>
                    <w:pPr>
                      <w:rPr>
                        <w:sz w:val="6"/>
                        <w:szCs w:val="6"/>
                      </w:rPr>
                    </w:pPr>
                  </w:p>
                  <w:p>
                    <w:pPr>
                      <w:rPr>
                        <w:sz w:val="22"/>
                        <w:szCs w:val="22"/>
                        <w:lang w:eastAsia="lt-LT"/>
                      </w:rPr>
                    </w:pPr>
                    <w:r>
                      <w:rPr>
                        <w:sz w:val="22"/>
                        <w:szCs w:val="22"/>
                        <w:lang w:eastAsia="lt-LT"/>
                      </w:rPr>
                      <w:t>dujos slėginiuose konteineriuose, nenurodytos 16 05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06*</w:t>
                    </w:r>
                  </w:p>
                </w:tc>
                <w:tc>
                  <w:tcPr>
                    <w:tcW w:w="4021" w:type="pct"/>
                    <w:shd w:val="clear" w:color="auto" w:fill="FFFFFF"/>
                    <w:hideMark/>
                  </w:tcPr>
                  <w:p>
                    <w:pPr>
                      <w:rPr>
                        <w:sz w:val="6"/>
                        <w:szCs w:val="6"/>
                      </w:rPr>
                    </w:pPr>
                  </w:p>
                  <w:p>
                    <w:pPr>
                      <w:rPr>
                        <w:sz w:val="22"/>
                        <w:szCs w:val="22"/>
                        <w:lang w:eastAsia="lt-LT"/>
                      </w:rPr>
                    </w:pPr>
                    <w:r>
                      <w:rPr>
                        <w:sz w:val="22"/>
                        <w:szCs w:val="22"/>
                        <w:lang w:eastAsia="lt-LT"/>
                      </w:rPr>
                      <w:t>laboratorinės cheminės medžiagos, kurių sudėtyje yra pavojingųjų medžiagų arba kurios iš jų sudarytos, įskaitant laboratorinių cheminių medžiagų mišinius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07*</w:t>
                    </w:r>
                  </w:p>
                </w:tc>
                <w:tc>
                  <w:tcPr>
                    <w:tcW w:w="4021" w:type="pct"/>
                    <w:shd w:val="clear" w:color="auto" w:fill="FFFFFF"/>
                    <w:hideMark/>
                  </w:tcPr>
                  <w:p>
                    <w:pPr>
                      <w:rPr>
                        <w:sz w:val="6"/>
                        <w:szCs w:val="6"/>
                      </w:rPr>
                    </w:pPr>
                  </w:p>
                  <w:p>
                    <w:pPr>
                      <w:rPr>
                        <w:sz w:val="22"/>
                        <w:szCs w:val="22"/>
                        <w:lang w:eastAsia="lt-LT"/>
                      </w:rPr>
                    </w:pPr>
                    <w:r>
                      <w:rPr>
                        <w:sz w:val="22"/>
                        <w:szCs w:val="22"/>
                        <w:lang w:eastAsia="lt-LT"/>
                      </w:rPr>
                      <w:t>nebereikalingos neorganinės cheminės medžiagos, kurių sudėtyje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08*</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nebenaudojamos organinės cheminės medžiagos, kurių sudėtyje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16 05 09</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nebenaudojamos cheminės medžiagos, nenurodytos 16 05 06, 16 05 07 arba 16 05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baterijos ir akumuliatoriai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01*</w:t>
                    </w:r>
                  </w:p>
                </w:tc>
                <w:tc>
                  <w:tcPr>
                    <w:tcW w:w="4021" w:type="pct"/>
                    <w:shd w:val="clear" w:color="auto" w:fill="FFFFFF"/>
                    <w:hideMark/>
                  </w:tcPr>
                  <w:p>
                    <w:pPr>
                      <w:rPr>
                        <w:sz w:val="6"/>
                        <w:szCs w:val="6"/>
                      </w:rPr>
                    </w:pPr>
                  </w:p>
                  <w:p>
                    <w:pPr>
                      <w:rPr>
                        <w:sz w:val="22"/>
                        <w:szCs w:val="22"/>
                        <w:lang w:eastAsia="lt-LT"/>
                      </w:rPr>
                    </w:pPr>
                    <w:r>
                      <w:rPr>
                        <w:sz w:val="22"/>
                        <w:szCs w:val="22"/>
                        <w:lang w:eastAsia="lt-LT"/>
                      </w:rPr>
                      <w:t>švino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01 01*</w:t>
                    </w:r>
                  </w:p>
                  <w:p>
                    <w:pPr>
                      <w:rPr>
                        <w:sz w:val="6"/>
                        <w:szCs w:val="6"/>
                      </w:rPr>
                    </w:pPr>
                  </w:p>
                </w:tc>
                <w:tc>
                  <w:tcPr>
                    <w:tcW w:w="4021" w:type="pct"/>
                    <w:shd w:val="clear" w:color="auto" w:fill="FFFFFF"/>
                  </w:tcPr>
                  <w:p>
                    <w:pPr>
                      <w:rPr>
                        <w:sz w:val="22"/>
                        <w:szCs w:val="22"/>
                        <w:lang w:eastAsia="lt-LT"/>
                      </w:rPr>
                    </w:pPr>
                    <w:r>
                      <w:rPr>
                        <w:sz w:val="22"/>
                        <w:szCs w:val="22"/>
                        <w:lang w:eastAsia="lt-LT"/>
                      </w:rPr>
                      <w:t>nešiojamieji švino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01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skirti švino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01 03*</w:t>
                    </w:r>
                  </w:p>
                </w:tc>
                <w:tc>
                  <w:tcPr>
                    <w:tcW w:w="4021" w:type="pct"/>
                    <w:shd w:val="clear" w:color="auto" w:fill="FFFFFF"/>
                  </w:tcPr>
                  <w:p>
                    <w:pPr>
                      <w:rPr>
                        <w:sz w:val="6"/>
                        <w:szCs w:val="6"/>
                      </w:rPr>
                    </w:pPr>
                    <w:r>
                      <w:rPr>
                        <w:sz w:val="22"/>
                        <w:szCs w:val="22"/>
                        <w:lang w:eastAsia="lt-LT"/>
                      </w:rPr>
                      <w:t>pramoniniai švino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02*</w:t>
                    </w:r>
                  </w:p>
                </w:tc>
                <w:tc>
                  <w:tcPr>
                    <w:tcW w:w="4021" w:type="pct"/>
                    <w:shd w:val="clear" w:color="auto" w:fill="FFFFFF"/>
                    <w:hideMark/>
                  </w:tcPr>
                  <w:p>
                    <w:pPr>
                      <w:rPr>
                        <w:sz w:val="6"/>
                        <w:szCs w:val="6"/>
                      </w:rPr>
                    </w:pPr>
                  </w:p>
                  <w:p>
                    <w:pPr>
                      <w:rPr>
                        <w:sz w:val="22"/>
                        <w:szCs w:val="22"/>
                        <w:lang w:eastAsia="lt-LT"/>
                      </w:rPr>
                    </w:pPr>
                    <w:r>
                      <w:rPr>
                        <w:sz w:val="22"/>
                        <w:szCs w:val="22"/>
                        <w:lang w:eastAsia="lt-LT"/>
                      </w:rPr>
                      <w:t>nikelio-kadmio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02 01*</w:t>
                    </w:r>
                  </w:p>
                  <w:p>
                    <w:pPr>
                      <w:rPr>
                        <w:sz w:val="6"/>
                        <w:szCs w:val="6"/>
                      </w:rPr>
                    </w:pPr>
                  </w:p>
                </w:tc>
                <w:tc>
                  <w:tcPr>
                    <w:tcW w:w="4021" w:type="pct"/>
                    <w:shd w:val="clear" w:color="auto" w:fill="FFFFFF"/>
                  </w:tcPr>
                  <w:p>
                    <w:pPr>
                      <w:rPr>
                        <w:sz w:val="22"/>
                        <w:szCs w:val="22"/>
                        <w:lang w:eastAsia="lt-LT"/>
                      </w:rPr>
                    </w:pPr>
                    <w:r>
                      <w:rPr>
                        <w:sz w:val="22"/>
                        <w:szCs w:val="22"/>
                        <w:lang w:eastAsia="lt-LT"/>
                      </w:rPr>
                      <w:t>nešiojamieji nikelio-kadmio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02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skirti nikelio-kadmio akumuliatoriai</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02 03*</w:t>
                    </w:r>
                  </w:p>
                </w:tc>
                <w:tc>
                  <w:tcPr>
                    <w:tcW w:w="4021" w:type="pct"/>
                    <w:shd w:val="clear" w:color="auto" w:fill="FFFFFF"/>
                  </w:tcPr>
                  <w:p>
                    <w:pPr>
                      <w:rPr>
                        <w:sz w:val="6"/>
                        <w:szCs w:val="6"/>
                      </w:rPr>
                    </w:pPr>
                    <w:r>
                      <w:rPr>
                        <w:sz w:val="22"/>
                        <w:szCs w:val="22"/>
                        <w:lang w:eastAsia="lt-LT"/>
                      </w:rPr>
                      <w:t>pramoniniai nikelio-kadmio akumuliatoriai</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03*</w:t>
                    </w:r>
                  </w:p>
                </w:tc>
                <w:tc>
                  <w:tcPr>
                    <w:tcW w:w="4021" w:type="pct"/>
                    <w:shd w:val="clear" w:color="auto" w:fill="FFFFFF"/>
                    <w:hideMark/>
                  </w:tcPr>
                  <w:p>
                    <w:pPr>
                      <w:rPr>
                        <w:sz w:val="6"/>
                        <w:szCs w:val="6"/>
                      </w:rPr>
                    </w:pPr>
                  </w:p>
                  <w:p>
                    <w:pPr>
                      <w:rPr>
                        <w:sz w:val="22"/>
                        <w:szCs w:val="22"/>
                        <w:lang w:eastAsia="lt-LT"/>
                      </w:rPr>
                    </w:pPr>
                    <w:r>
                      <w:rPr>
                        <w:sz w:val="22"/>
                        <w:szCs w:val="22"/>
                        <w:lang w:eastAsia="lt-LT"/>
                      </w:rPr>
                      <w:t>baterijos, kuriose yra gyvsidabrio</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03 01*</w:t>
                    </w:r>
                  </w:p>
                  <w:p>
                    <w:pPr>
                      <w:rPr>
                        <w:sz w:val="6"/>
                        <w:szCs w:val="6"/>
                      </w:rPr>
                    </w:pPr>
                  </w:p>
                </w:tc>
                <w:tc>
                  <w:tcPr>
                    <w:tcW w:w="4021" w:type="pct"/>
                    <w:shd w:val="clear" w:color="auto" w:fill="FFFFFF"/>
                  </w:tcPr>
                  <w:p>
                    <w:pPr>
                      <w:rPr>
                        <w:sz w:val="22"/>
                        <w:szCs w:val="22"/>
                        <w:lang w:eastAsia="lt-LT"/>
                      </w:rPr>
                    </w:pPr>
                    <w:r>
                      <w:rPr>
                        <w:sz w:val="22"/>
                        <w:szCs w:val="22"/>
                        <w:lang w:eastAsia="lt-LT"/>
                      </w:rPr>
                      <w:t>nešiojamosios baterijos, kuriose yra gyvsidabrio</w:t>
                    </w:r>
                  </w:p>
                  <w:p>
                    <w:pPr>
                      <w:rPr>
                        <w:sz w:val="6"/>
                        <w:szCs w:val="6"/>
                      </w:rPr>
                    </w:pP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16 06 03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skirtos baterijos, kuriose yra gyvsidabrio</w:t>
                    </w:r>
                  </w:p>
                  <w:p>
                    <w:pPr>
                      <w:rPr>
                        <w:sz w:val="6"/>
                        <w:szCs w:val="6"/>
                      </w:rPr>
                    </w:pPr>
                  </w:p>
                </w:tc>
                <w:tc>
                  <w:tcPr>
                    <w:tcW w:w="371" w:type="pct"/>
                    <w:shd w:val="clear" w:color="auto" w:fill="FFFFFF"/>
                  </w:tcPr>
                  <w:p>
                    <w:pPr>
                      <w:rPr>
                        <w:sz w:val="6"/>
                        <w:szCs w:val="6"/>
                      </w:rPr>
                    </w:pPr>
                  </w:p>
                  <w:p>
                    <w:pPr>
                      <w:rPr>
                        <w:sz w:val="6"/>
                        <w:szCs w:val="6"/>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16 06 03 03*</w:t>
                    </w:r>
                  </w:p>
                </w:tc>
                <w:tc>
                  <w:tcPr>
                    <w:tcW w:w="4021" w:type="pct"/>
                    <w:shd w:val="clear" w:color="auto" w:fill="FFFFFF"/>
                  </w:tcPr>
                  <w:p>
                    <w:pPr>
                      <w:rPr>
                        <w:sz w:val="6"/>
                        <w:szCs w:val="6"/>
                      </w:rPr>
                    </w:pPr>
                    <w:r>
                      <w:rPr>
                        <w:sz w:val="22"/>
                        <w:szCs w:val="22"/>
                        <w:lang w:eastAsia="lt-LT"/>
                      </w:rPr>
                      <w:t>pramoninės baterijos, kuriose yra gyvsidabrio</w:t>
                    </w:r>
                  </w:p>
                </w:tc>
                <w:tc>
                  <w:tcPr>
                    <w:tcW w:w="371" w:type="pct"/>
                    <w:shd w:val="clear" w:color="auto" w:fill="FFFFFF"/>
                  </w:tcPr>
                  <w:p>
                    <w:pPr>
                      <w:rPr>
                        <w:sz w:val="6"/>
                        <w:szCs w:val="6"/>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16 06 04</w:t>
                    </w:r>
                  </w:p>
                </w:tc>
                <w:tc>
                  <w:tcPr>
                    <w:tcW w:w="4021" w:type="pct"/>
                    <w:shd w:val="clear" w:color="auto" w:fill="FFFFFF"/>
                    <w:hideMark/>
                  </w:tcPr>
                  <w:p>
                    <w:pPr>
                      <w:rPr>
                        <w:sz w:val="6"/>
                        <w:szCs w:val="6"/>
                      </w:rPr>
                    </w:pPr>
                  </w:p>
                  <w:p>
                    <w:pPr>
                      <w:rPr>
                        <w:sz w:val="22"/>
                        <w:szCs w:val="22"/>
                        <w:lang w:eastAsia="lt-LT"/>
                      </w:rPr>
                    </w:pPr>
                    <w:r>
                      <w:rPr>
                        <w:sz w:val="22"/>
                        <w:szCs w:val="22"/>
                        <w:lang w:eastAsia="lt-LT"/>
                      </w:rPr>
                      <w:t>šarminės baterijos (išskyrus nurodytas 16 06 03)</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16 06 04 01</w:t>
                    </w:r>
                  </w:p>
                  <w:p>
                    <w:pPr>
                      <w:rPr>
                        <w:sz w:val="6"/>
                        <w:szCs w:val="6"/>
                      </w:rPr>
                    </w:pPr>
                  </w:p>
                </w:tc>
                <w:tc>
                  <w:tcPr>
                    <w:tcW w:w="4021" w:type="pct"/>
                    <w:shd w:val="clear" w:color="auto" w:fill="FFFFFF"/>
                  </w:tcPr>
                  <w:p>
                    <w:pPr>
                      <w:rPr>
                        <w:sz w:val="22"/>
                        <w:szCs w:val="22"/>
                        <w:lang w:eastAsia="lt-LT"/>
                      </w:rPr>
                    </w:pPr>
                    <w:r>
                      <w:rPr>
                        <w:sz w:val="22"/>
                        <w:szCs w:val="22"/>
                        <w:lang w:eastAsia="lt-LT"/>
                      </w:rPr>
                      <w:t>nešiojamosios šarminės baterijos</w:t>
                    </w:r>
                  </w:p>
                  <w:p>
                    <w:pPr>
                      <w:rPr>
                        <w:sz w:val="6"/>
                        <w:szCs w:val="6"/>
                      </w:rPr>
                    </w:pP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16 06 04 02</w:t>
                    </w:r>
                  </w:p>
                  <w:p>
                    <w:pPr>
                      <w:rPr>
                        <w:sz w:val="6"/>
                        <w:szCs w:val="6"/>
                      </w:rPr>
                    </w:pPr>
                  </w:p>
                </w:tc>
                <w:tc>
                  <w:tcPr>
                    <w:tcW w:w="4021" w:type="pct"/>
                    <w:shd w:val="clear" w:color="auto" w:fill="FFFFFF"/>
                  </w:tcPr>
                  <w:p>
                    <w:pPr>
                      <w:rPr>
                        <w:sz w:val="22"/>
                        <w:szCs w:val="22"/>
                        <w:lang w:eastAsia="lt-LT"/>
                      </w:rPr>
                    </w:pPr>
                    <w:r>
                      <w:rPr>
                        <w:sz w:val="22"/>
                        <w:szCs w:val="22"/>
                        <w:lang w:eastAsia="lt-LT"/>
                      </w:rPr>
                      <w:t>automobiliams skirtos šarminės baterijos</w:t>
                    </w:r>
                  </w:p>
                  <w:p>
                    <w:pPr>
                      <w:rPr>
                        <w:sz w:val="6"/>
                        <w:szCs w:val="6"/>
                      </w:rPr>
                    </w:pP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16 06 04 03</w:t>
                    </w:r>
                  </w:p>
                </w:tc>
                <w:tc>
                  <w:tcPr>
                    <w:tcW w:w="4021" w:type="pct"/>
                    <w:shd w:val="clear" w:color="auto" w:fill="FFFFFF"/>
                  </w:tcPr>
                  <w:p>
                    <w:pPr>
                      <w:rPr>
                        <w:sz w:val="6"/>
                        <w:szCs w:val="6"/>
                      </w:rPr>
                    </w:pPr>
                    <w:r>
                      <w:rPr>
                        <w:sz w:val="22"/>
                        <w:szCs w:val="22"/>
                        <w:lang w:eastAsia="lt-LT"/>
                      </w:rPr>
                      <w:t>pramoninės šarminės baterijos</w:t>
                    </w:r>
                  </w:p>
                </w:tc>
                <w:tc>
                  <w:tcPr>
                    <w:tcW w:w="371" w:type="pct"/>
                    <w:shd w:val="clear" w:color="auto" w:fill="FFFFFF"/>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8"/>
                        <w:szCs w:val="8"/>
                      </w:rPr>
                    </w:pPr>
                  </w:p>
                  <w:p>
                    <w:pPr>
                      <w:rPr>
                        <w:sz w:val="22"/>
                        <w:szCs w:val="22"/>
                        <w:lang w:eastAsia="lt-LT"/>
                      </w:rPr>
                    </w:pPr>
                    <w:r>
                      <w:rPr>
                        <w:sz w:val="22"/>
                        <w:szCs w:val="22"/>
                        <w:lang w:eastAsia="lt-LT"/>
                      </w:rPr>
                      <w:t>16 06 05</w:t>
                    </w:r>
                  </w:p>
                </w:tc>
                <w:tc>
                  <w:tcPr>
                    <w:tcW w:w="4021" w:type="pct"/>
                    <w:shd w:val="clear" w:color="auto" w:fill="FFFFFF"/>
                    <w:hideMark/>
                  </w:tcPr>
                  <w:p>
                    <w:pPr>
                      <w:rPr>
                        <w:sz w:val="8"/>
                        <w:szCs w:val="8"/>
                      </w:rPr>
                    </w:pPr>
                  </w:p>
                  <w:p>
                    <w:pPr>
                      <w:rPr>
                        <w:sz w:val="22"/>
                        <w:szCs w:val="22"/>
                        <w:lang w:eastAsia="lt-LT"/>
                      </w:rPr>
                    </w:pPr>
                    <w:r>
                      <w:rPr>
                        <w:sz w:val="22"/>
                        <w:szCs w:val="22"/>
                        <w:lang w:eastAsia="lt-LT"/>
                      </w:rPr>
                      <w:t>kitos baterijos ir akumuliatoriai</w:t>
                    </w: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16 06 05 01</w:t>
                    </w:r>
                  </w:p>
                  <w:p>
                    <w:pPr>
                      <w:rPr>
                        <w:sz w:val="8"/>
                        <w:szCs w:val="8"/>
                      </w:rPr>
                    </w:pPr>
                  </w:p>
                </w:tc>
                <w:tc>
                  <w:tcPr>
                    <w:tcW w:w="4021" w:type="pct"/>
                    <w:shd w:val="clear" w:color="auto" w:fill="FFFFFF"/>
                  </w:tcPr>
                  <w:p>
                    <w:pPr>
                      <w:rPr>
                        <w:sz w:val="22"/>
                        <w:szCs w:val="22"/>
                      </w:rPr>
                    </w:pPr>
                    <w:r>
                      <w:rPr>
                        <w:sz w:val="22"/>
                        <w:szCs w:val="22"/>
                      </w:rPr>
                      <w:t>kitos nešiojamos baterijos ir akumuliatoriai</w:t>
                    </w:r>
                  </w:p>
                  <w:p>
                    <w:pPr>
                      <w:rPr>
                        <w:sz w:val="8"/>
                        <w:szCs w:val="8"/>
                      </w:rPr>
                    </w:pPr>
                  </w:p>
                </w:tc>
                <w:tc>
                  <w:tcPr>
                    <w:tcW w:w="371" w:type="pct"/>
                    <w:shd w:val="clear" w:color="auto" w:fill="FFFFFF"/>
                  </w:tcPr>
                  <w:p>
                    <w:pPr>
                      <w:rPr>
                        <w:sz w:val="8"/>
                        <w:szCs w:val="8"/>
                      </w:rPr>
                    </w:pPr>
                    <w:r>
                      <w:rPr>
                        <w:sz w:val="22"/>
                        <w:szCs w:val="22"/>
                      </w:rPr>
                      <w:t xml:space="preserve">AN </w:t>
                    </w:r>
                  </w:p>
                </w:tc>
              </w:tr>
              <w:tr>
                <w:trPr>
                  <w:tblCellSpacing w:w="0" w:type="dxa"/>
                </w:trPr>
                <w:tc>
                  <w:tcPr>
                    <w:tcW w:w="608" w:type="pct"/>
                    <w:shd w:val="clear" w:color="auto" w:fill="FFFFFF"/>
                  </w:tcPr>
                  <w:p>
                    <w:pPr>
                      <w:rPr>
                        <w:sz w:val="8"/>
                        <w:szCs w:val="8"/>
                      </w:rPr>
                    </w:pPr>
                    <w:r>
                      <w:rPr>
                        <w:sz w:val="22"/>
                        <w:szCs w:val="22"/>
                        <w:lang w:eastAsia="lt-LT"/>
                      </w:rPr>
                      <w:t>16 06 05 03</w:t>
                    </w:r>
                  </w:p>
                </w:tc>
                <w:tc>
                  <w:tcPr>
                    <w:tcW w:w="4021" w:type="pct"/>
                    <w:shd w:val="clear" w:color="auto" w:fill="FFFFFF"/>
                  </w:tcPr>
                  <w:p>
                    <w:pPr>
                      <w:rPr>
                        <w:sz w:val="8"/>
                        <w:szCs w:val="8"/>
                      </w:rPr>
                    </w:pPr>
                    <w:r>
                      <w:rPr>
                        <w:sz w:val="22"/>
                        <w:szCs w:val="22"/>
                      </w:rPr>
                      <w:t>kitos pramoninės baterijos ir akumuliatoriai</w:t>
                    </w: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16 06 05 02</w:t>
                    </w:r>
                  </w:p>
                  <w:p>
                    <w:pPr>
                      <w:rPr>
                        <w:sz w:val="8"/>
                        <w:szCs w:val="8"/>
                      </w:rPr>
                    </w:pPr>
                  </w:p>
                </w:tc>
                <w:tc>
                  <w:tcPr>
                    <w:tcW w:w="4021" w:type="pct"/>
                    <w:shd w:val="clear" w:color="auto" w:fill="FFFFFF"/>
                  </w:tcPr>
                  <w:p>
                    <w:pPr>
                      <w:rPr>
                        <w:sz w:val="22"/>
                        <w:szCs w:val="22"/>
                      </w:rPr>
                    </w:pPr>
                    <w:r>
                      <w:rPr>
                        <w:sz w:val="22"/>
                        <w:szCs w:val="22"/>
                      </w:rPr>
                      <w:t>kitos automobiliams skirtos baterijos ir akumuliatoriai</w:t>
                    </w:r>
                  </w:p>
                  <w:p>
                    <w:pPr>
                      <w:rPr>
                        <w:sz w:val="8"/>
                        <w:szCs w:val="8"/>
                      </w:rPr>
                    </w:pPr>
                  </w:p>
                </w:tc>
                <w:tc>
                  <w:tcPr>
                    <w:tcW w:w="371" w:type="pct"/>
                    <w:shd w:val="clear" w:color="auto" w:fill="FFFFFF"/>
                  </w:tcPr>
                  <w:p>
                    <w:pPr>
                      <w:rPr>
                        <w:sz w:val="8"/>
                        <w:szCs w:val="8"/>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06 06*</w:t>
                    </w:r>
                  </w:p>
                </w:tc>
                <w:tc>
                  <w:tcPr>
                    <w:tcW w:w="4021" w:type="pct"/>
                    <w:shd w:val="clear" w:color="auto" w:fill="FFFFFF"/>
                    <w:hideMark/>
                  </w:tcPr>
                  <w:p>
                    <w:pPr>
                      <w:rPr>
                        <w:sz w:val="6"/>
                        <w:szCs w:val="6"/>
                      </w:rPr>
                    </w:pPr>
                  </w:p>
                  <w:p>
                    <w:pPr>
                      <w:rPr>
                        <w:sz w:val="22"/>
                        <w:szCs w:val="22"/>
                        <w:lang w:eastAsia="lt-LT"/>
                      </w:rPr>
                    </w:pPr>
                    <w:r>
                      <w:rPr>
                        <w:sz w:val="22"/>
                        <w:szCs w:val="22"/>
                        <w:lang w:eastAsia="lt-LT"/>
                      </w:rPr>
                      <w:t>atskirai surinktas baterijų ir akumuliatorių elektrolitas</w:t>
                    </w:r>
                  </w:p>
                </w:tc>
                <w:tc>
                  <w:tcPr>
                    <w:tcW w:w="371" w:type="pct"/>
                    <w:shd w:val="clear" w:color="auto" w:fill="FFFFFF"/>
                  </w:tcPr>
                  <w:p>
                    <w:pPr>
                      <w:rPr>
                        <w:sz w:val="6"/>
                        <w:szCs w:val="6"/>
                      </w:rPr>
                    </w:pPr>
                    <w:r>
                      <w:rPr>
                        <w:sz w:val="22"/>
                        <w:szCs w:val="22"/>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transportavimo talpyklų, rezervuarų ir statinių valymo atliekos (išskyrus nurodytas 05 ir 13 skyriuose)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08*</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tepalų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09*</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kuriose yra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16 07 99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panaudoti katalizatoriai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16 08 01</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aukso, sidabro, renio, rodžio, paladžio, iridžio arba platinos (išskyrus nurodytas 16 08 07 pozicijoje)</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02*</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pavojingųjų pereinamųjų metalų arba pavojingųjų pereinamųjų metalų junginių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16 08 03</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neapibrėžti panaudoti katalizatoriai, kuriuose yra pereinamųjų metalų arba pereinamųjų metalų junginių</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skysto katalizinio krekingo katalizatoriai (išskyrus nurodytus 16 08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05*</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kuriuose yra fosforo rūgšties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06*</w:t>
                    </w:r>
                  </w:p>
                </w:tc>
                <w:tc>
                  <w:tcPr>
                    <w:tcW w:w="4021" w:type="pct"/>
                    <w:shd w:val="clear" w:color="auto" w:fill="FFFFFF"/>
                    <w:hideMark/>
                  </w:tcPr>
                  <w:p>
                    <w:pPr>
                      <w:rPr>
                        <w:sz w:val="6"/>
                        <w:szCs w:val="6"/>
                      </w:rPr>
                    </w:pPr>
                  </w:p>
                  <w:p>
                    <w:pPr>
                      <w:rPr>
                        <w:sz w:val="22"/>
                        <w:szCs w:val="22"/>
                        <w:lang w:eastAsia="lt-LT"/>
                      </w:rPr>
                    </w:pPr>
                    <w:r>
                      <w:rPr>
                        <w:sz w:val="22"/>
                        <w:szCs w:val="22"/>
                        <w:lang w:eastAsia="lt-LT"/>
                      </w:rPr>
                      <w:t>skysčiai, naudoti kaip katalizatoriai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08 07*</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panaudoti katalizatoriai, užteršti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oksiduojančios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22"/>
                        <w:szCs w:val="22"/>
                        <w:lang w:eastAsia="lt-LT"/>
                      </w:rPr>
                    </w:pPr>
                    <w:r>
                      <w:rPr>
                        <w:sz w:val="22"/>
                        <w:szCs w:val="22"/>
                        <w:lang w:eastAsia="lt-LT"/>
                      </w:rPr>
                      <w:t>16 09 01*</w:t>
                    </w:r>
                  </w:p>
                </w:tc>
                <w:tc>
                  <w:tcPr>
                    <w:tcW w:w="4021" w:type="pct"/>
                    <w:shd w:val="clear" w:color="auto" w:fill="FFFFFF"/>
                    <w:hideMark/>
                  </w:tcPr>
                  <w:p>
                    <w:pPr>
                      <w:rPr>
                        <w:sz w:val="22"/>
                        <w:szCs w:val="22"/>
                        <w:lang w:eastAsia="lt-LT"/>
                      </w:rPr>
                    </w:pPr>
                    <w:r>
                      <w:rPr>
                        <w:sz w:val="22"/>
                        <w:szCs w:val="22"/>
                        <w:lang w:eastAsia="lt-LT"/>
                      </w:rPr>
                      <w:t>permanganatai, pvz., kalio permanganatas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02*</w:t>
                    </w:r>
                  </w:p>
                </w:tc>
                <w:tc>
                  <w:tcPr>
                    <w:tcW w:w="4021" w:type="pct"/>
                    <w:shd w:val="clear" w:color="auto" w:fill="FFFFFF"/>
                    <w:hideMark/>
                  </w:tcPr>
                  <w:p>
                    <w:pPr>
                      <w:rPr>
                        <w:sz w:val="6"/>
                        <w:szCs w:val="6"/>
                      </w:rPr>
                    </w:pPr>
                  </w:p>
                  <w:p>
                    <w:pPr>
                      <w:rPr>
                        <w:sz w:val="22"/>
                        <w:szCs w:val="22"/>
                        <w:lang w:eastAsia="lt-LT"/>
                      </w:rPr>
                    </w:pPr>
                    <w:r>
                      <w:rPr>
                        <w:sz w:val="22"/>
                        <w:szCs w:val="22"/>
                        <w:lang w:eastAsia="lt-LT"/>
                      </w:rPr>
                      <w:t>chromatai, pvz., kalio chromatas, kalio arba natrio dichromatas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03*</w:t>
                    </w:r>
                  </w:p>
                </w:tc>
                <w:tc>
                  <w:tcPr>
                    <w:tcW w:w="4021" w:type="pct"/>
                    <w:shd w:val="clear" w:color="auto" w:fill="FFFFFF"/>
                    <w:hideMark/>
                  </w:tcPr>
                  <w:p>
                    <w:pPr>
                      <w:rPr>
                        <w:sz w:val="6"/>
                        <w:szCs w:val="6"/>
                      </w:rPr>
                    </w:pPr>
                  </w:p>
                  <w:p>
                    <w:pPr>
                      <w:rPr>
                        <w:sz w:val="22"/>
                        <w:szCs w:val="22"/>
                        <w:lang w:eastAsia="lt-LT"/>
                      </w:rPr>
                    </w:pPr>
                    <w:r>
                      <w:rPr>
                        <w:sz w:val="22"/>
                        <w:szCs w:val="22"/>
                        <w:lang w:eastAsia="lt-LT"/>
                      </w:rPr>
                      <w:t>peroksidai, pvz., vandenilio peroksidas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09 04*</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oksiduojančios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vandeninės skystosios atliekos, kurias numatyta valyti už jų susidarymo vietos ribų</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01*</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16 10 02</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 neapibrėžtos 16 10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koncentratai,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16 10 04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vandeniniai koncentratai, nenurodyti 16 10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iškloja ir ugniai atsparių medžiagų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01*</w:t>
                    </w:r>
                  </w:p>
                </w:tc>
                <w:tc>
                  <w:tcPr>
                    <w:tcW w:w="4021" w:type="pct"/>
                    <w:shd w:val="clear" w:color="auto" w:fill="FFFFFF"/>
                    <w:hideMark/>
                  </w:tcPr>
                  <w:p>
                    <w:pPr>
                      <w:rPr>
                        <w:sz w:val="6"/>
                        <w:szCs w:val="6"/>
                      </w:rPr>
                    </w:pPr>
                  </w:p>
                  <w:p>
                    <w:pPr>
                      <w:rPr>
                        <w:sz w:val="22"/>
                        <w:szCs w:val="22"/>
                        <w:lang w:eastAsia="lt-LT"/>
                      </w:rPr>
                    </w:pPr>
                    <w:r>
                      <w:rPr>
                        <w:sz w:val="22"/>
                        <w:szCs w:val="22"/>
                        <w:lang w:eastAsia="lt-LT"/>
                      </w:rPr>
                      <w:t>metalurgijos procesų anglies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16 11 02</w:t>
                    </w:r>
                  </w:p>
                </w:tc>
                <w:tc>
                  <w:tcPr>
                    <w:tcW w:w="4021" w:type="pct"/>
                    <w:shd w:val="clear" w:color="auto" w:fill="FFFFFF"/>
                    <w:hideMark/>
                  </w:tcPr>
                  <w:p>
                    <w:pPr>
                      <w:rPr>
                        <w:sz w:val="6"/>
                        <w:szCs w:val="6"/>
                      </w:rPr>
                    </w:pPr>
                  </w:p>
                  <w:p>
                    <w:pPr>
                      <w:rPr>
                        <w:sz w:val="22"/>
                        <w:szCs w:val="22"/>
                        <w:lang w:eastAsia="lt-LT"/>
                      </w:rPr>
                    </w:pPr>
                    <w:r>
                      <w:rPr>
                        <w:sz w:val="22"/>
                        <w:szCs w:val="22"/>
                        <w:lang w:eastAsia="lt-LT"/>
                      </w:rPr>
                      <w:t>metalurgijos procesų anglies iškloja ir ugniai atsparios medžiagos, nenurodytos 16 11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03*</w:t>
                    </w:r>
                  </w:p>
                </w:tc>
                <w:tc>
                  <w:tcPr>
                    <w:tcW w:w="4021" w:type="pct"/>
                    <w:shd w:val="clear" w:color="auto" w:fill="FFFFFF"/>
                    <w:hideMark/>
                  </w:tcPr>
                  <w:p>
                    <w:pPr>
                      <w:rPr>
                        <w:sz w:val="6"/>
                        <w:szCs w:val="6"/>
                      </w:rPr>
                    </w:pPr>
                  </w:p>
                  <w:p>
                    <w:pPr>
                      <w:rPr>
                        <w:sz w:val="22"/>
                        <w:szCs w:val="22"/>
                        <w:lang w:eastAsia="lt-LT"/>
                      </w:rPr>
                    </w:pPr>
                    <w:r>
                      <w:rPr>
                        <w:sz w:val="22"/>
                        <w:szCs w:val="22"/>
                        <w:lang w:eastAsia="lt-LT"/>
                      </w:rPr>
                      <w:t>kita metalurgijos procesų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16 11 04</w:t>
                    </w:r>
                  </w:p>
                </w:tc>
                <w:tc>
                  <w:tcPr>
                    <w:tcW w:w="4021" w:type="pct"/>
                    <w:shd w:val="clear" w:color="auto" w:fill="FFFFFF"/>
                    <w:hideMark/>
                  </w:tcPr>
                  <w:p>
                    <w:pPr>
                      <w:rPr>
                        <w:sz w:val="6"/>
                        <w:szCs w:val="6"/>
                      </w:rPr>
                    </w:pPr>
                  </w:p>
                  <w:p>
                    <w:pPr>
                      <w:rPr>
                        <w:sz w:val="22"/>
                        <w:szCs w:val="22"/>
                        <w:lang w:eastAsia="lt-LT"/>
                      </w:rPr>
                    </w:pPr>
                    <w:r>
                      <w:rPr>
                        <w:sz w:val="22"/>
                        <w:szCs w:val="22"/>
                        <w:lang w:eastAsia="lt-LT"/>
                      </w:rPr>
                      <w:t>kita metalurgijos procesų iškloja ir ugniai atsparios medžiagos, nenurodytos 16 11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05*</w:t>
                    </w:r>
                  </w:p>
                </w:tc>
                <w:tc>
                  <w:tcPr>
                    <w:tcW w:w="4021" w:type="pct"/>
                    <w:shd w:val="clear" w:color="auto" w:fill="FFFFFF"/>
                    <w:hideMark/>
                  </w:tcPr>
                  <w:p>
                    <w:pPr>
                      <w:rPr>
                        <w:sz w:val="6"/>
                        <w:szCs w:val="6"/>
                      </w:rPr>
                    </w:pPr>
                  </w:p>
                  <w:p>
                    <w:pPr>
                      <w:rPr>
                        <w:sz w:val="22"/>
                        <w:szCs w:val="22"/>
                        <w:lang w:eastAsia="lt-LT"/>
                      </w:rPr>
                    </w:pPr>
                    <w:r>
                      <w:rPr>
                        <w:sz w:val="22"/>
                        <w:szCs w:val="22"/>
                        <w:lang w:eastAsia="lt-LT"/>
                      </w:rPr>
                      <w:t>ne metalurgijos procesų iškloja ir ugniai atsparios medžiagos,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16 11 06</w:t>
                    </w:r>
                  </w:p>
                </w:tc>
                <w:tc>
                  <w:tcPr>
                    <w:tcW w:w="4021" w:type="pct"/>
                    <w:shd w:val="clear" w:color="auto" w:fill="FFFFFF"/>
                    <w:hideMark/>
                  </w:tcPr>
                  <w:p>
                    <w:pPr>
                      <w:rPr>
                        <w:sz w:val="6"/>
                        <w:szCs w:val="6"/>
                      </w:rPr>
                    </w:pPr>
                  </w:p>
                  <w:p>
                    <w:pPr>
                      <w:rPr>
                        <w:sz w:val="22"/>
                        <w:szCs w:val="22"/>
                        <w:lang w:eastAsia="lt-LT"/>
                      </w:rPr>
                    </w:pPr>
                    <w:r>
                      <w:rPr>
                        <w:sz w:val="22"/>
                        <w:szCs w:val="22"/>
                        <w:lang w:eastAsia="lt-LT"/>
                      </w:rPr>
                      <w:t>ne metalurgijos procesų iškloja ir ugniai atsparios medžiagos, nenurodytos 16 11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w:t>
                    </w:r>
                  </w:p>
                </w:tc>
                <w:tc>
                  <w:tcPr>
                    <w:tcW w:w="4021" w:type="pct"/>
                    <w:shd w:val="clear" w:color="auto" w:fill="FFFFFF"/>
                    <w:hideMark/>
                  </w:tcPr>
                  <w:p>
                    <w:pPr>
                      <w:rPr>
                        <w:sz w:val="6"/>
                        <w:szCs w:val="6"/>
                      </w:rPr>
                    </w:pPr>
                  </w:p>
                  <w:p>
                    <w:pPr>
                      <w:rPr>
                        <w:b/>
                        <w:sz w:val="22"/>
                        <w:szCs w:val="22"/>
                        <w:lang w:eastAsia="lt-LT"/>
                      </w:rPr>
                    </w:pPr>
                    <w:r>
                      <w:rPr>
                        <w:b/>
                        <w:sz w:val="22"/>
                        <w:szCs w:val="22"/>
                        <w:lang w:eastAsia="lt-LT"/>
                      </w:rPr>
                      <w:t>STATYBINĖS IR GRIOVIMO ATLIEKOS (ĮSKAITANT IŠ UŽTERŠTŲ VIETŲ IŠKASTĄ GRUNTĄ)</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betonas, plytos, čerpės ir keramika</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17 01 01</w:t>
                    </w:r>
                  </w:p>
                </w:tc>
                <w:tc>
                  <w:tcPr>
                    <w:tcW w:w="4021" w:type="pct"/>
                    <w:shd w:val="clear" w:color="auto" w:fill="FFFFFF"/>
                    <w:hideMark/>
                  </w:tcPr>
                  <w:p>
                    <w:pPr>
                      <w:rPr>
                        <w:sz w:val="6"/>
                        <w:szCs w:val="6"/>
                      </w:rPr>
                    </w:pPr>
                  </w:p>
                  <w:p>
                    <w:pPr>
                      <w:rPr>
                        <w:sz w:val="22"/>
                        <w:szCs w:val="22"/>
                        <w:lang w:eastAsia="lt-LT"/>
                      </w:rPr>
                    </w:pPr>
                    <w:r>
                      <w:rPr>
                        <w:sz w:val="22"/>
                        <w:szCs w:val="22"/>
                        <w:lang w:eastAsia="lt-LT"/>
                      </w:rPr>
                      <w:t>betonas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17 01 02</w:t>
                    </w:r>
                  </w:p>
                </w:tc>
                <w:tc>
                  <w:tcPr>
                    <w:tcW w:w="4021" w:type="pct"/>
                    <w:shd w:val="clear" w:color="auto" w:fill="FFFFFF"/>
                    <w:hideMark/>
                  </w:tcPr>
                  <w:p>
                    <w:pPr>
                      <w:rPr>
                        <w:sz w:val="6"/>
                        <w:szCs w:val="6"/>
                      </w:rPr>
                    </w:pPr>
                  </w:p>
                  <w:p>
                    <w:pPr>
                      <w:rPr>
                        <w:sz w:val="22"/>
                        <w:szCs w:val="22"/>
                        <w:lang w:eastAsia="lt-LT"/>
                      </w:rPr>
                    </w:pPr>
                    <w:r>
                      <w:rPr>
                        <w:sz w:val="22"/>
                        <w:szCs w:val="22"/>
                        <w:lang w:eastAsia="lt-LT"/>
                      </w:rPr>
                      <w:t>plytos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17 01 03</w:t>
                    </w:r>
                  </w:p>
                </w:tc>
                <w:tc>
                  <w:tcPr>
                    <w:tcW w:w="4021" w:type="pct"/>
                    <w:shd w:val="clear" w:color="auto" w:fill="FFFFFF"/>
                    <w:hideMark/>
                  </w:tcPr>
                  <w:p>
                    <w:pPr>
                      <w:rPr>
                        <w:sz w:val="6"/>
                        <w:szCs w:val="6"/>
                      </w:rPr>
                    </w:pPr>
                  </w:p>
                  <w:p>
                    <w:pPr>
                      <w:rPr>
                        <w:sz w:val="22"/>
                        <w:szCs w:val="22"/>
                        <w:lang w:eastAsia="lt-LT"/>
                      </w:rPr>
                    </w:pPr>
                    <w:r>
                      <w:rPr>
                        <w:sz w:val="22"/>
                        <w:szCs w:val="22"/>
                        <w:lang w:eastAsia="lt-LT"/>
                      </w:rPr>
                      <w:t>čerpės ir keramika</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06*</w:t>
                    </w:r>
                  </w:p>
                </w:tc>
                <w:tc>
                  <w:tcPr>
                    <w:tcW w:w="4021" w:type="pct"/>
                    <w:shd w:val="clear" w:color="auto" w:fill="FFFFFF"/>
                    <w:hideMark/>
                  </w:tcPr>
                  <w:p>
                    <w:pPr>
                      <w:rPr>
                        <w:sz w:val="6"/>
                        <w:szCs w:val="6"/>
                      </w:rPr>
                    </w:pPr>
                  </w:p>
                  <w:p>
                    <w:pPr>
                      <w:rPr>
                        <w:sz w:val="22"/>
                        <w:szCs w:val="22"/>
                        <w:lang w:eastAsia="lt-LT"/>
                      </w:rPr>
                    </w:pPr>
                    <w:r>
                      <w:rPr>
                        <w:sz w:val="22"/>
                        <w:szCs w:val="22"/>
                        <w:lang w:eastAsia="lt-LT"/>
                      </w:rPr>
                      <w:t>betono, plytų, čerpių ir keramikos gaminių mišiniai arba atskiros frakcijos,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17 01 07</w:t>
                    </w:r>
                  </w:p>
                </w:tc>
                <w:tc>
                  <w:tcPr>
                    <w:tcW w:w="4021" w:type="pct"/>
                    <w:shd w:val="clear" w:color="auto" w:fill="FFFFFF"/>
                    <w:hideMark/>
                  </w:tcPr>
                  <w:p>
                    <w:pPr>
                      <w:rPr>
                        <w:sz w:val="6"/>
                        <w:szCs w:val="6"/>
                      </w:rPr>
                    </w:pPr>
                  </w:p>
                  <w:p>
                    <w:pPr>
                      <w:rPr>
                        <w:sz w:val="22"/>
                        <w:szCs w:val="22"/>
                        <w:lang w:eastAsia="lt-LT"/>
                      </w:rPr>
                    </w:pPr>
                    <w:r>
                      <w:rPr>
                        <w:sz w:val="22"/>
                        <w:szCs w:val="22"/>
                        <w:lang w:eastAsia="lt-LT"/>
                      </w:rPr>
                      <w:t>betono, plytų, čerpių ir keramikos gaminių mišiniai, nenurodyti 17 01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medis, stiklas ir plastikas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17 02 01</w:t>
                    </w:r>
                  </w:p>
                </w:tc>
                <w:tc>
                  <w:tcPr>
                    <w:tcW w:w="4021" w:type="pct"/>
                    <w:shd w:val="clear" w:color="auto" w:fill="FFFFFF"/>
                    <w:hideMark/>
                  </w:tcPr>
                  <w:p>
                    <w:pPr>
                      <w:rPr>
                        <w:sz w:val="6"/>
                        <w:szCs w:val="6"/>
                      </w:rPr>
                    </w:pPr>
                  </w:p>
                  <w:p>
                    <w:pPr>
                      <w:rPr>
                        <w:sz w:val="22"/>
                        <w:szCs w:val="22"/>
                        <w:lang w:eastAsia="lt-LT"/>
                      </w:rPr>
                    </w:pPr>
                    <w:r>
                      <w:rPr>
                        <w:sz w:val="22"/>
                        <w:szCs w:val="22"/>
                        <w:lang w:eastAsia="lt-LT"/>
                      </w:rPr>
                      <w:t>medis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17 02 02</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17 02 03</w:t>
                    </w:r>
                  </w:p>
                </w:tc>
                <w:tc>
                  <w:tcPr>
                    <w:tcW w:w="4021" w:type="pct"/>
                    <w:shd w:val="clear" w:color="auto" w:fill="FFFFFF"/>
                    <w:hideMark/>
                  </w:tcPr>
                  <w:p>
                    <w:pPr>
                      <w:rPr>
                        <w:sz w:val="6"/>
                        <w:szCs w:val="6"/>
                      </w:rPr>
                    </w:pPr>
                  </w:p>
                  <w:p>
                    <w:pPr>
                      <w:rPr>
                        <w:sz w:val="22"/>
                        <w:szCs w:val="22"/>
                        <w:lang w:eastAsia="lt-LT"/>
                      </w:rPr>
                    </w:pPr>
                    <w:r>
                      <w:rPr>
                        <w:sz w:val="22"/>
                        <w:szCs w:val="22"/>
                        <w:lang w:eastAsia="lt-LT"/>
                      </w:rPr>
                      <w:t>plastikas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02 04*</w:t>
                    </w:r>
                  </w:p>
                </w:tc>
                <w:tc>
                  <w:tcPr>
                    <w:tcW w:w="4021" w:type="pct"/>
                    <w:shd w:val="clear" w:color="auto" w:fill="FFFFFF"/>
                    <w:hideMark/>
                  </w:tcPr>
                  <w:p>
                    <w:pPr>
                      <w:rPr>
                        <w:sz w:val="6"/>
                        <w:szCs w:val="6"/>
                      </w:rPr>
                    </w:pPr>
                  </w:p>
                  <w:p>
                    <w:pPr>
                      <w:rPr>
                        <w:sz w:val="22"/>
                        <w:szCs w:val="22"/>
                        <w:lang w:eastAsia="lt-LT"/>
                      </w:rPr>
                    </w:pPr>
                    <w:r>
                      <w:rPr>
                        <w:sz w:val="22"/>
                        <w:szCs w:val="22"/>
                        <w:lang w:eastAsia="lt-LT"/>
                      </w:rPr>
                      <w:t>stiklas, plastikas ir mediena, kuriuose yra pavojingųjų medžiagų arba kurie yra jomis užteršti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bituminiai mišiniai, akmens anglių derva ir gudronuotieji gaminiai</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01*</w:t>
                    </w:r>
                  </w:p>
                </w:tc>
                <w:tc>
                  <w:tcPr>
                    <w:tcW w:w="4021" w:type="pct"/>
                    <w:shd w:val="clear" w:color="auto" w:fill="FFFFFF"/>
                    <w:hideMark/>
                  </w:tcPr>
                  <w:p>
                    <w:pPr>
                      <w:rPr>
                        <w:sz w:val="6"/>
                        <w:szCs w:val="6"/>
                      </w:rPr>
                    </w:pPr>
                  </w:p>
                  <w:p>
                    <w:pPr>
                      <w:rPr>
                        <w:sz w:val="22"/>
                        <w:szCs w:val="22"/>
                        <w:lang w:eastAsia="lt-LT"/>
                      </w:rPr>
                    </w:pPr>
                    <w:r>
                      <w:rPr>
                        <w:sz w:val="22"/>
                        <w:szCs w:val="22"/>
                        <w:lang w:eastAsia="lt-LT"/>
                      </w:rPr>
                      <w:t>bituminiai mišiniai, kuriuose yra akmens anglių dervos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17 03 02</w:t>
                    </w:r>
                  </w:p>
                </w:tc>
                <w:tc>
                  <w:tcPr>
                    <w:tcW w:w="4021" w:type="pct"/>
                    <w:shd w:val="clear" w:color="auto" w:fill="FFFFFF"/>
                    <w:hideMark/>
                  </w:tcPr>
                  <w:p>
                    <w:pPr>
                      <w:rPr>
                        <w:sz w:val="6"/>
                        <w:szCs w:val="6"/>
                      </w:rPr>
                    </w:pPr>
                  </w:p>
                  <w:p>
                    <w:pPr>
                      <w:rPr>
                        <w:sz w:val="22"/>
                        <w:szCs w:val="22"/>
                        <w:lang w:eastAsia="lt-LT"/>
                      </w:rPr>
                    </w:pPr>
                    <w:r>
                      <w:rPr>
                        <w:sz w:val="22"/>
                        <w:szCs w:val="22"/>
                        <w:lang w:eastAsia="lt-LT"/>
                      </w:rPr>
                      <w:t>bituminiai mišiniai, nenurodyti 17 03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03 03*</w:t>
                    </w:r>
                  </w:p>
                </w:tc>
                <w:tc>
                  <w:tcPr>
                    <w:tcW w:w="4021" w:type="pct"/>
                    <w:shd w:val="clear" w:color="auto" w:fill="FFFFFF"/>
                    <w:hideMark/>
                  </w:tcPr>
                  <w:p>
                    <w:pPr>
                      <w:rPr>
                        <w:sz w:val="6"/>
                        <w:szCs w:val="6"/>
                      </w:rPr>
                    </w:pPr>
                  </w:p>
                  <w:p>
                    <w:pPr>
                      <w:rPr>
                        <w:sz w:val="22"/>
                        <w:szCs w:val="22"/>
                        <w:lang w:eastAsia="lt-LT"/>
                      </w:rPr>
                    </w:pPr>
                    <w:r>
                      <w:rPr>
                        <w:sz w:val="22"/>
                        <w:szCs w:val="22"/>
                        <w:lang w:eastAsia="lt-LT"/>
                      </w:rPr>
                      <w:t>akmens anglių derva ir gudronuotieji gaminiai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metalai (įskaitant jų lydinius)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17 04 01</w:t>
                    </w:r>
                  </w:p>
                </w:tc>
                <w:tc>
                  <w:tcPr>
                    <w:tcW w:w="4021" w:type="pct"/>
                    <w:shd w:val="clear" w:color="auto" w:fill="FFFFFF"/>
                    <w:hideMark/>
                  </w:tcPr>
                  <w:p>
                    <w:pPr>
                      <w:rPr>
                        <w:sz w:val="6"/>
                        <w:szCs w:val="6"/>
                      </w:rPr>
                    </w:pPr>
                  </w:p>
                  <w:p>
                    <w:pPr>
                      <w:rPr>
                        <w:sz w:val="22"/>
                        <w:szCs w:val="22"/>
                        <w:lang w:eastAsia="lt-LT"/>
                      </w:rPr>
                    </w:pPr>
                    <w:r>
                      <w:rPr>
                        <w:sz w:val="22"/>
                        <w:szCs w:val="22"/>
                        <w:lang w:eastAsia="lt-LT"/>
                      </w:rPr>
                      <w:t>varis, bronza, žalvaris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17 04 02</w:t>
                    </w:r>
                  </w:p>
                </w:tc>
                <w:tc>
                  <w:tcPr>
                    <w:tcW w:w="4021" w:type="pct"/>
                    <w:shd w:val="clear" w:color="auto" w:fill="FFFFFF"/>
                    <w:hideMark/>
                  </w:tcPr>
                  <w:p>
                    <w:pPr>
                      <w:rPr>
                        <w:sz w:val="6"/>
                        <w:szCs w:val="6"/>
                      </w:rPr>
                    </w:pPr>
                  </w:p>
                  <w:p>
                    <w:pPr>
                      <w:rPr>
                        <w:sz w:val="22"/>
                        <w:szCs w:val="22"/>
                        <w:lang w:eastAsia="lt-LT"/>
                      </w:rPr>
                    </w:pPr>
                    <w:r>
                      <w:rPr>
                        <w:sz w:val="22"/>
                        <w:szCs w:val="22"/>
                        <w:lang w:eastAsia="lt-LT"/>
                      </w:rPr>
                      <w:t>aliuminis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17 04 03</w:t>
                    </w:r>
                  </w:p>
                </w:tc>
                <w:tc>
                  <w:tcPr>
                    <w:tcW w:w="4021" w:type="pct"/>
                    <w:shd w:val="clear" w:color="auto" w:fill="FFFFFF"/>
                    <w:hideMark/>
                  </w:tcPr>
                  <w:p>
                    <w:pPr>
                      <w:rPr>
                        <w:sz w:val="6"/>
                        <w:szCs w:val="6"/>
                      </w:rPr>
                    </w:pPr>
                  </w:p>
                  <w:p>
                    <w:pPr>
                      <w:rPr>
                        <w:sz w:val="22"/>
                        <w:szCs w:val="22"/>
                        <w:lang w:eastAsia="lt-LT"/>
                      </w:rPr>
                    </w:pPr>
                    <w:r>
                      <w:rPr>
                        <w:sz w:val="22"/>
                        <w:szCs w:val="22"/>
                        <w:lang w:eastAsia="lt-LT"/>
                      </w:rPr>
                      <w:t>švinas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17 04 04</w:t>
                    </w:r>
                  </w:p>
                </w:tc>
                <w:tc>
                  <w:tcPr>
                    <w:tcW w:w="4021" w:type="pct"/>
                    <w:shd w:val="clear" w:color="auto" w:fill="FFFFFF"/>
                    <w:hideMark/>
                  </w:tcPr>
                  <w:p>
                    <w:pPr>
                      <w:rPr>
                        <w:sz w:val="6"/>
                        <w:szCs w:val="6"/>
                      </w:rPr>
                    </w:pPr>
                  </w:p>
                  <w:p>
                    <w:pPr>
                      <w:rPr>
                        <w:sz w:val="22"/>
                        <w:szCs w:val="22"/>
                        <w:lang w:eastAsia="lt-LT"/>
                      </w:rPr>
                    </w:pPr>
                    <w:r>
                      <w:rPr>
                        <w:sz w:val="22"/>
                        <w:szCs w:val="22"/>
                        <w:lang w:eastAsia="lt-LT"/>
                      </w:rPr>
                      <w:t>cinkas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17 04 05</w:t>
                    </w:r>
                  </w:p>
                </w:tc>
                <w:tc>
                  <w:tcPr>
                    <w:tcW w:w="4021" w:type="pct"/>
                    <w:shd w:val="clear" w:color="auto" w:fill="FFFFFF"/>
                    <w:hideMark/>
                  </w:tcPr>
                  <w:p>
                    <w:pPr>
                      <w:rPr>
                        <w:sz w:val="6"/>
                        <w:szCs w:val="6"/>
                      </w:rPr>
                    </w:pPr>
                  </w:p>
                  <w:p>
                    <w:pPr>
                      <w:rPr>
                        <w:sz w:val="22"/>
                        <w:szCs w:val="22"/>
                        <w:lang w:eastAsia="lt-LT"/>
                      </w:rPr>
                    </w:pPr>
                    <w:r>
                      <w:rPr>
                        <w:sz w:val="22"/>
                        <w:szCs w:val="22"/>
                        <w:lang w:eastAsia="lt-LT"/>
                      </w:rPr>
                      <w:t>geležis ir plienas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17 04 06</w:t>
                    </w:r>
                  </w:p>
                </w:tc>
                <w:tc>
                  <w:tcPr>
                    <w:tcW w:w="4021" w:type="pct"/>
                    <w:shd w:val="clear" w:color="auto" w:fill="FFFFFF"/>
                    <w:hideMark/>
                  </w:tcPr>
                  <w:p>
                    <w:pPr>
                      <w:rPr>
                        <w:sz w:val="6"/>
                        <w:szCs w:val="6"/>
                      </w:rPr>
                    </w:pPr>
                  </w:p>
                  <w:p>
                    <w:pPr>
                      <w:rPr>
                        <w:sz w:val="22"/>
                        <w:szCs w:val="22"/>
                        <w:lang w:eastAsia="lt-LT"/>
                      </w:rPr>
                    </w:pPr>
                    <w:r>
                      <w:rPr>
                        <w:sz w:val="22"/>
                        <w:szCs w:val="22"/>
                        <w:lang w:eastAsia="lt-LT"/>
                      </w:rPr>
                      <w:t>alavas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17 04 07</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mišiniai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09*</w:t>
                    </w:r>
                  </w:p>
                </w:tc>
                <w:tc>
                  <w:tcPr>
                    <w:tcW w:w="4021" w:type="pct"/>
                    <w:shd w:val="clear" w:color="auto" w:fill="FFFFFF"/>
                    <w:hideMark/>
                  </w:tcPr>
                  <w:p>
                    <w:pPr>
                      <w:rPr>
                        <w:sz w:val="6"/>
                        <w:szCs w:val="6"/>
                      </w:rPr>
                    </w:pPr>
                  </w:p>
                  <w:p>
                    <w:pPr>
                      <w:rPr>
                        <w:sz w:val="22"/>
                        <w:szCs w:val="22"/>
                        <w:lang w:eastAsia="lt-LT"/>
                      </w:rPr>
                    </w:pPr>
                    <w:r>
                      <w:rPr>
                        <w:sz w:val="22"/>
                        <w:szCs w:val="22"/>
                        <w:lang w:eastAsia="lt-LT"/>
                      </w:rPr>
                      <w:t>metalų atliekos,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10*</w:t>
                    </w:r>
                  </w:p>
                </w:tc>
                <w:tc>
                  <w:tcPr>
                    <w:tcW w:w="4021" w:type="pct"/>
                    <w:shd w:val="clear" w:color="auto" w:fill="FFFFFF"/>
                    <w:hideMark/>
                  </w:tcPr>
                  <w:p>
                    <w:pPr>
                      <w:rPr>
                        <w:sz w:val="6"/>
                        <w:szCs w:val="6"/>
                      </w:rPr>
                    </w:pPr>
                  </w:p>
                  <w:p>
                    <w:pPr>
                      <w:rPr>
                        <w:sz w:val="22"/>
                        <w:szCs w:val="22"/>
                        <w:lang w:eastAsia="lt-LT"/>
                      </w:rPr>
                    </w:pPr>
                    <w:r>
                      <w:rPr>
                        <w:sz w:val="22"/>
                        <w:szCs w:val="22"/>
                        <w:lang w:eastAsia="lt-LT"/>
                      </w:rPr>
                      <w:t>kabeliai, kuriuose yra alyvos, akmens anglių dervos ir kitų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17 04 11</w:t>
                    </w:r>
                  </w:p>
                </w:tc>
                <w:tc>
                  <w:tcPr>
                    <w:tcW w:w="4021" w:type="pct"/>
                    <w:shd w:val="clear" w:color="auto" w:fill="FFFFFF"/>
                    <w:hideMark/>
                  </w:tcPr>
                  <w:p>
                    <w:pPr>
                      <w:rPr>
                        <w:sz w:val="6"/>
                        <w:szCs w:val="6"/>
                      </w:rPr>
                    </w:pPr>
                  </w:p>
                  <w:p>
                    <w:pPr>
                      <w:rPr>
                        <w:sz w:val="22"/>
                        <w:szCs w:val="22"/>
                        <w:lang w:eastAsia="lt-LT"/>
                      </w:rPr>
                    </w:pPr>
                    <w:r>
                      <w:rPr>
                        <w:sz w:val="22"/>
                        <w:szCs w:val="22"/>
                        <w:lang w:eastAsia="lt-LT"/>
                      </w:rPr>
                      <w:t>kabeliai, nenurodyti 17 04 10</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žemė (įskaitant iš užterštų vietų iškastą gruntą), akmenys ir išsiurbtas dumblas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03*</w:t>
                    </w:r>
                  </w:p>
                </w:tc>
                <w:tc>
                  <w:tcPr>
                    <w:tcW w:w="4021" w:type="pct"/>
                    <w:shd w:val="clear" w:color="auto" w:fill="FFFFFF"/>
                    <w:hideMark/>
                  </w:tcPr>
                  <w:p>
                    <w:pPr>
                      <w:rPr>
                        <w:sz w:val="6"/>
                        <w:szCs w:val="6"/>
                      </w:rPr>
                    </w:pPr>
                  </w:p>
                  <w:p>
                    <w:pPr>
                      <w:rPr>
                        <w:sz w:val="22"/>
                        <w:szCs w:val="22"/>
                        <w:lang w:eastAsia="lt-LT"/>
                      </w:rPr>
                    </w:pPr>
                    <w:r>
                      <w:rPr>
                        <w:sz w:val="22"/>
                        <w:szCs w:val="22"/>
                        <w:lang w:eastAsia="lt-LT"/>
                      </w:rPr>
                      <w:t>gruntas ir akmenys,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17 05 04</w:t>
                    </w:r>
                  </w:p>
                </w:tc>
                <w:tc>
                  <w:tcPr>
                    <w:tcW w:w="4021" w:type="pct"/>
                    <w:shd w:val="clear" w:color="auto" w:fill="FFFFFF"/>
                    <w:hideMark/>
                  </w:tcPr>
                  <w:p>
                    <w:pPr>
                      <w:rPr>
                        <w:sz w:val="6"/>
                        <w:szCs w:val="6"/>
                      </w:rPr>
                    </w:pPr>
                  </w:p>
                  <w:p>
                    <w:pPr>
                      <w:rPr>
                        <w:sz w:val="22"/>
                        <w:szCs w:val="22"/>
                        <w:lang w:eastAsia="lt-LT"/>
                      </w:rPr>
                    </w:pPr>
                    <w:r>
                      <w:rPr>
                        <w:sz w:val="22"/>
                        <w:szCs w:val="22"/>
                        <w:lang w:eastAsia="lt-LT"/>
                      </w:rPr>
                      <w:t>gruntas ir akmenys, nenurodyti 17 05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05*</w:t>
                    </w:r>
                  </w:p>
                </w:tc>
                <w:tc>
                  <w:tcPr>
                    <w:tcW w:w="4021" w:type="pct"/>
                    <w:shd w:val="clear" w:color="auto" w:fill="FFFFFF"/>
                    <w:hideMark/>
                  </w:tcPr>
                  <w:p>
                    <w:pPr>
                      <w:rPr>
                        <w:sz w:val="6"/>
                        <w:szCs w:val="6"/>
                      </w:rPr>
                    </w:pPr>
                  </w:p>
                  <w:p>
                    <w:pPr>
                      <w:rPr>
                        <w:sz w:val="22"/>
                        <w:szCs w:val="22"/>
                        <w:lang w:eastAsia="lt-LT"/>
                      </w:rPr>
                    </w:pPr>
                    <w:r>
                      <w:rPr>
                        <w:sz w:val="22"/>
                        <w:szCs w:val="22"/>
                        <w:lang w:eastAsia="lt-LT"/>
                      </w:rPr>
                      <w:t>išsiurbtas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17 05 06</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išsiurbtas dumblas, nenurodytas 17 05 05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07*</w:t>
                    </w:r>
                  </w:p>
                </w:tc>
                <w:tc>
                  <w:tcPr>
                    <w:tcW w:w="4021" w:type="pct"/>
                    <w:shd w:val="clear" w:color="auto" w:fill="FFFFFF"/>
                    <w:hideMark/>
                  </w:tcPr>
                  <w:p>
                    <w:pPr>
                      <w:rPr>
                        <w:sz w:val="6"/>
                        <w:szCs w:val="6"/>
                      </w:rPr>
                    </w:pPr>
                  </w:p>
                  <w:p>
                    <w:pPr>
                      <w:rPr>
                        <w:sz w:val="22"/>
                        <w:szCs w:val="22"/>
                        <w:lang w:eastAsia="lt-LT"/>
                      </w:rPr>
                    </w:pPr>
                    <w:r>
                      <w:rPr>
                        <w:sz w:val="22"/>
                        <w:szCs w:val="22"/>
                        <w:lang w:eastAsia="lt-LT"/>
                      </w:rPr>
                      <w:t>kelių skalda, kurioje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17 05 08</w:t>
                    </w:r>
                  </w:p>
                </w:tc>
                <w:tc>
                  <w:tcPr>
                    <w:tcW w:w="4021" w:type="pct"/>
                    <w:shd w:val="clear" w:color="auto" w:fill="FFFFFF"/>
                    <w:hideMark/>
                  </w:tcPr>
                  <w:p>
                    <w:pPr>
                      <w:rPr>
                        <w:sz w:val="6"/>
                        <w:szCs w:val="6"/>
                      </w:rPr>
                    </w:pPr>
                  </w:p>
                  <w:p>
                    <w:pPr>
                      <w:rPr>
                        <w:sz w:val="22"/>
                        <w:szCs w:val="22"/>
                        <w:lang w:eastAsia="lt-LT"/>
                      </w:rPr>
                    </w:pPr>
                    <w:r>
                      <w:rPr>
                        <w:sz w:val="22"/>
                        <w:szCs w:val="22"/>
                        <w:lang w:eastAsia="lt-LT"/>
                      </w:rPr>
                      <w:t>kelių skalda, nenurodyta 17 05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izoliacinės medžiagos ir statybinės medžiagos, kuriose yra asbesto</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01*</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izoliacinės medžiagos, kuriose yra asbesto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izoliacinės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17 06 04</w:t>
                    </w:r>
                  </w:p>
                </w:tc>
                <w:tc>
                  <w:tcPr>
                    <w:tcW w:w="4021" w:type="pct"/>
                    <w:shd w:val="clear" w:color="auto" w:fill="FFFFFF"/>
                    <w:hideMark/>
                  </w:tcPr>
                  <w:p>
                    <w:pPr>
                      <w:rPr>
                        <w:sz w:val="6"/>
                        <w:szCs w:val="6"/>
                      </w:rPr>
                    </w:pPr>
                  </w:p>
                  <w:p>
                    <w:pPr>
                      <w:rPr>
                        <w:sz w:val="22"/>
                        <w:szCs w:val="22"/>
                        <w:lang w:eastAsia="lt-LT"/>
                      </w:rPr>
                    </w:pPr>
                    <w:r>
                      <w:rPr>
                        <w:sz w:val="22"/>
                        <w:szCs w:val="22"/>
                        <w:lang w:eastAsia="lt-LT"/>
                      </w:rPr>
                      <w:t>izoliacinės medžiagos, nenurodytos 17 06 01 ir 17 06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06 05*</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medžiagos, turinčios asbesto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gipso izoliacinės statybinės medžiagos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 01*</w:t>
                    </w:r>
                  </w:p>
                </w:tc>
                <w:tc>
                  <w:tcPr>
                    <w:tcW w:w="4021" w:type="pct"/>
                    <w:shd w:val="clear" w:color="auto" w:fill="FFFFFF"/>
                    <w:hideMark/>
                  </w:tcPr>
                  <w:p>
                    <w:pPr>
                      <w:rPr>
                        <w:sz w:val="6"/>
                        <w:szCs w:val="6"/>
                      </w:rPr>
                    </w:pPr>
                  </w:p>
                  <w:p>
                    <w:pPr>
                      <w:rPr>
                        <w:sz w:val="22"/>
                        <w:szCs w:val="22"/>
                        <w:lang w:eastAsia="lt-LT"/>
                      </w:rPr>
                    </w:pPr>
                    <w:r>
                      <w:rPr>
                        <w:sz w:val="22"/>
                        <w:szCs w:val="22"/>
                        <w:lang w:eastAsia="lt-LT"/>
                      </w:rPr>
                      <w:t>gipso izoliacinės statybinės medžiagos, užterštos pavojingosiomis medžiagomis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17 08 02</w:t>
                    </w:r>
                  </w:p>
                </w:tc>
                <w:tc>
                  <w:tcPr>
                    <w:tcW w:w="4021" w:type="pct"/>
                    <w:shd w:val="clear" w:color="auto" w:fill="FFFFFF"/>
                    <w:hideMark/>
                  </w:tcPr>
                  <w:p>
                    <w:pPr>
                      <w:rPr>
                        <w:sz w:val="6"/>
                        <w:szCs w:val="6"/>
                      </w:rPr>
                    </w:pPr>
                  </w:p>
                  <w:p>
                    <w:pPr>
                      <w:rPr>
                        <w:sz w:val="22"/>
                        <w:szCs w:val="22"/>
                        <w:lang w:eastAsia="lt-LT"/>
                      </w:rPr>
                    </w:pPr>
                    <w:r>
                      <w:rPr>
                        <w:sz w:val="22"/>
                        <w:szCs w:val="22"/>
                        <w:lang w:eastAsia="lt-LT"/>
                      </w:rPr>
                      <w:t>gipso izoliacinės statybinės medžiagos, nenurodytos 17 08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kitos statybinės ir griovimo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01*</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ir griovimo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02*</w:t>
                    </w:r>
                  </w:p>
                </w:tc>
                <w:tc>
                  <w:tcPr>
                    <w:tcW w:w="4021" w:type="pct"/>
                    <w:shd w:val="clear" w:color="auto" w:fill="FFFFFF"/>
                    <w:hideMark/>
                  </w:tcPr>
                  <w:p>
                    <w:pPr>
                      <w:rPr>
                        <w:sz w:val="6"/>
                        <w:szCs w:val="6"/>
                      </w:rPr>
                    </w:pPr>
                  </w:p>
                  <w:p>
                    <w:pPr>
                      <w:rPr>
                        <w:sz w:val="22"/>
                        <w:szCs w:val="22"/>
                        <w:lang w:eastAsia="lt-LT"/>
                      </w:rPr>
                    </w:pPr>
                    <w:r>
                      <w:rPr>
                        <w:sz w:val="22"/>
                        <w:szCs w:val="22"/>
                        <w:lang w:eastAsia="lt-LT"/>
                      </w:rPr>
                      <w:t>statybinės ir griovimo atliekos, kuriose yra PCB (pvz., hermetikų, kuriuose yra PCB, polimerinės dangos, kurioje yra PCB, hermetiškų glazūravimo gaminių, kuriuose yra PCB, kondensatorių, kuriuose yra PCB)</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03*</w:t>
                    </w:r>
                  </w:p>
                </w:tc>
                <w:tc>
                  <w:tcPr>
                    <w:tcW w:w="4021" w:type="pct"/>
                    <w:shd w:val="clear" w:color="auto" w:fill="FFFFFF"/>
                    <w:hideMark/>
                  </w:tcPr>
                  <w:p>
                    <w:pPr>
                      <w:rPr>
                        <w:sz w:val="6"/>
                        <w:szCs w:val="6"/>
                      </w:rPr>
                    </w:pPr>
                  </w:p>
                  <w:p>
                    <w:pPr>
                      <w:rPr>
                        <w:sz w:val="22"/>
                        <w:szCs w:val="22"/>
                        <w:lang w:eastAsia="lt-LT"/>
                      </w:rPr>
                    </w:pPr>
                    <w:r>
                      <w:rPr>
                        <w:sz w:val="22"/>
                        <w:szCs w:val="22"/>
                        <w:lang w:eastAsia="lt-LT"/>
                      </w:rPr>
                      <w:t>kitos statybinės ir griovimo atliekos (įskaitant mišrias atliekas),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17 09 04</w:t>
                    </w:r>
                  </w:p>
                </w:tc>
                <w:tc>
                  <w:tcPr>
                    <w:tcW w:w="4021" w:type="pct"/>
                    <w:shd w:val="clear" w:color="auto" w:fill="FFFFFF"/>
                    <w:hideMark/>
                  </w:tcPr>
                  <w:p>
                    <w:pPr>
                      <w:rPr>
                        <w:sz w:val="6"/>
                        <w:szCs w:val="6"/>
                      </w:rPr>
                    </w:pPr>
                  </w:p>
                  <w:p>
                    <w:pPr>
                      <w:rPr>
                        <w:sz w:val="22"/>
                        <w:szCs w:val="22"/>
                        <w:lang w:eastAsia="lt-LT"/>
                      </w:rPr>
                    </w:pPr>
                    <w:r>
                      <w:rPr>
                        <w:sz w:val="22"/>
                        <w:szCs w:val="22"/>
                        <w:lang w:eastAsia="lt-LT"/>
                      </w:rPr>
                      <w:t>mišrios statybinės ir griovimo atliekos, nenurodytos 17 09 01, 17 09 02 ir 17 09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w:t>
                    </w:r>
                  </w:p>
                </w:tc>
                <w:tc>
                  <w:tcPr>
                    <w:tcW w:w="4021" w:type="pct"/>
                    <w:shd w:val="clear" w:color="auto" w:fill="FFFFFF"/>
                    <w:hideMark/>
                  </w:tcPr>
                  <w:p>
                    <w:pPr>
                      <w:rPr>
                        <w:sz w:val="6"/>
                        <w:szCs w:val="6"/>
                      </w:rPr>
                    </w:pPr>
                  </w:p>
                  <w:p>
                    <w:pPr>
                      <w:rPr>
                        <w:b/>
                        <w:sz w:val="22"/>
                        <w:szCs w:val="22"/>
                        <w:lang w:eastAsia="lt-LT"/>
                      </w:rPr>
                    </w:pPr>
                    <w:r>
                      <w:rPr>
                        <w:b/>
                        <w:iCs/>
                        <w:sz w:val="22"/>
                        <w:szCs w:val="22"/>
                        <w:lang w:eastAsia="lt-LT"/>
                      </w:rPr>
                      <w:t>ŽMONIŲ AR GYVŪNŲ SVEIKATOS PRIEŽIŪROS IR (ARBA) SU JA SUSIJUSIŲ MOKSLINIŲ TYRIMŲ ATLIEKOS</w:t>
                    </w:r>
                    <w:r>
                      <w:rPr>
                        <w:b/>
                        <w:sz w:val="22"/>
                        <w:szCs w:val="22"/>
                        <w:lang w:eastAsia="lt-LT"/>
                      </w:rPr>
                      <w:t> (išskyrus virtuvių ir restoranų atliekas, tiesiogiai nesusijusias su sveikatos priežiūra)</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gimdymų priežiūros, žmonių ligų diagnostikos, gydymo ar prevencijos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18 01 01</w:t>
                    </w:r>
                  </w:p>
                </w:tc>
                <w:tc>
                  <w:tcPr>
                    <w:tcW w:w="4021" w:type="pct"/>
                    <w:shd w:val="clear" w:color="auto" w:fill="FFFFFF"/>
                    <w:hideMark/>
                  </w:tcPr>
                  <w:p>
                    <w:pPr>
                      <w:rPr>
                        <w:sz w:val="6"/>
                        <w:szCs w:val="6"/>
                      </w:rPr>
                    </w:pPr>
                  </w:p>
                  <w:p>
                    <w:pPr>
                      <w:rPr>
                        <w:sz w:val="22"/>
                        <w:szCs w:val="22"/>
                        <w:lang w:eastAsia="lt-LT"/>
                      </w:rPr>
                    </w:pPr>
                    <w:r>
                      <w:rPr>
                        <w:sz w:val="22"/>
                        <w:szCs w:val="22"/>
                        <w:lang w:eastAsia="lt-LT"/>
                      </w:rPr>
                      <w:t>aštrūs daiktai (išskyrus nurodytus 18 01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18 01 02</w:t>
                    </w:r>
                  </w:p>
                </w:tc>
                <w:tc>
                  <w:tcPr>
                    <w:tcW w:w="4021" w:type="pct"/>
                    <w:shd w:val="clear" w:color="auto" w:fill="FFFFFF"/>
                    <w:hideMark/>
                  </w:tcPr>
                  <w:p>
                    <w:pPr>
                      <w:rPr>
                        <w:sz w:val="6"/>
                        <w:szCs w:val="6"/>
                      </w:rPr>
                    </w:pPr>
                  </w:p>
                  <w:p>
                    <w:pPr>
                      <w:rPr>
                        <w:sz w:val="22"/>
                        <w:szCs w:val="22"/>
                        <w:lang w:eastAsia="lt-LT"/>
                      </w:rPr>
                    </w:pPr>
                    <w:r>
                      <w:rPr>
                        <w:sz w:val="22"/>
                        <w:szCs w:val="22"/>
                        <w:lang w:eastAsia="lt-LT"/>
                      </w:rPr>
                      <w:t>kūno dalys ir organai, įskaitant kraujo paketus ir konservuotą kraują (išskyrus nurodytus 18 01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18 01 04</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netaikomi specialūs reikalavimai, kad būtų išvengta infekcijos (pvz., tvarsliava, gipso tvarsčiai, skalbiniai, vienkartiniai drabužiai, vystyklai)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06*</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18 01 07</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nenurodytos 18 01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08*</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arba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18 01 09</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18 01 08</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01 10*</w:t>
                    </w:r>
                  </w:p>
                </w:tc>
                <w:tc>
                  <w:tcPr>
                    <w:tcW w:w="4021" w:type="pct"/>
                    <w:shd w:val="clear" w:color="auto" w:fill="FFFFFF"/>
                    <w:hideMark/>
                  </w:tcPr>
                  <w:p>
                    <w:pPr>
                      <w:rPr>
                        <w:sz w:val="6"/>
                        <w:szCs w:val="6"/>
                      </w:rPr>
                    </w:pPr>
                  </w:p>
                  <w:p>
                    <w:pPr>
                      <w:rPr>
                        <w:sz w:val="22"/>
                        <w:szCs w:val="22"/>
                        <w:lang w:eastAsia="lt-LT"/>
                      </w:rPr>
                    </w:pPr>
                    <w:r>
                      <w:rPr>
                        <w:sz w:val="22"/>
                        <w:szCs w:val="22"/>
                        <w:lang w:eastAsia="lt-LT"/>
                      </w:rPr>
                      <w:t>dantų gydymo procese naudojamų metalo lydinių su gyvsidabriu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 xml:space="preserve">ligų mokslinių tyrimų, diagnostikos, gydymo ar prevencijos atliekos, naudojant gyvūnus </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18 02 01</w:t>
                    </w:r>
                  </w:p>
                </w:tc>
                <w:tc>
                  <w:tcPr>
                    <w:tcW w:w="4021" w:type="pct"/>
                    <w:shd w:val="clear" w:color="auto" w:fill="FFFFFF"/>
                    <w:hideMark/>
                  </w:tcPr>
                  <w:p>
                    <w:pPr>
                      <w:rPr>
                        <w:sz w:val="6"/>
                        <w:szCs w:val="6"/>
                      </w:rPr>
                    </w:pPr>
                  </w:p>
                  <w:p>
                    <w:pPr>
                      <w:rPr>
                        <w:sz w:val="22"/>
                        <w:szCs w:val="22"/>
                        <w:lang w:eastAsia="lt-LT"/>
                      </w:rPr>
                    </w:pPr>
                    <w:r>
                      <w:rPr>
                        <w:sz w:val="22"/>
                        <w:szCs w:val="22"/>
                        <w:lang w:eastAsia="lt-LT"/>
                      </w:rPr>
                      <w:t>aštrūs daiktai (išskyrus nurodytus 18 02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02*</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18 02 03</w:t>
                    </w:r>
                  </w:p>
                </w:tc>
                <w:tc>
                  <w:tcPr>
                    <w:tcW w:w="4021" w:type="pct"/>
                    <w:shd w:val="clear" w:color="auto" w:fill="FFFFFF"/>
                    <w:hideMark/>
                  </w:tcPr>
                  <w:p>
                    <w:pPr>
                      <w:rPr>
                        <w:sz w:val="6"/>
                        <w:szCs w:val="6"/>
                      </w:rPr>
                    </w:pPr>
                  </w:p>
                  <w:p>
                    <w:pPr>
                      <w:rPr>
                        <w:sz w:val="22"/>
                        <w:szCs w:val="22"/>
                        <w:lang w:eastAsia="lt-LT"/>
                      </w:rPr>
                    </w:pPr>
                    <w:r>
                      <w:rPr>
                        <w:sz w:val="22"/>
                        <w:szCs w:val="22"/>
                        <w:lang w:eastAsia="lt-LT"/>
                      </w:rPr>
                      <w:t>atliekos, kurių rinkimui ir šalinimui netaikomi specialūs reikalavimai, kad būtų išvengta infekcijos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05*</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kuriose yra pavojingųjų medžiagų arba kurios iš jų sudarytos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18 02 06</w:t>
                    </w:r>
                  </w:p>
                </w:tc>
                <w:tc>
                  <w:tcPr>
                    <w:tcW w:w="4021" w:type="pct"/>
                    <w:shd w:val="clear" w:color="auto" w:fill="FFFFFF"/>
                    <w:hideMark/>
                  </w:tcPr>
                  <w:p>
                    <w:pPr>
                      <w:rPr>
                        <w:sz w:val="6"/>
                        <w:szCs w:val="6"/>
                      </w:rPr>
                    </w:pPr>
                  </w:p>
                  <w:p>
                    <w:pPr>
                      <w:rPr>
                        <w:sz w:val="22"/>
                        <w:szCs w:val="22"/>
                        <w:lang w:eastAsia="lt-LT"/>
                      </w:rPr>
                    </w:pPr>
                    <w:r>
                      <w:rPr>
                        <w:sz w:val="22"/>
                        <w:szCs w:val="22"/>
                        <w:lang w:eastAsia="lt-LT"/>
                      </w:rPr>
                      <w:t>cheminės medžiagos, nenurodytos 18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07*</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arba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18 02 08</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18 02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w:t>
                    </w:r>
                  </w:p>
                </w:tc>
                <w:tc>
                  <w:tcPr>
                    <w:tcW w:w="4021" w:type="pct"/>
                    <w:shd w:val="clear" w:color="auto" w:fill="FFFFFF"/>
                    <w:hideMark/>
                  </w:tcPr>
                  <w:p>
                    <w:pPr>
                      <w:rPr>
                        <w:sz w:val="6"/>
                        <w:szCs w:val="6"/>
                      </w:rPr>
                    </w:pPr>
                  </w:p>
                  <w:p>
                    <w:pPr>
                      <w:rPr>
                        <w:b/>
                        <w:sz w:val="22"/>
                        <w:szCs w:val="22"/>
                        <w:lang w:eastAsia="lt-LT"/>
                      </w:rPr>
                    </w:pPr>
                    <w:r>
                      <w:rPr>
                        <w:b/>
                        <w:sz w:val="22"/>
                        <w:szCs w:val="22"/>
                        <w:lang w:eastAsia="lt-LT"/>
                      </w:rPr>
                      <w:t>ATLIEKOS IŠ ATLIEKŲ TVARKYMO ĮRENGINIŲ, IŠ NUOTEKŲ VALYMO ĮRENGINIŲ, ESANČIŲ UŽ JŲ SUSIDARYMO VIETOS RIBŲ, IR ŽMONĖMS VARTOTI BEI PRAMONEI SKIRTO VANDENS RUOŠIMO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atliekų deginimo arba pirolizės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19 01 02</w:t>
                    </w:r>
                  </w:p>
                </w:tc>
                <w:tc>
                  <w:tcPr>
                    <w:tcW w:w="4021" w:type="pct"/>
                    <w:shd w:val="clear" w:color="auto" w:fill="FFFFFF"/>
                    <w:hideMark/>
                  </w:tcPr>
                  <w:p>
                    <w:pPr>
                      <w:rPr>
                        <w:sz w:val="6"/>
                        <w:szCs w:val="6"/>
                      </w:rPr>
                    </w:pPr>
                  </w:p>
                  <w:p>
                    <w:pPr>
                      <w:rPr>
                        <w:sz w:val="22"/>
                        <w:szCs w:val="22"/>
                        <w:lang w:eastAsia="lt-LT"/>
                      </w:rPr>
                    </w:pPr>
                    <w:r>
                      <w:rPr>
                        <w:sz w:val="22"/>
                        <w:szCs w:val="22"/>
                        <w:lang w:eastAsia="lt-LT"/>
                      </w:rPr>
                      <w:t>iš dugno pelenų išskirtos medžiagos, kuriose yra geležies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05*</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filtrų papločiai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06*</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vandeninės skystosios atliekos ir kitos vandeninės skystosios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07*</w:t>
                    </w:r>
                  </w:p>
                </w:tc>
                <w:tc>
                  <w:tcPr>
                    <w:tcW w:w="4021" w:type="pct"/>
                    <w:shd w:val="clear" w:color="auto" w:fill="FFFFFF"/>
                    <w:hideMark/>
                  </w:tcPr>
                  <w:p>
                    <w:pPr>
                      <w:rPr>
                        <w:sz w:val="6"/>
                        <w:szCs w:val="6"/>
                      </w:rPr>
                    </w:pPr>
                  </w:p>
                  <w:p>
                    <w:pPr>
                      <w:rPr>
                        <w:sz w:val="22"/>
                        <w:szCs w:val="22"/>
                        <w:lang w:eastAsia="lt-LT"/>
                      </w:rPr>
                    </w:pPr>
                    <w:r>
                      <w:rPr>
                        <w:sz w:val="22"/>
                        <w:szCs w:val="22"/>
                        <w:lang w:eastAsia="lt-LT"/>
                      </w:rPr>
                      <w:t>dujų valymo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10*</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išmetamosioms dujoms valyti naudotos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11*</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ir šlakas,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19 01 12</w:t>
                    </w:r>
                  </w:p>
                </w:tc>
                <w:tc>
                  <w:tcPr>
                    <w:tcW w:w="4021" w:type="pct"/>
                    <w:shd w:val="clear" w:color="auto" w:fill="FFFFFF"/>
                    <w:hideMark/>
                  </w:tcPr>
                  <w:p>
                    <w:pPr>
                      <w:rPr>
                        <w:sz w:val="6"/>
                        <w:szCs w:val="6"/>
                      </w:rPr>
                    </w:pPr>
                  </w:p>
                  <w:p>
                    <w:pPr>
                      <w:rPr>
                        <w:sz w:val="22"/>
                        <w:szCs w:val="22"/>
                        <w:lang w:eastAsia="lt-LT"/>
                      </w:rPr>
                    </w:pPr>
                    <w:r>
                      <w:rPr>
                        <w:sz w:val="22"/>
                        <w:szCs w:val="22"/>
                        <w:lang w:eastAsia="lt-LT"/>
                      </w:rPr>
                      <w:t>dugno pelenai ir šlakas, nenurodyti 19 01 11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13*</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19 01 14</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nenurodyti 19 01 13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15*</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19 01 16</w:t>
                    </w:r>
                  </w:p>
                </w:tc>
                <w:tc>
                  <w:tcPr>
                    <w:tcW w:w="4021" w:type="pct"/>
                    <w:shd w:val="clear" w:color="auto" w:fill="FFFFFF"/>
                    <w:hideMark/>
                  </w:tcPr>
                  <w:p>
                    <w:pPr>
                      <w:rPr>
                        <w:sz w:val="6"/>
                        <w:szCs w:val="6"/>
                      </w:rPr>
                    </w:pPr>
                  </w:p>
                  <w:p>
                    <w:pPr>
                      <w:rPr>
                        <w:sz w:val="22"/>
                        <w:szCs w:val="22"/>
                        <w:lang w:eastAsia="lt-LT"/>
                      </w:rPr>
                    </w:pPr>
                    <w:r>
                      <w:rPr>
                        <w:sz w:val="22"/>
                        <w:szCs w:val="22"/>
                        <w:lang w:eastAsia="lt-LT"/>
                      </w:rPr>
                      <w:t>garo katilų dulkės, nenurodytos 19 01 15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19 01 17</w:t>
                    </w:r>
                    <w:r>
                      <w:rPr>
                        <w:i/>
                        <w:iCs/>
                        <w:sz w:val="22"/>
                        <w:szCs w:val="22"/>
                        <w:lang w:eastAsia="lt-LT"/>
                      </w:rPr>
                      <w:t>*</w:t>
                    </w:r>
                  </w:p>
                </w:tc>
                <w:tc>
                  <w:tcPr>
                    <w:tcW w:w="4021" w:type="pct"/>
                    <w:shd w:val="clear" w:color="auto" w:fill="FFFFFF"/>
                    <w:hideMark/>
                  </w:tcPr>
                  <w:p>
                    <w:pPr>
                      <w:rPr>
                        <w:sz w:val="6"/>
                        <w:szCs w:val="6"/>
                      </w:rPr>
                    </w:pPr>
                  </w:p>
                  <w:p>
                    <w:pPr>
                      <w:rPr>
                        <w:sz w:val="22"/>
                        <w:szCs w:val="22"/>
                        <w:lang w:eastAsia="lt-LT"/>
                      </w:rPr>
                    </w:pPr>
                    <w:r>
                      <w:rPr>
                        <w:sz w:val="22"/>
                        <w:szCs w:val="22"/>
                        <w:lang w:eastAsia="lt-LT"/>
                      </w:rPr>
                      <w:t>pirolizės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19 01 18</w:t>
                    </w:r>
                  </w:p>
                </w:tc>
                <w:tc>
                  <w:tcPr>
                    <w:tcW w:w="4021" w:type="pct"/>
                    <w:shd w:val="clear" w:color="auto" w:fill="FFFFFF"/>
                    <w:hideMark/>
                  </w:tcPr>
                  <w:p>
                    <w:pPr>
                      <w:rPr>
                        <w:sz w:val="6"/>
                        <w:szCs w:val="6"/>
                      </w:rPr>
                    </w:pPr>
                  </w:p>
                  <w:p>
                    <w:pPr>
                      <w:rPr>
                        <w:sz w:val="22"/>
                        <w:szCs w:val="22"/>
                        <w:lang w:eastAsia="lt-LT"/>
                      </w:rPr>
                    </w:pPr>
                    <w:r>
                      <w:rPr>
                        <w:sz w:val="22"/>
                        <w:szCs w:val="22"/>
                        <w:lang w:eastAsia="lt-LT"/>
                      </w:rPr>
                      <w:t>pirolizės atliekos, nenurodytos 19 01 17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19 01 19</w:t>
                    </w:r>
                  </w:p>
                </w:tc>
                <w:tc>
                  <w:tcPr>
                    <w:tcW w:w="4021" w:type="pct"/>
                    <w:shd w:val="clear" w:color="auto" w:fill="FFFFFF"/>
                    <w:hideMark/>
                  </w:tcPr>
                  <w:p>
                    <w:pPr>
                      <w:rPr>
                        <w:sz w:val="6"/>
                        <w:szCs w:val="6"/>
                      </w:rPr>
                    </w:pPr>
                  </w:p>
                  <w:p>
                    <w:pPr>
                      <w:rPr>
                        <w:sz w:val="22"/>
                        <w:szCs w:val="22"/>
                        <w:lang w:eastAsia="lt-LT"/>
                      </w:rPr>
                    </w:pPr>
                    <w:r>
                      <w:rPr>
                        <w:sz w:val="22"/>
                        <w:szCs w:val="22"/>
                        <w:lang w:eastAsia="lt-LT"/>
                      </w:rPr>
                      <w:t>smėlis iš pseudoverdančiųjų sluoksnių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specialaus fizinio/cheminio atliekų apdorojimo (įskaitant dechromaciją, decianidaciją, neutralizavimą)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19 02 03</w:t>
                    </w:r>
                  </w:p>
                </w:tc>
                <w:tc>
                  <w:tcPr>
                    <w:tcW w:w="4021" w:type="pct"/>
                    <w:shd w:val="clear" w:color="auto" w:fill="FFFFFF"/>
                    <w:hideMark/>
                  </w:tcPr>
                  <w:p>
                    <w:pPr>
                      <w:rPr>
                        <w:sz w:val="6"/>
                        <w:szCs w:val="6"/>
                      </w:rPr>
                    </w:pPr>
                  </w:p>
                  <w:p>
                    <w:pPr>
                      <w:rPr>
                        <w:sz w:val="22"/>
                        <w:szCs w:val="22"/>
                        <w:lang w:eastAsia="lt-LT"/>
                      </w:rPr>
                    </w:pPr>
                    <w:r>
                      <w:rPr>
                        <w:sz w:val="22"/>
                        <w:szCs w:val="22"/>
                        <w:lang w:eastAsia="lt-LT"/>
                      </w:rPr>
                      <w:t>iš anksto sumaišytos atliekos, sudarytos tik iš nepavojingųjų atliekų</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04*</w:t>
                    </w:r>
                  </w:p>
                </w:tc>
                <w:tc>
                  <w:tcPr>
                    <w:tcW w:w="4021" w:type="pct"/>
                    <w:shd w:val="clear" w:color="auto" w:fill="FFFFFF"/>
                    <w:hideMark/>
                  </w:tcPr>
                  <w:p>
                    <w:pPr>
                      <w:rPr>
                        <w:sz w:val="6"/>
                        <w:szCs w:val="6"/>
                      </w:rPr>
                    </w:pPr>
                  </w:p>
                  <w:p>
                    <w:pPr>
                      <w:rPr>
                        <w:sz w:val="22"/>
                        <w:szCs w:val="22"/>
                        <w:lang w:eastAsia="lt-LT"/>
                      </w:rPr>
                    </w:pPr>
                    <w:r>
                      <w:rPr>
                        <w:sz w:val="22"/>
                        <w:szCs w:val="22"/>
                        <w:lang w:eastAsia="lt-LT"/>
                      </w:rPr>
                      <w:t>iš anksto sumaišytos atliekos, kuriose yra bent vienos rūšies pavojingųjų atliekų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05*</w:t>
                    </w:r>
                  </w:p>
                </w:tc>
                <w:tc>
                  <w:tcPr>
                    <w:tcW w:w="4021" w:type="pct"/>
                    <w:shd w:val="clear" w:color="auto" w:fill="FFFFFF"/>
                    <w:hideMark/>
                  </w:tcPr>
                  <w:p>
                    <w:pPr>
                      <w:rPr>
                        <w:sz w:val="6"/>
                        <w:szCs w:val="6"/>
                      </w:rPr>
                    </w:pPr>
                  </w:p>
                  <w:p>
                    <w:pPr>
                      <w:rPr>
                        <w:sz w:val="22"/>
                        <w:szCs w:val="22"/>
                        <w:lang w:eastAsia="lt-LT"/>
                      </w:rPr>
                    </w:pPr>
                    <w:r>
                      <w:rPr>
                        <w:sz w:val="22"/>
                        <w:szCs w:val="22"/>
                        <w:lang w:eastAsia="lt-LT"/>
                      </w:rPr>
                      <w:t>fizinio ir cheminio apdorojimo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19 02 06</w:t>
                    </w:r>
                  </w:p>
                </w:tc>
                <w:tc>
                  <w:tcPr>
                    <w:tcW w:w="4021" w:type="pct"/>
                    <w:shd w:val="clear" w:color="auto" w:fill="FFFFFF"/>
                    <w:hideMark/>
                  </w:tcPr>
                  <w:p>
                    <w:pPr>
                      <w:rPr>
                        <w:sz w:val="6"/>
                        <w:szCs w:val="6"/>
                      </w:rPr>
                    </w:pPr>
                  </w:p>
                  <w:p>
                    <w:pPr>
                      <w:rPr>
                        <w:sz w:val="22"/>
                        <w:szCs w:val="22"/>
                        <w:lang w:eastAsia="lt-LT"/>
                      </w:rPr>
                    </w:pPr>
                    <w:r>
                      <w:rPr>
                        <w:sz w:val="22"/>
                        <w:szCs w:val="22"/>
                        <w:lang w:eastAsia="lt-LT"/>
                      </w:rPr>
                      <w:t>fizinio ir cheminio apdorojimo dumblas, nenurodytas 19 02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07*</w:t>
                    </w:r>
                  </w:p>
                </w:tc>
                <w:tc>
                  <w:tcPr>
                    <w:tcW w:w="4021" w:type="pct"/>
                    <w:shd w:val="clear" w:color="auto" w:fill="FFFFFF"/>
                    <w:hideMark/>
                  </w:tcPr>
                  <w:p>
                    <w:pPr>
                      <w:rPr>
                        <w:sz w:val="6"/>
                        <w:szCs w:val="6"/>
                      </w:rPr>
                    </w:pPr>
                  </w:p>
                  <w:p>
                    <w:pPr>
                      <w:rPr>
                        <w:sz w:val="22"/>
                        <w:szCs w:val="22"/>
                        <w:lang w:eastAsia="lt-LT"/>
                      </w:rPr>
                    </w:pPr>
                    <w:r>
                      <w:rPr>
                        <w:sz w:val="22"/>
                        <w:szCs w:val="22"/>
                        <w:lang w:eastAsia="lt-LT"/>
                      </w:rPr>
                      <w:t>atskyrimo būdu gauta alyva ir koncentratai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08*</w:t>
                    </w:r>
                  </w:p>
                </w:tc>
                <w:tc>
                  <w:tcPr>
                    <w:tcW w:w="4021" w:type="pct"/>
                    <w:shd w:val="clear" w:color="auto" w:fill="FFFFFF"/>
                    <w:hideMark/>
                  </w:tcPr>
                  <w:p>
                    <w:pPr>
                      <w:rPr>
                        <w:sz w:val="6"/>
                        <w:szCs w:val="6"/>
                      </w:rPr>
                    </w:pPr>
                  </w:p>
                  <w:p>
                    <w:pPr>
                      <w:rPr>
                        <w:sz w:val="22"/>
                        <w:szCs w:val="22"/>
                        <w:lang w:eastAsia="lt-LT"/>
                      </w:rPr>
                    </w:pPr>
                    <w:r>
                      <w:rPr>
                        <w:sz w:val="22"/>
                        <w:szCs w:val="22"/>
                        <w:lang w:eastAsia="lt-LT"/>
                      </w:rPr>
                      <w:t>skystos degiosios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09*</w:t>
                    </w:r>
                  </w:p>
                </w:tc>
                <w:tc>
                  <w:tcPr>
                    <w:tcW w:w="4021" w:type="pct"/>
                    <w:shd w:val="clear" w:color="auto" w:fill="FFFFFF"/>
                    <w:hideMark/>
                  </w:tcPr>
                  <w:p>
                    <w:pPr>
                      <w:rPr>
                        <w:sz w:val="6"/>
                        <w:szCs w:val="6"/>
                      </w:rPr>
                    </w:pPr>
                  </w:p>
                  <w:p>
                    <w:pPr>
                      <w:rPr>
                        <w:sz w:val="22"/>
                        <w:szCs w:val="22"/>
                        <w:lang w:eastAsia="lt-LT"/>
                      </w:rPr>
                    </w:pPr>
                    <w:r>
                      <w:rPr>
                        <w:sz w:val="22"/>
                        <w:szCs w:val="22"/>
                        <w:lang w:eastAsia="lt-LT"/>
                      </w:rPr>
                      <w:t>kietos degiosios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19 02 10</w:t>
                    </w:r>
                  </w:p>
                </w:tc>
                <w:tc>
                  <w:tcPr>
                    <w:tcW w:w="4021" w:type="pct"/>
                    <w:shd w:val="clear" w:color="auto" w:fill="FFFFFF"/>
                    <w:hideMark/>
                  </w:tcPr>
                  <w:p>
                    <w:pPr>
                      <w:rPr>
                        <w:sz w:val="6"/>
                        <w:szCs w:val="6"/>
                      </w:rPr>
                    </w:pPr>
                  </w:p>
                  <w:p>
                    <w:pPr>
                      <w:rPr>
                        <w:sz w:val="22"/>
                        <w:szCs w:val="22"/>
                        <w:lang w:eastAsia="lt-LT"/>
                      </w:rPr>
                    </w:pPr>
                    <w:r>
                      <w:rPr>
                        <w:sz w:val="22"/>
                        <w:szCs w:val="22"/>
                        <w:lang w:eastAsia="lt-LT"/>
                      </w:rPr>
                      <w:t>degiosios atliekos, nenurodytos 19 02 08 ir 19 02 09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19 02 99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stabilizuotos/sukietintos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04*</w:t>
                    </w:r>
                  </w:p>
                </w:tc>
                <w:tc>
                  <w:tcPr>
                    <w:tcW w:w="4021" w:type="pct"/>
                    <w:shd w:val="clear" w:color="auto" w:fill="FFFFFF"/>
                    <w:hideMark/>
                  </w:tcPr>
                  <w:p>
                    <w:pPr>
                      <w:rPr>
                        <w:sz w:val="6"/>
                        <w:szCs w:val="6"/>
                      </w:rPr>
                    </w:pPr>
                  </w:p>
                  <w:p>
                    <w:pPr>
                      <w:rPr>
                        <w:sz w:val="22"/>
                        <w:szCs w:val="22"/>
                        <w:lang w:eastAsia="lt-LT"/>
                      </w:rPr>
                    </w:pPr>
                    <w:r>
                      <w:rPr>
                        <w:sz w:val="22"/>
                        <w:szCs w:val="22"/>
                        <w:lang w:eastAsia="lt-LT"/>
                      </w:rPr>
                      <w:t>iš dalies stabilizuotos atliekos, pažymėtos kaip pavojingosios, nenurodytos 19 03 08</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19 03 05</w:t>
                    </w:r>
                  </w:p>
                </w:tc>
                <w:tc>
                  <w:tcPr>
                    <w:tcW w:w="4021" w:type="pct"/>
                    <w:shd w:val="clear" w:color="auto" w:fill="FFFFFF"/>
                    <w:hideMark/>
                  </w:tcPr>
                  <w:p>
                    <w:pPr>
                      <w:rPr>
                        <w:sz w:val="6"/>
                        <w:szCs w:val="6"/>
                      </w:rPr>
                    </w:pPr>
                  </w:p>
                  <w:p>
                    <w:pPr>
                      <w:rPr>
                        <w:sz w:val="22"/>
                        <w:szCs w:val="22"/>
                        <w:lang w:eastAsia="lt-LT"/>
                      </w:rPr>
                    </w:pPr>
                    <w:r>
                      <w:rPr>
                        <w:sz w:val="22"/>
                        <w:szCs w:val="22"/>
                        <w:lang w:eastAsia="lt-LT"/>
                      </w:rPr>
                      <w:t>stabilizuotos atliekos, nenurodytos 19 03 04</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06*</w:t>
                    </w:r>
                  </w:p>
                </w:tc>
                <w:tc>
                  <w:tcPr>
                    <w:tcW w:w="4021" w:type="pct"/>
                    <w:shd w:val="clear" w:color="auto" w:fill="FFFFFF"/>
                    <w:hideMark/>
                  </w:tcPr>
                  <w:p>
                    <w:pPr>
                      <w:rPr>
                        <w:sz w:val="6"/>
                        <w:szCs w:val="6"/>
                      </w:rPr>
                    </w:pPr>
                  </w:p>
                  <w:p>
                    <w:pPr>
                      <w:rPr>
                        <w:sz w:val="22"/>
                        <w:szCs w:val="22"/>
                        <w:lang w:eastAsia="lt-LT"/>
                      </w:rPr>
                    </w:pPr>
                    <w:r>
                      <w:rPr>
                        <w:sz w:val="22"/>
                        <w:szCs w:val="22"/>
                        <w:lang w:eastAsia="lt-LT"/>
                      </w:rPr>
                      <w:t>sukietintos atliekos, pažymėtos kaip pavojingosios</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19 03 07</w:t>
                    </w:r>
                  </w:p>
                </w:tc>
                <w:tc>
                  <w:tcPr>
                    <w:tcW w:w="4021" w:type="pct"/>
                    <w:shd w:val="clear" w:color="auto" w:fill="FFFFFF"/>
                    <w:hideMark/>
                  </w:tcPr>
                  <w:p>
                    <w:pPr>
                      <w:rPr>
                        <w:sz w:val="6"/>
                        <w:szCs w:val="6"/>
                      </w:rPr>
                    </w:pPr>
                  </w:p>
                  <w:p>
                    <w:pPr>
                      <w:rPr>
                        <w:sz w:val="22"/>
                        <w:szCs w:val="22"/>
                        <w:lang w:eastAsia="lt-LT"/>
                      </w:rPr>
                    </w:pPr>
                    <w:r>
                      <w:rPr>
                        <w:sz w:val="22"/>
                        <w:szCs w:val="22"/>
                        <w:lang w:eastAsia="lt-LT"/>
                      </w:rPr>
                      <w:t>sukietintos atliekos, nenurodytos 19 03 06</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03 08*</w:t>
                    </w:r>
                  </w:p>
                </w:tc>
                <w:tc>
                  <w:tcPr>
                    <w:tcW w:w="4021" w:type="pct"/>
                    <w:shd w:val="clear" w:color="auto" w:fill="FFFFFF"/>
                    <w:hideMark/>
                  </w:tcPr>
                  <w:p>
                    <w:pPr>
                      <w:rPr>
                        <w:sz w:val="6"/>
                        <w:szCs w:val="6"/>
                      </w:rPr>
                    </w:pPr>
                  </w:p>
                  <w:p>
                    <w:pPr>
                      <w:rPr>
                        <w:sz w:val="22"/>
                        <w:szCs w:val="22"/>
                        <w:lang w:eastAsia="lt-LT"/>
                      </w:rPr>
                    </w:pPr>
                    <w:r>
                      <w:rPr>
                        <w:sz w:val="22"/>
                        <w:szCs w:val="22"/>
                        <w:lang w:eastAsia="lt-LT"/>
                      </w:rPr>
                      <w:t>iš dalies stabilizuotas gyvsidabris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sustiklintos atliekos ir stiklėjimo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19 04 01</w:t>
                    </w:r>
                  </w:p>
                </w:tc>
                <w:tc>
                  <w:tcPr>
                    <w:tcW w:w="4021" w:type="pct"/>
                    <w:shd w:val="clear" w:color="auto" w:fill="FFFFFF"/>
                    <w:hideMark/>
                  </w:tcPr>
                  <w:p>
                    <w:pPr>
                      <w:rPr>
                        <w:sz w:val="6"/>
                        <w:szCs w:val="6"/>
                      </w:rPr>
                    </w:pPr>
                  </w:p>
                  <w:p>
                    <w:pPr>
                      <w:rPr>
                        <w:sz w:val="22"/>
                        <w:szCs w:val="22"/>
                        <w:lang w:eastAsia="lt-LT"/>
                      </w:rPr>
                    </w:pPr>
                    <w:r>
                      <w:rPr>
                        <w:sz w:val="22"/>
                        <w:szCs w:val="22"/>
                        <w:lang w:eastAsia="lt-LT"/>
                      </w:rPr>
                      <w:t>sustiklintos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02*</w:t>
                    </w:r>
                  </w:p>
                </w:tc>
                <w:tc>
                  <w:tcPr>
                    <w:tcW w:w="4021" w:type="pct"/>
                    <w:shd w:val="clear" w:color="auto" w:fill="FFFFFF"/>
                    <w:hideMark/>
                  </w:tcPr>
                  <w:p>
                    <w:pPr>
                      <w:rPr>
                        <w:sz w:val="6"/>
                        <w:szCs w:val="6"/>
                      </w:rPr>
                    </w:pPr>
                  </w:p>
                  <w:p>
                    <w:pPr>
                      <w:rPr>
                        <w:sz w:val="22"/>
                        <w:szCs w:val="22"/>
                        <w:lang w:eastAsia="lt-LT"/>
                      </w:rPr>
                    </w:pPr>
                    <w:r>
                      <w:rPr>
                        <w:sz w:val="22"/>
                        <w:szCs w:val="22"/>
                        <w:lang w:eastAsia="lt-LT"/>
                      </w:rPr>
                      <w:t>lakieji pelenai ir kitos išmetamųjų dujų valymo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03*</w:t>
                    </w:r>
                  </w:p>
                </w:tc>
                <w:tc>
                  <w:tcPr>
                    <w:tcW w:w="4021" w:type="pct"/>
                    <w:shd w:val="clear" w:color="auto" w:fill="FFFFFF"/>
                    <w:hideMark/>
                  </w:tcPr>
                  <w:p>
                    <w:pPr>
                      <w:rPr>
                        <w:sz w:val="6"/>
                        <w:szCs w:val="6"/>
                      </w:rPr>
                    </w:pPr>
                  </w:p>
                  <w:p>
                    <w:pPr>
                      <w:rPr>
                        <w:sz w:val="22"/>
                        <w:szCs w:val="22"/>
                        <w:lang w:eastAsia="lt-LT"/>
                      </w:rPr>
                    </w:pPr>
                    <w:r>
                      <w:rPr>
                        <w:sz w:val="22"/>
                        <w:szCs w:val="22"/>
                        <w:lang w:eastAsia="lt-LT"/>
                      </w:rPr>
                      <w:t>nestiklinta kietoji fazė</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19 04 04</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stiklintų atliekų grūdinimo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aerobinio kietųjų atliekų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19 05 01</w:t>
                    </w:r>
                  </w:p>
                </w:tc>
                <w:tc>
                  <w:tcPr>
                    <w:tcW w:w="4021" w:type="pct"/>
                    <w:shd w:val="clear" w:color="auto" w:fill="FFFFFF"/>
                    <w:hideMark/>
                  </w:tcPr>
                  <w:p>
                    <w:pPr>
                      <w:rPr>
                        <w:sz w:val="6"/>
                        <w:szCs w:val="6"/>
                      </w:rPr>
                    </w:pPr>
                  </w:p>
                  <w:p>
                    <w:pPr>
                      <w:rPr>
                        <w:sz w:val="22"/>
                        <w:szCs w:val="22"/>
                        <w:lang w:eastAsia="lt-LT"/>
                      </w:rPr>
                    </w:pPr>
                    <w:r>
                      <w:rPr>
                        <w:sz w:val="22"/>
                        <w:szCs w:val="22"/>
                        <w:lang w:eastAsia="lt-LT"/>
                      </w:rPr>
                      <w:t>nekompostuotos komunalinių ir panašių atliekų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19 05 02</w:t>
                    </w:r>
                  </w:p>
                </w:tc>
                <w:tc>
                  <w:tcPr>
                    <w:tcW w:w="4021" w:type="pct"/>
                    <w:shd w:val="clear" w:color="auto" w:fill="FFFFFF"/>
                    <w:hideMark/>
                  </w:tcPr>
                  <w:p>
                    <w:pPr>
                      <w:rPr>
                        <w:sz w:val="6"/>
                        <w:szCs w:val="6"/>
                      </w:rPr>
                    </w:pPr>
                  </w:p>
                  <w:p>
                    <w:pPr>
                      <w:rPr>
                        <w:sz w:val="22"/>
                        <w:szCs w:val="22"/>
                        <w:lang w:eastAsia="lt-LT"/>
                      </w:rPr>
                    </w:pPr>
                    <w:r>
                      <w:rPr>
                        <w:sz w:val="22"/>
                        <w:szCs w:val="22"/>
                        <w:lang w:eastAsia="lt-LT"/>
                      </w:rPr>
                      <w:t>nekompostuotos gyvūninių ir augalinių atliekų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19 05 03</w:t>
                    </w:r>
                  </w:p>
                </w:tc>
                <w:tc>
                  <w:tcPr>
                    <w:tcW w:w="4021" w:type="pct"/>
                    <w:shd w:val="clear" w:color="auto" w:fill="FFFFFF"/>
                    <w:hideMark/>
                  </w:tcPr>
                  <w:p>
                    <w:pPr>
                      <w:rPr>
                        <w:sz w:val="6"/>
                        <w:szCs w:val="6"/>
                      </w:rPr>
                    </w:pPr>
                  </w:p>
                  <w:p>
                    <w:pPr>
                      <w:rPr>
                        <w:sz w:val="22"/>
                        <w:szCs w:val="22"/>
                        <w:lang w:eastAsia="lt-LT"/>
                      </w:rPr>
                    </w:pPr>
                    <w:r>
                      <w:rPr>
                        <w:sz w:val="22"/>
                        <w:szCs w:val="22"/>
                        <w:lang w:eastAsia="lt-LT"/>
                      </w:rPr>
                      <w:t>reikalavimų neatitinkantis kompostas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19 05 99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anaerobinio atliekų apdorojimo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19 06 03</w:t>
                    </w:r>
                  </w:p>
                </w:tc>
                <w:tc>
                  <w:tcPr>
                    <w:tcW w:w="4021" w:type="pct"/>
                    <w:shd w:val="clear" w:color="auto" w:fill="FFFFFF"/>
                    <w:hideMark/>
                  </w:tcPr>
                  <w:p>
                    <w:pPr>
                      <w:rPr>
                        <w:sz w:val="6"/>
                        <w:szCs w:val="6"/>
                      </w:rPr>
                    </w:pPr>
                  </w:p>
                  <w:p>
                    <w:pPr>
                      <w:rPr>
                        <w:sz w:val="22"/>
                        <w:szCs w:val="22"/>
                        <w:lang w:eastAsia="lt-LT"/>
                      </w:rPr>
                    </w:pPr>
                    <w:r>
                      <w:rPr>
                        <w:sz w:val="22"/>
                        <w:szCs w:val="22"/>
                        <w:lang w:eastAsia="lt-LT"/>
                      </w:rPr>
                      <w:t>komunalinių atliekų anaerobinio apdorojimo skystis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19 06 04</w:t>
                    </w:r>
                  </w:p>
                </w:tc>
                <w:tc>
                  <w:tcPr>
                    <w:tcW w:w="4021" w:type="pct"/>
                    <w:shd w:val="clear" w:color="auto" w:fill="FFFFFF"/>
                    <w:hideMark/>
                  </w:tcPr>
                  <w:p>
                    <w:pPr>
                      <w:rPr>
                        <w:sz w:val="6"/>
                        <w:szCs w:val="6"/>
                      </w:rPr>
                    </w:pPr>
                  </w:p>
                  <w:p>
                    <w:pPr>
                      <w:rPr>
                        <w:sz w:val="22"/>
                        <w:szCs w:val="22"/>
                        <w:lang w:eastAsia="lt-LT"/>
                      </w:rPr>
                    </w:pPr>
                    <w:r>
                      <w:rPr>
                        <w:sz w:val="22"/>
                        <w:szCs w:val="22"/>
                        <w:lang w:eastAsia="lt-LT"/>
                      </w:rPr>
                      <w:t>anaerobinio komunalinių atliekų apdorojimo raugas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19 06 05</w:t>
                    </w:r>
                  </w:p>
                </w:tc>
                <w:tc>
                  <w:tcPr>
                    <w:tcW w:w="4021" w:type="pct"/>
                    <w:shd w:val="clear" w:color="auto" w:fill="FFFFFF"/>
                    <w:hideMark/>
                  </w:tcPr>
                  <w:p>
                    <w:pPr>
                      <w:rPr>
                        <w:sz w:val="6"/>
                        <w:szCs w:val="6"/>
                      </w:rPr>
                    </w:pPr>
                  </w:p>
                  <w:p>
                    <w:pPr>
                      <w:rPr>
                        <w:sz w:val="22"/>
                        <w:szCs w:val="22"/>
                        <w:lang w:eastAsia="lt-LT"/>
                      </w:rPr>
                    </w:pPr>
                    <w:r>
                      <w:rPr>
                        <w:sz w:val="22"/>
                        <w:szCs w:val="22"/>
                        <w:lang w:eastAsia="lt-LT"/>
                      </w:rPr>
                      <w:t>gyvūninių ir augalinių atliekų anaerobinio apdorojimo skystis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19 06 06</w:t>
                    </w:r>
                  </w:p>
                </w:tc>
                <w:tc>
                  <w:tcPr>
                    <w:tcW w:w="4021" w:type="pct"/>
                    <w:shd w:val="clear" w:color="auto" w:fill="FFFFFF"/>
                    <w:hideMark/>
                  </w:tcPr>
                  <w:p>
                    <w:pPr>
                      <w:rPr>
                        <w:sz w:val="6"/>
                        <w:szCs w:val="6"/>
                      </w:rPr>
                    </w:pPr>
                  </w:p>
                  <w:p>
                    <w:pPr>
                      <w:rPr>
                        <w:sz w:val="22"/>
                        <w:szCs w:val="22"/>
                        <w:lang w:eastAsia="lt-LT"/>
                      </w:rPr>
                    </w:pPr>
                    <w:r>
                      <w:rPr>
                        <w:sz w:val="22"/>
                        <w:szCs w:val="22"/>
                        <w:lang w:eastAsia="lt-LT"/>
                      </w:rPr>
                      <w:t>gyvūninių ir augalinių atliekų anaerobinio apdorojimo raugas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19 06 99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sąvartynų filtratas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 02*</w:t>
                    </w:r>
                  </w:p>
                </w:tc>
                <w:tc>
                  <w:tcPr>
                    <w:tcW w:w="4021" w:type="pct"/>
                    <w:shd w:val="clear" w:color="auto" w:fill="FFFFFF"/>
                    <w:hideMark/>
                  </w:tcPr>
                  <w:p>
                    <w:pPr>
                      <w:rPr>
                        <w:sz w:val="6"/>
                        <w:szCs w:val="6"/>
                      </w:rPr>
                    </w:pPr>
                  </w:p>
                  <w:p>
                    <w:pPr>
                      <w:rPr>
                        <w:sz w:val="22"/>
                        <w:szCs w:val="22"/>
                        <w:lang w:eastAsia="lt-LT"/>
                      </w:rPr>
                    </w:pPr>
                    <w:r>
                      <w:rPr>
                        <w:sz w:val="22"/>
                        <w:szCs w:val="22"/>
                        <w:lang w:eastAsia="lt-LT"/>
                      </w:rPr>
                      <w:t>sąvartynų filtratas,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19 07 03</w:t>
                    </w:r>
                  </w:p>
                </w:tc>
                <w:tc>
                  <w:tcPr>
                    <w:tcW w:w="4021" w:type="pct"/>
                    <w:shd w:val="clear" w:color="auto" w:fill="FFFFFF"/>
                    <w:hideMark/>
                  </w:tcPr>
                  <w:p>
                    <w:pPr>
                      <w:rPr>
                        <w:sz w:val="6"/>
                        <w:szCs w:val="6"/>
                      </w:rPr>
                    </w:pPr>
                  </w:p>
                  <w:p>
                    <w:pPr>
                      <w:rPr>
                        <w:sz w:val="22"/>
                        <w:szCs w:val="22"/>
                        <w:lang w:eastAsia="lt-LT"/>
                      </w:rPr>
                    </w:pPr>
                    <w:r>
                      <w:rPr>
                        <w:sz w:val="22"/>
                        <w:szCs w:val="22"/>
                        <w:lang w:eastAsia="lt-LT"/>
                      </w:rPr>
                      <w:t>sąvartynų filtratas, nenurodytas 19 07 02</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nuotekų valymo įrenginių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19 08 01</w:t>
                    </w:r>
                  </w:p>
                </w:tc>
                <w:tc>
                  <w:tcPr>
                    <w:tcW w:w="4021" w:type="pct"/>
                    <w:shd w:val="clear" w:color="auto" w:fill="FFFFFF"/>
                    <w:hideMark/>
                  </w:tcPr>
                  <w:p>
                    <w:pPr>
                      <w:rPr>
                        <w:sz w:val="6"/>
                        <w:szCs w:val="6"/>
                      </w:rPr>
                    </w:pPr>
                  </w:p>
                  <w:p>
                    <w:pPr>
                      <w:rPr>
                        <w:sz w:val="22"/>
                        <w:szCs w:val="22"/>
                        <w:lang w:eastAsia="lt-LT"/>
                      </w:rPr>
                    </w:pPr>
                    <w:r>
                      <w:rPr>
                        <w:sz w:val="22"/>
                        <w:szCs w:val="22"/>
                        <w:lang w:eastAsia="lt-LT"/>
                      </w:rPr>
                      <w:t>grotų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19 08 02</w:t>
                    </w:r>
                  </w:p>
                </w:tc>
                <w:tc>
                  <w:tcPr>
                    <w:tcW w:w="4021" w:type="pct"/>
                    <w:shd w:val="clear" w:color="auto" w:fill="FFFFFF"/>
                    <w:hideMark/>
                  </w:tcPr>
                  <w:p>
                    <w:pPr>
                      <w:rPr>
                        <w:sz w:val="6"/>
                        <w:szCs w:val="6"/>
                      </w:rPr>
                    </w:pPr>
                  </w:p>
                  <w:p>
                    <w:pPr>
                      <w:rPr>
                        <w:sz w:val="22"/>
                        <w:szCs w:val="22"/>
                        <w:lang w:eastAsia="lt-LT"/>
                      </w:rPr>
                    </w:pPr>
                    <w:r>
                      <w:rPr>
                        <w:sz w:val="22"/>
                        <w:szCs w:val="22"/>
                        <w:lang w:eastAsia="lt-LT"/>
                      </w:rPr>
                      <w:t>smėliagaudžių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19 08 05</w:t>
                    </w:r>
                  </w:p>
                </w:tc>
                <w:tc>
                  <w:tcPr>
                    <w:tcW w:w="4021" w:type="pct"/>
                    <w:shd w:val="clear" w:color="auto" w:fill="FFFFFF"/>
                    <w:hideMark/>
                  </w:tcPr>
                  <w:p>
                    <w:pPr>
                      <w:rPr>
                        <w:sz w:val="6"/>
                        <w:szCs w:val="6"/>
                      </w:rPr>
                    </w:pPr>
                  </w:p>
                  <w:p>
                    <w:pPr>
                      <w:rPr>
                        <w:sz w:val="22"/>
                        <w:szCs w:val="22"/>
                        <w:lang w:eastAsia="lt-LT"/>
                      </w:rPr>
                    </w:pPr>
                    <w:r>
                      <w:rPr>
                        <w:sz w:val="22"/>
                        <w:szCs w:val="22"/>
                        <w:lang w:eastAsia="lt-LT"/>
                      </w:rPr>
                      <w:t>miesto buitinių nuotekų valymo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06*</w:t>
                    </w:r>
                  </w:p>
                </w:tc>
                <w:tc>
                  <w:tcPr>
                    <w:tcW w:w="4021" w:type="pct"/>
                    <w:shd w:val="clear" w:color="auto" w:fill="FFFFFF"/>
                    <w:hideMark/>
                  </w:tcPr>
                  <w:p>
                    <w:pPr>
                      <w:rPr>
                        <w:sz w:val="6"/>
                        <w:szCs w:val="6"/>
                      </w:rPr>
                    </w:pPr>
                  </w:p>
                  <w:p>
                    <w:pPr>
                      <w:rPr>
                        <w:sz w:val="22"/>
                        <w:szCs w:val="22"/>
                        <w:lang w:eastAsia="lt-LT"/>
                      </w:rPr>
                    </w:pPr>
                    <w:r>
                      <w:rPr>
                        <w:sz w:val="22"/>
                        <w:szCs w:val="22"/>
                        <w:lang w:eastAsia="lt-LT"/>
                      </w:rPr>
                      <w:t>sočiosios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07*</w:t>
                    </w:r>
                  </w:p>
                </w:tc>
                <w:tc>
                  <w:tcPr>
                    <w:tcW w:w="4021" w:type="pct"/>
                    <w:shd w:val="clear" w:color="auto" w:fill="FFFFFF"/>
                    <w:hideMark/>
                  </w:tcPr>
                  <w:p>
                    <w:pPr>
                      <w:rPr>
                        <w:sz w:val="6"/>
                        <w:szCs w:val="6"/>
                      </w:rPr>
                    </w:pPr>
                  </w:p>
                  <w:p>
                    <w:pPr>
                      <w:rPr>
                        <w:sz w:val="22"/>
                        <w:szCs w:val="22"/>
                        <w:lang w:eastAsia="lt-LT"/>
                      </w:rPr>
                    </w:pPr>
                    <w:r>
                      <w:rPr>
                        <w:sz w:val="22"/>
                        <w:szCs w:val="22"/>
                        <w:lang w:eastAsia="lt-LT"/>
                      </w:rPr>
                      <w:t>jonitų regeneravimo tirpalai ir dumblas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08*</w:t>
                    </w:r>
                  </w:p>
                </w:tc>
                <w:tc>
                  <w:tcPr>
                    <w:tcW w:w="4021" w:type="pct"/>
                    <w:shd w:val="clear" w:color="auto" w:fill="FFFFFF"/>
                    <w:hideMark/>
                  </w:tcPr>
                  <w:p>
                    <w:pPr>
                      <w:rPr>
                        <w:sz w:val="6"/>
                        <w:szCs w:val="6"/>
                      </w:rPr>
                    </w:pPr>
                  </w:p>
                  <w:p>
                    <w:pPr>
                      <w:rPr>
                        <w:sz w:val="22"/>
                        <w:szCs w:val="22"/>
                        <w:lang w:eastAsia="lt-LT"/>
                      </w:rPr>
                    </w:pPr>
                    <w:r>
                      <w:rPr>
                        <w:sz w:val="22"/>
                        <w:szCs w:val="22"/>
                        <w:lang w:eastAsia="lt-LT"/>
                      </w:rPr>
                      <w:t>membraninių sistemų atliekos, kuriose yra sunkiųjų metalų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19 08 09</w:t>
                    </w:r>
                  </w:p>
                </w:tc>
                <w:tc>
                  <w:tcPr>
                    <w:tcW w:w="4021" w:type="pct"/>
                    <w:shd w:val="clear" w:color="auto" w:fill="FFFFFF"/>
                    <w:hideMark/>
                  </w:tcPr>
                  <w:p>
                    <w:pPr>
                      <w:rPr>
                        <w:sz w:val="6"/>
                        <w:szCs w:val="6"/>
                      </w:rPr>
                    </w:pPr>
                  </w:p>
                  <w:p>
                    <w:pPr>
                      <w:rPr>
                        <w:sz w:val="22"/>
                        <w:szCs w:val="22"/>
                        <w:lang w:eastAsia="lt-LT"/>
                      </w:rPr>
                    </w:pPr>
                    <w:r>
                      <w:rPr>
                        <w:sz w:val="22"/>
                        <w:szCs w:val="22"/>
                        <w:lang w:eastAsia="lt-LT"/>
                      </w:rPr>
                      <w:t>atskyrus alyvą/vandenį gautas riebalų ir alyvos mišinys, kuriame yra tik maistinio aliejaus ir riebalų</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10*</w:t>
                    </w:r>
                  </w:p>
                </w:tc>
                <w:tc>
                  <w:tcPr>
                    <w:tcW w:w="4021" w:type="pct"/>
                    <w:shd w:val="clear" w:color="auto" w:fill="FFFFFF"/>
                    <w:hideMark/>
                  </w:tcPr>
                  <w:p>
                    <w:pPr>
                      <w:rPr>
                        <w:sz w:val="6"/>
                        <w:szCs w:val="6"/>
                      </w:rPr>
                    </w:pPr>
                  </w:p>
                  <w:p>
                    <w:pPr>
                      <w:rPr>
                        <w:sz w:val="22"/>
                        <w:szCs w:val="22"/>
                        <w:lang w:eastAsia="lt-LT"/>
                      </w:rPr>
                    </w:pPr>
                    <w:r>
                      <w:rPr>
                        <w:sz w:val="22"/>
                        <w:szCs w:val="22"/>
                        <w:lang w:eastAsia="lt-LT"/>
                      </w:rPr>
                      <w:t>atskyrus alyvą/vandenį gautas riebalų ir alyvos mišinys, nenurodytas 19 08 09</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11*</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biologinio pramoninių nuotekų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19 08 12</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biologinio pramoninių nuotekų valymo dumblas, nenurodytas 19 08 11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13*</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kitokio pramoninių nuotekų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19 08 14</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kitokio pramoninių nuotekų valymo  dumblas, nenurodytas 19 08 13 </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19 08 99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žmonėms vartoti skirto vandens arba pramoninio vandens ruošimo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19 09 01</w:t>
                    </w:r>
                  </w:p>
                </w:tc>
                <w:tc>
                  <w:tcPr>
                    <w:tcW w:w="4021" w:type="pct"/>
                    <w:shd w:val="clear" w:color="auto" w:fill="FFFFFF"/>
                    <w:hideMark/>
                  </w:tcPr>
                  <w:p>
                    <w:pPr>
                      <w:rPr>
                        <w:sz w:val="6"/>
                        <w:szCs w:val="6"/>
                      </w:rPr>
                    </w:pPr>
                  </w:p>
                  <w:p>
                    <w:pPr>
                      <w:rPr>
                        <w:sz w:val="22"/>
                        <w:szCs w:val="22"/>
                        <w:lang w:eastAsia="lt-LT"/>
                      </w:rPr>
                    </w:pPr>
                    <w:r>
                      <w:rPr>
                        <w:sz w:val="22"/>
                        <w:szCs w:val="22"/>
                        <w:lang w:eastAsia="lt-LT"/>
                      </w:rPr>
                      <w:t>pirminio filtravimo ir košimo kietosios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2"/>
                        <w:szCs w:val="22"/>
                        <w:lang w:eastAsia="lt-LT"/>
                      </w:rPr>
                    </w:pPr>
                    <w:r>
                      <w:rPr>
                        <w:sz w:val="22"/>
                        <w:szCs w:val="22"/>
                        <w:lang w:eastAsia="lt-LT"/>
                      </w:rPr>
                      <w:t>19 09 02</w:t>
                    </w:r>
                  </w:p>
                </w:tc>
                <w:tc>
                  <w:tcPr>
                    <w:tcW w:w="4021" w:type="pct"/>
                    <w:shd w:val="clear" w:color="auto" w:fill="FFFFFF"/>
                    <w:hideMark/>
                  </w:tcPr>
                  <w:p>
                    <w:pPr>
                      <w:rPr>
                        <w:sz w:val="22"/>
                        <w:szCs w:val="22"/>
                        <w:lang w:eastAsia="lt-LT"/>
                      </w:rPr>
                    </w:pPr>
                    <w:r>
                      <w:rPr>
                        <w:sz w:val="22"/>
                        <w:szCs w:val="22"/>
                        <w:lang w:eastAsia="lt-LT"/>
                      </w:rPr>
                      <w:t>vandens skaidrinimo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19 09 03</w:t>
                    </w:r>
                  </w:p>
                </w:tc>
                <w:tc>
                  <w:tcPr>
                    <w:tcW w:w="4021" w:type="pct"/>
                    <w:shd w:val="clear" w:color="auto" w:fill="FFFFFF"/>
                    <w:hideMark/>
                  </w:tcPr>
                  <w:p>
                    <w:pPr>
                      <w:rPr>
                        <w:sz w:val="6"/>
                        <w:szCs w:val="6"/>
                      </w:rPr>
                    </w:pPr>
                  </w:p>
                  <w:p>
                    <w:pPr>
                      <w:rPr>
                        <w:sz w:val="22"/>
                        <w:szCs w:val="22"/>
                        <w:lang w:eastAsia="lt-LT"/>
                      </w:rPr>
                    </w:pPr>
                    <w:r>
                      <w:rPr>
                        <w:sz w:val="22"/>
                        <w:szCs w:val="22"/>
                        <w:lang w:eastAsia="lt-LT"/>
                      </w:rPr>
                      <w:t>dekarbonizavimo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19 09 04</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panaudotos aktyvintosios anglys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19 09 05</w:t>
                    </w:r>
                  </w:p>
                </w:tc>
                <w:tc>
                  <w:tcPr>
                    <w:tcW w:w="4021" w:type="pct"/>
                    <w:shd w:val="clear" w:color="auto" w:fill="FFFFFF"/>
                    <w:hideMark/>
                  </w:tcPr>
                  <w:p>
                    <w:pPr>
                      <w:rPr>
                        <w:sz w:val="6"/>
                        <w:szCs w:val="6"/>
                      </w:rPr>
                    </w:pPr>
                  </w:p>
                  <w:p>
                    <w:pPr>
                      <w:rPr>
                        <w:sz w:val="22"/>
                        <w:szCs w:val="22"/>
                        <w:lang w:eastAsia="lt-LT"/>
                      </w:rPr>
                    </w:pPr>
                    <w:r>
                      <w:rPr>
                        <w:sz w:val="22"/>
                        <w:szCs w:val="22"/>
                        <w:lang w:eastAsia="lt-LT"/>
                      </w:rPr>
                      <w:t>prisotintos arba panaudotos jonitinės dervos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19 09 06</w:t>
                    </w:r>
                  </w:p>
                </w:tc>
                <w:tc>
                  <w:tcPr>
                    <w:tcW w:w="4021" w:type="pct"/>
                    <w:shd w:val="clear" w:color="auto" w:fill="FFFFFF"/>
                    <w:hideMark/>
                  </w:tcPr>
                  <w:p>
                    <w:pPr>
                      <w:rPr>
                        <w:sz w:val="6"/>
                        <w:szCs w:val="6"/>
                      </w:rPr>
                    </w:pPr>
                  </w:p>
                  <w:p>
                    <w:pPr>
                      <w:rPr>
                        <w:sz w:val="22"/>
                        <w:szCs w:val="22"/>
                        <w:lang w:eastAsia="lt-LT"/>
                      </w:rPr>
                    </w:pPr>
                    <w:r>
                      <w:rPr>
                        <w:sz w:val="22"/>
                        <w:szCs w:val="22"/>
                        <w:lang w:eastAsia="lt-LT"/>
                      </w:rPr>
                      <w:t>jonitų regeneravimo tirpalai ir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19 09 99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atliekų, kuriose yra metalų, smulkinimo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19 10 01</w:t>
                    </w:r>
                  </w:p>
                </w:tc>
                <w:tc>
                  <w:tcPr>
                    <w:tcW w:w="4021" w:type="pct"/>
                    <w:shd w:val="clear" w:color="auto" w:fill="FFFFFF"/>
                    <w:hideMark/>
                  </w:tcPr>
                  <w:p>
                    <w:pPr>
                      <w:rPr>
                        <w:sz w:val="6"/>
                        <w:szCs w:val="6"/>
                      </w:rPr>
                    </w:pPr>
                  </w:p>
                  <w:p>
                    <w:pPr>
                      <w:rPr>
                        <w:sz w:val="22"/>
                        <w:szCs w:val="22"/>
                        <w:lang w:eastAsia="lt-LT"/>
                      </w:rPr>
                    </w:pPr>
                    <w:r>
                      <w:rPr>
                        <w:sz w:val="22"/>
                        <w:szCs w:val="22"/>
                        <w:lang w:eastAsia="lt-LT"/>
                      </w:rPr>
                      <w:t>geležies ir plieno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19 10 02</w:t>
                    </w:r>
                  </w:p>
                </w:tc>
                <w:tc>
                  <w:tcPr>
                    <w:tcW w:w="4021" w:type="pct"/>
                    <w:shd w:val="clear" w:color="auto" w:fill="FFFFFF"/>
                    <w:hideMark/>
                  </w:tcPr>
                  <w:p>
                    <w:pPr>
                      <w:rPr>
                        <w:sz w:val="6"/>
                        <w:szCs w:val="6"/>
                      </w:rPr>
                    </w:pPr>
                  </w:p>
                  <w:p>
                    <w:pPr>
                      <w:rPr>
                        <w:sz w:val="22"/>
                        <w:szCs w:val="22"/>
                        <w:lang w:eastAsia="lt-LT"/>
                      </w:rPr>
                    </w:pPr>
                    <w:r>
                      <w:rPr>
                        <w:sz w:val="22"/>
                        <w:szCs w:val="22"/>
                        <w:lang w:eastAsia="lt-LT"/>
                      </w:rPr>
                      <w:t>geležies neturinčios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03*</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pavidalo frakcijos ir dulkės,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19 10 04</w:t>
                    </w:r>
                  </w:p>
                </w:tc>
                <w:tc>
                  <w:tcPr>
                    <w:tcW w:w="4021" w:type="pct"/>
                    <w:shd w:val="clear" w:color="auto" w:fill="FFFFFF"/>
                    <w:hideMark/>
                  </w:tcPr>
                  <w:p>
                    <w:pPr>
                      <w:rPr>
                        <w:sz w:val="6"/>
                        <w:szCs w:val="6"/>
                      </w:rPr>
                    </w:pPr>
                  </w:p>
                  <w:p>
                    <w:pPr>
                      <w:rPr>
                        <w:sz w:val="22"/>
                        <w:szCs w:val="22"/>
                        <w:lang w:eastAsia="lt-LT"/>
                      </w:rPr>
                    </w:pPr>
                    <w:r>
                      <w:rPr>
                        <w:sz w:val="22"/>
                        <w:szCs w:val="22"/>
                        <w:lang w:eastAsia="lt-LT"/>
                      </w:rPr>
                      <w:t>dulkių pavidalo frakcijos ir dulkės, nenurodytos 19 10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05*</w:t>
                    </w:r>
                  </w:p>
                </w:tc>
                <w:tc>
                  <w:tcPr>
                    <w:tcW w:w="4021" w:type="pct"/>
                    <w:shd w:val="clear" w:color="auto" w:fill="FFFFFF"/>
                    <w:hideMark/>
                  </w:tcPr>
                  <w:p>
                    <w:pPr>
                      <w:rPr>
                        <w:sz w:val="6"/>
                        <w:szCs w:val="6"/>
                      </w:rPr>
                    </w:pPr>
                  </w:p>
                  <w:p>
                    <w:pPr>
                      <w:rPr>
                        <w:sz w:val="22"/>
                        <w:szCs w:val="22"/>
                        <w:lang w:eastAsia="lt-LT"/>
                      </w:rPr>
                    </w:pPr>
                    <w:r>
                      <w:rPr>
                        <w:sz w:val="22"/>
                        <w:szCs w:val="22"/>
                        <w:lang w:eastAsia="lt-LT"/>
                      </w:rPr>
                      <w:t>kitos frakcijos,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19 10 06</w:t>
                    </w:r>
                  </w:p>
                </w:tc>
                <w:tc>
                  <w:tcPr>
                    <w:tcW w:w="4021" w:type="pct"/>
                    <w:shd w:val="clear" w:color="auto" w:fill="FFFFFF"/>
                    <w:hideMark/>
                  </w:tcPr>
                  <w:p>
                    <w:pPr>
                      <w:rPr>
                        <w:sz w:val="6"/>
                        <w:szCs w:val="6"/>
                      </w:rPr>
                    </w:pPr>
                  </w:p>
                  <w:p>
                    <w:pPr>
                      <w:rPr>
                        <w:sz w:val="22"/>
                        <w:szCs w:val="22"/>
                        <w:lang w:eastAsia="lt-LT"/>
                      </w:rPr>
                    </w:pPr>
                    <w:r>
                      <w:rPr>
                        <w:sz w:val="22"/>
                        <w:szCs w:val="22"/>
                        <w:lang w:eastAsia="lt-LT"/>
                      </w:rPr>
                      <w:t>kitos frakcijos, nenurodytos 19 10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alyvų regeneravimo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01*</w:t>
                    </w:r>
                  </w:p>
                </w:tc>
                <w:tc>
                  <w:tcPr>
                    <w:tcW w:w="4021" w:type="pct"/>
                    <w:shd w:val="clear" w:color="auto" w:fill="FFFFFF"/>
                    <w:hideMark/>
                  </w:tcPr>
                  <w:p>
                    <w:pPr>
                      <w:rPr>
                        <w:sz w:val="6"/>
                        <w:szCs w:val="6"/>
                      </w:rPr>
                    </w:pPr>
                  </w:p>
                  <w:p>
                    <w:pPr>
                      <w:rPr>
                        <w:sz w:val="22"/>
                        <w:szCs w:val="22"/>
                        <w:lang w:eastAsia="lt-LT"/>
                      </w:rPr>
                    </w:pPr>
                    <w:r>
                      <w:rPr>
                        <w:sz w:val="22"/>
                        <w:szCs w:val="22"/>
                        <w:lang w:eastAsia="lt-LT"/>
                      </w:rPr>
                      <w:t>panaudotas filtrų molis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02*</w:t>
                    </w:r>
                  </w:p>
                </w:tc>
                <w:tc>
                  <w:tcPr>
                    <w:tcW w:w="4021" w:type="pct"/>
                    <w:shd w:val="clear" w:color="auto" w:fill="FFFFFF"/>
                    <w:hideMark/>
                  </w:tcPr>
                  <w:p>
                    <w:pPr>
                      <w:rPr>
                        <w:sz w:val="6"/>
                        <w:szCs w:val="6"/>
                      </w:rPr>
                    </w:pPr>
                  </w:p>
                  <w:p>
                    <w:pPr>
                      <w:rPr>
                        <w:sz w:val="22"/>
                        <w:szCs w:val="22"/>
                        <w:lang w:eastAsia="lt-LT"/>
                      </w:rPr>
                    </w:pPr>
                    <w:r>
                      <w:rPr>
                        <w:sz w:val="22"/>
                        <w:szCs w:val="22"/>
                        <w:lang w:eastAsia="lt-LT"/>
                      </w:rPr>
                      <w:t>rūgštieji gudronai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03*</w:t>
                    </w:r>
                  </w:p>
                </w:tc>
                <w:tc>
                  <w:tcPr>
                    <w:tcW w:w="4021" w:type="pct"/>
                    <w:shd w:val="clear" w:color="auto" w:fill="FFFFFF"/>
                    <w:hideMark/>
                  </w:tcPr>
                  <w:p>
                    <w:pPr>
                      <w:rPr>
                        <w:sz w:val="6"/>
                        <w:szCs w:val="6"/>
                      </w:rPr>
                    </w:pPr>
                  </w:p>
                  <w:p>
                    <w:pPr>
                      <w:rPr>
                        <w:sz w:val="22"/>
                        <w:szCs w:val="22"/>
                        <w:lang w:eastAsia="lt-LT"/>
                      </w:rPr>
                    </w:pPr>
                    <w:r>
                      <w:rPr>
                        <w:sz w:val="22"/>
                        <w:szCs w:val="22"/>
                        <w:lang w:eastAsia="lt-LT"/>
                      </w:rPr>
                      <w:t>vandeninės skystosios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04*</w:t>
                    </w:r>
                  </w:p>
                </w:tc>
                <w:tc>
                  <w:tcPr>
                    <w:tcW w:w="4021" w:type="pct"/>
                    <w:shd w:val="clear" w:color="auto" w:fill="FFFFFF"/>
                    <w:hideMark/>
                  </w:tcPr>
                  <w:p>
                    <w:pPr>
                      <w:rPr>
                        <w:sz w:val="6"/>
                        <w:szCs w:val="6"/>
                      </w:rPr>
                    </w:pPr>
                  </w:p>
                  <w:p>
                    <w:pPr>
                      <w:rPr>
                        <w:sz w:val="22"/>
                        <w:szCs w:val="22"/>
                        <w:lang w:eastAsia="lt-LT"/>
                      </w:rPr>
                    </w:pPr>
                    <w:r>
                      <w:rPr>
                        <w:sz w:val="22"/>
                        <w:szCs w:val="22"/>
                        <w:lang w:eastAsia="lt-LT"/>
                      </w:rPr>
                      <w:t>kuro valymo šarmais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05*</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19 11 06</w:t>
                    </w:r>
                  </w:p>
                </w:tc>
                <w:tc>
                  <w:tcPr>
                    <w:tcW w:w="4021" w:type="pct"/>
                    <w:shd w:val="clear" w:color="auto" w:fill="FFFFFF"/>
                    <w:hideMark/>
                  </w:tcPr>
                  <w:p>
                    <w:pPr>
                      <w:rPr>
                        <w:sz w:val="6"/>
                        <w:szCs w:val="6"/>
                      </w:rPr>
                    </w:pPr>
                  </w:p>
                  <w:p>
                    <w:pPr>
                      <w:rPr>
                        <w:sz w:val="22"/>
                        <w:szCs w:val="22"/>
                        <w:lang w:eastAsia="lt-LT"/>
                      </w:rPr>
                    </w:pPr>
                    <w:r>
                      <w:rPr>
                        <w:sz w:val="22"/>
                        <w:szCs w:val="22"/>
                        <w:lang w:eastAsia="lt-LT"/>
                      </w:rPr>
                      <w:t>nuotekų valymo jų susidarymo vietoje dumblas, nenurodytas 19 11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07*</w:t>
                    </w:r>
                  </w:p>
                </w:tc>
                <w:tc>
                  <w:tcPr>
                    <w:tcW w:w="4021" w:type="pct"/>
                    <w:shd w:val="clear" w:color="auto" w:fill="FFFFFF"/>
                    <w:hideMark/>
                  </w:tcPr>
                  <w:p>
                    <w:pPr>
                      <w:rPr>
                        <w:sz w:val="6"/>
                        <w:szCs w:val="6"/>
                      </w:rPr>
                    </w:pPr>
                  </w:p>
                  <w:p>
                    <w:pPr>
                      <w:rPr>
                        <w:sz w:val="22"/>
                        <w:szCs w:val="22"/>
                        <w:lang w:eastAsia="lt-LT"/>
                      </w:rPr>
                    </w:pPr>
                    <w:r>
                      <w:rPr>
                        <w:sz w:val="22"/>
                        <w:szCs w:val="22"/>
                        <w:lang w:eastAsia="lt-LT"/>
                      </w:rPr>
                      <w:t>išmetamųjų dujų valymo atliekos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19 11 99</w:t>
                    </w:r>
                  </w:p>
                </w:tc>
                <w:tc>
                  <w:tcPr>
                    <w:tcW w:w="4021" w:type="pct"/>
                    <w:shd w:val="clear" w:color="auto" w:fill="FFFFFF"/>
                    <w:hideMark/>
                  </w:tcPr>
                  <w:p>
                    <w:pPr>
                      <w:rPr>
                        <w:sz w:val="6"/>
                        <w:szCs w:val="6"/>
                      </w:rPr>
                    </w:pPr>
                  </w:p>
                  <w:p>
                    <w:pPr>
                      <w:rPr>
                        <w:sz w:val="22"/>
                        <w:szCs w:val="22"/>
                        <w:lang w:eastAsia="lt-LT"/>
                      </w:rPr>
                    </w:pPr>
                    <w:r>
                      <w:rPr>
                        <w:sz w:val="22"/>
                        <w:szCs w:val="22"/>
                        <w:lang w:eastAsia="lt-LT"/>
                      </w:rPr>
                      <w:t>kitaip neapibrėžtos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kitaip neapibrėžtos atliekų mechaninio apdorojimo (pvz., rūšiavimo, smulkinimo, suslėgimo, granuliavimo) atliekos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19 12 01 01</w:t>
                    </w:r>
                  </w:p>
                  <w:p>
                    <w:pPr>
                      <w:rPr>
                        <w:sz w:val="6"/>
                        <w:szCs w:val="6"/>
                      </w:rPr>
                    </w:pPr>
                  </w:p>
                </w:tc>
                <w:tc>
                  <w:tcPr>
                    <w:tcW w:w="4021" w:type="pct"/>
                    <w:shd w:val="clear" w:color="auto" w:fill="FFFFFF"/>
                  </w:tcPr>
                  <w:p>
                    <w:pPr>
                      <w:rPr>
                        <w:sz w:val="22"/>
                        <w:szCs w:val="22"/>
                        <w:lang w:eastAsia="lt-LT"/>
                      </w:rPr>
                    </w:pPr>
                    <w:r>
                      <w:rPr>
                        <w:sz w:val="22"/>
                        <w:szCs w:val="22"/>
                        <w:lang w:eastAsia="lt-LT"/>
                      </w:rPr>
                      <w:t xml:space="preserve">popierius ir kartonas po vidaus degimo variklių  įsiurbiamo oro filtrų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19 12 01 02</w:t>
                    </w:r>
                  </w:p>
                </w:tc>
                <w:tc>
                  <w:tcPr>
                    <w:tcW w:w="4021" w:type="pct"/>
                    <w:shd w:val="clear" w:color="auto" w:fill="FFFFFF"/>
                  </w:tcPr>
                  <w:p>
                    <w:pPr>
                      <w:rPr>
                        <w:sz w:val="6"/>
                        <w:szCs w:val="6"/>
                      </w:rPr>
                    </w:pPr>
                    <w:r>
                      <w:rPr>
                        <w:sz w:val="22"/>
                        <w:szCs w:val="22"/>
                        <w:lang w:eastAsia="lt-LT"/>
                      </w:rPr>
                      <w:t>kitas 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19 12 02</w:t>
                    </w:r>
                  </w:p>
                </w:tc>
                <w:tc>
                  <w:tcPr>
                    <w:tcW w:w="4021" w:type="pct"/>
                    <w:shd w:val="clear" w:color="auto" w:fill="FFFFFF"/>
                    <w:hideMark/>
                  </w:tcPr>
                  <w:p>
                    <w:pPr>
                      <w:rPr>
                        <w:sz w:val="6"/>
                        <w:szCs w:val="6"/>
                      </w:rPr>
                    </w:pPr>
                  </w:p>
                  <w:p>
                    <w:pPr>
                      <w:rPr>
                        <w:sz w:val="22"/>
                        <w:szCs w:val="22"/>
                        <w:lang w:eastAsia="lt-LT"/>
                      </w:rPr>
                    </w:pPr>
                    <w:r>
                      <w:rPr>
                        <w:sz w:val="22"/>
                        <w:szCs w:val="22"/>
                        <w:lang w:eastAsia="lt-LT"/>
                      </w:rPr>
                      <w:t>juodieji 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19 12 02 01</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elektros ir elektroninės įrangos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19 12 02 02</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M1, N1 klasės, triratės motorinės (išskyrus su simetriškai išdėstytais ratais)</w:t>
                    </w:r>
                    <w:r>
                      <w:t xml:space="preserve"> </w:t>
                    </w:r>
                    <w:r>
                      <w:rPr>
                        <w:sz w:val="22"/>
                        <w:szCs w:val="22"/>
                        <w:lang w:eastAsia="lt-LT"/>
                      </w:rPr>
                      <w:t>eksploatuoti netinkamos transporto priemonės smulkinimo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19 12 02 03</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vidaus degimo variklių degalų, tepalų, įsiurbiamo oro filtrų atliekų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19 12 02 04</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autotransporto priemonių amortizatorių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19 12 02 05</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naudoti nebetinkamų padangų apdorojimo</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19 12 02 06</w:t>
                    </w:r>
                  </w:p>
                  <w:p>
                    <w:pPr>
                      <w:rPr>
                        <w:sz w:val="6"/>
                        <w:szCs w:val="6"/>
                      </w:rPr>
                    </w:pPr>
                  </w:p>
                </w:tc>
                <w:tc>
                  <w:tcPr>
                    <w:tcW w:w="4021" w:type="pct"/>
                    <w:shd w:val="clear" w:color="auto" w:fill="FFFFFF"/>
                  </w:tcPr>
                  <w:p>
                    <w:pPr>
                      <w:rPr>
                        <w:sz w:val="22"/>
                        <w:szCs w:val="22"/>
                        <w:lang w:eastAsia="lt-LT"/>
                      </w:rPr>
                    </w:pPr>
                    <w:r>
                      <w:rPr>
                        <w:sz w:val="22"/>
                        <w:szCs w:val="22"/>
                        <w:lang w:eastAsia="lt-LT"/>
                      </w:rPr>
                      <w:t>juodieji metalai po baterijų ir akumuliatorių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19 12 02 07</w:t>
                    </w:r>
                  </w:p>
                </w:tc>
                <w:tc>
                  <w:tcPr>
                    <w:tcW w:w="4021" w:type="pct"/>
                    <w:shd w:val="clear" w:color="auto" w:fill="FFFFFF"/>
                  </w:tcPr>
                  <w:p>
                    <w:pPr>
                      <w:rPr>
                        <w:sz w:val="6"/>
                        <w:szCs w:val="6"/>
                      </w:rPr>
                    </w:pPr>
                    <w:r>
                      <w:rPr>
                        <w:sz w:val="22"/>
                        <w:szCs w:val="22"/>
                        <w:lang w:eastAsia="lt-LT"/>
                      </w:rPr>
                      <w:t>kiti juodieji metalai ir jų lydiniai</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19 12 03</w:t>
                    </w:r>
                  </w:p>
                </w:tc>
                <w:tc>
                  <w:tcPr>
                    <w:tcW w:w="4021" w:type="pct"/>
                    <w:shd w:val="clear" w:color="auto" w:fill="FFFFFF"/>
                    <w:hideMark/>
                  </w:tcPr>
                  <w:p>
                    <w:pPr>
                      <w:rPr>
                        <w:sz w:val="6"/>
                        <w:szCs w:val="6"/>
                      </w:rPr>
                    </w:pPr>
                  </w:p>
                  <w:p>
                    <w:pPr>
                      <w:rPr>
                        <w:sz w:val="22"/>
                        <w:szCs w:val="22"/>
                        <w:lang w:eastAsia="lt-LT"/>
                      </w:rPr>
                    </w:pPr>
                    <w:r>
                      <w:rPr>
                        <w:sz w:val="22"/>
                        <w:szCs w:val="22"/>
                        <w:lang w:eastAsia="lt-LT"/>
                      </w:rPr>
                      <w:t>spalvotieji metalai</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19 12 03 01</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elektros ir elektroninės įrangos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19 12 03 02</w:t>
                    </w:r>
                  </w:p>
                  <w:p>
                    <w:pPr>
                      <w:rPr>
                        <w:sz w:val="6"/>
                        <w:szCs w:val="6"/>
                      </w:rPr>
                    </w:pPr>
                  </w:p>
                </w:tc>
                <w:tc>
                  <w:tcPr>
                    <w:tcW w:w="4021" w:type="pct"/>
                    <w:shd w:val="clear" w:color="auto" w:fill="FFFFFF"/>
                  </w:tcPr>
                  <w:p>
                    <w:pPr>
                      <w:rPr>
                        <w:sz w:val="8"/>
                        <w:szCs w:val="8"/>
                        <w:lang w:eastAsia="lt-LT"/>
                      </w:rPr>
                    </w:pPr>
                    <w:r>
                      <w:rPr>
                        <w:sz w:val="22"/>
                        <w:szCs w:val="22"/>
                        <w:lang w:eastAsia="lt-LT"/>
                      </w:rPr>
                      <w:t>spalvotieji metalai po M1, N1 klasės, triratės motorinės (išskyrus su simetriškai išdėstytais ratais)</w:t>
                    </w:r>
                    <w:r>
                      <w:t xml:space="preserve"> </w:t>
                    </w:r>
                    <w:r>
                      <w:rPr>
                        <w:sz w:val="22"/>
                        <w:szCs w:val="22"/>
                        <w:lang w:eastAsia="lt-LT"/>
                      </w:rPr>
                      <w:t>eksploatuoti netinkamos transporto priemonės smulkinimo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19 12 03 03</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autotransporto priemonių amortizatorių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19 12 03 04</w:t>
                    </w:r>
                  </w:p>
                  <w:p>
                    <w:pPr>
                      <w:rPr>
                        <w:sz w:val="6"/>
                        <w:szCs w:val="6"/>
                      </w:rPr>
                    </w:pPr>
                  </w:p>
                </w:tc>
                <w:tc>
                  <w:tcPr>
                    <w:tcW w:w="4021" w:type="pct"/>
                    <w:shd w:val="clear" w:color="auto" w:fill="FFFFFF"/>
                  </w:tcPr>
                  <w:p>
                    <w:pPr>
                      <w:rPr>
                        <w:sz w:val="22"/>
                        <w:szCs w:val="22"/>
                        <w:lang w:eastAsia="lt-LT"/>
                      </w:rPr>
                    </w:pPr>
                    <w:r>
                      <w:rPr>
                        <w:sz w:val="22"/>
                        <w:szCs w:val="22"/>
                        <w:lang w:eastAsia="lt-LT"/>
                      </w:rPr>
                      <w:t>spalvotieji metalai po baterijų ir akumuliatorių atliekų apdorojimo</w:t>
                    </w:r>
                  </w:p>
                  <w:p>
                    <w:pPr>
                      <w:rPr>
                        <w:sz w:val="6"/>
                        <w:szCs w:val="6"/>
                      </w:rPr>
                    </w:pP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19 12 03 05</w:t>
                    </w:r>
                  </w:p>
                </w:tc>
                <w:tc>
                  <w:tcPr>
                    <w:tcW w:w="4021" w:type="pct"/>
                    <w:shd w:val="clear" w:color="auto" w:fill="FFFFFF"/>
                  </w:tcPr>
                  <w:p>
                    <w:pPr>
                      <w:rPr>
                        <w:sz w:val="6"/>
                        <w:szCs w:val="6"/>
                      </w:rPr>
                    </w:pPr>
                    <w:r>
                      <w:rPr>
                        <w:sz w:val="22"/>
                        <w:szCs w:val="22"/>
                        <w:lang w:eastAsia="lt-LT"/>
                      </w:rPr>
                      <w:t>kiti spalvotieji metalai ir jų lydiniai</w:t>
                    </w: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hideMark/>
                  </w:tcPr>
                  <w:p>
                    <w:pPr>
                      <w:rPr>
                        <w:sz w:val="22"/>
                        <w:szCs w:val="22"/>
                        <w:lang w:eastAsia="lt-LT"/>
                      </w:rPr>
                    </w:pPr>
                    <w:r>
                      <w:rPr>
                        <w:sz w:val="22"/>
                        <w:szCs w:val="22"/>
                        <w:lang w:eastAsia="lt-LT"/>
                      </w:rPr>
                      <w:t>19 12 04</w:t>
                    </w:r>
                  </w:p>
                </w:tc>
                <w:tc>
                  <w:tcPr>
                    <w:tcW w:w="4021" w:type="pct"/>
                    <w:shd w:val="clear" w:color="auto" w:fill="FFFFFF"/>
                    <w:hideMark/>
                  </w:tcPr>
                  <w:p>
                    <w:pPr>
                      <w:rPr>
                        <w:sz w:val="22"/>
                        <w:szCs w:val="22"/>
                        <w:lang w:eastAsia="lt-LT"/>
                      </w:rPr>
                    </w:pPr>
                    <w:r>
                      <w:rPr>
                        <w:sz w:val="22"/>
                        <w:szCs w:val="22"/>
                        <w:lang w:eastAsia="lt-LT"/>
                      </w:rPr>
                      <w:t>plastikai ir guma</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19 12 04 01</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elektros ir elektroninės įrangos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M1, N1 klasės, triratės motorinės (išskyrus su simetriškai išdėstytais ratais) eksploatuoti netinkamos transporto priemonės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 xml:space="preserve">plastikai ir guma po vidaus degimo variklių degalų, tepalų, įsiurbiamo oro filtrų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19 12 04 04</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autotransporto priemonių amortizatorių atliekų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19 12 04 05</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naudoti nebetinkamų padangų apdorojimo</w:t>
                    </w:r>
                  </w:p>
                  <w:p>
                    <w:pPr>
                      <w:rPr>
                        <w:sz w:val="22"/>
                        <w:szCs w:val="22"/>
                        <w:lang w:eastAsia="lt-LT"/>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19 12 04 06</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plastikai ir guma po baterijų ir akumuliatorių atliekų apdorojimo</w:t>
                    </w:r>
                  </w:p>
                  <w:p>
                    <w:pPr>
                      <w:rPr>
                        <w:sz w:val="22"/>
                        <w:szCs w:val="22"/>
                        <w:lang w:eastAsia="lt-LT"/>
                      </w:rPr>
                    </w:pPr>
                  </w:p>
                </w:tc>
                <w:tc>
                  <w:tcPr>
                    <w:tcW w:w="371" w:type="pct"/>
                    <w:shd w:val="clear" w:color="auto" w:fill="FFFFFF"/>
                  </w:tcPr>
                  <w:p>
                    <w:pPr>
                      <w:rPr>
                        <w:sz w:val="6"/>
                        <w:szCs w:val="6"/>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19 12 04 07</w:t>
                    </w:r>
                  </w:p>
                </w:tc>
                <w:tc>
                  <w:tcPr>
                    <w:tcW w:w="4021" w:type="pct"/>
                    <w:shd w:val="clear" w:color="auto" w:fill="FFFFFF"/>
                  </w:tcPr>
                  <w:p>
                    <w:pPr>
                      <w:rPr>
                        <w:sz w:val="22"/>
                        <w:szCs w:val="22"/>
                        <w:lang w:eastAsia="lt-LT"/>
                      </w:rPr>
                    </w:pPr>
                    <w:r>
                      <w:rPr>
                        <w:sz w:val="22"/>
                        <w:szCs w:val="22"/>
                        <w:lang w:eastAsia="lt-LT"/>
                      </w:rPr>
                      <w:t>kiti plastikai ir guma</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19 12 05</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19 12 05 01</w:t>
                    </w:r>
                  </w:p>
                  <w:p>
                    <w:pPr>
                      <w:rPr>
                        <w:sz w:val="6"/>
                        <w:szCs w:val="6"/>
                      </w:rPr>
                    </w:pPr>
                  </w:p>
                </w:tc>
                <w:tc>
                  <w:tcPr>
                    <w:tcW w:w="4021" w:type="pct"/>
                    <w:shd w:val="clear" w:color="auto" w:fill="FFFFFF"/>
                  </w:tcPr>
                  <w:p>
                    <w:pPr>
                      <w:rPr>
                        <w:sz w:val="22"/>
                        <w:szCs w:val="22"/>
                        <w:lang w:eastAsia="lt-LT"/>
                      </w:rPr>
                    </w:pPr>
                    <w:r>
                      <w:rPr>
                        <w:sz w:val="22"/>
                        <w:szCs w:val="22"/>
                        <w:lang w:eastAsia="lt-LT"/>
                      </w:rPr>
                      <w:t>stiklas po elektros ir elektroninės įrangos atliekų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22"/>
                        <w:szCs w:val="22"/>
                        <w:lang w:eastAsia="lt-LT"/>
                      </w:rPr>
                    </w:pPr>
                    <w:r>
                      <w:rPr>
                        <w:sz w:val="22"/>
                        <w:szCs w:val="22"/>
                        <w:lang w:eastAsia="lt-LT"/>
                      </w:rPr>
                      <w:t>19 12 05 02</w:t>
                    </w:r>
                  </w:p>
                  <w:p>
                    <w:pPr>
                      <w:rPr>
                        <w:sz w:val="6"/>
                        <w:szCs w:val="6"/>
                      </w:rPr>
                    </w:pPr>
                  </w:p>
                </w:tc>
                <w:tc>
                  <w:tcPr>
                    <w:tcW w:w="4021" w:type="pct"/>
                    <w:shd w:val="clear" w:color="auto" w:fill="FFFFFF"/>
                  </w:tcPr>
                  <w:p>
                    <w:pPr>
                      <w:rPr>
                        <w:sz w:val="22"/>
                        <w:szCs w:val="22"/>
                        <w:lang w:eastAsia="lt-LT"/>
                      </w:rPr>
                    </w:pPr>
                    <w:r>
                      <w:rPr>
                        <w:sz w:val="22"/>
                        <w:szCs w:val="22"/>
                        <w:lang w:eastAsia="lt-LT"/>
                      </w:rPr>
                      <w:t>stiklas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tcPr>
                  <w:p>
                    <w:pPr>
                      <w:rPr>
                        <w:sz w:val="6"/>
                        <w:szCs w:val="6"/>
                      </w:rPr>
                    </w:pPr>
                    <w:r>
                      <w:rPr>
                        <w:sz w:val="22"/>
                        <w:szCs w:val="22"/>
                        <w:lang w:eastAsia="lt-LT"/>
                      </w:rPr>
                      <w:t>19 12 05 03</w:t>
                    </w:r>
                  </w:p>
                </w:tc>
                <w:tc>
                  <w:tcPr>
                    <w:tcW w:w="4021" w:type="pct"/>
                    <w:shd w:val="clear" w:color="auto" w:fill="FFFFFF"/>
                  </w:tcPr>
                  <w:p>
                    <w:pPr>
                      <w:rPr>
                        <w:sz w:val="6"/>
                        <w:szCs w:val="6"/>
                      </w:rPr>
                    </w:pPr>
                    <w:r>
                      <w:rPr>
                        <w:sz w:val="22"/>
                        <w:szCs w:val="22"/>
                        <w:lang w:eastAsia="lt-LT"/>
                      </w:rPr>
                      <w:t>kitas stiklas</w:t>
                    </w:r>
                  </w:p>
                </w:tc>
                <w:tc>
                  <w:tcPr>
                    <w:tcW w:w="371" w:type="pct"/>
                    <w:shd w:val="clear" w:color="auto" w:fill="FFFFFF"/>
                  </w:tcPr>
                  <w:p>
                    <w:pPr>
                      <w:rPr>
                        <w:sz w:val="22"/>
                        <w:szCs w:val="22"/>
                      </w:rPr>
                    </w:pPr>
                    <w:r>
                      <w:rPr>
                        <w:sz w:val="22"/>
                        <w:szCs w:val="22"/>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06*</w:t>
                    </w:r>
                  </w:p>
                </w:tc>
                <w:tc>
                  <w:tcPr>
                    <w:tcW w:w="4021" w:type="pct"/>
                    <w:shd w:val="clear" w:color="auto" w:fill="FFFFFF"/>
                    <w:hideMark/>
                  </w:tcPr>
                  <w:p>
                    <w:pPr>
                      <w:rPr>
                        <w:sz w:val="6"/>
                        <w:szCs w:val="6"/>
                      </w:rPr>
                    </w:pPr>
                  </w:p>
                  <w:p>
                    <w:pPr>
                      <w:rPr>
                        <w:sz w:val="22"/>
                        <w:szCs w:val="22"/>
                        <w:lang w:eastAsia="lt-LT"/>
                      </w:rPr>
                    </w:pPr>
                    <w:r>
                      <w:rPr>
                        <w:sz w:val="22"/>
                        <w:szCs w:val="22"/>
                        <w:lang w:eastAsia="lt-LT"/>
                      </w:rPr>
                      <w:t>mediena, kurioje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06 01*</w:t>
                    </w:r>
                  </w:p>
                  <w:p>
                    <w:pPr>
                      <w:rPr>
                        <w:sz w:val="6"/>
                        <w:szCs w:val="6"/>
                      </w:rPr>
                    </w:pPr>
                  </w:p>
                </w:tc>
                <w:tc>
                  <w:tcPr>
                    <w:tcW w:w="4021" w:type="pct"/>
                    <w:shd w:val="clear" w:color="auto" w:fill="FFFFFF"/>
                  </w:tcPr>
                  <w:p>
                    <w:pPr>
                      <w:rPr>
                        <w:sz w:val="22"/>
                        <w:szCs w:val="22"/>
                        <w:lang w:eastAsia="lt-LT"/>
                      </w:rPr>
                    </w:pPr>
                    <w:r>
                      <w:rPr>
                        <w:sz w:val="22"/>
                        <w:szCs w:val="22"/>
                        <w:lang w:eastAsia="lt-LT"/>
                      </w:rPr>
                      <w:t>mediena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06 02*</w:t>
                    </w:r>
                  </w:p>
                  <w:p>
                    <w:pPr>
                      <w:rPr>
                        <w:sz w:val="6"/>
                        <w:szCs w:val="6"/>
                      </w:rPr>
                    </w:pPr>
                  </w:p>
                </w:tc>
                <w:tc>
                  <w:tcPr>
                    <w:tcW w:w="4021" w:type="pct"/>
                    <w:shd w:val="clear" w:color="auto" w:fill="FFFFFF"/>
                  </w:tcPr>
                  <w:p>
                    <w:pPr>
                      <w:rPr>
                        <w:sz w:val="22"/>
                        <w:szCs w:val="22"/>
                        <w:lang w:eastAsia="lt-LT"/>
                      </w:rPr>
                    </w:pPr>
                    <w:r>
                      <w:rPr>
                        <w:sz w:val="22"/>
                        <w:szCs w:val="22"/>
                        <w:lang w:eastAsia="lt-LT"/>
                      </w:rPr>
                      <w:t>mediena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6"/>
                        <w:szCs w:val="6"/>
                      </w:rPr>
                    </w:pPr>
                    <w:r>
                      <w:rPr>
                        <w:sz w:val="22"/>
                        <w:szCs w:val="22"/>
                        <w:lang w:eastAsia="lt-LT"/>
                      </w:rPr>
                      <w:t>19 12 06 03*</w:t>
                    </w:r>
                  </w:p>
                </w:tc>
                <w:tc>
                  <w:tcPr>
                    <w:tcW w:w="4021" w:type="pct"/>
                    <w:shd w:val="clear" w:color="auto" w:fill="FFFFFF"/>
                  </w:tcPr>
                  <w:p>
                    <w:pPr>
                      <w:rPr>
                        <w:sz w:val="6"/>
                        <w:szCs w:val="6"/>
                      </w:rPr>
                    </w:pPr>
                    <w:r>
                      <w:rPr>
                        <w:sz w:val="22"/>
                        <w:szCs w:val="22"/>
                        <w:lang w:eastAsia="lt-LT"/>
                      </w:rPr>
                      <w:t>kita mediena, kurioje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19 12 07</w:t>
                    </w:r>
                  </w:p>
                </w:tc>
                <w:tc>
                  <w:tcPr>
                    <w:tcW w:w="4021" w:type="pct"/>
                    <w:shd w:val="clear" w:color="auto" w:fill="FFFFFF"/>
                    <w:hideMark/>
                  </w:tcPr>
                  <w:p>
                    <w:pPr>
                      <w:rPr>
                        <w:sz w:val="6"/>
                        <w:szCs w:val="6"/>
                      </w:rPr>
                    </w:pPr>
                  </w:p>
                  <w:p>
                    <w:pPr>
                      <w:rPr>
                        <w:sz w:val="22"/>
                        <w:szCs w:val="22"/>
                        <w:lang w:eastAsia="lt-LT"/>
                      </w:rPr>
                    </w:pPr>
                    <w:r>
                      <w:rPr>
                        <w:sz w:val="22"/>
                        <w:szCs w:val="22"/>
                        <w:lang w:eastAsia="lt-LT"/>
                      </w:rPr>
                      <w:t>mediena, nenurodyta 19 12 06</w:t>
                    </w: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19 12 07 01</w:t>
                    </w:r>
                  </w:p>
                  <w:p>
                    <w:pPr>
                      <w:rPr>
                        <w:sz w:val="6"/>
                        <w:szCs w:val="6"/>
                      </w:rPr>
                    </w:pPr>
                  </w:p>
                </w:tc>
                <w:tc>
                  <w:tcPr>
                    <w:tcW w:w="4021" w:type="pct"/>
                    <w:shd w:val="clear" w:color="auto" w:fill="FFFFFF"/>
                  </w:tcPr>
                  <w:p>
                    <w:pPr>
                      <w:rPr>
                        <w:sz w:val="22"/>
                        <w:szCs w:val="22"/>
                        <w:lang w:eastAsia="lt-LT"/>
                      </w:rPr>
                    </w:pPr>
                    <w:r>
                      <w:rPr>
                        <w:sz w:val="22"/>
                        <w:szCs w:val="22"/>
                        <w:lang w:eastAsia="lt-LT"/>
                      </w:rPr>
                      <w:t>mediena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22"/>
                        <w:szCs w:val="22"/>
                        <w:lang w:eastAsia="lt-LT"/>
                      </w:rPr>
                    </w:pPr>
                    <w:r>
                      <w:rPr>
                        <w:sz w:val="22"/>
                        <w:szCs w:val="22"/>
                        <w:lang w:eastAsia="lt-LT"/>
                      </w:rPr>
                      <w:t>19 12 07 02</w:t>
                    </w:r>
                  </w:p>
                  <w:p>
                    <w:pPr>
                      <w:rPr>
                        <w:sz w:val="6"/>
                        <w:szCs w:val="6"/>
                      </w:rPr>
                    </w:pPr>
                  </w:p>
                </w:tc>
                <w:tc>
                  <w:tcPr>
                    <w:tcW w:w="4021" w:type="pct"/>
                    <w:shd w:val="clear" w:color="auto" w:fill="FFFFFF"/>
                  </w:tcPr>
                  <w:p>
                    <w:pPr>
                      <w:rPr>
                        <w:sz w:val="22"/>
                        <w:szCs w:val="22"/>
                        <w:lang w:eastAsia="lt-LT"/>
                      </w:rPr>
                    </w:pPr>
                    <w:r>
                      <w:rPr>
                        <w:sz w:val="22"/>
                        <w:szCs w:val="22"/>
                        <w:lang w:eastAsia="lt-LT"/>
                      </w:rPr>
                      <w:t>mediena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tcPr>
                  <w:p>
                    <w:pPr>
                      <w:rPr>
                        <w:sz w:val="6"/>
                        <w:szCs w:val="6"/>
                      </w:rPr>
                    </w:pPr>
                    <w:r>
                      <w:rPr>
                        <w:sz w:val="22"/>
                        <w:szCs w:val="22"/>
                        <w:lang w:eastAsia="lt-LT"/>
                      </w:rPr>
                      <w:t>19 12 07 03</w:t>
                    </w:r>
                  </w:p>
                </w:tc>
                <w:tc>
                  <w:tcPr>
                    <w:tcW w:w="4021" w:type="pct"/>
                    <w:shd w:val="clear" w:color="auto" w:fill="FFFFFF"/>
                  </w:tcPr>
                  <w:p>
                    <w:pPr>
                      <w:rPr>
                        <w:sz w:val="6"/>
                        <w:szCs w:val="6"/>
                      </w:rPr>
                    </w:pPr>
                    <w:r>
                      <w:rPr>
                        <w:sz w:val="22"/>
                        <w:szCs w:val="22"/>
                        <w:lang w:eastAsia="lt-LT"/>
                      </w:rPr>
                      <w:t>kita mediena</w:t>
                    </w:r>
                  </w:p>
                </w:tc>
                <w:tc>
                  <w:tcPr>
                    <w:tcW w:w="371" w:type="pct"/>
                    <w:shd w:val="clear" w:color="auto" w:fill="FFFFFF"/>
                  </w:tcPr>
                  <w:p>
                    <w:pPr>
                      <w:rPr>
                        <w:sz w:val="6"/>
                        <w:szCs w:val="6"/>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19 12 08</w:t>
                    </w:r>
                  </w:p>
                </w:tc>
                <w:tc>
                  <w:tcPr>
                    <w:tcW w:w="4021" w:type="pct"/>
                    <w:shd w:val="clear" w:color="auto" w:fill="FFFFFF"/>
                    <w:hideMark/>
                  </w:tcPr>
                  <w:p>
                    <w:pPr>
                      <w:rPr>
                        <w:sz w:val="6"/>
                        <w:szCs w:val="6"/>
                      </w:rPr>
                    </w:pPr>
                  </w:p>
                  <w:p>
                    <w:pPr>
                      <w:rPr>
                        <w:sz w:val="22"/>
                        <w:szCs w:val="22"/>
                        <w:lang w:eastAsia="lt-LT"/>
                      </w:rPr>
                    </w:pPr>
                    <w:r>
                      <w:rPr>
                        <w:sz w:val="22"/>
                        <w:szCs w:val="22"/>
                        <w:lang w:eastAsia="lt-LT"/>
                      </w:rPr>
                      <w:t>tekstilės gaminiai</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19 12 08 01</w:t>
                    </w:r>
                  </w:p>
                  <w:p>
                    <w:pPr>
                      <w:rPr>
                        <w:sz w:val="6"/>
                        <w:szCs w:val="6"/>
                      </w:rPr>
                    </w:pPr>
                  </w:p>
                </w:tc>
                <w:tc>
                  <w:tcPr>
                    <w:tcW w:w="4021" w:type="pct"/>
                    <w:shd w:val="clear" w:color="auto" w:fill="FFFFFF"/>
                  </w:tcPr>
                  <w:p>
                    <w:pPr>
                      <w:rPr>
                        <w:sz w:val="22"/>
                        <w:szCs w:val="22"/>
                        <w:lang w:eastAsia="lt-LT"/>
                      </w:rPr>
                    </w:pPr>
                    <w:r>
                      <w:rPr>
                        <w:sz w:val="22"/>
                        <w:szCs w:val="22"/>
                        <w:lang w:eastAsia="lt-LT"/>
                      </w:rPr>
                      <w:t>tekstinės gaminiai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19 12 08 02</w:t>
                    </w:r>
                  </w:p>
                  <w:p>
                    <w:pPr>
                      <w:rPr>
                        <w:sz w:val="6"/>
                        <w:szCs w:val="6"/>
                      </w:rPr>
                    </w:pPr>
                  </w:p>
                </w:tc>
                <w:tc>
                  <w:tcPr>
                    <w:tcW w:w="4021" w:type="pct"/>
                    <w:shd w:val="clear" w:color="auto" w:fill="FFFFFF"/>
                  </w:tcPr>
                  <w:p>
                    <w:pPr>
                      <w:rPr>
                        <w:sz w:val="22"/>
                        <w:szCs w:val="22"/>
                        <w:lang w:eastAsia="lt-LT"/>
                      </w:rPr>
                    </w:pPr>
                    <w:r>
                      <w:rPr>
                        <w:sz w:val="22"/>
                        <w:szCs w:val="22"/>
                        <w:lang w:eastAsia="lt-LT"/>
                      </w:rPr>
                      <w:t>tekstilės gaminiai po M1, N1 klasės, triratės motorinės (išskyrus su simetriškai išdėstytais ratais) eksploatuoti netinkamos transporto priemonės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19 12 08 03</w:t>
                    </w:r>
                  </w:p>
                  <w:p>
                    <w:pPr>
                      <w:rPr>
                        <w:sz w:val="6"/>
                        <w:szCs w:val="6"/>
                      </w:rPr>
                    </w:pPr>
                  </w:p>
                </w:tc>
                <w:tc>
                  <w:tcPr>
                    <w:tcW w:w="4021" w:type="pct"/>
                    <w:shd w:val="clear" w:color="auto" w:fill="FFFFFF"/>
                  </w:tcPr>
                  <w:p>
                    <w:pPr>
                      <w:rPr>
                        <w:sz w:val="22"/>
                        <w:szCs w:val="22"/>
                        <w:lang w:eastAsia="lt-LT"/>
                      </w:rPr>
                    </w:pPr>
                    <w:r>
                      <w:rPr>
                        <w:sz w:val="22"/>
                        <w:szCs w:val="22"/>
                        <w:lang w:eastAsia="lt-LT"/>
                      </w:rPr>
                      <w:t>tekstinės gaminiai po naudoti nebetinkamų padangų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19 12 08 04</w:t>
                    </w:r>
                  </w:p>
                </w:tc>
                <w:tc>
                  <w:tcPr>
                    <w:tcW w:w="4021" w:type="pct"/>
                    <w:shd w:val="clear" w:color="auto" w:fill="FFFFFF"/>
                  </w:tcPr>
                  <w:p>
                    <w:pPr>
                      <w:rPr>
                        <w:sz w:val="6"/>
                        <w:szCs w:val="6"/>
                      </w:rPr>
                    </w:pPr>
                    <w:r>
                      <w:rPr>
                        <w:sz w:val="22"/>
                        <w:szCs w:val="22"/>
                        <w:lang w:eastAsia="lt-LT"/>
                      </w:rPr>
                      <w:t>kiti tekstilės gaminiai</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19 12 09</w:t>
                    </w:r>
                  </w:p>
                </w:tc>
                <w:tc>
                  <w:tcPr>
                    <w:tcW w:w="4021" w:type="pct"/>
                    <w:shd w:val="clear" w:color="auto" w:fill="FFFFFF"/>
                    <w:hideMark/>
                  </w:tcPr>
                  <w:p>
                    <w:pPr>
                      <w:rPr>
                        <w:sz w:val="6"/>
                        <w:szCs w:val="6"/>
                      </w:rPr>
                    </w:pPr>
                  </w:p>
                  <w:p>
                    <w:pPr>
                      <w:rPr>
                        <w:sz w:val="22"/>
                        <w:szCs w:val="22"/>
                        <w:lang w:eastAsia="lt-LT"/>
                      </w:rPr>
                    </w:pPr>
                    <w:r>
                      <w:rPr>
                        <w:sz w:val="22"/>
                        <w:szCs w:val="22"/>
                        <w:lang w:eastAsia="lt-LT"/>
                      </w:rPr>
                      <w:t>mineralinės medžiagos (pvz., smėlis, akmenys)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22"/>
                        <w:szCs w:val="22"/>
                        <w:lang w:eastAsia="lt-LT"/>
                      </w:rPr>
                    </w:pPr>
                    <w:r>
                      <w:rPr>
                        <w:sz w:val="22"/>
                        <w:szCs w:val="22"/>
                        <w:lang w:eastAsia="lt-LT"/>
                      </w:rPr>
                      <w:t>19 12 09 01</w:t>
                    </w:r>
                  </w:p>
                  <w:p>
                    <w:pPr>
                      <w:rPr>
                        <w:sz w:val="6"/>
                        <w:szCs w:val="6"/>
                      </w:rPr>
                    </w:pPr>
                  </w:p>
                </w:tc>
                <w:tc>
                  <w:tcPr>
                    <w:tcW w:w="4021" w:type="pct"/>
                    <w:shd w:val="clear" w:color="auto" w:fill="FFFFFF"/>
                  </w:tcPr>
                  <w:p>
                    <w:pPr>
                      <w:rPr>
                        <w:sz w:val="22"/>
                        <w:szCs w:val="22"/>
                        <w:lang w:eastAsia="lt-LT"/>
                      </w:rPr>
                    </w:pPr>
                    <w:r>
                      <w:rPr>
                        <w:sz w:val="22"/>
                        <w:szCs w:val="22"/>
                        <w:lang w:eastAsia="lt-LT"/>
                      </w:rPr>
                      <w:t>mineralinės medžiagos po elektros ir elektroninės įrangos atliekų apdorojimo</w:t>
                    </w:r>
                  </w:p>
                  <w:p>
                    <w:pPr>
                      <w:rPr>
                        <w:sz w:val="6"/>
                        <w:szCs w:val="6"/>
                      </w:rPr>
                    </w:pP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tcPr>
                  <w:p>
                    <w:pPr>
                      <w:rPr>
                        <w:sz w:val="6"/>
                        <w:szCs w:val="6"/>
                      </w:rPr>
                    </w:pPr>
                    <w:r>
                      <w:rPr>
                        <w:sz w:val="22"/>
                        <w:szCs w:val="22"/>
                        <w:lang w:eastAsia="lt-LT"/>
                      </w:rPr>
                      <w:t>19 12 09 02</w:t>
                    </w:r>
                  </w:p>
                </w:tc>
                <w:tc>
                  <w:tcPr>
                    <w:tcW w:w="4021" w:type="pct"/>
                    <w:shd w:val="clear" w:color="auto" w:fill="FFFFFF"/>
                  </w:tcPr>
                  <w:p>
                    <w:pPr>
                      <w:rPr>
                        <w:sz w:val="6"/>
                        <w:szCs w:val="6"/>
                      </w:rPr>
                    </w:pPr>
                    <w:r>
                      <w:rPr>
                        <w:sz w:val="22"/>
                        <w:szCs w:val="22"/>
                        <w:lang w:eastAsia="lt-LT"/>
                      </w:rPr>
                      <w:t>kitos mineralinės medžiagos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19 12 10</w:t>
                    </w:r>
                  </w:p>
                </w:tc>
                <w:tc>
                  <w:tcPr>
                    <w:tcW w:w="4021" w:type="pct"/>
                    <w:shd w:val="clear" w:color="auto" w:fill="FFFFFF"/>
                    <w:hideMark/>
                  </w:tcPr>
                  <w:p>
                    <w:pPr>
                      <w:rPr>
                        <w:sz w:val="6"/>
                        <w:szCs w:val="6"/>
                      </w:rPr>
                    </w:pPr>
                  </w:p>
                  <w:p>
                    <w:pPr>
                      <w:rPr>
                        <w:sz w:val="22"/>
                        <w:szCs w:val="22"/>
                        <w:lang w:eastAsia="lt-LT"/>
                      </w:rPr>
                    </w:pPr>
                    <w:r>
                      <w:rPr>
                        <w:sz w:val="22"/>
                        <w:szCs w:val="22"/>
                        <w:lang w:eastAsia="lt-LT"/>
                      </w:rPr>
                      <w:t>degiosios atliekos (iš atliekų gautas kuras)</w:t>
                    </w:r>
                  </w:p>
                </w:tc>
                <w:tc>
                  <w:tcPr>
                    <w:tcW w:w="371" w:type="pct"/>
                    <w:shd w:val="clear" w:color="auto" w:fill="FFFFFF"/>
                  </w:tcPr>
                  <w:p>
                    <w:pPr>
                      <w:rPr>
                        <w:sz w:val="6"/>
                        <w:szCs w:val="6"/>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11*</w:t>
                    </w:r>
                  </w:p>
                </w:tc>
                <w:tc>
                  <w:tcPr>
                    <w:tcW w:w="4021" w:type="pct"/>
                    <w:shd w:val="clear" w:color="auto" w:fill="FFFFFF"/>
                    <w:hideMark/>
                  </w:tcPr>
                  <w:p>
                    <w:pPr>
                      <w:rPr>
                        <w:sz w:val="6"/>
                        <w:szCs w:val="6"/>
                      </w:rPr>
                    </w:pPr>
                  </w:p>
                  <w:p>
                    <w:pPr>
                      <w:rPr>
                        <w:sz w:val="22"/>
                        <w:szCs w:val="22"/>
                        <w:lang w:eastAsia="lt-LT"/>
                      </w:rPr>
                    </w:pPr>
                    <w:r>
                      <w:rPr>
                        <w:sz w:val="22"/>
                        <w:szCs w:val="22"/>
                        <w:lang w:eastAsia="lt-LT"/>
                      </w:rPr>
                      <w:t>kitos mechaninio atliekų (įskaitant medžiagų mišinius) apdorojimo atliekos, kuriose yra pavojingųjų medžiagų</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01*</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elektros ir elektroninės įrangos atliekų apdorojimo</w:t>
                    </w:r>
                  </w:p>
                  <w:p>
                    <w:pPr>
                      <w:rPr>
                        <w:sz w:val="22"/>
                        <w:szCs w:val="22"/>
                        <w:lang w:eastAsia="lt-LT"/>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vidaus degimo variklių degalų, tepalų, įsiurbiamo oro filtrų atliekų apdorojimo</w:t>
                    </w:r>
                  </w:p>
                  <w:p>
                    <w:pPr>
                      <w:rPr>
                        <w:sz w:val="22"/>
                        <w:szCs w:val="22"/>
                        <w:lang w:eastAsia="lt-LT"/>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04*</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autotransporto priemonių amortizatorių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05*</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naudoti nebetinkamų padangų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22"/>
                        <w:szCs w:val="22"/>
                        <w:lang w:eastAsia="lt-LT"/>
                      </w:rPr>
                    </w:pPr>
                    <w:r>
                      <w:rPr>
                        <w:sz w:val="22"/>
                        <w:szCs w:val="22"/>
                        <w:lang w:eastAsia="lt-LT"/>
                      </w:rPr>
                      <w:t>19 12 11 06*</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baterijų ir akumuliatorių atliekų apdorojimo</w:t>
                    </w:r>
                  </w:p>
                  <w:p>
                    <w:pPr>
                      <w:rPr>
                        <w:sz w:val="6"/>
                        <w:szCs w:val="6"/>
                      </w:rPr>
                    </w:pP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tcPr>
                  <w:p>
                    <w:pPr>
                      <w:rPr>
                        <w:sz w:val="6"/>
                        <w:szCs w:val="6"/>
                      </w:rPr>
                    </w:pPr>
                    <w:r>
                      <w:rPr>
                        <w:sz w:val="22"/>
                        <w:szCs w:val="22"/>
                        <w:lang w:eastAsia="lt-LT"/>
                      </w:rPr>
                      <w:t>19 12 11 07*</w:t>
                    </w:r>
                  </w:p>
                </w:tc>
                <w:tc>
                  <w:tcPr>
                    <w:tcW w:w="4021" w:type="pct"/>
                    <w:shd w:val="clear" w:color="auto" w:fill="FFFFFF"/>
                  </w:tcPr>
                  <w:p>
                    <w:pPr>
                      <w:rPr>
                        <w:sz w:val="6"/>
                        <w:szCs w:val="6"/>
                      </w:rPr>
                    </w:pPr>
                    <w:r>
                      <w:rPr>
                        <w:sz w:val="22"/>
                        <w:szCs w:val="22"/>
                        <w:lang w:eastAsia="lt-LT"/>
                      </w:rPr>
                      <w:t>kitos mechaninio atliekų (įskaitant medžiagų mišinius) apdorojimo atliekos</w:t>
                    </w:r>
                  </w:p>
                </w:tc>
                <w:tc>
                  <w:tcPr>
                    <w:tcW w:w="371" w:type="pct"/>
                    <w:shd w:val="clear" w:color="auto" w:fill="FFFFFF"/>
                  </w:tcPr>
                  <w:p>
                    <w:pPr>
                      <w:rPr>
                        <w:sz w:val="6"/>
                        <w:szCs w:val="6"/>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19 12 12</w:t>
                    </w:r>
                  </w:p>
                </w:tc>
                <w:tc>
                  <w:tcPr>
                    <w:tcW w:w="4021" w:type="pct"/>
                    <w:shd w:val="clear" w:color="auto" w:fill="FFFFFF"/>
                    <w:hideMark/>
                  </w:tcPr>
                  <w:p>
                    <w:pPr>
                      <w:rPr>
                        <w:sz w:val="6"/>
                        <w:szCs w:val="6"/>
                      </w:rPr>
                    </w:pPr>
                  </w:p>
                  <w:p>
                    <w:pPr>
                      <w:rPr>
                        <w:sz w:val="22"/>
                        <w:szCs w:val="22"/>
                        <w:lang w:eastAsia="lt-LT"/>
                      </w:rPr>
                    </w:pPr>
                    <w:r>
                      <w:rPr>
                        <w:sz w:val="22"/>
                        <w:szCs w:val="22"/>
                        <w:lang w:eastAsia="lt-LT"/>
                      </w:rPr>
                      <w:t>kitos mechaninio atliekų (įskaitant medžiagų mišinius) apdorojimo atliekos, nenurodytos 19 12 11</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19 12 12 01</w:t>
                    </w:r>
                  </w:p>
                </w:tc>
                <w:tc>
                  <w:tcPr>
                    <w:tcW w:w="4021" w:type="pct"/>
                    <w:shd w:val="clear" w:color="auto" w:fill="FFFFFF"/>
                  </w:tcPr>
                  <w:p>
                    <w:pPr>
                      <w:rPr>
                        <w:sz w:val="22"/>
                        <w:szCs w:val="22"/>
                        <w:lang w:eastAsia="lt-LT"/>
                      </w:rPr>
                    </w:pPr>
                    <w:r>
                      <w:rPr>
                        <w:sz w:val="22"/>
                        <w:szCs w:val="22"/>
                        <w:lang w:eastAsia="lt-LT"/>
                      </w:rPr>
                      <w:t>kitos mechaninio atliekų apdorojimo atliekos po elektros ir elektroninės įrangos atliekų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19 12 12 02</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smulkintuvo lengvoji frakcija (SLF)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19 12 12 03</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M1, N1 klasės, triratės motorinės (išskyrus su simetriškai išdėstytais ratais) eksploatuoti netinkamos transporto priemonės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19 12 12 04</w:t>
                    </w:r>
                  </w:p>
                  <w:p>
                    <w:pPr>
                      <w:rPr>
                        <w:sz w:val="22"/>
                        <w:szCs w:val="22"/>
                        <w:lang w:eastAsia="lt-LT"/>
                      </w:rPr>
                    </w:pPr>
                  </w:p>
                </w:tc>
                <w:tc>
                  <w:tcPr>
                    <w:tcW w:w="4021" w:type="pct"/>
                    <w:shd w:val="clear" w:color="auto" w:fill="FFFFFF"/>
                  </w:tcPr>
                  <w:p>
                    <w:pPr>
                      <w:rPr>
                        <w:sz w:val="22"/>
                        <w:szCs w:val="22"/>
                        <w:lang w:eastAsia="lt-LT"/>
                      </w:rPr>
                    </w:pPr>
                    <w:r>
                      <w:rPr>
                        <w:sz w:val="22"/>
                        <w:szCs w:val="22"/>
                        <w:lang w:eastAsia="lt-LT"/>
                      </w:rPr>
                      <w:t>kitos mechaninio atliekų apdorojimo atliekos po vidaus degimo variklių degalų, tepalų, įsiurbiamo oro filtrų atliekų apdorojimo</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19 12 12 05</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autotransporto priemonių amortizatorių atliekų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19 12 12 06</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naudoti nebetinkamų padangų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19 12 12 07</w:t>
                    </w:r>
                  </w:p>
                  <w:p>
                    <w:pPr>
                      <w:rPr>
                        <w:sz w:val="6"/>
                        <w:szCs w:val="6"/>
                      </w:rPr>
                    </w:pPr>
                  </w:p>
                </w:tc>
                <w:tc>
                  <w:tcPr>
                    <w:tcW w:w="4021" w:type="pct"/>
                    <w:shd w:val="clear" w:color="auto" w:fill="FFFFFF"/>
                  </w:tcPr>
                  <w:p>
                    <w:pPr>
                      <w:rPr>
                        <w:sz w:val="22"/>
                        <w:szCs w:val="22"/>
                        <w:lang w:eastAsia="lt-LT"/>
                      </w:rPr>
                    </w:pPr>
                    <w:r>
                      <w:rPr>
                        <w:sz w:val="22"/>
                        <w:szCs w:val="22"/>
                        <w:lang w:eastAsia="lt-LT"/>
                      </w:rPr>
                      <w:t>kitos mechaninio atliekų apdorojimo atliekos po baterijų ir akumuliatorių atliekų apdorojimo</w:t>
                    </w:r>
                  </w:p>
                  <w:p>
                    <w:pPr>
                      <w:rPr>
                        <w:sz w:val="6"/>
                        <w:szCs w:val="6"/>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tcPr>
                  <w:p>
                    <w:pPr>
                      <w:rPr>
                        <w:sz w:val="22"/>
                        <w:szCs w:val="22"/>
                        <w:lang w:eastAsia="lt-LT"/>
                      </w:rPr>
                    </w:pPr>
                    <w:r>
                      <w:rPr>
                        <w:sz w:val="22"/>
                        <w:szCs w:val="22"/>
                        <w:lang w:eastAsia="lt-LT"/>
                      </w:rPr>
                      <w:t>19 12 12 08</w:t>
                    </w:r>
                  </w:p>
                  <w:p>
                    <w:pPr>
                      <w:rPr>
                        <w:sz w:val="6"/>
                        <w:szCs w:val="6"/>
                      </w:rPr>
                    </w:pPr>
                  </w:p>
                </w:tc>
                <w:tc>
                  <w:tcPr>
                    <w:tcW w:w="4021" w:type="pct"/>
                    <w:shd w:val="clear" w:color="auto" w:fill="FFFFFF"/>
                  </w:tcPr>
                  <w:p>
                    <w:pPr>
                      <w:rPr>
                        <w:sz w:val="6"/>
                        <w:szCs w:val="6"/>
                      </w:rPr>
                    </w:pPr>
                    <w:r>
                      <w:rPr>
                        <w:sz w:val="22"/>
                        <w:szCs w:val="22"/>
                        <w:lang w:eastAsia="lt-LT"/>
                      </w:rPr>
                      <w:t>kitos mechaninio atliekų (įskaitant medžiagų mišinius) apdorojimo atliekos</w:t>
                    </w: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19 13</w:t>
                    </w:r>
                  </w:p>
                </w:tc>
                <w:tc>
                  <w:tcPr>
                    <w:tcW w:w="4021" w:type="pct"/>
                    <w:shd w:val="clear" w:color="auto" w:fill="FFFFFF"/>
                    <w:hideMark/>
                  </w:tcPr>
                  <w:p>
                    <w:pPr>
                      <w:rPr>
                        <w:sz w:val="22"/>
                        <w:szCs w:val="22"/>
                        <w:lang w:eastAsia="lt-LT"/>
                      </w:rPr>
                    </w:pPr>
                    <w:r>
                      <w:rPr>
                        <w:b/>
                        <w:bCs/>
                        <w:sz w:val="22"/>
                        <w:szCs w:val="22"/>
                        <w:lang w:eastAsia="lt-LT"/>
                      </w:rPr>
                      <w:t>grunto ir požeminio vandens valymo atliekos</w:t>
                    </w:r>
                  </w:p>
                </w:tc>
                <w:tc>
                  <w:tcPr>
                    <w:tcW w:w="371" w:type="pct"/>
                    <w:shd w:val="clear" w:color="auto" w:fill="FFFFFF"/>
                  </w:tcPr>
                  <w:p>
                    <w:pPr>
                      <w:rPr>
                        <w:bCs/>
                        <w:sz w:val="22"/>
                        <w:szCs w:val="22"/>
                        <w:lang w:eastAsia="lt-LT"/>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01*</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kietosios atliekos, kuriose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19 13 02</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kietosios atliekos, nenurodytos 19 13 01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03*</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19 13 04</w:t>
                    </w:r>
                  </w:p>
                </w:tc>
                <w:tc>
                  <w:tcPr>
                    <w:tcW w:w="4021" w:type="pct"/>
                    <w:shd w:val="clear" w:color="auto" w:fill="FFFFFF"/>
                    <w:hideMark/>
                  </w:tcPr>
                  <w:p>
                    <w:pPr>
                      <w:rPr>
                        <w:sz w:val="6"/>
                        <w:szCs w:val="6"/>
                      </w:rPr>
                    </w:pPr>
                  </w:p>
                  <w:p>
                    <w:pPr>
                      <w:rPr>
                        <w:sz w:val="22"/>
                        <w:szCs w:val="22"/>
                        <w:lang w:eastAsia="lt-LT"/>
                      </w:rPr>
                    </w:pPr>
                    <w:r>
                      <w:rPr>
                        <w:sz w:val="22"/>
                        <w:szCs w:val="22"/>
                        <w:lang w:eastAsia="lt-LT"/>
                      </w:rPr>
                      <w:t>grunto valymo dumblas, nenurodytas 19 13 03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05*</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dumblas, kuriame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19 13 06</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dumblas, nenurodytas 19 13 05</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07*</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vandeninės skystosios atliekos ir vandeniniai koncentratai,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19 13 08</w:t>
                    </w:r>
                  </w:p>
                </w:tc>
                <w:tc>
                  <w:tcPr>
                    <w:tcW w:w="4021" w:type="pct"/>
                    <w:shd w:val="clear" w:color="auto" w:fill="FFFFFF"/>
                    <w:hideMark/>
                  </w:tcPr>
                  <w:p>
                    <w:pPr>
                      <w:rPr>
                        <w:sz w:val="6"/>
                        <w:szCs w:val="6"/>
                      </w:rPr>
                    </w:pPr>
                  </w:p>
                  <w:p>
                    <w:pPr>
                      <w:rPr>
                        <w:sz w:val="22"/>
                        <w:szCs w:val="22"/>
                        <w:lang w:eastAsia="lt-LT"/>
                      </w:rPr>
                    </w:pPr>
                    <w:r>
                      <w:rPr>
                        <w:sz w:val="22"/>
                        <w:szCs w:val="22"/>
                        <w:lang w:eastAsia="lt-LT"/>
                      </w:rPr>
                      <w:t>požeminio vandens valymo vandeninės skystosios atliekos ir vandeniniai koncentratai, nenurodyti 19 13 07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w:t>
                    </w:r>
                  </w:p>
                </w:tc>
                <w:tc>
                  <w:tcPr>
                    <w:tcW w:w="4021" w:type="pct"/>
                    <w:shd w:val="clear" w:color="auto" w:fill="FFFFFF"/>
                    <w:hideMark/>
                  </w:tcPr>
                  <w:p>
                    <w:pPr>
                      <w:rPr>
                        <w:sz w:val="6"/>
                        <w:szCs w:val="6"/>
                      </w:rPr>
                    </w:pPr>
                  </w:p>
                  <w:p>
                    <w:pPr>
                      <w:rPr>
                        <w:b/>
                        <w:sz w:val="22"/>
                        <w:szCs w:val="22"/>
                        <w:lang w:eastAsia="lt-LT"/>
                      </w:rPr>
                    </w:pPr>
                    <w:r>
                      <w:rPr>
                        <w:b/>
                        <w:sz w:val="22"/>
                        <w:szCs w:val="22"/>
                        <w:lang w:eastAsia="lt-LT"/>
                      </w:rPr>
                      <w:t>KOMUNALINĖS ATLIEKOS (BUITINĖS ATLIEKOS IR PANAŠIOS VERSLO, GAMYBINĖS IR ORGANIZACIJŲ ATLIEKOS), ĮSKAITANT ATSKIRAI SURENKAMAS FRAKCIJAS</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w:t>
                    </w:r>
                  </w:p>
                </w:tc>
                <w:tc>
                  <w:tcPr>
                    <w:tcW w:w="4021" w:type="pct"/>
                    <w:shd w:val="clear" w:color="auto" w:fill="FFFFFF"/>
                    <w:hideMark/>
                  </w:tcPr>
                  <w:p>
                    <w:pPr>
                      <w:rPr>
                        <w:sz w:val="6"/>
                        <w:szCs w:val="6"/>
                      </w:rPr>
                    </w:pPr>
                  </w:p>
                  <w:p>
                    <w:pPr>
                      <w:rPr>
                        <w:sz w:val="22"/>
                        <w:szCs w:val="22"/>
                        <w:lang w:eastAsia="lt-LT"/>
                      </w:rPr>
                    </w:pPr>
                    <w:r>
                      <w:rPr>
                        <w:b/>
                        <w:bCs/>
                        <w:sz w:val="22"/>
                        <w:szCs w:val="22"/>
                        <w:lang w:eastAsia="lt-LT"/>
                      </w:rPr>
                      <w:t>atskirai surenkamos frakcijos (išskyrus nurodytas 15 01 poskyryje)</w:t>
                    </w:r>
                  </w:p>
                </w:tc>
                <w:tc>
                  <w:tcPr>
                    <w:tcW w:w="371" w:type="pct"/>
                    <w:shd w:val="clear" w:color="auto" w:fill="FFFFFF"/>
                  </w:tcPr>
                  <w:p>
                    <w:pPr>
                      <w:rPr>
                        <w:sz w:val="6"/>
                        <w:szCs w:val="6"/>
                      </w:rPr>
                    </w:pP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20 01 01</w:t>
                    </w:r>
                  </w:p>
                </w:tc>
                <w:tc>
                  <w:tcPr>
                    <w:tcW w:w="4021" w:type="pct"/>
                    <w:shd w:val="clear" w:color="auto" w:fill="FFFFFF"/>
                    <w:hideMark/>
                  </w:tcPr>
                  <w:p>
                    <w:pPr>
                      <w:rPr>
                        <w:sz w:val="6"/>
                        <w:szCs w:val="6"/>
                      </w:rPr>
                    </w:pPr>
                  </w:p>
                  <w:p>
                    <w:pPr>
                      <w:rPr>
                        <w:sz w:val="22"/>
                        <w:szCs w:val="22"/>
                        <w:lang w:eastAsia="lt-LT"/>
                      </w:rPr>
                    </w:pPr>
                    <w:r>
                      <w:rPr>
                        <w:sz w:val="22"/>
                        <w:szCs w:val="22"/>
                        <w:lang w:eastAsia="lt-LT"/>
                      </w:rPr>
                      <w:t>popierius ir kartonas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20 01 02</w:t>
                    </w:r>
                  </w:p>
                </w:tc>
                <w:tc>
                  <w:tcPr>
                    <w:tcW w:w="4021" w:type="pct"/>
                    <w:shd w:val="clear" w:color="auto" w:fill="FFFFFF"/>
                    <w:hideMark/>
                  </w:tcPr>
                  <w:p>
                    <w:pPr>
                      <w:rPr>
                        <w:sz w:val="6"/>
                        <w:szCs w:val="6"/>
                      </w:rPr>
                    </w:pPr>
                  </w:p>
                  <w:p>
                    <w:pPr>
                      <w:rPr>
                        <w:sz w:val="22"/>
                        <w:szCs w:val="22"/>
                        <w:lang w:eastAsia="lt-LT"/>
                      </w:rPr>
                    </w:pPr>
                    <w:r>
                      <w:rPr>
                        <w:sz w:val="22"/>
                        <w:szCs w:val="22"/>
                        <w:lang w:eastAsia="lt-LT"/>
                      </w:rPr>
                      <w:t>stiklas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20 01 08</w:t>
                    </w:r>
                  </w:p>
                </w:tc>
                <w:tc>
                  <w:tcPr>
                    <w:tcW w:w="4021" w:type="pct"/>
                    <w:shd w:val="clear" w:color="auto" w:fill="FFFFFF"/>
                    <w:hideMark/>
                  </w:tcPr>
                  <w:p>
                    <w:pPr>
                      <w:rPr>
                        <w:sz w:val="6"/>
                        <w:szCs w:val="6"/>
                      </w:rPr>
                    </w:pPr>
                  </w:p>
                  <w:p>
                    <w:pPr>
                      <w:rPr>
                        <w:sz w:val="22"/>
                        <w:szCs w:val="22"/>
                        <w:lang w:eastAsia="lt-LT"/>
                      </w:rPr>
                    </w:pPr>
                    <w:r>
                      <w:rPr>
                        <w:sz w:val="22"/>
                        <w:szCs w:val="22"/>
                        <w:lang w:eastAsia="lt-LT"/>
                      </w:rPr>
                      <w:t>biologiškai skaidžios virtuvių ir valgyklų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20 01 10</w:t>
                    </w:r>
                  </w:p>
                </w:tc>
                <w:tc>
                  <w:tcPr>
                    <w:tcW w:w="4021" w:type="pct"/>
                    <w:shd w:val="clear" w:color="auto" w:fill="FFFFFF"/>
                    <w:hideMark/>
                  </w:tcPr>
                  <w:p>
                    <w:pPr>
                      <w:rPr>
                        <w:sz w:val="6"/>
                        <w:szCs w:val="6"/>
                      </w:rPr>
                    </w:pPr>
                  </w:p>
                  <w:p>
                    <w:pPr>
                      <w:rPr>
                        <w:sz w:val="22"/>
                        <w:szCs w:val="22"/>
                        <w:lang w:eastAsia="lt-LT"/>
                      </w:rPr>
                    </w:pPr>
                    <w:r>
                      <w:rPr>
                        <w:sz w:val="22"/>
                        <w:szCs w:val="22"/>
                        <w:lang w:eastAsia="lt-LT"/>
                      </w:rPr>
                      <w:t>drabužiai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20 01 11</w:t>
                    </w:r>
                  </w:p>
                </w:tc>
                <w:tc>
                  <w:tcPr>
                    <w:tcW w:w="4021" w:type="pct"/>
                    <w:shd w:val="clear" w:color="auto" w:fill="FFFFFF"/>
                    <w:hideMark/>
                  </w:tcPr>
                  <w:p>
                    <w:pPr>
                      <w:rPr>
                        <w:sz w:val="6"/>
                        <w:szCs w:val="6"/>
                      </w:rPr>
                    </w:pPr>
                  </w:p>
                  <w:p>
                    <w:pPr>
                      <w:rPr>
                        <w:sz w:val="22"/>
                        <w:szCs w:val="22"/>
                        <w:lang w:eastAsia="lt-LT"/>
                      </w:rPr>
                    </w:pPr>
                    <w:r>
                      <w:rPr>
                        <w:sz w:val="22"/>
                        <w:szCs w:val="22"/>
                        <w:lang w:eastAsia="lt-LT"/>
                      </w:rPr>
                      <w:t>tekstilės gaminiai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13*</w:t>
                    </w:r>
                  </w:p>
                </w:tc>
                <w:tc>
                  <w:tcPr>
                    <w:tcW w:w="4021" w:type="pct"/>
                    <w:shd w:val="clear" w:color="auto" w:fill="FFFFFF"/>
                    <w:hideMark/>
                  </w:tcPr>
                  <w:p>
                    <w:pPr>
                      <w:rPr>
                        <w:sz w:val="6"/>
                        <w:szCs w:val="6"/>
                      </w:rPr>
                    </w:pPr>
                  </w:p>
                  <w:p>
                    <w:pPr>
                      <w:rPr>
                        <w:sz w:val="22"/>
                        <w:szCs w:val="22"/>
                        <w:lang w:eastAsia="lt-LT"/>
                      </w:rPr>
                    </w:pPr>
                    <w:r>
                      <w:rPr>
                        <w:sz w:val="22"/>
                        <w:szCs w:val="22"/>
                        <w:lang w:eastAsia="lt-LT"/>
                      </w:rPr>
                      <w:t>tirpikliai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14*</w:t>
                    </w:r>
                  </w:p>
                </w:tc>
                <w:tc>
                  <w:tcPr>
                    <w:tcW w:w="4021" w:type="pct"/>
                    <w:shd w:val="clear" w:color="auto" w:fill="FFFFFF"/>
                    <w:hideMark/>
                  </w:tcPr>
                  <w:p>
                    <w:pPr>
                      <w:rPr>
                        <w:sz w:val="6"/>
                        <w:szCs w:val="6"/>
                      </w:rPr>
                    </w:pPr>
                  </w:p>
                  <w:p>
                    <w:pPr>
                      <w:rPr>
                        <w:sz w:val="22"/>
                        <w:szCs w:val="22"/>
                        <w:lang w:eastAsia="lt-LT"/>
                      </w:rPr>
                    </w:pPr>
                    <w:r>
                      <w:rPr>
                        <w:sz w:val="22"/>
                        <w:szCs w:val="22"/>
                        <w:lang w:eastAsia="lt-LT"/>
                      </w:rPr>
                      <w:t>rūgštys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15*</w:t>
                    </w:r>
                  </w:p>
                </w:tc>
                <w:tc>
                  <w:tcPr>
                    <w:tcW w:w="4021" w:type="pct"/>
                    <w:shd w:val="clear" w:color="auto" w:fill="FFFFFF"/>
                    <w:hideMark/>
                  </w:tcPr>
                  <w:p>
                    <w:pPr>
                      <w:rPr>
                        <w:sz w:val="6"/>
                        <w:szCs w:val="6"/>
                      </w:rPr>
                    </w:pPr>
                  </w:p>
                  <w:p>
                    <w:pPr>
                      <w:rPr>
                        <w:sz w:val="22"/>
                        <w:szCs w:val="22"/>
                        <w:lang w:eastAsia="lt-LT"/>
                      </w:rPr>
                    </w:pPr>
                    <w:r>
                      <w:rPr>
                        <w:sz w:val="22"/>
                        <w:szCs w:val="22"/>
                        <w:lang w:eastAsia="lt-LT"/>
                      </w:rPr>
                      <w:t>šarmai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17*</w:t>
                    </w:r>
                  </w:p>
                </w:tc>
                <w:tc>
                  <w:tcPr>
                    <w:tcW w:w="4021" w:type="pct"/>
                    <w:shd w:val="clear" w:color="auto" w:fill="FFFFFF"/>
                    <w:hideMark/>
                  </w:tcPr>
                  <w:p>
                    <w:pPr>
                      <w:rPr>
                        <w:sz w:val="6"/>
                        <w:szCs w:val="6"/>
                      </w:rPr>
                    </w:pPr>
                  </w:p>
                  <w:p>
                    <w:pPr>
                      <w:rPr>
                        <w:sz w:val="22"/>
                        <w:szCs w:val="22"/>
                        <w:lang w:eastAsia="lt-LT"/>
                      </w:rPr>
                    </w:pPr>
                    <w:r>
                      <w:rPr>
                        <w:sz w:val="22"/>
                        <w:szCs w:val="22"/>
                        <w:lang w:eastAsia="lt-LT"/>
                      </w:rPr>
                      <w:t>fotografijos cheminės medžiagos</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19*</w:t>
                    </w:r>
                  </w:p>
                </w:tc>
                <w:tc>
                  <w:tcPr>
                    <w:tcW w:w="4021" w:type="pct"/>
                    <w:shd w:val="clear" w:color="auto" w:fill="FFFFFF"/>
                    <w:hideMark/>
                  </w:tcPr>
                  <w:p>
                    <w:pPr>
                      <w:rPr>
                        <w:sz w:val="6"/>
                        <w:szCs w:val="6"/>
                      </w:rPr>
                    </w:pPr>
                  </w:p>
                  <w:p>
                    <w:pPr>
                      <w:rPr>
                        <w:sz w:val="22"/>
                        <w:szCs w:val="22"/>
                        <w:lang w:eastAsia="lt-LT"/>
                      </w:rPr>
                    </w:pPr>
                    <w:r>
                      <w:rPr>
                        <w:sz w:val="22"/>
                        <w:szCs w:val="22"/>
                        <w:lang w:eastAsia="lt-LT"/>
                      </w:rPr>
                      <w:t>pesticidai</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21*</w:t>
                    </w:r>
                  </w:p>
                </w:tc>
                <w:tc>
                  <w:tcPr>
                    <w:tcW w:w="4021" w:type="pct"/>
                    <w:shd w:val="clear" w:color="auto" w:fill="FFFFFF"/>
                    <w:hideMark/>
                  </w:tcPr>
                  <w:p>
                    <w:pPr>
                      <w:rPr>
                        <w:sz w:val="6"/>
                        <w:szCs w:val="6"/>
                      </w:rPr>
                    </w:pPr>
                  </w:p>
                  <w:p>
                    <w:pPr>
                      <w:rPr>
                        <w:sz w:val="22"/>
                        <w:szCs w:val="22"/>
                        <w:lang w:eastAsia="lt-LT"/>
                      </w:rPr>
                    </w:pPr>
                    <w:r>
                      <w:rPr>
                        <w:sz w:val="22"/>
                        <w:szCs w:val="22"/>
                        <w:lang w:eastAsia="lt-LT"/>
                      </w:rPr>
                      <w:t>dienos šviesos lempos ir kitos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22"/>
                        <w:szCs w:val="22"/>
                        <w:lang w:eastAsia="lt-LT"/>
                      </w:rPr>
                    </w:pPr>
                    <w:r>
                      <w:rPr>
                        <w:sz w:val="22"/>
                        <w:szCs w:val="22"/>
                        <w:lang w:eastAsia="lt-LT"/>
                      </w:rPr>
                      <w:t>20 01 21 01*</w:t>
                    </w:r>
                  </w:p>
                  <w:p>
                    <w:pPr>
                      <w:rPr>
                        <w:sz w:val="6"/>
                        <w:szCs w:val="6"/>
                      </w:rPr>
                    </w:pPr>
                  </w:p>
                </w:tc>
                <w:tc>
                  <w:tcPr>
                    <w:tcW w:w="4021" w:type="pct"/>
                    <w:shd w:val="clear" w:color="auto" w:fill="FFFFFF"/>
                  </w:tcPr>
                  <w:p>
                    <w:pPr>
                      <w:rPr>
                        <w:sz w:val="22"/>
                        <w:szCs w:val="22"/>
                        <w:lang w:eastAsia="lt-LT"/>
                      </w:rPr>
                    </w:pPr>
                    <w:r>
                      <w:rPr>
                        <w:sz w:val="22"/>
                        <w:szCs w:val="22"/>
                        <w:lang w:eastAsia="lt-LT"/>
                      </w:rPr>
                      <w:t>dienos šviesos lempos</w:t>
                    </w:r>
                  </w:p>
                  <w:p>
                    <w:pPr>
                      <w:rPr>
                        <w:sz w:val="6"/>
                        <w:szCs w:val="6"/>
                      </w:rPr>
                    </w:pP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tcPr>
                  <w:p>
                    <w:pPr>
                      <w:rPr>
                        <w:sz w:val="6"/>
                        <w:szCs w:val="6"/>
                      </w:rPr>
                    </w:pPr>
                    <w:r>
                      <w:rPr>
                        <w:sz w:val="22"/>
                        <w:szCs w:val="22"/>
                        <w:lang w:eastAsia="lt-LT"/>
                      </w:rPr>
                      <w:t>20 01 21 02*</w:t>
                    </w:r>
                  </w:p>
                </w:tc>
                <w:tc>
                  <w:tcPr>
                    <w:tcW w:w="4021" w:type="pct"/>
                    <w:shd w:val="clear" w:color="auto" w:fill="FFFFFF"/>
                  </w:tcPr>
                  <w:p>
                    <w:pPr>
                      <w:rPr>
                        <w:sz w:val="6"/>
                        <w:szCs w:val="6"/>
                      </w:rPr>
                    </w:pPr>
                    <w:r>
                      <w:rPr>
                        <w:sz w:val="22"/>
                        <w:szCs w:val="22"/>
                        <w:lang w:eastAsia="lt-LT"/>
                      </w:rPr>
                      <w:t>kitos atliekos, kuriose yra gyvsidabrio</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23*</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įranga, kurioje yra chlorfluorangliavandenilių</w:t>
                    </w:r>
                  </w:p>
                </w:tc>
                <w:tc>
                  <w:tcPr>
                    <w:tcW w:w="371" w:type="pct"/>
                    <w:shd w:val="clear" w:color="auto" w:fill="FFFFFF"/>
                    <w:vAlign w:val="center"/>
                  </w:tcPr>
                  <w:p>
                    <w:pPr>
                      <w:rPr>
                        <w:bCs/>
                        <w:sz w:val="22"/>
                        <w:szCs w:val="22"/>
                        <w:lang w:val="de-DE" w:eastAsia="de-DE"/>
                      </w:rPr>
                    </w:pPr>
                    <w:r>
                      <w:rPr>
                        <w:bCs/>
                        <w:sz w:val="22"/>
                        <w:szCs w:val="22"/>
                        <w:lang w:val="de-DE" w:eastAsia="de-DE"/>
                      </w:rPr>
                      <w:t>AP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20 01 25</w:t>
                    </w:r>
                  </w:p>
                </w:tc>
                <w:tc>
                  <w:tcPr>
                    <w:tcW w:w="4021" w:type="pct"/>
                    <w:shd w:val="clear" w:color="auto" w:fill="FFFFFF"/>
                    <w:hideMark/>
                  </w:tcPr>
                  <w:p>
                    <w:pPr>
                      <w:rPr>
                        <w:sz w:val="6"/>
                        <w:szCs w:val="6"/>
                      </w:rPr>
                    </w:pPr>
                  </w:p>
                  <w:p>
                    <w:pPr>
                      <w:rPr>
                        <w:sz w:val="22"/>
                        <w:szCs w:val="22"/>
                        <w:lang w:eastAsia="lt-LT"/>
                      </w:rPr>
                    </w:pPr>
                    <w:r>
                      <w:rPr>
                        <w:sz w:val="22"/>
                        <w:szCs w:val="22"/>
                        <w:lang w:eastAsia="lt-LT"/>
                      </w:rPr>
                      <w:t>maistinis aliejus ir riebalai</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20 01 26</w:t>
                    </w:r>
                    <w:r>
                      <w:rPr>
                        <w:i/>
                        <w:iCs/>
                        <w:sz w:val="22"/>
                        <w:szCs w:val="22"/>
                        <w:lang w:eastAsia="lt-LT"/>
                      </w:rPr>
                      <w:t>*</w:t>
                    </w:r>
                  </w:p>
                </w:tc>
                <w:tc>
                  <w:tcPr>
                    <w:tcW w:w="4021" w:type="pct"/>
                    <w:shd w:val="clear" w:color="auto" w:fill="FFFFFF"/>
                    <w:hideMark/>
                  </w:tcPr>
                  <w:p>
                    <w:pPr>
                      <w:rPr>
                        <w:sz w:val="6"/>
                        <w:szCs w:val="6"/>
                      </w:rPr>
                    </w:pPr>
                  </w:p>
                  <w:p>
                    <w:pPr>
                      <w:rPr>
                        <w:sz w:val="22"/>
                        <w:szCs w:val="22"/>
                        <w:lang w:eastAsia="lt-LT"/>
                      </w:rPr>
                    </w:pPr>
                    <w:r>
                      <w:rPr>
                        <w:sz w:val="22"/>
                        <w:szCs w:val="22"/>
                        <w:lang w:eastAsia="lt-LT"/>
                      </w:rPr>
                      <w:t>aliejus ir riebalai, nenurodyti 20 01 25</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27*</w:t>
                    </w:r>
                  </w:p>
                </w:tc>
                <w:tc>
                  <w:tcPr>
                    <w:tcW w:w="4021" w:type="pct"/>
                    <w:shd w:val="clear" w:color="auto" w:fill="FFFFFF"/>
                    <w:hideMark/>
                  </w:tcPr>
                  <w:p>
                    <w:pPr>
                      <w:rPr>
                        <w:sz w:val="6"/>
                        <w:szCs w:val="6"/>
                      </w:rPr>
                    </w:pPr>
                  </w:p>
                  <w:p>
                    <w:pPr>
                      <w:rPr>
                        <w:sz w:val="22"/>
                        <w:szCs w:val="22"/>
                        <w:lang w:eastAsia="lt-LT"/>
                      </w:rPr>
                    </w:pPr>
                    <w:r>
                      <w:rPr>
                        <w:sz w:val="22"/>
                        <w:szCs w:val="22"/>
                        <w:lang w:eastAsia="lt-LT"/>
                      </w:rPr>
                      <w:t>dažai, rašalas, klijai ir dervos,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20 01 28</w:t>
                    </w:r>
                  </w:p>
                </w:tc>
                <w:tc>
                  <w:tcPr>
                    <w:tcW w:w="4021" w:type="pct"/>
                    <w:shd w:val="clear" w:color="auto" w:fill="FFFFFF"/>
                    <w:hideMark/>
                  </w:tcPr>
                  <w:p>
                    <w:pPr>
                      <w:rPr>
                        <w:sz w:val="6"/>
                        <w:szCs w:val="6"/>
                      </w:rPr>
                    </w:pPr>
                  </w:p>
                  <w:p>
                    <w:pPr>
                      <w:rPr>
                        <w:sz w:val="22"/>
                        <w:szCs w:val="22"/>
                        <w:lang w:eastAsia="lt-LT"/>
                      </w:rPr>
                    </w:pPr>
                    <w:r>
                      <w:rPr>
                        <w:sz w:val="22"/>
                        <w:szCs w:val="22"/>
                        <w:lang w:eastAsia="lt-LT"/>
                      </w:rPr>
                      <w:t>dažai, rašalas, klijai ir dervos, nenurodyti 20 01 27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29*</w:t>
                    </w:r>
                  </w:p>
                </w:tc>
                <w:tc>
                  <w:tcPr>
                    <w:tcW w:w="4021" w:type="pct"/>
                    <w:shd w:val="clear" w:color="auto" w:fill="FFFFFF"/>
                    <w:hideMark/>
                  </w:tcPr>
                  <w:p>
                    <w:pPr>
                      <w:rPr>
                        <w:sz w:val="6"/>
                        <w:szCs w:val="6"/>
                      </w:rPr>
                    </w:pPr>
                  </w:p>
                  <w:p>
                    <w:pPr>
                      <w:rPr>
                        <w:sz w:val="22"/>
                        <w:szCs w:val="22"/>
                        <w:lang w:eastAsia="lt-LT"/>
                      </w:rPr>
                    </w:pPr>
                    <w:r>
                      <w:rPr>
                        <w:sz w:val="22"/>
                        <w:szCs w:val="22"/>
                        <w:lang w:eastAsia="lt-LT"/>
                      </w:rPr>
                      <w:t>plovikliai, kuriuose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20 01 30</w:t>
                    </w:r>
                  </w:p>
                </w:tc>
                <w:tc>
                  <w:tcPr>
                    <w:tcW w:w="4021" w:type="pct"/>
                    <w:shd w:val="clear" w:color="auto" w:fill="FFFFFF"/>
                    <w:hideMark/>
                  </w:tcPr>
                  <w:p>
                    <w:pPr>
                      <w:rPr>
                        <w:sz w:val="6"/>
                        <w:szCs w:val="6"/>
                      </w:rPr>
                    </w:pPr>
                  </w:p>
                  <w:p>
                    <w:pPr>
                      <w:rPr>
                        <w:sz w:val="22"/>
                        <w:szCs w:val="22"/>
                        <w:lang w:eastAsia="lt-LT"/>
                      </w:rPr>
                    </w:pPr>
                    <w:r>
                      <w:rPr>
                        <w:sz w:val="22"/>
                        <w:szCs w:val="22"/>
                        <w:lang w:eastAsia="lt-LT"/>
                      </w:rPr>
                      <w:t>plovikliai, nenurodyti 20 01 29</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31*</w:t>
                    </w:r>
                  </w:p>
                </w:tc>
                <w:tc>
                  <w:tcPr>
                    <w:tcW w:w="4021" w:type="pct"/>
                    <w:shd w:val="clear" w:color="auto" w:fill="FFFFFF"/>
                    <w:hideMark/>
                  </w:tcPr>
                  <w:p>
                    <w:pPr>
                      <w:rPr>
                        <w:sz w:val="6"/>
                        <w:szCs w:val="6"/>
                      </w:rPr>
                    </w:pPr>
                  </w:p>
                  <w:p>
                    <w:pPr>
                      <w:rPr>
                        <w:sz w:val="22"/>
                        <w:szCs w:val="22"/>
                        <w:lang w:eastAsia="lt-LT"/>
                      </w:rPr>
                    </w:pPr>
                    <w:r>
                      <w:rPr>
                        <w:sz w:val="22"/>
                        <w:szCs w:val="22"/>
                        <w:lang w:eastAsia="lt-LT"/>
                      </w:rPr>
                      <w:t>citotoksiniai ir citostatiniai vaistai</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20 01 32</w:t>
                    </w:r>
                  </w:p>
                </w:tc>
                <w:tc>
                  <w:tcPr>
                    <w:tcW w:w="4021" w:type="pct"/>
                    <w:shd w:val="clear" w:color="auto" w:fill="FFFFFF"/>
                    <w:hideMark/>
                  </w:tcPr>
                  <w:p>
                    <w:pPr>
                      <w:rPr>
                        <w:sz w:val="6"/>
                        <w:szCs w:val="6"/>
                      </w:rPr>
                    </w:pPr>
                  </w:p>
                  <w:p>
                    <w:pPr>
                      <w:rPr>
                        <w:sz w:val="22"/>
                        <w:szCs w:val="22"/>
                        <w:lang w:eastAsia="lt-LT"/>
                      </w:rPr>
                    </w:pPr>
                    <w:r>
                      <w:rPr>
                        <w:sz w:val="22"/>
                        <w:szCs w:val="22"/>
                        <w:lang w:eastAsia="lt-LT"/>
                      </w:rPr>
                      <w:t>vaistai, nenurodyti 20 01 31</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33*</w:t>
                    </w:r>
                  </w:p>
                </w:tc>
                <w:tc>
                  <w:tcPr>
                    <w:tcW w:w="4021" w:type="pct"/>
                    <w:shd w:val="clear" w:color="auto" w:fill="FFFFFF"/>
                    <w:hideMark/>
                  </w:tcPr>
                  <w:p>
                    <w:pPr>
                      <w:rPr>
                        <w:sz w:val="6"/>
                        <w:szCs w:val="6"/>
                      </w:rPr>
                    </w:pPr>
                  </w:p>
                  <w:p>
                    <w:pPr>
                      <w:rPr>
                        <w:sz w:val="22"/>
                        <w:szCs w:val="22"/>
                        <w:lang w:eastAsia="lt-LT"/>
                      </w:rPr>
                    </w:pPr>
                    <w:r>
                      <w:rPr>
                        <w:sz w:val="22"/>
                        <w:szCs w:val="22"/>
                        <w:lang w:eastAsia="lt-LT"/>
                      </w:rPr>
                      <w:t xml:space="preserve">baterijos ir akumuliatoriai, nurodyti 16 06 01, 16 06 02 arba 16 06 03  ir nerūšiuotos baterijos ir akumuliatoriai, kuriuose yra tokių baterijų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20 01 34</w:t>
                    </w:r>
                  </w:p>
                </w:tc>
                <w:tc>
                  <w:tcPr>
                    <w:tcW w:w="4021" w:type="pct"/>
                    <w:shd w:val="clear" w:color="auto" w:fill="FFFFFF"/>
                    <w:hideMark/>
                  </w:tcPr>
                  <w:p>
                    <w:pPr>
                      <w:rPr>
                        <w:sz w:val="6"/>
                        <w:szCs w:val="6"/>
                      </w:rPr>
                    </w:pPr>
                  </w:p>
                  <w:p>
                    <w:pPr>
                      <w:rPr>
                        <w:sz w:val="22"/>
                        <w:szCs w:val="22"/>
                        <w:lang w:eastAsia="lt-LT"/>
                      </w:rPr>
                    </w:pPr>
                    <w:r>
                      <w:rPr>
                        <w:sz w:val="22"/>
                        <w:szCs w:val="22"/>
                        <w:lang w:eastAsia="lt-LT"/>
                      </w:rPr>
                      <w:t>baterijos ir akumuliatoriai, nenurodyti 20 01 33</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6"/>
                        <w:szCs w:val="6"/>
                      </w:rPr>
                    </w:pPr>
                  </w:p>
                  <w:p>
                    <w:pPr>
                      <w:rPr>
                        <w:sz w:val="22"/>
                        <w:szCs w:val="22"/>
                        <w:lang w:eastAsia="lt-LT"/>
                      </w:rPr>
                    </w:pPr>
                    <w:r>
                      <w:rPr>
                        <w:sz w:val="22"/>
                        <w:szCs w:val="22"/>
                        <w:lang w:eastAsia="lt-LT"/>
                      </w:rPr>
                      <w:t>20 01 35*</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elektros ir elektroninė įranga, nenurodyta 20 01 21 ir 20 01 23, kurioje yra pavojingųjų sudedamųjų dalių</w:t>
                    </w:r>
                    <w:r>
                      <w:rPr>
                        <w:sz w:val="22"/>
                        <w:szCs w:val="22"/>
                        <w:vertAlign w:val="superscript"/>
                        <w:lang w:eastAsia="lt-LT"/>
                      </w:rPr>
                      <w:footnoteReference w:id="2"/>
                    </w:r>
                  </w:p>
                  <w:p>
                    <w:pPr>
                      <w:rPr>
                        <w:sz w:val="6"/>
                        <w:szCs w:val="6"/>
                        <w:lang w:eastAsia="lt-LT"/>
                      </w:rPr>
                    </w:pPr>
                  </w:p>
                </w:tc>
                <w:tc>
                  <w:tcPr>
                    <w:tcW w:w="371" w:type="pct"/>
                    <w:shd w:val="clear" w:color="auto" w:fill="FFFFFF"/>
                  </w:tcPr>
                  <w:p>
                    <w:pPr>
                      <w:rPr>
                        <w:sz w:val="22"/>
                        <w:szCs w:val="22"/>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01*</w:t>
                    </w:r>
                  </w:p>
                </w:tc>
                <w:tc>
                  <w:tcPr>
                    <w:tcW w:w="4021" w:type="pct"/>
                    <w:shd w:val="clear" w:color="auto" w:fill="FFFFFF"/>
                  </w:tcPr>
                  <w:p>
                    <w:pPr>
                      <w:rPr>
                        <w:sz w:val="22"/>
                        <w:szCs w:val="22"/>
                        <w:lang w:eastAsia="lt-LT"/>
                      </w:rPr>
                    </w:pPr>
                    <w:r>
                      <w:rPr>
                        <w:sz w:val="22"/>
                        <w:szCs w:val="22"/>
                        <w:lang w:eastAsia="lt-LT"/>
                      </w:rPr>
                      <w:t>temperatūros keitimo įranga</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02*</w:t>
                    </w:r>
                  </w:p>
                </w:tc>
                <w:tc>
                  <w:tcPr>
                    <w:tcW w:w="4021" w:type="pct"/>
                    <w:shd w:val="clear" w:color="auto" w:fill="FFFFFF"/>
                  </w:tcPr>
                  <w:p>
                    <w:pPr>
                      <w:rPr>
                        <w:sz w:val="22"/>
                        <w:szCs w:val="22"/>
                        <w:lang w:eastAsia="lt-LT"/>
                      </w:rPr>
                    </w:pPr>
                    <w:r>
                      <w:rPr>
                        <w:sz w:val="22"/>
                        <w:szCs w:val="22"/>
                        <w:lang w:eastAsia="lt-LT"/>
                      </w:rPr>
                      <w:t xml:space="preserve">ekranai, monitoriai ir įranga, kurioje yra ekranų, kurių paviršiaus plotas didesnis nei 100 cm2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03*</w:t>
                    </w:r>
                  </w:p>
                </w:tc>
                <w:tc>
                  <w:tcPr>
                    <w:tcW w:w="4021" w:type="pct"/>
                    <w:shd w:val="clear" w:color="auto" w:fill="FFFFFF"/>
                  </w:tcPr>
                  <w:p>
                    <w:pPr>
                      <w:rPr>
                        <w:sz w:val="22"/>
                        <w:szCs w:val="22"/>
                        <w:lang w:eastAsia="lt-LT"/>
                      </w:rPr>
                    </w:pPr>
                    <w:r>
                      <w:rPr>
                        <w:sz w:val="22"/>
                        <w:szCs w:val="22"/>
                        <w:lang w:eastAsia="lt-LT"/>
                      </w:rPr>
                      <w:t xml:space="preserve">lempos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04*</w:t>
                    </w:r>
                  </w:p>
                </w:tc>
                <w:tc>
                  <w:tcPr>
                    <w:tcW w:w="4021" w:type="pct"/>
                    <w:shd w:val="clear" w:color="auto" w:fill="FFFFFF"/>
                  </w:tcPr>
                  <w:p>
                    <w:pPr>
                      <w:rPr>
                        <w:sz w:val="22"/>
                        <w:szCs w:val="22"/>
                        <w:lang w:eastAsia="lt-LT"/>
                      </w:rPr>
                    </w:pPr>
                    <w:r>
                      <w:rPr>
                        <w:sz w:val="22"/>
                        <w:szCs w:val="22"/>
                        <w:lang w:eastAsia="lt-LT"/>
                      </w:rPr>
                      <w:t xml:space="preserve">stambi įranga (bent vienas iš išorinių išmatavimų didesnis nei 50 cm)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05*</w:t>
                    </w:r>
                  </w:p>
                </w:tc>
                <w:tc>
                  <w:tcPr>
                    <w:tcW w:w="4021" w:type="pct"/>
                    <w:shd w:val="clear" w:color="auto" w:fill="FFFFFF"/>
                  </w:tcPr>
                  <w:p>
                    <w:pPr>
                      <w:rPr>
                        <w:sz w:val="22"/>
                        <w:szCs w:val="22"/>
                        <w:lang w:eastAsia="lt-LT"/>
                      </w:rPr>
                    </w:pPr>
                    <w:r>
                      <w:rPr>
                        <w:sz w:val="22"/>
                        <w:szCs w:val="22"/>
                        <w:lang w:eastAsia="lt-LT"/>
                      </w:rPr>
                      <w:t xml:space="preserve">smulki įranga (nė vienas iš išorinių išmatavimų neviršija 50 cm) </w:t>
                    </w:r>
                  </w:p>
                  <w:p>
                    <w:pPr>
                      <w:rPr>
                        <w:sz w:val="8"/>
                        <w:szCs w:val="8"/>
                        <w:lang w:eastAsia="lt-LT"/>
                      </w:rPr>
                    </w:pP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tcPr>
                  <w:p>
                    <w:pPr>
                      <w:rPr>
                        <w:sz w:val="22"/>
                        <w:szCs w:val="22"/>
                        <w:lang w:eastAsia="lt-LT"/>
                      </w:rPr>
                    </w:pPr>
                    <w:r>
                      <w:rPr>
                        <w:sz w:val="22"/>
                        <w:szCs w:val="22"/>
                        <w:lang w:eastAsia="lt-LT"/>
                      </w:rPr>
                      <w:t>20 01 35 06*</w:t>
                    </w:r>
                  </w:p>
                </w:tc>
                <w:tc>
                  <w:tcPr>
                    <w:tcW w:w="4021" w:type="pct"/>
                    <w:shd w:val="clear" w:color="auto" w:fill="FFFFFF"/>
                  </w:tcPr>
                  <w:p>
                    <w:pPr>
                      <w:rPr>
                        <w:sz w:val="22"/>
                        <w:szCs w:val="22"/>
                        <w:lang w:eastAsia="lt-LT"/>
                      </w:rPr>
                    </w:pPr>
                    <w:r>
                      <w:rPr>
                        <w:sz w:val="22"/>
                        <w:szCs w:val="22"/>
                        <w:lang w:eastAsia="lt-LT"/>
                      </w:rPr>
                      <w:t xml:space="preserve">smulki IT ir telekomunikacijų įranga (nė vienas iš išorinių išmatavimų neviršija 50 cm) </w:t>
                    </w:r>
                  </w:p>
                </w:tc>
                <w:tc>
                  <w:tcPr>
                    <w:tcW w:w="371" w:type="pct"/>
                    <w:shd w:val="clear" w:color="auto" w:fill="FFFFFF"/>
                  </w:tcPr>
                  <w:p>
                    <w:pPr>
                      <w:rPr>
                        <w:sz w:val="22"/>
                        <w:szCs w:val="22"/>
                        <w:lang w:eastAsia="lt-LT"/>
                      </w:rPr>
                    </w:pPr>
                    <w:r>
                      <w:rPr>
                        <w:sz w:val="22"/>
                        <w:szCs w:val="22"/>
                      </w:rPr>
                      <w:t>VP</w:t>
                    </w:r>
                  </w:p>
                </w:tc>
              </w:tr>
              <w:tr>
                <w:trPr>
                  <w:tblCellSpacing w:w="0" w:type="dxa"/>
                </w:trPr>
                <w:tc>
                  <w:tcPr>
                    <w:tcW w:w="608" w:type="pct"/>
                    <w:shd w:val="clear" w:color="auto" w:fill="FFFFFF"/>
                    <w:hideMark/>
                  </w:tcPr>
                  <w:p>
                    <w:pPr>
                      <w:rPr>
                        <w:sz w:val="6"/>
                        <w:szCs w:val="6"/>
                      </w:rPr>
                    </w:pPr>
                    <w:r>
                      <w:rPr>
                        <w:sz w:val="6"/>
                        <w:szCs w:val="6"/>
                      </w:rPr>
                      <w:t>\</w:t>
                    </w:r>
                  </w:p>
                  <w:p>
                    <w:pPr>
                      <w:rPr>
                        <w:sz w:val="22"/>
                        <w:szCs w:val="22"/>
                        <w:lang w:eastAsia="lt-LT"/>
                      </w:rPr>
                    </w:pPr>
                    <w:r>
                      <w:rPr>
                        <w:sz w:val="22"/>
                        <w:szCs w:val="22"/>
                        <w:lang w:eastAsia="lt-LT"/>
                      </w:rPr>
                      <w:t>20 01 36</w:t>
                    </w:r>
                  </w:p>
                </w:tc>
                <w:tc>
                  <w:tcPr>
                    <w:tcW w:w="4021" w:type="pct"/>
                    <w:shd w:val="clear" w:color="auto" w:fill="FFFFFF"/>
                    <w:hideMark/>
                  </w:tcPr>
                  <w:p>
                    <w:pPr>
                      <w:rPr>
                        <w:sz w:val="6"/>
                        <w:szCs w:val="6"/>
                      </w:rPr>
                    </w:pPr>
                  </w:p>
                  <w:p>
                    <w:pPr>
                      <w:rPr>
                        <w:sz w:val="22"/>
                        <w:szCs w:val="22"/>
                        <w:lang w:eastAsia="lt-LT"/>
                      </w:rPr>
                    </w:pPr>
                    <w:r>
                      <w:rPr>
                        <w:sz w:val="22"/>
                        <w:szCs w:val="22"/>
                        <w:lang w:eastAsia="lt-LT"/>
                      </w:rPr>
                      <w:t>nebenaudojama elektros ir elektroninė įranga, nenurodyta 20 01 21, 20 01 23 ir 20 01 35 pozicijose</w:t>
                    </w:r>
                  </w:p>
                  <w:p>
                    <w:pPr>
                      <w:rPr>
                        <w:sz w:val="6"/>
                        <w:szCs w:val="6"/>
                        <w:lang w:eastAsia="lt-LT"/>
                      </w:rPr>
                    </w:pPr>
                  </w:p>
                </w:tc>
                <w:tc>
                  <w:tcPr>
                    <w:tcW w:w="371" w:type="pct"/>
                    <w:shd w:val="clear" w:color="auto" w:fill="FFFFFF"/>
                  </w:tcPr>
                  <w:p>
                    <w:pPr>
                      <w:rPr>
                        <w:sz w:val="6"/>
                        <w:szCs w:val="6"/>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20 01 36 01</w:t>
                    </w:r>
                  </w:p>
                </w:tc>
                <w:tc>
                  <w:tcPr>
                    <w:tcW w:w="4021" w:type="pct"/>
                    <w:shd w:val="clear" w:color="auto" w:fill="FFFFFF"/>
                    <w:hideMark/>
                  </w:tcPr>
                  <w:p>
                    <w:pPr>
                      <w:rPr>
                        <w:sz w:val="22"/>
                        <w:szCs w:val="22"/>
                        <w:lang w:eastAsia="lt-LT"/>
                      </w:rPr>
                    </w:pPr>
                    <w:r>
                      <w:rPr>
                        <w:sz w:val="22"/>
                        <w:szCs w:val="22"/>
                        <w:lang w:eastAsia="lt-LT"/>
                      </w:rPr>
                      <w:t>temperatūros keitimo įranga</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rHeight w:val="220"/>
                  <w:tblCellSpacing w:w="0" w:type="dxa"/>
                </w:trPr>
                <w:tc>
                  <w:tcPr>
                    <w:tcW w:w="608" w:type="pct"/>
                    <w:shd w:val="clear" w:color="auto" w:fill="FFFFFF"/>
                    <w:hideMark/>
                  </w:tcPr>
                  <w:p>
                    <w:pPr>
                      <w:rPr>
                        <w:sz w:val="22"/>
                        <w:szCs w:val="22"/>
                        <w:lang w:eastAsia="lt-LT"/>
                      </w:rPr>
                    </w:pPr>
                    <w:r>
                      <w:rPr>
                        <w:sz w:val="22"/>
                        <w:szCs w:val="22"/>
                        <w:lang w:eastAsia="lt-LT"/>
                      </w:rPr>
                      <w:t>20 01 36 02</w:t>
                    </w:r>
                  </w:p>
                </w:tc>
                <w:tc>
                  <w:tcPr>
                    <w:tcW w:w="4021" w:type="pct"/>
                    <w:shd w:val="clear" w:color="auto" w:fill="FFFFFF"/>
                    <w:hideMark/>
                  </w:tcPr>
                  <w:p>
                    <w:pPr>
                      <w:rPr>
                        <w:sz w:val="22"/>
                        <w:szCs w:val="22"/>
                        <w:lang w:eastAsia="lt-LT"/>
                      </w:rPr>
                    </w:pPr>
                    <w:r>
                      <w:rPr>
                        <w:sz w:val="22"/>
                        <w:szCs w:val="22"/>
                        <w:lang w:eastAsia="lt-LT"/>
                      </w:rPr>
                      <w:t xml:space="preserve">ekranai, monitoriai ir įranga, kurioje yra ekranų, kurių paviršiaus plotas didesnis nei 100 cm2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20 01 36 03</w:t>
                    </w:r>
                  </w:p>
                </w:tc>
                <w:tc>
                  <w:tcPr>
                    <w:tcW w:w="4021" w:type="pct"/>
                    <w:shd w:val="clear" w:color="auto" w:fill="FFFFFF"/>
                    <w:hideMark/>
                  </w:tcPr>
                  <w:p>
                    <w:pPr>
                      <w:rPr>
                        <w:sz w:val="6"/>
                        <w:szCs w:val="6"/>
                        <w:lang w:eastAsia="lt-LT"/>
                      </w:rPr>
                    </w:pPr>
                    <w:r>
                      <w:rPr>
                        <w:sz w:val="22"/>
                        <w:szCs w:val="22"/>
                        <w:lang w:eastAsia="lt-LT"/>
                      </w:rPr>
                      <w:t>lempos</w:t>
                    </w:r>
                    <w:r>
                      <w:rPr>
                        <w:sz w:val="6"/>
                        <w:szCs w:val="6"/>
                        <w:lang w:eastAsia="lt-LT"/>
                      </w:rPr>
                      <w:t xml:space="preserve">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20 01 36 04</w:t>
                    </w:r>
                  </w:p>
                </w:tc>
                <w:tc>
                  <w:tcPr>
                    <w:tcW w:w="4021" w:type="pct"/>
                    <w:shd w:val="clear" w:color="auto" w:fill="FFFFFF"/>
                    <w:hideMark/>
                  </w:tcPr>
                  <w:p>
                    <w:pPr>
                      <w:rPr>
                        <w:sz w:val="22"/>
                        <w:szCs w:val="22"/>
                        <w:lang w:eastAsia="lt-LT"/>
                      </w:rPr>
                    </w:pPr>
                    <w:r>
                      <w:rPr>
                        <w:sz w:val="22"/>
                        <w:szCs w:val="22"/>
                        <w:lang w:eastAsia="lt-LT"/>
                      </w:rPr>
                      <w:t xml:space="preserve">stambi įranga (bent vienas iš išorinių išmatavimų didesnis nei 50 cm)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20 01 36 05</w:t>
                    </w:r>
                  </w:p>
                </w:tc>
                <w:tc>
                  <w:tcPr>
                    <w:tcW w:w="4021" w:type="pct"/>
                    <w:shd w:val="clear" w:color="auto" w:fill="FFFFFF"/>
                    <w:hideMark/>
                  </w:tcPr>
                  <w:p>
                    <w:pPr>
                      <w:rPr>
                        <w:sz w:val="22"/>
                        <w:szCs w:val="22"/>
                        <w:lang w:eastAsia="lt-LT"/>
                      </w:rPr>
                    </w:pPr>
                    <w:r>
                      <w:rPr>
                        <w:sz w:val="22"/>
                        <w:szCs w:val="22"/>
                        <w:lang w:eastAsia="lt-LT"/>
                      </w:rPr>
                      <w:t xml:space="preserve">smulki įranga (nė vienas iš išorinių išmatavimų neviršija 50 cm) </w:t>
                    </w:r>
                  </w:p>
                  <w:p>
                    <w:pPr>
                      <w:rPr>
                        <w:sz w:val="6"/>
                        <w:szCs w:val="6"/>
                        <w:lang w:eastAsia="lt-LT"/>
                      </w:rPr>
                    </w:pP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2"/>
                        <w:szCs w:val="22"/>
                        <w:lang w:eastAsia="lt-LT"/>
                      </w:rPr>
                    </w:pPr>
                    <w:r>
                      <w:rPr>
                        <w:sz w:val="22"/>
                        <w:szCs w:val="22"/>
                        <w:lang w:eastAsia="lt-LT"/>
                      </w:rPr>
                      <w:t>20 01 36 06</w:t>
                    </w:r>
                  </w:p>
                </w:tc>
                <w:tc>
                  <w:tcPr>
                    <w:tcW w:w="4021" w:type="pct"/>
                    <w:shd w:val="clear" w:color="auto" w:fill="FFFFFF"/>
                    <w:hideMark/>
                  </w:tcPr>
                  <w:p>
                    <w:pPr>
                      <w:rPr>
                        <w:sz w:val="6"/>
                        <w:szCs w:val="6"/>
                        <w:lang w:eastAsia="lt-LT"/>
                      </w:rPr>
                    </w:pPr>
                    <w:r>
                      <w:rPr>
                        <w:sz w:val="22"/>
                        <w:szCs w:val="22"/>
                        <w:lang w:eastAsia="lt-LT"/>
                      </w:rPr>
                      <w:t xml:space="preserve">smulki IT ir telekomunikacijų įranga (nė vienas iš išorinių išmatavimų neviršija 50 cm) </w:t>
                    </w:r>
                  </w:p>
                </w:tc>
                <w:tc>
                  <w:tcPr>
                    <w:tcW w:w="371" w:type="pct"/>
                    <w:shd w:val="clear" w:color="auto" w:fill="FFFFFF"/>
                  </w:tcPr>
                  <w:p>
                    <w:pPr>
                      <w:rPr>
                        <w:sz w:val="22"/>
                        <w:szCs w:val="22"/>
                        <w:lang w:eastAsia="lt-LT"/>
                      </w:rPr>
                    </w:pPr>
                    <w:r>
                      <w:rPr>
                        <w:sz w:val="22"/>
                        <w:szCs w:val="22"/>
                      </w:rPr>
                      <w:t>VN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37*</w:t>
                    </w:r>
                  </w:p>
                </w:tc>
                <w:tc>
                  <w:tcPr>
                    <w:tcW w:w="4021" w:type="pct"/>
                    <w:shd w:val="clear" w:color="auto" w:fill="FFFFFF"/>
                    <w:hideMark/>
                  </w:tcPr>
                  <w:p>
                    <w:pPr>
                      <w:rPr>
                        <w:sz w:val="2"/>
                        <w:szCs w:val="2"/>
                      </w:rPr>
                    </w:pPr>
                  </w:p>
                  <w:p>
                    <w:pPr>
                      <w:ind w:firstLine="57"/>
                      <w:rPr>
                        <w:sz w:val="22"/>
                        <w:szCs w:val="22"/>
                      </w:rPr>
                    </w:pPr>
                    <w:r>
                      <w:rPr>
                        <w:sz w:val="22"/>
                        <w:szCs w:val="22"/>
                      </w:rPr>
                      <w:t>mediena, kurioje yra pavojingųjų medžiagų</w:t>
                    </w:r>
                  </w:p>
                </w:tc>
                <w:tc>
                  <w:tcPr>
                    <w:tcW w:w="371" w:type="pct"/>
                    <w:shd w:val="clear" w:color="auto" w:fill="FFFFFF"/>
                    <w:vAlign w:val="center"/>
                  </w:tcPr>
                  <w:p>
                    <w:pPr>
                      <w:rPr>
                        <w:bCs/>
                        <w:sz w:val="22"/>
                        <w:szCs w:val="22"/>
                        <w:lang w:val="de-DE" w:eastAsia="de-DE"/>
                      </w:rPr>
                    </w:pPr>
                    <w:r>
                      <w:rPr>
                        <w:bCs/>
                        <w:sz w:val="22"/>
                        <w:szCs w:val="22"/>
                        <w:lang w:val="de-DE" w:eastAsia="de-DE"/>
                      </w:rPr>
                      <w:t>VP</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20 01 38</w:t>
                    </w:r>
                  </w:p>
                </w:tc>
                <w:tc>
                  <w:tcPr>
                    <w:tcW w:w="4021" w:type="pct"/>
                    <w:shd w:val="clear" w:color="auto" w:fill="FFFFFF"/>
                    <w:hideMark/>
                  </w:tcPr>
                  <w:p>
                    <w:pPr>
                      <w:rPr>
                        <w:sz w:val="2"/>
                        <w:szCs w:val="2"/>
                      </w:rPr>
                    </w:pPr>
                  </w:p>
                  <w:p>
                    <w:pPr>
                      <w:ind w:firstLine="57"/>
                      <w:rPr>
                        <w:sz w:val="22"/>
                        <w:szCs w:val="22"/>
                      </w:rPr>
                    </w:pPr>
                    <w:r>
                      <w:rPr>
                        <w:sz w:val="22"/>
                        <w:szCs w:val="22"/>
                      </w:rPr>
                      <w:t>mediena, nenurodyta 20 01 37</w:t>
                    </w:r>
                  </w:p>
                </w:tc>
                <w:tc>
                  <w:tcPr>
                    <w:tcW w:w="371" w:type="pct"/>
                    <w:shd w:val="clear" w:color="auto" w:fill="FFFFFF"/>
                    <w:vAlign w:val="center"/>
                  </w:tcPr>
                  <w:p>
                    <w:pPr>
                      <w:rPr>
                        <w:bCs/>
                        <w:sz w:val="22"/>
                        <w:szCs w:val="22"/>
                        <w:lang w:val="de-DE" w:eastAsia="de-DE"/>
                      </w:rPr>
                    </w:pPr>
                    <w:r>
                      <w:rPr>
                        <w:bCs/>
                        <w:sz w:val="22"/>
                        <w:szCs w:val="22"/>
                        <w:lang w:val="de-DE" w:eastAsia="de-DE"/>
                      </w:rPr>
                      <w:t>VN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20 01 39</w:t>
                    </w:r>
                  </w:p>
                </w:tc>
                <w:tc>
                  <w:tcPr>
                    <w:tcW w:w="4021" w:type="pct"/>
                    <w:shd w:val="clear" w:color="auto" w:fill="FFFFFF"/>
                    <w:hideMark/>
                  </w:tcPr>
                  <w:p>
                    <w:pPr>
                      <w:rPr>
                        <w:sz w:val="2"/>
                        <w:szCs w:val="2"/>
                      </w:rPr>
                    </w:pPr>
                  </w:p>
                  <w:p>
                    <w:pPr>
                      <w:ind w:firstLine="57"/>
                      <w:rPr>
                        <w:sz w:val="22"/>
                        <w:szCs w:val="22"/>
                      </w:rPr>
                    </w:pPr>
                    <w:r>
                      <w:rPr>
                        <w:sz w:val="22"/>
                        <w:szCs w:val="22"/>
                      </w:rPr>
                      <w:t>plastikai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20 01 40</w:t>
                    </w:r>
                  </w:p>
                </w:tc>
                <w:tc>
                  <w:tcPr>
                    <w:tcW w:w="4021" w:type="pct"/>
                    <w:shd w:val="clear" w:color="auto" w:fill="FFFFFF"/>
                    <w:hideMark/>
                  </w:tcPr>
                  <w:p>
                    <w:pPr>
                      <w:rPr>
                        <w:sz w:val="2"/>
                        <w:szCs w:val="2"/>
                      </w:rPr>
                    </w:pPr>
                  </w:p>
                  <w:p>
                    <w:pPr>
                      <w:ind w:firstLine="57"/>
                      <w:rPr>
                        <w:sz w:val="22"/>
                        <w:szCs w:val="22"/>
                      </w:rPr>
                    </w:pPr>
                    <w:r>
                      <w:rPr>
                        <w:sz w:val="22"/>
                        <w:szCs w:val="22"/>
                      </w:rPr>
                      <w:t>metalai</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20 01 41</w:t>
                    </w:r>
                  </w:p>
                </w:tc>
                <w:tc>
                  <w:tcPr>
                    <w:tcW w:w="4021" w:type="pct"/>
                    <w:shd w:val="clear" w:color="auto" w:fill="FFFFFF"/>
                    <w:hideMark/>
                  </w:tcPr>
                  <w:p>
                    <w:pPr>
                      <w:rPr>
                        <w:sz w:val="2"/>
                        <w:szCs w:val="2"/>
                      </w:rPr>
                    </w:pPr>
                  </w:p>
                  <w:p>
                    <w:pPr>
                      <w:ind w:firstLine="57"/>
                      <w:rPr>
                        <w:sz w:val="22"/>
                        <w:szCs w:val="22"/>
                      </w:rPr>
                    </w:pPr>
                    <w:r>
                      <w:rPr>
                        <w:sz w:val="22"/>
                        <w:szCs w:val="22"/>
                      </w:rPr>
                      <w:t>kaminų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20 01 99</w:t>
                    </w:r>
                  </w:p>
                </w:tc>
                <w:tc>
                  <w:tcPr>
                    <w:tcW w:w="4021" w:type="pct"/>
                    <w:shd w:val="clear" w:color="auto" w:fill="FFFFFF"/>
                    <w:hideMark/>
                  </w:tcPr>
                  <w:p>
                    <w:pPr>
                      <w:rPr>
                        <w:sz w:val="2"/>
                        <w:szCs w:val="2"/>
                      </w:rPr>
                    </w:pPr>
                  </w:p>
                  <w:p>
                    <w:pPr>
                      <w:ind w:firstLine="57"/>
                      <w:rPr>
                        <w:sz w:val="22"/>
                        <w:szCs w:val="22"/>
                      </w:rPr>
                    </w:pPr>
                    <w:r>
                      <w:rPr>
                        <w:sz w:val="22"/>
                        <w:szCs w:val="22"/>
                      </w:rPr>
                      <w:t>kitaip neapibrėžtos frakcijos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w:t>
                    </w:r>
                  </w:p>
                </w:tc>
                <w:tc>
                  <w:tcPr>
                    <w:tcW w:w="4021" w:type="pct"/>
                    <w:shd w:val="clear" w:color="auto" w:fill="FFFFFF"/>
                    <w:hideMark/>
                  </w:tcPr>
                  <w:p>
                    <w:pPr>
                      <w:rPr>
                        <w:sz w:val="2"/>
                        <w:szCs w:val="2"/>
                      </w:rPr>
                    </w:pPr>
                  </w:p>
                  <w:p>
                    <w:pPr>
                      <w:ind w:firstLine="57"/>
                      <w:rPr>
                        <w:sz w:val="22"/>
                        <w:szCs w:val="22"/>
                      </w:rPr>
                    </w:pPr>
                    <w:r>
                      <w:rPr>
                        <w:b/>
                        <w:sz w:val="22"/>
                        <w:szCs w:val="22"/>
                      </w:rPr>
                      <w:t>sodų ir parkų atliekos (įskaitant kapinių atliekas)</w:t>
                    </w:r>
                  </w:p>
                </w:tc>
                <w:tc>
                  <w:tcPr>
                    <w:tcW w:w="371" w:type="pct"/>
                    <w:shd w:val="clear" w:color="auto" w:fill="FFFFFF"/>
                  </w:tcPr>
                  <w:p>
                    <w:pPr>
                      <w:rPr>
                        <w:sz w:val="2"/>
                        <w:szCs w:val="2"/>
                      </w:rPr>
                    </w:pP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20 02 01</w:t>
                    </w:r>
                  </w:p>
                </w:tc>
                <w:tc>
                  <w:tcPr>
                    <w:tcW w:w="4021" w:type="pct"/>
                    <w:shd w:val="clear" w:color="auto" w:fill="FFFFFF"/>
                    <w:hideMark/>
                  </w:tcPr>
                  <w:p>
                    <w:pPr>
                      <w:rPr>
                        <w:sz w:val="2"/>
                        <w:szCs w:val="2"/>
                      </w:rPr>
                    </w:pPr>
                  </w:p>
                  <w:p>
                    <w:pPr>
                      <w:ind w:firstLine="57"/>
                      <w:rPr>
                        <w:sz w:val="22"/>
                        <w:szCs w:val="22"/>
                      </w:rPr>
                    </w:pPr>
                    <w:r>
                      <w:rPr>
                        <w:sz w:val="22"/>
                        <w:szCs w:val="22"/>
                      </w:rPr>
                      <w:t>biologiškai skaidžios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20 02 02</w:t>
                    </w:r>
                  </w:p>
                </w:tc>
                <w:tc>
                  <w:tcPr>
                    <w:tcW w:w="4021" w:type="pct"/>
                    <w:shd w:val="clear" w:color="auto" w:fill="FFFFFF"/>
                    <w:hideMark/>
                  </w:tcPr>
                  <w:p>
                    <w:pPr>
                      <w:rPr>
                        <w:sz w:val="2"/>
                        <w:szCs w:val="2"/>
                      </w:rPr>
                    </w:pPr>
                  </w:p>
                  <w:p>
                    <w:pPr>
                      <w:ind w:firstLine="57"/>
                      <w:rPr>
                        <w:sz w:val="22"/>
                        <w:szCs w:val="22"/>
                      </w:rPr>
                    </w:pPr>
                    <w:r>
                      <w:rPr>
                        <w:sz w:val="22"/>
                        <w:szCs w:val="22"/>
                      </w:rPr>
                      <w:t>gruntas ir akmenys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20 02 03</w:t>
                    </w:r>
                  </w:p>
                </w:tc>
                <w:tc>
                  <w:tcPr>
                    <w:tcW w:w="4021" w:type="pct"/>
                    <w:shd w:val="clear" w:color="auto" w:fill="FFFFFF"/>
                    <w:hideMark/>
                  </w:tcPr>
                  <w:p>
                    <w:pPr>
                      <w:rPr>
                        <w:sz w:val="2"/>
                        <w:szCs w:val="2"/>
                      </w:rPr>
                    </w:pPr>
                  </w:p>
                  <w:p>
                    <w:pPr>
                      <w:ind w:firstLine="57"/>
                      <w:rPr>
                        <w:sz w:val="22"/>
                        <w:szCs w:val="22"/>
                      </w:rPr>
                    </w:pPr>
                    <w:r>
                      <w:rPr>
                        <w:sz w:val="22"/>
                        <w:szCs w:val="22"/>
                      </w:rPr>
                      <w:t>kitos biologiškai neskaidžios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w:t>
                    </w:r>
                  </w:p>
                </w:tc>
                <w:tc>
                  <w:tcPr>
                    <w:tcW w:w="4021" w:type="pct"/>
                    <w:shd w:val="clear" w:color="auto" w:fill="FFFFFF"/>
                    <w:hideMark/>
                  </w:tcPr>
                  <w:p>
                    <w:pPr>
                      <w:rPr>
                        <w:sz w:val="2"/>
                        <w:szCs w:val="2"/>
                      </w:rPr>
                    </w:pPr>
                  </w:p>
                  <w:p>
                    <w:pPr>
                      <w:ind w:firstLine="57"/>
                      <w:rPr>
                        <w:b/>
                        <w:sz w:val="22"/>
                        <w:szCs w:val="22"/>
                      </w:rPr>
                    </w:pPr>
                    <w:r>
                      <w:rPr>
                        <w:b/>
                        <w:sz w:val="22"/>
                        <w:szCs w:val="22"/>
                      </w:rPr>
                      <w:t>kitos komunalinės atliekos</w:t>
                    </w:r>
                  </w:p>
                </w:tc>
                <w:tc>
                  <w:tcPr>
                    <w:tcW w:w="371" w:type="pct"/>
                    <w:shd w:val="clear" w:color="auto" w:fill="FFFFFF"/>
                  </w:tcPr>
                  <w:p>
                    <w:pPr>
                      <w:rPr>
                        <w:sz w:val="2"/>
                        <w:szCs w:val="2"/>
                      </w:rPr>
                    </w:pP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20 03 01</w:t>
                    </w:r>
                  </w:p>
                </w:tc>
                <w:tc>
                  <w:tcPr>
                    <w:tcW w:w="4021" w:type="pct"/>
                    <w:shd w:val="clear" w:color="auto" w:fill="FFFFFF"/>
                    <w:hideMark/>
                  </w:tcPr>
                  <w:p>
                    <w:pPr>
                      <w:rPr>
                        <w:sz w:val="2"/>
                        <w:szCs w:val="2"/>
                      </w:rPr>
                    </w:pPr>
                  </w:p>
                  <w:p>
                    <w:pPr>
                      <w:ind w:firstLine="57"/>
                      <w:rPr>
                        <w:sz w:val="22"/>
                        <w:szCs w:val="22"/>
                      </w:rPr>
                    </w:pPr>
                    <w:r>
                      <w:rPr>
                        <w:sz w:val="22"/>
                        <w:szCs w:val="22"/>
                      </w:rPr>
                      <w:t>mišrios komunalinės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20 03 02</w:t>
                    </w:r>
                  </w:p>
                </w:tc>
                <w:tc>
                  <w:tcPr>
                    <w:tcW w:w="4021" w:type="pct"/>
                    <w:shd w:val="clear" w:color="auto" w:fill="FFFFFF"/>
                    <w:hideMark/>
                  </w:tcPr>
                  <w:p>
                    <w:pPr>
                      <w:rPr>
                        <w:sz w:val="2"/>
                        <w:szCs w:val="2"/>
                      </w:rPr>
                    </w:pPr>
                  </w:p>
                  <w:p>
                    <w:pPr>
                      <w:ind w:firstLine="57"/>
                      <w:rPr>
                        <w:sz w:val="22"/>
                        <w:szCs w:val="22"/>
                      </w:rPr>
                    </w:pPr>
                    <w:r>
                      <w:rPr>
                        <w:sz w:val="22"/>
                        <w:szCs w:val="22"/>
                      </w:rPr>
                      <w:t>turgaviečių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20 03 03</w:t>
                    </w:r>
                  </w:p>
                </w:tc>
                <w:tc>
                  <w:tcPr>
                    <w:tcW w:w="4021" w:type="pct"/>
                    <w:shd w:val="clear" w:color="auto" w:fill="FFFFFF"/>
                    <w:hideMark/>
                  </w:tcPr>
                  <w:p>
                    <w:pPr>
                      <w:rPr>
                        <w:sz w:val="2"/>
                        <w:szCs w:val="2"/>
                      </w:rPr>
                    </w:pPr>
                  </w:p>
                  <w:p>
                    <w:pPr>
                      <w:ind w:firstLine="57"/>
                      <w:rPr>
                        <w:sz w:val="22"/>
                        <w:szCs w:val="22"/>
                      </w:rPr>
                    </w:pPr>
                    <w:r>
                      <w:rPr>
                        <w:sz w:val="22"/>
                        <w:szCs w:val="22"/>
                      </w:rPr>
                      <w:t>gatvių valymo liekanos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20 03 04</w:t>
                    </w:r>
                  </w:p>
                </w:tc>
                <w:tc>
                  <w:tcPr>
                    <w:tcW w:w="4021" w:type="pct"/>
                    <w:shd w:val="clear" w:color="auto" w:fill="FFFFFF"/>
                    <w:hideMark/>
                  </w:tcPr>
                  <w:p>
                    <w:pPr>
                      <w:rPr>
                        <w:sz w:val="2"/>
                        <w:szCs w:val="2"/>
                      </w:rPr>
                    </w:pPr>
                  </w:p>
                  <w:p>
                    <w:pPr>
                      <w:ind w:firstLine="57"/>
                      <w:rPr>
                        <w:sz w:val="22"/>
                        <w:szCs w:val="22"/>
                      </w:rPr>
                    </w:pPr>
                    <w:r>
                      <w:rPr>
                        <w:sz w:val="22"/>
                        <w:szCs w:val="22"/>
                      </w:rPr>
                      <w:t>septinių rezervuarų dumblas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20 03 06</w:t>
                    </w:r>
                  </w:p>
                </w:tc>
                <w:tc>
                  <w:tcPr>
                    <w:tcW w:w="4021" w:type="pct"/>
                    <w:shd w:val="clear" w:color="auto" w:fill="FFFFFF"/>
                    <w:hideMark/>
                  </w:tcPr>
                  <w:p>
                    <w:pPr>
                      <w:rPr>
                        <w:sz w:val="2"/>
                        <w:szCs w:val="2"/>
                      </w:rPr>
                    </w:pPr>
                  </w:p>
                  <w:p>
                    <w:pPr>
                      <w:ind w:firstLine="57"/>
                      <w:rPr>
                        <w:sz w:val="22"/>
                        <w:szCs w:val="22"/>
                      </w:rPr>
                    </w:pPr>
                    <w:r>
                      <w:rPr>
                        <w:sz w:val="22"/>
                        <w:szCs w:val="22"/>
                      </w:rPr>
                      <w:t>nuotakyno valymo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20 03 07</w:t>
                    </w:r>
                  </w:p>
                </w:tc>
                <w:tc>
                  <w:tcPr>
                    <w:tcW w:w="4021" w:type="pct"/>
                    <w:shd w:val="clear" w:color="auto" w:fill="FFFFFF"/>
                    <w:hideMark/>
                  </w:tcPr>
                  <w:p>
                    <w:pPr>
                      <w:rPr>
                        <w:sz w:val="2"/>
                        <w:szCs w:val="2"/>
                      </w:rPr>
                    </w:pPr>
                  </w:p>
                  <w:p>
                    <w:pPr>
                      <w:ind w:firstLine="57"/>
                      <w:rPr>
                        <w:sz w:val="22"/>
                        <w:szCs w:val="22"/>
                      </w:rPr>
                    </w:pPr>
                    <w:r>
                      <w:rPr>
                        <w:sz w:val="22"/>
                        <w:szCs w:val="22"/>
                      </w:rPr>
                      <w:t>didelių gabaritų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r>
                <w:trPr>
                  <w:tblCellSpacing w:w="0" w:type="dxa"/>
                </w:trPr>
                <w:tc>
                  <w:tcPr>
                    <w:tcW w:w="608" w:type="pct"/>
                    <w:shd w:val="clear" w:color="auto" w:fill="FFFFFF"/>
                    <w:hideMark/>
                  </w:tcPr>
                  <w:p>
                    <w:pPr>
                      <w:rPr>
                        <w:sz w:val="2"/>
                        <w:szCs w:val="2"/>
                      </w:rPr>
                    </w:pPr>
                  </w:p>
                  <w:p>
                    <w:pPr>
                      <w:rPr>
                        <w:sz w:val="22"/>
                        <w:szCs w:val="22"/>
                      </w:rPr>
                    </w:pPr>
                    <w:r>
                      <w:rPr>
                        <w:sz w:val="22"/>
                        <w:szCs w:val="22"/>
                      </w:rPr>
                      <w:t>20 03 99</w:t>
                    </w:r>
                  </w:p>
                </w:tc>
                <w:tc>
                  <w:tcPr>
                    <w:tcW w:w="4021" w:type="pct"/>
                    <w:shd w:val="clear" w:color="auto" w:fill="FFFFFF"/>
                    <w:hideMark/>
                  </w:tcPr>
                  <w:p>
                    <w:pPr>
                      <w:rPr>
                        <w:sz w:val="2"/>
                        <w:szCs w:val="2"/>
                      </w:rPr>
                    </w:pPr>
                  </w:p>
                  <w:p>
                    <w:pPr>
                      <w:ind w:firstLine="57"/>
                      <w:rPr>
                        <w:sz w:val="22"/>
                        <w:szCs w:val="22"/>
                      </w:rPr>
                    </w:pPr>
                    <w:r>
                      <w:rPr>
                        <w:sz w:val="22"/>
                        <w:szCs w:val="22"/>
                      </w:rPr>
                      <w:t>kitaip neapibrėžtos komunalinės atliekos</w:t>
                    </w:r>
                  </w:p>
                </w:tc>
                <w:tc>
                  <w:tcPr>
                    <w:tcW w:w="371" w:type="pct"/>
                    <w:shd w:val="clear" w:color="auto" w:fill="FFFFFF"/>
                    <w:vAlign w:val="center"/>
                  </w:tcPr>
                  <w:p>
                    <w:pPr>
                      <w:rPr>
                        <w:bCs/>
                        <w:sz w:val="22"/>
                        <w:szCs w:val="22"/>
                        <w:lang w:val="de-DE" w:eastAsia="de-DE"/>
                      </w:rPr>
                    </w:pPr>
                    <w:r>
                      <w:rPr>
                        <w:bCs/>
                        <w:sz w:val="22"/>
                        <w:szCs w:val="22"/>
                        <w:lang w:val="de-DE" w:eastAsia="de-DE"/>
                      </w:rPr>
                      <w:t>AN</w:t>
                    </w:r>
                  </w:p>
                </w:tc>
              </w:tr>
            </w:tbl>
            <w:p>
              <w:pPr>
                <w:jc w:val="center"/>
                <w:rPr>
                  <w:rFonts w:eastAsia="Calibri"/>
                  <w:szCs w:val="24"/>
                </w:rPr>
              </w:pPr>
            </w:p>
          </w:sdtContent>
        </w:sdt>
        <w:sdt>
          <w:sdtPr>
            <w:alias w:val="pabaiga"/>
            <w:tag w:val="part_20554a711dcf432c809ba7dba0a57914"/>
            <w:lock w:val="sdtLocked"/>
            <w:richText/>
          </w:sdtPr>
          <w:sdtContent>
            <w:p>
              <w:pPr>
                <w:jc w:val="center"/>
              </w:pPr>
              <w:r>
                <w:rPr>
                  <w:rFonts w:eastAsia="Calibri"/>
                  <w:szCs w:val="24"/>
                </w:rP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5908f0ef9111e78212d364ed0f34b8">
            <w:r w:rsidRPr="00532B9F">
              <w:rPr>
                <w:rFonts w:ascii="Times New Roman" w:eastAsia="MS Mincho" w:hAnsi="Times New Roman"/>
                <w:sz w:val="20"/>
                <w:i/>
                <w:iCs/>
                <w:color w:val="0000FF" w:themeColor="hyperlink"/>
                <w:u w:val="single"/>
              </w:rPr>
              <w:t>D1-1061</w:t>
            </w:r>
          </w:fldSimple>
          <w:r>
            <w:rPr>
              <w:rFonts w:ascii="Times New Roman" w:eastAsia="MS Mincho" w:hAnsi="Times New Roman"/>
              <w:sz w:val="20"/>
              <w:i/>
              <w:iCs/>
            </w:rPr>
            <w:t>,
2017-12-29,
paskelbta TAR 2018-01-02, i. k. 2018-00057            </w:t>
          </w:r>
        </w:p>
        <w:p/>
      </w:sdtContent>
    </w:sdt>
    <w:sdt>
      <w:sdtPr>
        <w:alias w:val="2 pr."/>
        <w:tag w:val="part_8c9185a9dfcf438186d18781b3905c39"/>
        <w:lock w:val="sdtLocked"/>
        <w:richText/>
      </w:sdtPr>
      <w:sdtContent>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sectPr>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r>
            <w:t>Atliekų tvarkymo taisyklių</w:t>
          </w:r>
        </w:p>
        <w:p>
          <w:pPr>
            <w:widowControl w:val="0"/>
            <w:tabs>
              <w:tab w:val="left" w:pos="1832"/>
              <w:tab w:val="left" w:pos="2748"/>
              <w:tab w:val="left" w:pos="3664"/>
              <w:tab w:val="left" w:pos="5496"/>
              <w:tab w:val="left" w:pos="6663"/>
              <w:tab w:val="left" w:pos="7328"/>
              <w:tab w:val="left" w:pos="8244"/>
              <w:tab w:val="left" w:pos="9160"/>
              <w:tab w:val="left" w:pos="10076"/>
              <w:tab w:val="left" w:pos="10992"/>
              <w:tab w:val="left" w:pos="11908"/>
              <w:tab w:val="left" w:pos="12824"/>
              <w:tab w:val="left" w:pos="13740"/>
              <w:tab w:val="left" w:pos="14656"/>
            </w:tabs>
            <w:ind w:left="6521"/>
          </w:pPr>
          <w:sdt>
            <w:sdtPr>
              <w:alias w:val="Numeris"/>
              <w:tag w:val="nr_8c9185a9dfcf438186d18781b3905c39"/>
              <w:lock w:val="sdtLocked"/>
              <w:richText/>
            </w:sdtPr>
            <w:sdtContent>
              <w:r>
                <w:t>2</w:t>
              </w:r>
            </w:sdtContent>
          </w:sdt>
          <w:r>
            <w:t xml:space="preserve"> priedas</w:t>
          </w:r>
        </w:p>
        <w:p>
          <w:pPr>
            <w:widowControl w:val="0"/>
            <w:jc w:val="both"/>
          </w:pPr>
        </w:p>
        <w:sdt>
          <w:sdtPr>
            <w:alias w:val="Pavadinimas"/>
            <w:tag w:val="title_8c9185a9dfcf438186d18781b3905c39"/>
            <w:lock w:val="sdtLocked"/>
            <w:richText/>
          </w:sdtPr>
          <w:sdtContent>
            <w:p>
              <w:pPr>
                <w:widowControl w:val="0"/>
                <w:jc w:val="center"/>
                <w:rPr>
                  <w:b/>
                  <w:bCs/>
                  <w:caps/>
                </w:rPr>
              </w:pPr>
              <w:r>
                <w:rPr>
                  <w:b/>
                  <w:bCs/>
                  <w:caps/>
                </w:rPr>
                <w:t>Atliekų tvarkymo VEIKLų sąrašas</w:t>
              </w:r>
            </w:p>
          </w:sdtContent>
        </w:sdt>
        <w:p>
          <w:pPr>
            <w:widowControl w:val="0"/>
            <w:jc w:val="both"/>
            <w:rPr>
              <w:bCs/>
              <w:caps/>
            </w:rPr>
          </w:pPr>
        </w:p>
        <w:sdt>
          <w:sdtPr>
            <w:alias w:val="skyrius"/>
            <w:tag w:val="part_e3c2bda9cc294751a97c2cbb5491aa97"/>
            <w:lock w:val="sdtLocked"/>
            <w:richText/>
          </w:sdtPr>
          <w:sdtContent>
            <w:p>
              <w:pPr>
                <w:widowControl w:val="0"/>
                <w:jc w:val="center"/>
                <w:rPr>
                  <w:b/>
                  <w:bCs/>
                </w:rPr>
              </w:pPr>
              <w:sdt>
                <w:sdtPr>
                  <w:alias w:val="Numeris"/>
                  <w:tag w:val="nr_e3c2bda9cc294751a97c2cbb5491aa97"/>
                  <w:lock w:val="sdtLocked"/>
                  <w:richText/>
                </w:sdtPr>
                <w:sdtContent>
                  <w:r>
                    <w:rPr>
                      <w:b/>
                      <w:bCs/>
                    </w:rPr>
                    <w:t>I</w:t>
                  </w:r>
                </w:sdtContent>
              </w:sdt>
              <w:r>
                <w:rPr>
                  <w:b/>
                  <w:bCs/>
                </w:rPr>
                <w:t xml:space="preserve"> SKYRIUS</w:t>
              </w:r>
            </w:p>
            <w:p>
              <w:pPr>
                <w:widowControl w:val="0"/>
                <w:jc w:val="center"/>
                <w:rPr>
                  <w:b/>
                  <w:bCs/>
                </w:rPr>
              </w:pPr>
              <w:sdt>
                <w:sdtPr>
                  <w:alias w:val="Pavadinimas"/>
                  <w:tag w:val="title_e3c2bda9cc294751a97c2cbb5491aa97"/>
                  <w:lock w:val="sdtLocked"/>
                  <w:richText/>
                </w:sdtPr>
                <w:sdtContent>
                  <w:r>
                    <w:rPr>
                      <w:b/>
                      <w:bCs/>
                    </w:rPr>
                    <w:t>ĮVADAS</w:t>
                  </w:r>
                </w:sdtContent>
              </w:sdt>
            </w:p>
            <w:p>
              <w:pPr>
                <w:widowControl w:val="0"/>
                <w:jc w:val="both"/>
                <w:rPr>
                  <w:b/>
                  <w:bCs/>
                </w:rPr>
              </w:pPr>
            </w:p>
            <w:sdt>
              <w:sdtPr>
                <w:alias w:val="2 pr. 1 p."/>
                <w:tag w:val="part_8e23c64646bb40e6a68636c91a1634d0"/>
                <w:lock w:val="sdtLocked"/>
                <w:richText/>
              </w:sdtPr>
              <w:sdtContent>
                <w:p>
                  <w:pPr>
                    <w:widowControl w:val="0"/>
                    <w:ind w:firstLine="567"/>
                    <w:jc w:val="both"/>
                  </w:pPr>
                  <w:sdt>
                    <w:sdtPr>
                      <w:alias w:val="Numeris"/>
                      <w:tag w:val="nr_8e23c64646bb40e6a68636c91a1634d0"/>
                      <w:lock w:val="sdtLocked"/>
                      <w:richText/>
                    </w:sdtPr>
                    <w:sdtContent>
                      <w:r>
                        <w:t>1</w:t>
                      </w:r>
                    </w:sdtContent>
                  </w:sdt>
                  <w:r>
                    <w:t xml:space="preserve">. Šio priedo II ir III skyriuose nurodytos atliekų šalinimo ir naudojimo veiklos atitinka 2008 m. lapkričio 16 d. Europos </w:t>
                  </w:r>
                  <w:r>
                    <w:rPr>
                      <w:bCs/>
                      <w:shd w:val="clear" w:color="auto" w:fill="FFFFFF"/>
                    </w:rPr>
                    <w:t xml:space="preserve">Parlamento ir </w:t>
                  </w:r>
                  <w:r>
                    <w:t xml:space="preserve">Tarybos direktyvos 2008/98/EB dėl atliekų ir panaikinančios kai kurias direktyvas (OL 2008 </w:t>
                  </w:r>
                  <w:r>
                    <w:rPr>
                      <w:bCs/>
                      <w:shd w:val="clear" w:color="auto" w:fill="FFFFFF"/>
                    </w:rPr>
                    <w:t>L 312, p. 1</w:t>
                  </w:r>
                  <w:r>
                    <w:t>) I ir II prieduose pateikiamus nebaigtinius šalinimo ir naudojimo veiklų sąrašus.</w:t>
                  </w:r>
                </w:p>
              </w:sdtContent>
            </w:sdt>
            <w:sdt>
              <w:sdtPr>
                <w:alias w:val="2 pr. 2 p."/>
                <w:tag w:val="part_b40b82eeaacf44ccb4668239ec2b7e5c"/>
                <w:lock w:val="sdtLocked"/>
                <w:richText/>
              </w:sdtPr>
              <w:sdtContent>
                <w:p>
                  <w:pPr>
                    <w:widowControl w:val="0"/>
                    <w:ind w:firstLine="567"/>
                    <w:jc w:val="both"/>
                  </w:pPr>
                  <w:sdt>
                    <w:sdtPr>
                      <w:alias w:val="Numeris"/>
                      <w:tag w:val="nr_b40b82eeaacf44ccb4668239ec2b7e5c"/>
                      <w:lock w:val="sdtLocked"/>
                      <w:richText/>
                    </w:sdtPr>
                    <w:sdtContent>
                      <w:r>
                        <w:t>2</w:t>
                      </w:r>
                    </w:sdtContent>
                  </w:sdt>
                  <w:r>
                    <w:t>. Šio priedo IV skyriuje nurodytos atliekų tvarkymo veiklos, kurių neapima atliekų šalinimo ir naudojimo veiklos.</w:t>
                  </w:r>
                </w:p>
                <w:p>
                  <w:pPr>
                    <w:widowControl w:val="0"/>
                    <w:ind w:firstLine="567"/>
                    <w:jc w:val="both"/>
                  </w:pPr>
                </w:p>
              </w:sdtContent>
            </w:sdt>
          </w:sdtContent>
        </w:sdt>
        <w:sdt>
          <w:sdtPr>
            <w:alias w:val="skyrius"/>
            <w:tag w:val="part_4ca2161ef1724599a1625e957edb99f3"/>
            <w:lock w:val="sdtLocked"/>
            <w:richText/>
          </w:sdtPr>
          <w:sdtContent>
            <w:p>
              <w:pPr>
                <w:widowControl w:val="0"/>
                <w:jc w:val="center"/>
                <w:rPr>
                  <w:b/>
                  <w:bCs/>
                </w:rPr>
              </w:pPr>
              <w:sdt>
                <w:sdtPr>
                  <w:alias w:val="Numeris"/>
                  <w:tag w:val="nr_4ca2161ef1724599a1625e957edb99f3"/>
                  <w:lock w:val="sdtLocked"/>
                  <w:richText/>
                </w:sdtPr>
                <w:sdtContent>
                  <w:r>
                    <w:rPr>
                      <w:b/>
                      <w:bCs/>
                    </w:rPr>
                    <w:t>II</w:t>
                  </w:r>
                </w:sdtContent>
              </w:sdt>
              <w:r>
                <w:rPr>
                  <w:b/>
                  <w:bCs/>
                </w:rPr>
                <w:t xml:space="preserve"> SKYRIUS </w:t>
              </w:r>
            </w:p>
            <w:p>
              <w:pPr>
                <w:widowControl w:val="0"/>
                <w:jc w:val="center"/>
                <w:rPr>
                  <w:b/>
                  <w:bCs/>
                </w:rPr>
              </w:pPr>
              <w:sdt>
                <w:sdtPr>
                  <w:alias w:val="Pavadinimas"/>
                  <w:tag w:val="title_4ca2161ef1724599a1625e957edb99f3"/>
                  <w:lock w:val="sdtLocked"/>
                  <w:richText/>
                </w:sdtPr>
                <w:sdtContent>
                  <w:r>
                    <w:rPr>
                      <w:b/>
                      <w:bCs/>
                    </w:rPr>
                    <w:t>ATLIEKŲ ŠALINIMO VEIKLOS</w:t>
                  </w:r>
                </w:sdtContent>
              </w:sdt>
            </w:p>
            <w:p>
              <w:pPr>
                <w:widowControl w:val="0"/>
                <w:ind w:firstLine="567"/>
                <w:jc w:val="both"/>
                <w:rPr>
                  <w:b/>
                  <w:bCs/>
                </w:rPr>
              </w:pPr>
            </w:p>
            <w:sdt>
              <w:sdtPr>
                <w:alias w:val="2 pr. 3 p."/>
                <w:tag w:val="part_9d52e3d164a94cce837bc22f34e14b34"/>
                <w:lock w:val="sdtLocked"/>
                <w:richText/>
              </w:sdtPr>
              <w:sdtContent>
                <w:p>
                  <w:pPr>
                    <w:widowControl w:val="0"/>
                    <w:ind w:firstLine="567"/>
                    <w:jc w:val="both"/>
                  </w:pPr>
                  <w:sdt>
                    <w:sdtPr>
                      <w:alias w:val="Numeris"/>
                      <w:tag w:val="nr_9d52e3d164a94cce837bc22f34e14b34"/>
                      <w:lock w:val="sdtLocked"/>
                      <w:richText/>
                    </w:sdtPr>
                    <w:sdtContent>
                      <w:r>
                        <w:t>3</w:t>
                      </w:r>
                    </w:sdtContent>
                  </w:sdt>
                  <w:r>
                    <w:t>. Atliekų šalinimo veiklų klasifikavimui naudojami 1 lentelėje nurodyti kodai ir pavadinimai.</w:t>
                  </w:r>
                </w:p>
                <w:p>
                  <w:pPr>
                    <w:widowControl w:val="0"/>
                    <w:ind w:firstLine="567"/>
                    <w:jc w:val="both"/>
                  </w:pPr>
                </w:p>
                <w:p>
                  <w:pPr>
                    <w:widowControl w:val="0"/>
                    <w:ind w:firstLine="567"/>
                    <w:jc w:val="both"/>
                  </w:pPr>
                  <w:r>
                    <w:rPr>
                      <w:bCs/>
                    </w:rPr>
                    <w:t>1 lentelė.</w:t>
                  </w:r>
                  <w:r>
                    <w:t xml:space="preserve"> Atliekų šalinimo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5"/>
                    <w:gridCol w:w="3178"/>
                    <w:gridCol w:w="5704"/>
                  </w:tblGrid>
                  <w:tr>
                    <w:trPr>
                      <w:cantSplit/>
                      <w:trHeight w:val="23"/>
                      <w:tblHeader/>
                    </w:trPr>
                    <w:tc>
                      <w:tcPr>
                        <w:tcW w:w="865" w:type="dxa"/>
                      </w:tcPr>
                      <w:p>
                        <w:pPr>
                          <w:widowControl w:val="0"/>
                          <w:rPr>
                            <w:b/>
                            <w:bCs/>
                            <w:sz w:val="22"/>
                          </w:rPr>
                        </w:pPr>
                        <w:r>
                          <w:rPr>
                            <w:b/>
                            <w:bCs/>
                            <w:sz w:val="22"/>
                          </w:rPr>
                          <w:t>Kodas</w:t>
                        </w:r>
                      </w:p>
                    </w:tc>
                    <w:tc>
                      <w:tcPr>
                        <w:tcW w:w="3178" w:type="dxa"/>
                      </w:tcPr>
                      <w:p>
                        <w:pPr>
                          <w:widowControl w:val="0"/>
                          <w:rPr>
                            <w:b/>
                            <w:bCs/>
                            <w:sz w:val="22"/>
                          </w:rPr>
                        </w:pPr>
                        <w:r>
                          <w:rPr>
                            <w:b/>
                            <w:bCs/>
                            <w:sz w:val="22"/>
                          </w:rPr>
                          <w:t>Pavadinimas</w:t>
                        </w:r>
                      </w:p>
                    </w:tc>
                    <w:tc>
                      <w:tcPr>
                        <w:tcW w:w="5704" w:type="dxa"/>
                      </w:tcPr>
                      <w:p>
                        <w:pPr>
                          <w:widowControl w:val="0"/>
                          <w:rPr>
                            <w:b/>
                            <w:bCs/>
                            <w:sz w:val="22"/>
                          </w:rPr>
                        </w:pPr>
                        <w:r>
                          <w:rPr>
                            <w:b/>
                            <w:bCs/>
                            <w:sz w:val="22"/>
                          </w:rPr>
                          <w:t>Pastabos ir pavyzdžiai</w:t>
                        </w:r>
                      </w:p>
                    </w:tc>
                  </w:tr>
                  <w:tr>
                    <w:trPr>
                      <w:cantSplit/>
                      <w:trHeight w:val="23"/>
                    </w:trPr>
                    <w:tc>
                      <w:tcPr>
                        <w:tcW w:w="865" w:type="dxa"/>
                      </w:tcPr>
                      <w:p>
                        <w:pPr>
                          <w:widowControl w:val="0"/>
                          <w:rPr>
                            <w:b/>
                            <w:bCs/>
                            <w:sz w:val="22"/>
                          </w:rPr>
                        </w:pPr>
                        <w:r>
                          <w:rPr>
                            <w:b/>
                            <w:bCs/>
                            <w:sz w:val="22"/>
                          </w:rPr>
                          <w:t>D1</w:t>
                        </w:r>
                      </w:p>
                    </w:tc>
                    <w:tc>
                      <w:tcPr>
                        <w:tcW w:w="3178" w:type="dxa"/>
                      </w:tcPr>
                      <w:p>
                        <w:pPr>
                          <w:widowControl w:val="0"/>
                          <w:rPr>
                            <w:b/>
                            <w:bCs/>
                            <w:sz w:val="22"/>
                          </w:rPr>
                        </w:pPr>
                        <w:r>
                          <w:rPr>
                            <w:b/>
                            <w:bCs/>
                            <w:sz w:val="22"/>
                          </w:rPr>
                          <w:t>Išvertimas ant žemės ar po žeme</w:t>
                        </w:r>
                      </w:p>
                    </w:tc>
                    <w:tc>
                      <w:tcPr>
                        <w:tcW w:w="5704" w:type="dxa"/>
                      </w:tcPr>
                      <w:p>
                        <w:pPr>
                          <w:widowControl w:val="0"/>
                          <w:rPr>
                            <w:sz w:val="22"/>
                          </w:rPr>
                        </w:pPr>
                        <w:r>
                          <w:rPr>
                            <w:sz w:val="22"/>
                          </w:rPr>
                          <w:t>pvz., sąvartynuose ir t. t.</w:t>
                        </w:r>
                      </w:p>
                    </w:tc>
                  </w:tr>
                  <w:tr>
                    <w:trPr>
                      <w:cantSplit/>
                      <w:trHeight w:val="23"/>
                    </w:trPr>
                    <w:tc>
                      <w:tcPr>
                        <w:tcW w:w="865" w:type="dxa"/>
                      </w:tcPr>
                      <w:p>
                        <w:pPr>
                          <w:widowControl w:val="0"/>
                          <w:rPr>
                            <w:b/>
                            <w:bCs/>
                            <w:sz w:val="22"/>
                          </w:rPr>
                        </w:pPr>
                        <w:r>
                          <w:rPr>
                            <w:b/>
                            <w:bCs/>
                            <w:sz w:val="22"/>
                          </w:rPr>
                          <w:t>D2</w:t>
                        </w:r>
                      </w:p>
                    </w:tc>
                    <w:tc>
                      <w:tcPr>
                        <w:tcW w:w="3178" w:type="dxa"/>
                      </w:tcPr>
                      <w:p>
                        <w:pPr>
                          <w:widowControl w:val="0"/>
                          <w:rPr>
                            <w:b/>
                            <w:bCs/>
                            <w:sz w:val="22"/>
                          </w:rPr>
                        </w:pPr>
                        <w:r>
                          <w:rPr>
                            <w:b/>
                            <w:bCs/>
                            <w:sz w:val="22"/>
                          </w:rPr>
                          <w:t>Apdorojimas žemėje</w:t>
                        </w:r>
                      </w:p>
                    </w:tc>
                    <w:tc>
                      <w:tcPr>
                        <w:tcW w:w="5704" w:type="dxa"/>
                      </w:tcPr>
                      <w:p>
                        <w:pPr>
                          <w:widowControl w:val="0"/>
                          <w:rPr>
                            <w:sz w:val="22"/>
                          </w:rPr>
                        </w:pPr>
                        <w:r>
                          <w:rPr>
                            <w:sz w:val="22"/>
                          </w:rPr>
                          <w:t>pvz., biologinis skystųjų ar dumblo atliekų skaidymas dirvožemyje ir t. t.</w:t>
                        </w:r>
                      </w:p>
                    </w:tc>
                  </w:tr>
                  <w:tr>
                    <w:trPr>
                      <w:cantSplit/>
                      <w:trHeight w:val="23"/>
                    </w:trPr>
                    <w:tc>
                      <w:tcPr>
                        <w:tcW w:w="865" w:type="dxa"/>
                      </w:tcPr>
                      <w:p>
                        <w:pPr>
                          <w:widowControl w:val="0"/>
                          <w:rPr>
                            <w:b/>
                            <w:bCs/>
                            <w:sz w:val="22"/>
                          </w:rPr>
                        </w:pPr>
                        <w:r>
                          <w:rPr>
                            <w:b/>
                            <w:bCs/>
                            <w:sz w:val="22"/>
                          </w:rPr>
                          <w:t>D3</w:t>
                        </w:r>
                      </w:p>
                    </w:tc>
                    <w:tc>
                      <w:tcPr>
                        <w:tcW w:w="3178" w:type="dxa"/>
                      </w:tcPr>
                      <w:p>
                        <w:pPr>
                          <w:widowControl w:val="0"/>
                          <w:rPr>
                            <w:b/>
                            <w:bCs/>
                            <w:sz w:val="22"/>
                          </w:rPr>
                        </w:pPr>
                        <w:r>
                          <w:rPr>
                            <w:b/>
                            <w:bCs/>
                            <w:sz w:val="22"/>
                          </w:rPr>
                          <w:t>Giluminis įpurškimas</w:t>
                        </w:r>
                      </w:p>
                    </w:tc>
                    <w:tc>
                      <w:tcPr>
                        <w:tcW w:w="5704" w:type="dxa"/>
                      </w:tcPr>
                      <w:p>
                        <w:pPr>
                          <w:widowControl w:val="0"/>
                          <w:rPr>
                            <w:sz w:val="22"/>
                          </w:rPr>
                        </w:pPr>
                        <w:r>
                          <w:rPr>
                            <w:sz w:val="22"/>
                          </w:rPr>
                          <w:t>pvz., pumpuojamų atliekų įpurškimas į šulinius, druskos olas ar natūraliai susidariusias ertmes ir t. t.</w:t>
                        </w:r>
                      </w:p>
                    </w:tc>
                  </w:tr>
                  <w:tr>
                    <w:trPr>
                      <w:cantSplit/>
                      <w:trHeight w:val="23"/>
                    </w:trPr>
                    <w:tc>
                      <w:tcPr>
                        <w:tcW w:w="865" w:type="dxa"/>
                      </w:tcPr>
                      <w:p>
                        <w:pPr>
                          <w:widowControl w:val="0"/>
                          <w:rPr>
                            <w:b/>
                            <w:bCs/>
                            <w:sz w:val="22"/>
                          </w:rPr>
                        </w:pPr>
                        <w:r>
                          <w:rPr>
                            <w:b/>
                            <w:bCs/>
                            <w:sz w:val="22"/>
                          </w:rPr>
                          <w:t>D4</w:t>
                        </w:r>
                      </w:p>
                    </w:tc>
                    <w:tc>
                      <w:tcPr>
                        <w:tcW w:w="3178" w:type="dxa"/>
                      </w:tcPr>
                      <w:p>
                        <w:pPr>
                          <w:widowControl w:val="0"/>
                          <w:rPr>
                            <w:b/>
                            <w:bCs/>
                            <w:sz w:val="22"/>
                          </w:rPr>
                        </w:pPr>
                        <w:r>
                          <w:rPr>
                            <w:b/>
                            <w:bCs/>
                            <w:sz w:val="22"/>
                          </w:rPr>
                          <w:t>Surinkimas į telkinius žemės paviršiuje</w:t>
                        </w:r>
                      </w:p>
                    </w:tc>
                    <w:tc>
                      <w:tcPr>
                        <w:tcW w:w="5704" w:type="dxa"/>
                      </w:tcPr>
                      <w:p>
                        <w:pPr>
                          <w:widowControl w:val="0"/>
                          <w:rPr>
                            <w:sz w:val="22"/>
                          </w:rPr>
                        </w:pPr>
                        <w:r>
                          <w:rPr>
                            <w:sz w:val="22"/>
                          </w:rPr>
                          <w:t>pvz., skystųjų ar dumblo atliekų supylimas į duobes, tvenkinius ar lagūnas ir t. t.</w:t>
                        </w:r>
                      </w:p>
                    </w:tc>
                  </w:tr>
                  <w:tr>
                    <w:trPr>
                      <w:cantSplit/>
                      <w:trHeight w:val="23"/>
                    </w:trPr>
                    <w:tc>
                      <w:tcPr>
                        <w:tcW w:w="865" w:type="dxa"/>
                      </w:tcPr>
                      <w:p>
                        <w:pPr>
                          <w:widowControl w:val="0"/>
                          <w:rPr>
                            <w:b/>
                            <w:bCs/>
                            <w:sz w:val="22"/>
                          </w:rPr>
                        </w:pPr>
                        <w:r>
                          <w:rPr>
                            <w:b/>
                            <w:bCs/>
                            <w:sz w:val="22"/>
                          </w:rPr>
                          <w:t>D5</w:t>
                        </w:r>
                      </w:p>
                    </w:tc>
                    <w:tc>
                      <w:tcPr>
                        <w:tcW w:w="3178" w:type="dxa"/>
                      </w:tcPr>
                      <w:p>
                        <w:pPr>
                          <w:widowControl w:val="0"/>
                          <w:rPr>
                            <w:b/>
                            <w:bCs/>
                            <w:sz w:val="22"/>
                          </w:rPr>
                        </w:pPr>
                        <w:r>
                          <w:rPr>
                            <w:b/>
                            <w:bCs/>
                            <w:sz w:val="22"/>
                          </w:rPr>
                          <w:t>Šalinimas specialiai įrengtuose sąvartynuose</w:t>
                        </w:r>
                      </w:p>
                    </w:tc>
                    <w:tc>
                      <w:tcPr>
                        <w:tcW w:w="5704" w:type="dxa"/>
                      </w:tcPr>
                      <w:p>
                        <w:pPr>
                          <w:widowControl w:val="0"/>
                          <w:rPr>
                            <w:sz w:val="22"/>
                          </w:rPr>
                        </w:pPr>
                        <w:r>
                          <w:rPr>
                            <w:sz w:val="22"/>
                          </w:rPr>
                          <w:t>pvz., dėjimas į atskiras sekcijas, kurios uždengiamos ir izoliuojamos viena nuo kitos ir nuo aplinkos ir t. t.</w:t>
                        </w:r>
                      </w:p>
                    </w:tc>
                  </w:tr>
                  <w:tr>
                    <w:trPr>
                      <w:cantSplit/>
                      <w:trHeight w:val="23"/>
                    </w:trPr>
                    <w:tc>
                      <w:tcPr>
                        <w:tcW w:w="865" w:type="dxa"/>
                      </w:tcPr>
                      <w:p>
                        <w:pPr>
                          <w:widowControl w:val="0"/>
                          <w:rPr>
                            <w:b/>
                            <w:bCs/>
                            <w:sz w:val="22"/>
                          </w:rPr>
                        </w:pPr>
                        <w:r>
                          <w:rPr>
                            <w:b/>
                            <w:bCs/>
                            <w:sz w:val="22"/>
                          </w:rPr>
                          <w:t>D6</w:t>
                        </w:r>
                      </w:p>
                    </w:tc>
                    <w:tc>
                      <w:tcPr>
                        <w:tcW w:w="3178" w:type="dxa"/>
                      </w:tcPr>
                      <w:p>
                        <w:pPr>
                          <w:widowControl w:val="0"/>
                          <w:rPr>
                            <w:b/>
                            <w:bCs/>
                            <w:sz w:val="22"/>
                          </w:rPr>
                        </w:pPr>
                        <w:r>
                          <w:rPr>
                            <w:b/>
                            <w:bCs/>
                            <w:sz w:val="22"/>
                          </w:rPr>
                          <w:t>Išleidimas į vandens telkinį, išskyrus jūras ir (arba) vandenynus</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D7</w:t>
                        </w:r>
                      </w:p>
                    </w:tc>
                    <w:tc>
                      <w:tcPr>
                        <w:tcW w:w="3178" w:type="dxa"/>
                      </w:tcPr>
                      <w:p>
                        <w:pPr>
                          <w:widowControl w:val="0"/>
                          <w:rPr>
                            <w:b/>
                            <w:bCs/>
                            <w:sz w:val="22"/>
                          </w:rPr>
                        </w:pPr>
                        <w:r>
                          <w:rPr>
                            <w:b/>
                            <w:bCs/>
                            <w:sz w:val="22"/>
                          </w:rPr>
                          <w:t>Išleidimas į jūras ir (arba) vandenynus, įskaitant įterpimą į jūros dugną</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D8</w:t>
                        </w:r>
                      </w:p>
                    </w:tc>
                    <w:tc>
                      <w:tcPr>
                        <w:tcW w:w="3178" w:type="dxa"/>
                      </w:tcPr>
                      <w:p>
                        <w:pPr>
                          <w:widowControl w:val="0"/>
                          <w:rPr>
                            <w:b/>
                            <w:bCs/>
                            <w:sz w:val="22"/>
                          </w:rPr>
                        </w:pPr>
                        <w:r>
                          <w:rPr>
                            <w:b/>
                            <w:bCs/>
                            <w:sz w:val="22"/>
                          </w:rPr>
                          <w:t>Šioje lentelėje nenurodytas biologinis apdorojimas, kurio metu gaunami galutiniai junginiai ar mišiniai šalinami vykdant bet kurią iš D1– D12 veiklų</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D9</w:t>
                        </w:r>
                      </w:p>
                    </w:tc>
                    <w:tc>
                      <w:tcPr>
                        <w:tcW w:w="3178" w:type="dxa"/>
                      </w:tcPr>
                      <w:p>
                        <w:pPr>
                          <w:widowControl w:val="0"/>
                          <w:rPr>
                            <w:b/>
                            <w:bCs/>
                            <w:sz w:val="22"/>
                          </w:rPr>
                        </w:pPr>
                        <w:r>
                          <w:rPr>
                            <w:b/>
                            <w:bCs/>
                            <w:sz w:val="22"/>
                          </w:rPr>
                          <w:t>Šioje lentelėje nenurodytas fizikinis-cheminis apdorojimas, kurio metu gaunami galutiniai junginiai ar mišiniai šalinami vykdant bet kurią iš D1– D12 veiklų</w:t>
                        </w:r>
                      </w:p>
                    </w:tc>
                    <w:tc>
                      <w:tcPr>
                        <w:tcW w:w="5704" w:type="dxa"/>
                      </w:tcPr>
                      <w:p>
                        <w:pPr>
                          <w:widowControl w:val="0"/>
                          <w:rPr>
                            <w:sz w:val="22"/>
                          </w:rPr>
                        </w:pPr>
                        <w:r>
                          <w:rPr>
                            <w:sz w:val="22"/>
                          </w:rPr>
                          <w:t>(pvz., garinimas, džiovinimas, kalcinavimas ir t. t.)</w:t>
                        </w:r>
                      </w:p>
                    </w:tc>
                  </w:tr>
                  <w:tr>
                    <w:trPr>
                      <w:cantSplit/>
                      <w:trHeight w:val="23"/>
                    </w:trPr>
                    <w:tc>
                      <w:tcPr>
                        <w:tcW w:w="865" w:type="dxa"/>
                      </w:tcPr>
                      <w:p>
                        <w:pPr>
                          <w:widowControl w:val="0"/>
                          <w:rPr>
                            <w:b/>
                            <w:bCs/>
                            <w:sz w:val="22"/>
                          </w:rPr>
                        </w:pPr>
                        <w:r>
                          <w:rPr>
                            <w:b/>
                            <w:bCs/>
                            <w:sz w:val="22"/>
                          </w:rPr>
                          <w:t>D10</w:t>
                        </w:r>
                      </w:p>
                    </w:tc>
                    <w:tc>
                      <w:tcPr>
                        <w:tcW w:w="3178" w:type="dxa"/>
                      </w:tcPr>
                      <w:p>
                        <w:pPr>
                          <w:widowControl w:val="0"/>
                          <w:rPr>
                            <w:b/>
                            <w:bCs/>
                            <w:sz w:val="22"/>
                          </w:rPr>
                        </w:pPr>
                        <w:r>
                          <w:rPr>
                            <w:b/>
                            <w:bCs/>
                            <w:sz w:val="22"/>
                          </w:rPr>
                          <w:t>Deginimas sausumoje</w:t>
                        </w:r>
                      </w:p>
                    </w:tc>
                    <w:tc>
                      <w:tcPr>
                        <w:tcW w:w="5704" w:type="dxa"/>
                      </w:tcPr>
                      <w:p>
                        <w:pPr>
                          <w:widowControl w:val="0"/>
                          <w:rPr>
                            <w:sz w:val="22"/>
                          </w:rPr>
                        </w:pPr>
                      </w:p>
                    </w:tc>
                  </w:tr>
                  <w:tr>
                    <w:trPr>
                      <w:cantSplit/>
                      <w:trHeight w:val="23"/>
                    </w:trPr>
                    <w:tc>
                      <w:tcPr>
                        <w:tcW w:w="865" w:type="dxa"/>
                      </w:tcPr>
                      <w:p>
                        <w:pPr>
                          <w:widowControl w:val="0"/>
                          <w:rPr>
                            <w:b/>
                            <w:bCs/>
                            <w:sz w:val="22"/>
                          </w:rPr>
                        </w:pPr>
                        <w:r>
                          <w:rPr>
                            <w:b/>
                            <w:bCs/>
                            <w:sz w:val="22"/>
                          </w:rPr>
                          <w:t>D11</w:t>
                        </w:r>
                      </w:p>
                    </w:tc>
                    <w:tc>
                      <w:tcPr>
                        <w:tcW w:w="3178" w:type="dxa"/>
                      </w:tcPr>
                      <w:p>
                        <w:pPr>
                          <w:widowControl w:val="0"/>
                          <w:rPr>
                            <w:b/>
                            <w:bCs/>
                            <w:sz w:val="22"/>
                          </w:rPr>
                        </w:pPr>
                        <w:r>
                          <w:rPr>
                            <w:b/>
                            <w:bCs/>
                            <w:sz w:val="22"/>
                          </w:rPr>
                          <w:t>Deginimas jūroje</w:t>
                        </w:r>
                      </w:p>
                    </w:tc>
                    <w:tc>
                      <w:tcPr>
                        <w:tcW w:w="5704" w:type="dxa"/>
                      </w:tcPr>
                      <w:p>
                        <w:pPr>
                          <w:widowControl w:val="0"/>
                          <w:rPr>
                            <w:sz w:val="22"/>
                          </w:rPr>
                        </w:pPr>
                        <w:r>
                          <w:rPr>
                            <w:sz w:val="22"/>
                          </w:rPr>
                          <w:t>Ši tvarkymo veikla yra draudžiama pagal Europos Sąjungos įstatymus ir tarptautines konvencijas</w:t>
                        </w:r>
                      </w:p>
                    </w:tc>
                  </w:tr>
                  <w:tr>
                    <w:trPr>
                      <w:cantSplit/>
                      <w:trHeight w:val="23"/>
                    </w:trPr>
                    <w:tc>
                      <w:tcPr>
                        <w:tcW w:w="865" w:type="dxa"/>
                        <w:tcBorders>
                          <w:bottom w:val="single" w:sz="4" w:space="0" w:color="auto"/>
                        </w:tcBorders>
                      </w:tcPr>
                      <w:p>
                        <w:pPr>
                          <w:widowControl w:val="0"/>
                          <w:rPr>
                            <w:b/>
                            <w:bCs/>
                            <w:sz w:val="22"/>
                          </w:rPr>
                        </w:pPr>
                        <w:r>
                          <w:rPr>
                            <w:b/>
                            <w:bCs/>
                            <w:sz w:val="22"/>
                          </w:rPr>
                          <w:t>D12</w:t>
                        </w:r>
                      </w:p>
                    </w:tc>
                    <w:tc>
                      <w:tcPr>
                        <w:tcW w:w="3178" w:type="dxa"/>
                        <w:tcBorders>
                          <w:bottom w:val="single" w:sz="4" w:space="0" w:color="auto"/>
                        </w:tcBorders>
                      </w:tcPr>
                      <w:p>
                        <w:pPr>
                          <w:widowControl w:val="0"/>
                          <w:rPr>
                            <w:b/>
                            <w:bCs/>
                            <w:sz w:val="22"/>
                          </w:rPr>
                        </w:pPr>
                        <w:r>
                          <w:rPr>
                            <w:b/>
                            <w:bCs/>
                            <w:sz w:val="22"/>
                          </w:rPr>
                          <w:t>Nuolatinis laikymas</w:t>
                        </w:r>
                      </w:p>
                    </w:tc>
                    <w:tc>
                      <w:tcPr>
                        <w:tcW w:w="5704" w:type="dxa"/>
                        <w:tcBorders>
                          <w:bottom w:val="single" w:sz="4" w:space="0" w:color="auto"/>
                        </w:tcBorders>
                      </w:tcPr>
                      <w:p>
                        <w:pPr>
                          <w:widowControl w:val="0"/>
                          <w:rPr>
                            <w:sz w:val="22"/>
                          </w:rPr>
                        </w:pPr>
                        <w:r>
                          <w:rPr>
                            <w:sz w:val="22"/>
                          </w:rPr>
                          <w:t>pvz., konteinerių laikymas šachtose ir t. t.</w:t>
                        </w:r>
                      </w:p>
                    </w:tc>
                  </w:tr>
                  <w:tr>
                    <w:trPr>
                      <w:cantSplit/>
                      <w:trHeight w:val="23"/>
                    </w:trPr>
                    <w:tc>
                      <w:tcPr>
                        <w:tcW w:w="865" w:type="dxa"/>
                        <w:shd w:val="clear" w:color="auto" w:fill="auto"/>
                      </w:tcPr>
                      <w:p>
                        <w:pPr>
                          <w:widowControl w:val="0"/>
                          <w:rPr>
                            <w:b/>
                            <w:bCs/>
                            <w:sz w:val="22"/>
                          </w:rPr>
                        </w:pPr>
                        <w:r>
                          <w:rPr>
                            <w:b/>
                            <w:bCs/>
                            <w:sz w:val="22"/>
                          </w:rPr>
                          <w:t>D13</w:t>
                        </w:r>
                      </w:p>
                    </w:tc>
                    <w:tc>
                      <w:tcPr>
                        <w:tcW w:w="3178" w:type="dxa"/>
                        <w:shd w:val="clear" w:color="auto" w:fill="auto"/>
                      </w:tcPr>
                      <w:p>
                        <w:pPr>
                          <w:widowControl w:val="0"/>
                          <w:rPr>
                            <w:b/>
                            <w:bCs/>
                            <w:sz w:val="22"/>
                          </w:rPr>
                        </w:pPr>
                        <w:r>
                          <w:rPr>
                            <w:b/>
                            <w:bCs/>
                            <w:sz w:val="22"/>
                          </w:rPr>
                          <w:t>Perskirstymas ar maišymas prieš vykdant bet kurią iš D1– D12 veiklų</w:t>
                        </w:r>
                      </w:p>
                    </w:tc>
                    <w:tc>
                      <w:tcPr>
                        <w:tcW w:w="5704" w:type="dxa"/>
                        <w:shd w:val="clear" w:color="auto" w:fill="auto"/>
                      </w:tcPr>
                      <w:p>
                        <w:pPr>
                          <w:widowControl w:val="0"/>
                          <w:rPr>
                            <w:bCs/>
                            <w:sz w:val="22"/>
                          </w:rPr>
                        </w:pPr>
                        <w:r>
                          <w:rPr>
                            <w:bCs/>
                            <w:sz w:val="22"/>
                          </w:rPr>
                          <w:t xml:space="preserve">Jeigu nėra kito tinkamo D kodo, šis kodas gali apimti pirmines operacijas, atliekamas prieš šalinimą, įskaitant išankstinį apdirbimą, pavyzdžiui, </w:t>
                        </w:r>
                        <w:r>
                          <w:rPr>
                            <w:bCs/>
                            <w:i/>
                            <w:sz w:val="22"/>
                          </w:rPr>
                          <w:t>inter alia</w:t>
                        </w:r>
                        <w:r>
                          <w:rPr>
                            <w:bCs/>
                            <w:sz w:val="22"/>
                          </w:rPr>
                          <w:t>, rūšiavimą, smulkinimą, suspaudimą, granuliavimą, džiovinimą, supjaustymą, kondicionavimą ar atskyrimą, ketinant šias atliekas šalinti vykdant bet kurią iš D1– D12 veiklos rūšių</w:t>
                        </w:r>
                      </w:p>
                    </w:tc>
                  </w:tr>
                  <w:tr>
                    <w:trPr>
                      <w:cantSplit/>
                      <w:trHeight w:val="23"/>
                    </w:trPr>
                    <w:tc>
                      <w:tcPr>
                        <w:tcW w:w="865" w:type="dxa"/>
                      </w:tcPr>
                      <w:p>
                        <w:pPr>
                          <w:widowControl w:val="0"/>
                          <w:rPr>
                            <w:b/>
                            <w:bCs/>
                            <w:sz w:val="22"/>
                          </w:rPr>
                        </w:pPr>
                        <w:r>
                          <w:rPr>
                            <w:b/>
                            <w:bCs/>
                            <w:sz w:val="22"/>
                          </w:rPr>
                          <w:t>D14</w:t>
                        </w:r>
                      </w:p>
                    </w:tc>
                    <w:tc>
                      <w:tcPr>
                        <w:tcW w:w="3178" w:type="dxa"/>
                      </w:tcPr>
                      <w:p>
                        <w:pPr>
                          <w:widowControl w:val="0"/>
                          <w:rPr>
                            <w:b/>
                            <w:bCs/>
                            <w:sz w:val="22"/>
                          </w:rPr>
                        </w:pPr>
                        <w:r>
                          <w:rPr>
                            <w:b/>
                            <w:bCs/>
                            <w:sz w:val="22"/>
                          </w:rPr>
                          <w:t>Perpakavimas prieš vykdant bet kurią iš D1– D13 veiklų</w:t>
                        </w:r>
                      </w:p>
                    </w:tc>
                    <w:tc>
                      <w:tcPr>
                        <w:tcW w:w="5704" w:type="dxa"/>
                      </w:tcPr>
                      <w:p>
                        <w:pPr>
                          <w:widowControl w:val="0"/>
                          <w:rPr>
                            <w:bCs/>
                            <w:sz w:val="22"/>
                          </w:rPr>
                        </w:pPr>
                      </w:p>
                    </w:tc>
                  </w:tr>
                  <w:tr>
                    <w:trPr>
                      <w:cantSplit/>
                      <w:trHeight w:val="23"/>
                    </w:trPr>
                    <w:tc>
                      <w:tcPr>
                        <w:tcW w:w="865" w:type="dxa"/>
                      </w:tcPr>
                      <w:p>
                        <w:pPr>
                          <w:widowControl w:val="0"/>
                          <w:rPr>
                            <w:b/>
                            <w:bCs/>
                            <w:sz w:val="22"/>
                          </w:rPr>
                        </w:pPr>
                        <w:r>
                          <w:rPr>
                            <w:b/>
                            <w:bCs/>
                            <w:sz w:val="22"/>
                          </w:rPr>
                          <w:t>D15</w:t>
                        </w:r>
                      </w:p>
                    </w:tc>
                    <w:tc>
                      <w:tcPr>
                        <w:tcW w:w="3178" w:type="dxa"/>
                      </w:tcPr>
                      <w:p>
                        <w:pPr>
                          <w:widowControl w:val="0"/>
                          <w:rPr>
                            <w:b/>
                            <w:bCs/>
                            <w:sz w:val="22"/>
                          </w:rPr>
                        </w:pPr>
                        <w:r>
                          <w:rPr>
                            <w:b/>
                            <w:bCs/>
                            <w:sz w:val="22"/>
                          </w:rPr>
                          <w:t>D1– D14 veiklomis šalinti skirtų atliekų laikymas</w:t>
                        </w:r>
                      </w:p>
                    </w:tc>
                    <w:tc>
                      <w:tcPr>
                        <w:tcW w:w="5704" w:type="dxa"/>
                      </w:tcPr>
                      <w:p>
                        <w:pPr>
                          <w:widowControl w:val="0"/>
                          <w:rPr>
                            <w:sz w:val="22"/>
                          </w:rPr>
                        </w:pPr>
                        <w:r>
                          <w:rPr>
                            <w:sz w:val="22"/>
                          </w:rPr>
                          <w:t>Išskyrus laikinąjį atliekų laikymą atliekų susidarymo vietoje iki jų surinkimo</w:t>
                        </w:r>
                      </w:p>
                    </w:tc>
                  </w:tr>
                </w:tbl>
                <w:p>
                  <w:pPr>
                    <w:widowControl w:val="0"/>
                    <w:jc w:val="both"/>
                    <w:rPr>
                      <w:bCs/>
                    </w:rPr>
                  </w:pPr>
                </w:p>
              </w:sdtContent>
            </w:sdt>
            <w:sdt>
              <w:sdtPr>
                <w:alias w:val="2 pr. 4 p."/>
                <w:tag w:val="part_b05bea0d29084a8aba31cb6d4342e842"/>
                <w:lock w:val="sdtLocked"/>
                <w:richText/>
              </w:sdtPr>
              <w:sdtContent>
                <w:p>
                  <w:pPr>
                    <w:widowControl w:val="0"/>
                    <w:ind w:firstLine="567"/>
                    <w:jc w:val="both"/>
                  </w:pPr>
                  <w:sdt>
                    <w:sdtPr>
                      <w:alias w:val="Numeris"/>
                      <w:tag w:val="nr_b05bea0d29084a8aba31cb6d4342e842"/>
                      <w:lock w:val="sdtLocked"/>
                      <w:richText/>
                    </w:sdtPr>
                    <w:sdtContent>
                      <w:r>
                        <w:rPr>
                          <w:bCs/>
                        </w:rPr>
                        <w:t>4</w:t>
                      </w:r>
                    </w:sdtContent>
                  </w:sdt>
                  <w:r>
                    <w:rPr>
                      <w:bCs/>
                    </w:rPr>
                    <w:t xml:space="preserve">. D13 veikla negali būti nurodoma klasifikuojant atliekų šalinimo veiklą, jei po išankstinio apdirbimo dalis atliekų yra šalinama, o dalis – naudojama. </w:t>
                  </w:r>
                  <w:r>
                    <w:t>Tokiu atveju turi būti nurodoma S5 veikla – atliekų paruošimas naudoti ir šalinti (šio priedo 3 lentelė).</w:t>
                  </w:r>
                </w:p>
                <w:p>
                  <w:pPr>
                    <w:widowControl w:val="0"/>
                    <w:ind w:firstLine="567"/>
                    <w:jc w:val="both"/>
                    <w:rPr>
                      <w:bCs/>
                    </w:rPr>
                  </w:pPr>
                </w:p>
              </w:sdtContent>
            </w:sdt>
          </w:sdtContent>
        </w:sdt>
        <w:sdt>
          <w:sdtPr>
            <w:alias w:val="skyrius"/>
            <w:tag w:val="part_e574053161214bf4bbfb31b301808f58"/>
            <w:lock w:val="sdtLocked"/>
            <w:richText/>
          </w:sdtPr>
          <w:sdtContent>
            <w:p>
              <w:pPr>
                <w:widowControl w:val="0"/>
                <w:jc w:val="center"/>
                <w:rPr>
                  <w:b/>
                  <w:bCs/>
                </w:rPr>
              </w:pPr>
              <w:sdt>
                <w:sdtPr>
                  <w:alias w:val="Numeris"/>
                  <w:tag w:val="nr_e574053161214bf4bbfb31b301808f58"/>
                  <w:lock w:val="sdtLocked"/>
                  <w:richText/>
                </w:sdtPr>
                <w:sdtContent>
                  <w:r>
                    <w:rPr>
                      <w:b/>
                      <w:bCs/>
                    </w:rPr>
                    <w:t>III</w:t>
                  </w:r>
                </w:sdtContent>
              </w:sdt>
              <w:r>
                <w:rPr>
                  <w:b/>
                  <w:bCs/>
                </w:rPr>
                <w:t xml:space="preserve"> SKYRIUS</w:t>
              </w:r>
            </w:p>
            <w:p>
              <w:pPr>
                <w:widowControl w:val="0"/>
                <w:jc w:val="center"/>
                <w:rPr>
                  <w:b/>
                  <w:bCs/>
                </w:rPr>
              </w:pPr>
              <w:sdt>
                <w:sdtPr>
                  <w:alias w:val="Pavadinimas"/>
                  <w:tag w:val="title_e574053161214bf4bbfb31b301808f58"/>
                  <w:lock w:val="sdtLocked"/>
                  <w:richText/>
                </w:sdtPr>
                <w:sdtContent>
                  <w:r>
                    <w:rPr>
                      <w:b/>
                      <w:bCs/>
                    </w:rPr>
                    <w:t>ATLIEKŲ NAUDOJIMO VEIKLOS</w:t>
                  </w:r>
                </w:sdtContent>
              </w:sdt>
            </w:p>
            <w:p>
              <w:pPr>
                <w:widowControl w:val="0"/>
                <w:ind w:firstLine="567"/>
                <w:jc w:val="both"/>
                <w:rPr>
                  <w:b/>
                  <w:bCs/>
                </w:rPr>
              </w:pPr>
            </w:p>
            <w:sdt>
              <w:sdtPr>
                <w:alias w:val="2 pr. 5 p."/>
                <w:tag w:val="part_645f94cf2b7348bd84e0d531a45f21b2"/>
                <w:lock w:val="sdtLocked"/>
                <w:richText/>
              </w:sdtPr>
              <w:sdtContent>
                <w:p>
                  <w:pPr>
                    <w:suppressAutoHyphens/>
                    <w:ind w:firstLine="540"/>
                    <w:jc w:val="both"/>
                    <w:textAlignment w:val="baseline"/>
                    <w:rPr>
                      <w:color w:val="000000"/>
                      <w:lang w:eastAsia="lt-LT"/>
                    </w:rPr>
                  </w:pPr>
                  <w:sdt>
                    <w:sdtPr>
                      <w:alias w:val="Numeris"/>
                      <w:tag w:val="nr_645f94cf2b7348bd84e0d531a45f21b2"/>
                      <w:lock w:val="sdtLocked"/>
                      <w:richText/>
                    </w:sdtPr>
                    <w:sdtContent>
                      <w:r>
                        <w:rPr>
                          <w:color w:val="000000"/>
                          <w:lang w:eastAsia="lt-LT"/>
                        </w:rPr>
                        <w:t>5</w:t>
                      </w:r>
                    </w:sdtContent>
                  </w:sdt>
                  <w:r>
                    <w:rPr>
                      <w:color w:val="000000"/>
                      <w:lang w:eastAsia="lt-LT"/>
                    </w:rPr>
                    <w:t>. Atliekų naudojimo veiklų klasifikavimo kodai ir pavadinimai nurodyti 2 lentelėje.</w:t>
                  </w:r>
                </w:p>
                <w:p>
                  <w:pPr>
                    <w:suppressAutoHyphens/>
                    <w:ind w:firstLine="540"/>
                    <w:jc w:val="both"/>
                    <w:textAlignment w:val="baseline"/>
                    <w:rPr>
                      <w:color w:val="000000"/>
                      <w:lang w:eastAsia="lt-LT"/>
                    </w:rPr>
                  </w:pPr>
                </w:p>
                <w:p>
                  <w:pPr>
                    <w:suppressAutoHyphens/>
                    <w:ind w:firstLine="540"/>
                    <w:jc w:val="both"/>
                    <w:textAlignment w:val="baseline"/>
                    <w:rPr>
                      <w:color w:val="000000"/>
                      <w:lang w:eastAsia="lt-LT"/>
                    </w:rPr>
                  </w:pPr>
                  <w:r>
                    <w:rPr>
                      <w:color w:val="000000"/>
                      <w:lang w:eastAsia="lt-LT"/>
                    </w:rPr>
                    <w:t>2 lentelė. Atliekų naudojimo veiklų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3896"/>
                    <w:gridCol w:w="5034"/>
                  </w:tblGrid>
                  <w:tr>
                    <w:trPr>
                      <w:trHeight w:val="30"/>
                    </w:trPr>
                    <w:tc>
                      <w:tcPr>
                        <w:tcW w:w="817" w:type="dxa"/>
                      </w:tcPr>
                      <w:p>
                        <w:pPr>
                          <w:tabs>
                            <w:tab w:val="left" w:pos="567"/>
                          </w:tabs>
                          <w:suppressAutoHyphens/>
                          <w:rPr>
                            <w:b/>
                            <w:bCs/>
                            <w:sz w:val="22"/>
                            <w:szCs w:val="22"/>
                            <w:lang w:eastAsia="lt-LT"/>
                          </w:rPr>
                        </w:pPr>
                        <w:r>
                          <w:rPr>
                            <w:b/>
                            <w:bCs/>
                            <w:sz w:val="22"/>
                            <w:szCs w:val="22"/>
                            <w:lang w:eastAsia="lt-LT"/>
                          </w:rPr>
                          <w:t>Kodas</w:t>
                        </w:r>
                      </w:p>
                    </w:tc>
                    <w:tc>
                      <w:tcPr>
                        <w:tcW w:w="3896" w:type="dxa"/>
                      </w:tcPr>
                      <w:p>
                        <w:pPr>
                          <w:tabs>
                            <w:tab w:val="left" w:pos="567"/>
                          </w:tabs>
                          <w:suppressAutoHyphens/>
                          <w:rPr>
                            <w:b/>
                            <w:bCs/>
                            <w:sz w:val="22"/>
                            <w:szCs w:val="22"/>
                            <w:lang w:eastAsia="lt-LT"/>
                          </w:rPr>
                        </w:pPr>
                        <w:r>
                          <w:rPr>
                            <w:b/>
                            <w:bCs/>
                            <w:sz w:val="22"/>
                            <w:szCs w:val="22"/>
                            <w:lang w:eastAsia="lt-LT"/>
                          </w:rPr>
                          <w:t>Pavadinimas</w:t>
                        </w:r>
                      </w:p>
                    </w:tc>
                    <w:tc>
                      <w:tcPr>
                        <w:tcW w:w="5034" w:type="dxa"/>
                      </w:tcPr>
                      <w:p>
                        <w:pPr>
                          <w:tabs>
                            <w:tab w:val="left" w:pos="567"/>
                          </w:tabs>
                          <w:suppressAutoHyphens/>
                          <w:rPr>
                            <w:b/>
                            <w:bCs/>
                            <w:sz w:val="22"/>
                            <w:szCs w:val="22"/>
                            <w:lang w:eastAsia="lt-LT"/>
                          </w:rPr>
                        </w:pPr>
                        <w:r>
                          <w:rPr>
                            <w:b/>
                            <w:bCs/>
                            <w:sz w:val="22"/>
                            <w:szCs w:val="22"/>
                            <w:lang w:eastAsia="lt-LT"/>
                          </w:rPr>
                          <w:t>Pastabos</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w:t>
                        </w:r>
                      </w:p>
                    </w:tc>
                    <w:tc>
                      <w:tcPr>
                        <w:tcW w:w="3896" w:type="dxa"/>
                      </w:tcPr>
                      <w:p>
                        <w:pPr>
                          <w:tabs>
                            <w:tab w:val="left" w:pos="567"/>
                          </w:tabs>
                          <w:suppressAutoHyphens/>
                          <w:rPr>
                            <w:b/>
                            <w:bCs/>
                            <w:sz w:val="22"/>
                            <w:szCs w:val="22"/>
                            <w:lang w:eastAsia="lt-LT"/>
                          </w:rPr>
                        </w:pPr>
                        <w:r>
                          <w:rPr>
                            <w:b/>
                            <w:bCs/>
                            <w:sz w:val="22"/>
                            <w:szCs w:val="22"/>
                            <w:lang w:eastAsia="lt-LT"/>
                          </w:rPr>
                          <w:t>Iš esmės naudojimas kurui arba kitais būdais energijai gauti</w:t>
                        </w:r>
                      </w:p>
                    </w:tc>
                    <w:tc>
                      <w:tcPr>
                        <w:tcW w:w="5034" w:type="dxa"/>
                      </w:tcPr>
                      <w:p>
                        <w:pPr>
                          <w:tabs>
                            <w:tab w:val="left" w:pos="567"/>
                          </w:tabs>
                          <w:suppressAutoHyphens/>
                          <w:rPr>
                            <w:sz w:val="22"/>
                            <w:szCs w:val="22"/>
                            <w:lang w:eastAsia="lt-LT"/>
                          </w:rPr>
                        </w:pPr>
                        <w:r>
                          <w:rPr>
                            <w:sz w:val="22"/>
                            <w:szCs w:val="22"/>
                            <w:lang w:eastAsia="lt-LT"/>
                          </w:rPr>
                          <w:t xml:space="preserve">Tai apima ir deginimo įrenginius komunalinėms kietosioms atliekoms naudoti tik tada, kai jų energinis naudingumo koeficientas yra lygus ar didesnis nei 0,65. Energinio naudingumo koeficientas apskaičiuojamas šio priedo 6 punkte nustatyta tvarka. </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R2</w:t>
                        </w:r>
                      </w:p>
                    </w:tc>
                    <w:tc>
                      <w:tcPr>
                        <w:tcW w:w="3896" w:type="dxa"/>
                      </w:tcPr>
                      <w:p>
                        <w:pPr>
                          <w:tabs>
                            <w:tab w:val="left" w:pos="567"/>
                          </w:tabs>
                          <w:suppressAutoHyphens/>
                          <w:rPr>
                            <w:b/>
                            <w:bCs/>
                            <w:sz w:val="22"/>
                            <w:szCs w:val="22"/>
                            <w:lang w:eastAsia="lt-LT"/>
                          </w:rPr>
                        </w:pPr>
                        <w:r>
                          <w:rPr>
                            <w:b/>
                            <w:bCs/>
                            <w:sz w:val="22"/>
                            <w:szCs w:val="22"/>
                            <w:lang w:eastAsia="lt-LT"/>
                          </w:rPr>
                          <w:t>Tirpiklių atnaujinimas ir (arba)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R3</w:t>
                        </w:r>
                      </w:p>
                    </w:tc>
                    <w:tc>
                      <w:tcPr>
                        <w:tcW w:w="3896" w:type="dxa"/>
                      </w:tcPr>
                      <w:p>
                        <w:pPr>
                          <w:tabs>
                            <w:tab w:val="left" w:pos="567"/>
                          </w:tabs>
                          <w:suppressAutoHyphens/>
                          <w:rPr>
                            <w:b/>
                            <w:bCs/>
                            <w:sz w:val="22"/>
                            <w:szCs w:val="22"/>
                            <w:lang w:eastAsia="lt-LT"/>
                          </w:rPr>
                        </w:pPr>
                        <w:r>
                          <w:rPr>
                            <w:b/>
                            <w:bCs/>
                            <w:sz w:val="22"/>
                            <w:szCs w:val="22"/>
                            <w:lang w:eastAsia="lt-LT"/>
                          </w:rPr>
                          <w:t>Organinių medžiagų, nenaudojamų kaip tirpikliai, perdirbimas ir (arba) atnaujinimas (įskaitant kompostavimą ir kitus biologinio pakeitimo procesus)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dujofikavimą ir pirolizę kaip komponentus naudojant chemines medžiagas ir organinių medžiagų panaudojimą užpildant atliekomis.</w:t>
                        </w:r>
                      </w:p>
                    </w:tc>
                  </w:tr>
                  <w:tr>
                    <w:trPr>
                      <w:trHeight w:val="30"/>
                    </w:trPr>
                    <w:tc>
                      <w:tcPr>
                        <w:tcW w:w="817" w:type="dxa"/>
                      </w:tcPr>
                      <w:p>
                        <w:pPr>
                          <w:suppressAutoHyphens/>
                          <w:rPr>
                            <w:b/>
                            <w:bCs/>
                            <w:sz w:val="22"/>
                            <w:szCs w:val="22"/>
                            <w:lang w:eastAsia="lt-LT"/>
                          </w:rPr>
                        </w:pPr>
                        <w:r>
                          <w:rPr>
                            <w:b/>
                            <w:bCs/>
                            <w:sz w:val="22"/>
                            <w:szCs w:val="22"/>
                            <w:lang w:eastAsia="lt-LT"/>
                          </w:rPr>
                          <w:t>R301</w:t>
                        </w:r>
                      </w:p>
                    </w:tc>
                    <w:tc>
                      <w:tcPr>
                        <w:tcW w:w="3896" w:type="dxa"/>
                      </w:tcPr>
                      <w:p>
                        <w:pPr>
                          <w:suppressAutoHyphens/>
                          <w:rPr>
                            <w:b/>
                            <w:bCs/>
                            <w:sz w:val="22"/>
                            <w:szCs w:val="22"/>
                            <w:lang w:eastAsia="lt-LT"/>
                          </w:rPr>
                        </w:pPr>
                        <w:r>
                          <w:rPr>
                            <w:b/>
                            <w:bCs/>
                            <w:sz w:val="22"/>
                            <w:szCs w:val="22"/>
                            <w:lang w:eastAsia="lt-LT"/>
                          </w:rPr>
                          <w:t>Perdirbimas į tos pačios ar kitos paskirties produktus ar medžiagas, nenaudojamus kaip kuras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R301–R303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R302</w:t>
                        </w:r>
                      </w:p>
                    </w:tc>
                    <w:tc>
                      <w:tcPr>
                        <w:tcW w:w="3896" w:type="dxa"/>
                      </w:tcPr>
                      <w:p>
                        <w:pPr>
                          <w:suppressAutoHyphens/>
                          <w:rPr>
                            <w:b/>
                            <w:bCs/>
                            <w:sz w:val="22"/>
                            <w:szCs w:val="22"/>
                            <w:lang w:eastAsia="lt-LT"/>
                          </w:rPr>
                        </w:pPr>
                        <w:r>
                          <w:rPr>
                            <w:b/>
                            <w:bCs/>
                            <w:sz w:val="22"/>
                            <w:szCs w:val="22"/>
                            <w:lang w:eastAsia="lt-LT"/>
                          </w:rPr>
                          <w:t>Atnaujinimas (atgavimas) siekiant produktus ar medžiagas panaudoti kaip kurą</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R303</w:t>
                        </w:r>
                      </w:p>
                    </w:tc>
                    <w:tc>
                      <w:tcPr>
                        <w:tcW w:w="3896" w:type="dxa"/>
                      </w:tcPr>
                      <w:p>
                        <w:pPr>
                          <w:suppressAutoHyphens/>
                          <w:rPr>
                            <w:b/>
                            <w:bCs/>
                            <w:sz w:val="22"/>
                            <w:szCs w:val="22"/>
                            <w:lang w:eastAsia="lt-LT"/>
                          </w:rPr>
                        </w:pPr>
                        <w:r>
                          <w:rPr>
                            <w:b/>
                            <w:bCs/>
                            <w:sz w:val="22"/>
                            <w:szCs w:val="22"/>
                            <w:lang w:eastAsia="lt-LT"/>
                          </w:rPr>
                          <w:t>Kompostavimas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R304</w:t>
                        </w:r>
                      </w:p>
                    </w:tc>
                    <w:tc>
                      <w:tcPr>
                        <w:tcW w:w="3896" w:type="dxa"/>
                      </w:tcPr>
                      <w:p>
                        <w:pPr>
                          <w:suppressAutoHyphens/>
                          <w:rPr>
                            <w:b/>
                            <w:bCs/>
                            <w:sz w:val="22"/>
                            <w:szCs w:val="22"/>
                            <w:lang w:eastAsia="lt-LT"/>
                          </w:rPr>
                        </w:pPr>
                        <w:r>
                          <w:rPr>
                            <w:b/>
                            <w:bCs/>
                            <w:sz w:val="22"/>
                            <w:szCs w:val="22"/>
                            <w:lang w:eastAsia="lt-LT"/>
                          </w:rPr>
                          <w:t>Biodujų išgavimas</w:t>
                        </w:r>
                      </w:p>
                    </w:tc>
                    <w:tc>
                      <w:tcPr>
                        <w:tcW w:w="5034" w:type="dxa"/>
                      </w:tcPr>
                      <w:p>
                        <w:pPr>
                          <w:suppressAutoHyphens/>
                          <w:rPr>
                            <w:sz w:val="22"/>
                            <w:szCs w:val="22"/>
                            <w:lang w:eastAsia="lt-LT"/>
                          </w:rPr>
                        </w:pPr>
                        <w:r>
                          <w:rPr>
                            <w:color w:val="000000"/>
                            <w:sz w:val="22"/>
                            <w:szCs w:val="22"/>
                            <w:lang w:eastAsia="lt-LT"/>
                          </w:rPr>
                          <w:t>Veiklos kodas R304 nurodomas tik atliekų tvarkymo apskaitoje, patikslinant R3 veiklos kodą. Tai apima b</w:t>
                        </w:r>
                        <w:r>
                          <w:rPr>
                            <w:sz w:val="22"/>
                            <w:szCs w:val="22"/>
                            <w:lang w:eastAsia="lt-LT"/>
                          </w:rPr>
                          <w:t>iologiškai skaidžių atliekų fermentavimą (rauginimą) biologinių dujų gamybai</w:t>
                        </w:r>
                      </w:p>
                    </w:tc>
                  </w:tr>
                  <w:tr>
                    <w:trPr>
                      <w:trHeight w:val="30"/>
                    </w:trPr>
                    <w:tc>
                      <w:tcPr>
                        <w:tcW w:w="817" w:type="dxa"/>
                      </w:tcPr>
                      <w:p>
                        <w:pPr>
                          <w:suppressAutoHyphens/>
                          <w:rPr>
                            <w:b/>
                            <w:bCs/>
                            <w:sz w:val="22"/>
                            <w:szCs w:val="22"/>
                            <w:lang w:eastAsia="lt-LT"/>
                          </w:rPr>
                        </w:pPr>
                        <w:r>
                          <w:rPr>
                            <w:b/>
                            <w:bCs/>
                            <w:sz w:val="22"/>
                            <w:szCs w:val="22"/>
                            <w:lang w:eastAsia="lt-LT"/>
                          </w:rPr>
                          <w:t>R305</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val="restart"/>
                      </w:tcPr>
                      <w:p>
                        <w:pPr>
                          <w:suppressAutoHyphens/>
                          <w:rPr>
                            <w:sz w:val="22"/>
                            <w:szCs w:val="22"/>
                            <w:lang w:eastAsia="lt-LT"/>
                          </w:rPr>
                        </w:pPr>
                        <w:r>
                          <w:rPr>
                            <w:color w:val="000000"/>
                            <w:sz w:val="22"/>
                            <w:szCs w:val="22"/>
                            <w:lang w:eastAsia="lt-LT"/>
                          </w:rPr>
                          <w:t>Veiklos kodai R305–R306 nurodomi tik atliekų tvarkymo apskaitoje, patikslinant R3 veiklos kodą.</w:t>
                        </w:r>
                      </w:p>
                    </w:tc>
                  </w:tr>
                  <w:tr>
                    <w:trPr>
                      <w:trHeight w:val="30"/>
                    </w:trPr>
                    <w:tc>
                      <w:tcPr>
                        <w:tcW w:w="817" w:type="dxa"/>
                      </w:tcPr>
                      <w:p>
                        <w:pPr>
                          <w:suppressAutoHyphens/>
                          <w:rPr>
                            <w:b/>
                            <w:bCs/>
                            <w:sz w:val="22"/>
                            <w:szCs w:val="22"/>
                            <w:lang w:eastAsia="lt-LT"/>
                          </w:rPr>
                        </w:pPr>
                        <w:r>
                          <w:rPr>
                            <w:b/>
                            <w:bCs/>
                            <w:sz w:val="22"/>
                            <w:szCs w:val="22"/>
                            <w:lang w:eastAsia="lt-LT"/>
                          </w:rPr>
                          <w:t>R306</w:t>
                        </w:r>
                      </w:p>
                    </w:tc>
                    <w:tc>
                      <w:tcPr>
                        <w:tcW w:w="3896" w:type="dxa"/>
                      </w:tcPr>
                      <w:p>
                        <w:pPr>
                          <w:suppressAutoHyphens/>
                          <w:rPr>
                            <w:b/>
                            <w:bCs/>
                            <w:sz w:val="22"/>
                            <w:szCs w:val="22"/>
                            <w:lang w:eastAsia="lt-LT"/>
                          </w:rPr>
                        </w:pPr>
                        <w:r>
                          <w:rPr>
                            <w:b/>
                            <w:bCs/>
                            <w:sz w:val="22"/>
                            <w:szCs w:val="22"/>
                            <w:lang w:eastAsia="lt-LT"/>
                          </w:rPr>
                          <w:t>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R4</w:t>
                        </w:r>
                      </w:p>
                    </w:tc>
                    <w:tc>
                      <w:tcPr>
                        <w:tcW w:w="3896" w:type="dxa"/>
                      </w:tcPr>
                      <w:p>
                        <w:pPr>
                          <w:tabs>
                            <w:tab w:val="left" w:pos="567"/>
                          </w:tabs>
                          <w:suppressAutoHyphens/>
                          <w:rPr>
                            <w:b/>
                            <w:bCs/>
                            <w:sz w:val="22"/>
                            <w:szCs w:val="22"/>
                            <w:lang w:eastAsia="lt-LT"/>
                          </w:rPr>
                        </w:pPr>
                        <w:r>
                          <w:rPr>
                            <w:b/>
                            <w:bCs/>
                            <w:sz w:val="22"/>
                            <w:szCs w:val="22"/>
                            <w:lang w:eastAsia="lt-LT"/>
                          </w:rPr>
                          <w:t>Metalų ir metalų junginių perdirbimas ir (arba) atnaujinimas</w:t>
                        </w:r>
                      </w:p>
                    </w:tc>
                    <w:tc>
                      <w:tcPr>
                        <w:tcW w:w="5034" w:type="dxa"/>
                      </w:tcPr>
                      <w:p>
                        <w:pPr>
                          <w:suppressAutoHyphens/>
                          <w:rPr>
                            <w:rFonts w:eastAsia="Lucida Sans Unicode"/>
                            <w:sz w:val="22"/>
                            <w:szCs w:val="22"/>
                            <w:lang w:eastAsia="ar-SA"/>
                          </w:rPr>
                        </w:pPr>
                        <w:r>
                          <w:rPr>
                            <w:rFonts w:eastAsia="Lucida Sans Unicode"/>
                            <w:sz w:val="22"/>
                            <w:szCs w:val="22"/>
                            <w:lang w:eastAsia="ar-SA"/>
                          </w:rPr>
                          <w:t>Tai apima ir paruošimą naudoti pakartotinai (kodas suteikiamas pagal vyraujančias medžiagas).</w:t>
                        </w:r>
                      </w:p>
                    </w:tc>
                  </w:tr>
                  <w:tr>
                    <w:trPr>
                      <w:trHeight w:val="30"/>
                    </w:trPr>
                    <w:tc>
                      <w:tcPr>
                        <w:tcW w:w="817" w:type="dxa"/>
                      </w:tcPr>
                      <w:p>
                        <w:pPr>
                          <w:suppressAutoHyphens/>
                          <w:rPr>
                            <w:b/>
                            <w:bCs/>
                            <w:sz w:val="22"/>
                            <w:szCs w:val="22"/>
                            <w:lang w:eastAsia="lt-LT"/>
                          </w:rPr>
                        </w:pPr>
                        <w:r>
                          <w:rPr>
                            <w:b/>
                            <w:bCs/>
                            <w:sz w:val="22"/>
                            <w:szCs w:val="22"/>
                            <w:lang w:eastAsia="lt-LT"/>
                          </w:rPr>
                          <w:t>R401</w:t>
                        </w:r>
                      </w:p>
                    </w:tc>
                    <w:tc>
                      <w:tcPr>
                        <w:tcW w:w="3896" w:type="dxa"/>
                      </w:tcPr>
                      <w:p>
                        <w:pPr>
                          <w:suppressAutoHyphens/>
                          <w:rPr>
                            <w:b/>
                            <w:bCs/>
                            <w:sz w:val="22"/>
                            <w:szCs w:val="22"/>
                            <w:lang w:eastAsia="lt-LT"/>
                          </w:rPr>
                        </w:pPr>
                        <w:r>
                          <w:rPr>
                            <w:b/>
                            <w:bCs/>
                            <w:sz w:val="22"/>
                            <w:szCs w:val="22"/>
                            <w:lang w:eastAsia="lt-LT"/>
                          </w:rPr>
                          <w:t>Perdirbimas ir (arba) atnaujinimas</w:t>
                        </w:r>
                      </w:p>
                    </w:tc>
                    <w:tc>
                      <w:tcPr>
                        <w:tcW w:w="5034" w:type="dxa"/>
                        <w:vMerge w:val="restart"/>
                      </w:tcPr>
                      <w:p>
                        <w:pPr>
                          <w:suppressAutoHyphens/>
                          <w:rPr>
                            <w:sz w:val="22"/>
                            <w:szCs w:val="22"/>
                            <w:lang w:eastAsia="lt-LT"/>
                          </w:rPr>
                        </w:pPr>
                        <w:r>
                          <w:rPr>
                            <w:color w:val="000000"/>
                            <w:sz w:val="22"/>
                            <w:szCs w:val="22"/>
                            <w:lang w:eastAsia="lt-LT"/>
                          </w:rPr>
                          <w:t>Veiklos kodai R401–R402 nurodomi tik atliekų tvarkymo apskaitoje, patikslinant R4 veiklos kodą.</w:t>
                        </w:r>
                      </w:p>
                    </w:tc>
                  </w:tr>
                  <w:tr>
                    <w:trPr>
                      <w:trHeight w:val="30"/>
                    </w:trPr>
                    <w:tc>
                      <w:tcPr>
                        <w:tcW w:w="817" w:type="dxa"/>
                      </w:tcPr>
                      <w:p>
                        <w:pPr>
                          <w:suppressAutoHyphens/>
                          <w:rPr>
                            <w:b/>
                            <w:bCs/>
                            <w:sz w:val="22"/>
                            <w:szCs w:val="22"/>
                            <w:lang w:eastAsia="lt-LT"/>
                          </w:rPr>
                        </w:pPr>
                        <w:r>
                          <w:rPr>
                            <w:b/>
                            <w:bCs/>
                            <w:sz w:val="22"/>
                            <w:szCs w:val="22"/>
                            <w:lang w:eastAsia="lt-LT"/>
                          </w:rPr>
                          <w:t>R402</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R5</w:t>
                        </w:r>
                      </w:p>
                    </w:tc>
                    <w:tc>
                      <w:tcPr>
                        <w:tcW w:w="3896" w:type="dxa"/>
                      </w:tcPr>
                      <w:p>
                        <w:pPr>
                          <w:tabs>
                            <w:tab w:val="left" w:pos="567"/>
                          </w:tabs>
                          <w:suppressAutoHyphens/>
                          <w:rPr>
                            <w:b/>
                            <w:bCs/>
                            <w:sz w:val="22"/>
                            <w:szCs w:val="22"/>
                            <w:lang w:eastAsia="lt-LT"/>
                          </w:rPr>
                        </w:pPr>
                        <w:r>
                          <w:rPr>
                            <w:b/>
                            <w:bCs/>
                            <w:sz w:val="22"/>
                            <w:szCs w:val="22"/>
                            <w:lang w:eastAsia="lt-LT"/>
                          </w:rPr>
                          <w:t>Kitų neorganinių medžiagų perdirbimas ir (arba) atnaujinimas</w:t>
                        </w:r>
                      </w:p>
                    </w:tc>
                    <w:tc>
                      <w:tcPr>
                        <w:tcW w:w="5034" w:type="dxa"/>
                      </w:tcPr>
                      <w:p>
                        <w:pPr>
                          <w:tabs>
                            <w:tab w:val="left" w:pos="567"/>
                          </w:tabs>
                          <w:suppressAutoHyphens/>
                          <w:rPr>
                            <w:rFonts w:eastAsia="Lucida Sans Unicode"/>
                            <w:sz w:val="22"/>
                            <w:szCs w:val="22"/>
                            <w:lang w:eastAsia="ar-SA"/>
                          </w:rPr>
                        </w:pPr>
                        <w:r>
                          <w:rPr>
                            <w:rFonts w:eastAsia="Lucida Sans Unicode"/>
                            <w:sz w:val="22"/>
                            <w:szCs w:val="22"/>
                            <w:lang w:eastAsia="ar-SA"/>
                          </w:rPr>
                          <w:t>Tai apima paruošimą naudoti pakartotinai (kodas suteikiamas pagal vyraujančias medžiagas), neorganinių medžiagų panaudojimą užpildant atliekomis, dirvožemio valymą, po kurio dirvožemis naudojamas, ir neorganinių statybinių medžiagų perdirbimą.</w:t>
                        </w:r>
                      </w:p>
                    </w:tc>
                  </w:tr>
                  <w:tr>
                    <w:trPr>
                      <w:trHeight w:val="30"/>
                    </w:trPr>
                    <w:tc>
                      <w:tcPr>
                        <w:tcW w:w="817" w:type="dxa"/>
                      </w:tcPr>
                      <w:p>
                        <w:pPr>
                          <w:suppressAutoHyphens/>
                          <w:rPr>
                            <w:b/>
                            <w:bCs/>
                            <w:sz w:val="22"/>
                            <w:szCs w:val="22"/>
                            <w:lang w:eastAsia="lt-LT"/>
                          </w:rPr>
                        </w:pPr>
                        <w:r>
                          <w:rPr>
                            <w:b/>
                            <w:bCs/>
                            <w:sz w:val="22"/>
                            <w:szCs w:val="22"/>
                            <w:lang w:eastAsia="lt-LT"/>
                          </w:rPr>
                          <w:t>R501</w:t>
                        </w:r>
                      </w:p>
                    </w:tc>
                    <w:tc>
                      <w:tcPr>
                        <w:tcW w:w="3896" w:type="dxa"/>
                      </w:tcPr>
                      <w:p>
                        <w:pPr>
                          <w:suppressAutoHyphens/>
                          <w:rPr>
                            <w:b/>
                            <w:bCs/>
                            <w:sz w:val="22"/>
                            <w:szCs w:val="22"/>
                            <w:lang w:eastAsia="lt-LT"/>
                          </w:rPr>
                        </w:pPr>
                        <w:r>
                          <w:rPr>
                            <w:b/>
                            <w:bCs/>
                            <w:sz w:val="22"/>
                            <w:szCs w:val="22"/>
                            <w:lang w:eastAsia="lt-LT"/>
                          </w:rPr>
                          <w:t>Neorganinių statybinių atliekų perdirbimas</w:t>
                        </w:r>
                      </w:p>
                    </w:tc>
                    <w:tc>
                      <w:tcPr>
                        <w:tcW w:w="5034" w:type="dxa"/>
                        <w:vMerge w:val="restart"/>
                      </w:tcPr>
                      <w:p>
                        <w:pPr>
                          <w:suppressAutoHyphens/>
                          <w:rPr>
                            <w:rFonts w:eastAsia="Lucida Sans Unicode"/>
                            <w:sz w:val="22"/>
                            <w:szCs w:val="22"/>
                            <w:lang w:eastAsia="ar-SA"/>
                          </w:rPr>
                        </w:pPr>
                        <w:r>
                          <w:rPr>
                            <w:color w:val="000000"/>
                            <w:sz w:val="22"/>
                            <w:szCs w:val="22"/>
                            <w:lang w:eastAsia="lt-LT"/>
                          </w:rPr>
                          <w:t>Veiklos kodai R501–R505 nurodomi tik atliekų tvarkymo apskaitoje, patikslinant R5 veiklos kodą.</w:t>
                        </w:r>
                      </w:p>
                    </w:tc>
                  </w:tr>
                  <w:tr>
                    <w:trPr>
                      <w:trHeight w:val="30"/>
                    </w:trPr>
                    <w:tc>
                      <w:tcPr>
                        <w:tcW w:w="817" w:type="dxa"/>
                      </w:tcPr>
                      <w:p>
                        <w:pPr>
                          <w:suppressAutoHyphens/>
                          <w:rPr>
                            <w:b/>
                            <w:bCs/>
                            <w:sz w:val="22"/>
                            <w:szCs w:val="22"/>
                            <w:lang w:eastAsia="lt-LT"/>
                          </w:rPr>
                        </w:pPr>
                        <w:r>
                          <w:rPr>
                            <w:b/>
                            <w:bCs/>
                            <w:sz w:val="22"/>
                            <w:szCs w:val="22"/>
                            <w:lang w:eastAsia="lt-LT"/>
                          </w:rPr>
                          <w:t>R502</w:t>
                        </w:r>
                      </w:p>
                    </w:tc>
                    <w:tc>
                      <w:tcPr>
                        <w:tcW w:w="3896" w:type="dxa"/>
                      </w:tcPr>
                      <w:p>
                        <w:pPr>
                          <w:suppressAutoHyphens/>
                          <w:rPr>
                            <w:b/>
                            <w:bCs/>
                            <w:sz w:val="22"/>
                            <w:szCs w:val="22"/>
                            <w:lang w:eastAsia="lt-LT"/>
                          </w:rPr>
                        </w:pPr>
                        <w:r>
                          <w:rPr>
                            <w:b/>
                            <w:bCs/>
                            <w:sz w:val="22"/>
                            <w:szCs w:val="22"/>
                            <w:lang w:eastAsia="lt-LT"/>
                          </w:rPr>
                          <w:t>Kitų neorganinių atliekų perdirbimas ir (arba) atnaujinimas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R503</w:t>
                        </w:r>
                      </w:p>
                    </w:tc>
                    <w:tc>
                      <w:tcPr>
                        <w:tcW w:w="3896" w:type="dxa"/>
                      </w:tcPr>
                      <w:p>
                        <w:pPr>
                          <w:suppressAutoHyphens/>
                          <w:rPr>
                            <w:b/>
                            <w:bCs/>
                            <w:sz w:val="22"/>
                            <w:szCs w:val="22"/>
                            <w:lang w:eastAsia="lt-LT"/>
                          </w:rPr>
                        </w:pPr>
                        <w:r>
                          <w:rPr>
                            <w:b/>
                            <w:bCs/>
                            <w:sz w:val="22"/>
                            <w:szCs w:val="22"/>
                            <w:lang w:eastAsia="lt-LT"/>
                          </w:rPr>
                          <w:t>Dirvožemio ir grunto, užterštų organiniais teršalais, valymas</w:t>
                        </w:r>
                      </w:p>
                    </w:tc>
                    <w:tc>
                      <w:tcPr>
                        <w:tcW w:w="5034" w:type="dxa"/>
                        <w:vMerge/>
                      </w:tcPr>
                      <w:p>
                        <w:pPr>
                          <w:suppressAutoHyphens/>
                          <w:rPr>
                            <w:rFonts w:eastAsia="Lucida Sans Unicode"/>
                            <w:sz w:val="22"/>
                            <w:szCs w:val="22"/>
                            <w:lang w:eastAsia="ar-SA"/>
                          </w:rPr>
                        </w:pPr>
                      </w:p>
                    </w:tc>
                  </w:tr>
                  <w:tr>
                    <w:trPr>
                      <w:trHeight w:val="30"/>
                    </w:trPr>
                    <w:tc>
                      <w:tcPr>
                        <w:tcW w:w="817" w:type="dxa"/>
                      </w:tcPr>
                      <w:p>
                        <w:pPr>
                          <w:suppressAutoHyphens/>
                          <w:rPr>
                            <w:b/>
                            <w:bCs/>
                            <w:sz w:val="22"/>
                            <w:szCs w:val="22"/>
                            <w:lang w:eastAsia="lt-LT"/>
                          </w:rPr>
                        </w:pPr>
                        <w:r>
                          <w:rPr>
                            <w:b/>
                            <w:bCs/>
                            <w:sz w:val="22"/>
                            <w:szCs w:val="22"/>
                            <w:lang w:eastAsia="lt-LT"/>
                          </w:rPr>
                          <w:t>R504</w:t>
                        </w:r>
                      </w:p>
                    </w:tc>
                    <w:tc>
                      <w:tcPr>
                        <w:tcW w:w="3896" w:type="dxa"/>
                      </w:tcPr>
                      <w:p>
                        <w:pPr>
                          <w:suppressAutoHyphens/>
                          <w:rPr>
                            <w:b/>
                            <w:bCs/>
                            <w:sz w:val="22"/>
                            <w:szCs w:val="22"/>
                            <w:lang w:eastAsia="lt-LT"/>
                          </w:rPr>
                        </w:pPr>
                        <w:r>
                          <w:rPr>
                            <w:b/>
                            <w:bCs/>
                            <w:sz w:val="22"/>
                            <w:szCs w:val="22"/>
                            <w:lang w:eastAsia="lt-LT"/>
                          </w:rPr>
                          <w:t>Paruošimas naudoti pakartotinai</w:t>
                        </w:r>
                      </w:p>
                    </w:tc>
                    <w:tc>
                      <w:tcPr>
                        <w:tcW w:w="5034" w:type="dxa"/>
                        <w:vMerge/>
                      </w:tcPr>
                      <w:p>
                        <w:pPr>
                          <w:suppressAutoHyphens/>
                          <w:rPr>
                            <w:b/>
                            <w:bCs/>
                            <w:sz w:val="22"/>
                            <w:szCs w:val="22"/>
                            <w:lang w:eastAsia="lt-LT"/>
                          </w:rPr>
                        </w:pPr>
                      </w:p>
                    </w:tc>
                  </w:tr>
                  <w:tr>
                    <w:trPr>
                      <w:trHeight w:val="30"/>
                    </w:trPr>
                    <w:tc>
                      <w:tcPr>
                        <w:tcW w:w="817" w:type="dxa"/>
                      </w:tcPr>
                      <w:p>
                        <w:pPr>
                          <w:suppressAutoHyphens/>
                          <w:rPr>
                            <w:b/>
                            <w:bCs/>
                            <w:sz w:val="22"/>
                            <w:szCs w:val="22"/>
                            <w:lang w:eastAsia="lt-LT"/>
                          </w:rPr>
                        </w:pPr>
                        <w:r>
                          <w:rPr>
                            <w:b/>
                            <w:bCs/>
                            <w:sz w:val="22"/>
                            <w:szCs w:val="22"/>
                            <w:lang w:eastAsia="lt-LT"/>
                          </w:rPr>
                          <w:t>R505</w:t>
                        </w:r>
                      </w:p>
                    </w:tc>
                    <w:tc>
                      <w:tcPr>
                        <w:tcW w:w="3896" w:type="dxa"/>
                      </w:tcPr>
                      <w:p>
                        <w:pPr>
                          <w:suppressAutoHyphens/>
                          <w:rPr>
                            <w:b/>
                            <w:bCs/>
                            <w:sz w:val="22"/>
                            <w:szCs w:val="22"/>
                            <w:lang w:eastAsia="lt-LT"/>
                          </w:rPr>
                        </w:pPr>
                        <w:r>
                          <w:rPr>
                            <w:b/>
                            <w:bCs/>
                            <w:sz w:val="22"/>
                            <w:szCs w:val="22"/>
                            <w:lang w:eastAsia="lt-LT"/>
                          </w:rPr>
                          <w:t>Neorganinių atliekų panaudojimas užpildant atliekomis</w:t>
                        </w:r>
                      </w:p>
                    </w:tc>
                    <w:tc>
                      <w:tcPr>
                        <w:tcW w:w="5034" w:type="dxa"/>
                        <w:vMerge/>
                      </w:tcPr>
                      <w:p>
                        <w:pPr>
                          <w:suppressAutoHyphens/>
                          <w:rPr>
                            <w:rFonts w:eastAsia="Lucida Sans Unicode"/>
                            <w:sz w:val="22"/>
                            <w:szCs w:val="22"/>
                            <w:lang w:eastAsia="ar-SA"/>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R6</w:t>
                        </w:r>
                      </w:p>
                    </w:tc>
                    <w:tc>
                      <w:tcPr>
                        <w:tcW w:w="3896" w:type="dxa"/>
                      </w:tcPr>
                      <w:p>
                        <w:pPr>
                          <w:tabs>
                            <w:tab w:val="left" w:pos="567"/>
                          </w:tabs>
                          <w:suppressAutoHyphens/>
                          <w:rPr>
                            <w:b/>
                            <w:bCs/>
                            <w:sz w:val="22"/>
                            <w:szCs w:val="22"/>
                            <w:lang w:eastAsia="lt-LT"/>
                          </w:rPr>
                        </w:pPr>
                        <w:r>
                          <w:rPr>
                            <w:b/>
                            <w:bCs/>
                            <w:sz w:val="22"/>
                            <w:szCs w:val="22"/>
                            <w:lang w:eastAsia="lt-LT"/>
                          </w:rPr>
                          <w:t>Rūgščių arba bazių regeneracija</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R7</w:t>
                        </w:r>
                      </w:p>
                    </w:tc>
                    <w:tc>
                      <w:tcPr>
                        <w:tcW w:w="3896" w:type="dxa"/>
                      </w:tcPr>
                      <w:p>
                        <w:pPr>
                          <w:tabs>
                            <w:tab w:val="left" w:pos="567"/>
                          </w:tabs>
                          <w:suppressAutoHyphens/>
                          <w:rPr>
                            <w:b/>
                            <w:bCs/>
                            <w:sz w:val="22"/>
                            <w:szCs w:val="22"/>
                            <w:lang w:eastAsia="lt-LT"/>
                          </w:rPr>
                        </w:pPr>
                        <w:r>
                          <w:rPr>
                            <w:b/>
                            <w:bCs/>
                            <w:sz w:val="22"/>
                            <w:szCs w:val="22"/>
                            <w:lang w:eastAsia="lt-LT"/>
                          </w:rPr>
                          <w:t>Taršai mažinti skirtų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R8</w:t>
                        </w:r>
                      </w:p>
                    </w:tc>
                    <w:tc>
                      <w:tcPr>
                        <w:tcW w:w="3896" w:type="dxa"/>
                      </w:tcPr>
                      <w:p>
                        <w:pPr>
                          <w:tabs>
                            <w:tab w:val="left" w:pos="567"/>
                          </w:tabs>
                          <w:suppressAutoHyphens/>
                          <w:rPr>
                            <w:b/>
                            <w:bCs/>
                            <w:sz w:val="22"/>
                            <w:szCs w:val="22"/>
                            <w:lang w:eastAsia="lt-LT"/>
                          </w:rPr>
                        </w:pPr>
                        <w:r>
                          <w:rPr>
                            <w:b/>
                            <w:bCs/>
                            <w:sz w:val="22"/>
                            <w:szCs w:val="22"/>
                            <w:lang w:eastAsia="lt-LT"/>
                          </w:rPr>
                          <w:t>Katalizatorių sudėtinių dalių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R9</w:t>
                        </w:r>
                      </w:p>
                    </w:tc>
                    <w:tc>
                      <w:tcPr>
                        <w:tcW w:w="3896" w:type="dxa"/>
                      </w:tcPr>
                      <w:p>
                        <w:pPr>
                          <w:tabs>
                            <w:tab w:val="left" w:pos="567"/>
                          </w:tabs>
                          <w:suppressAutoHyphens/>
                          <w:rPr>
                            <w:b/>
                            <w:bCs/>
                            <w:sz w:val="22"/>
                            <w:szCs w:val="22"/>
                            <w:lang w:eastAsia="lt-LT"/>
                          </w:rPr>
                        </w:pPr>
                        <w:r>
                          <w:rPr>
                            <w:b/>
                            <w:bCs/>
                            <w:sz w:val="22"/>
                            <w:szCs w:val="22"/>
                            <w:lang w:eastAsia="lt-LT"/>
                          </w:rPr>
                          <w:t>Pakartotinis naftos rafinavimas arba kitoks pakartotinis naftos produktų 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R10</w:t>
                        </w:r>
                      </w:p>
                    </w:tc>
                    <w:tc>
                      <w:tcPr>
                        <w:tcW w:w="3896" w:type="dxa"/>
                      </w:tcPr>
                      <w:p>
                        <w:pPr>
                          <w:tabs>
                            <w:tab w:val="left" w:pos="567"/>
                          </w:tabs>
                          <w:suppressAutoHyphens/>
                          <w:rPr>
                            <w:b/>
                            <w:bCs/>
                            <w:sz w:val="22"/>
                            <w:szCs w:val="22"/>
                            <w:lang w:eastAsia="lt-LT"/>
                          </w:rPr>
                        </w:pPr>
                        <w:r>
                          <w:rPr>
                            <w:b/>
                            <w:bCs/>
                            <w:sz w:val="22"/>
                            <w:szCs w:val="22"/>
                            <w:lang w:eastAsia="lt-LT"/>
                          </w:rPr>
                          <w:t>Apdorojimas žemėje, naudingas žemės ūkiui ar gerinantis aplinkos būklę</w:t>
                        </w:r>
                      </w:p>
                    </w:tc>
                    <w:tc>
                      <w:tcPr>
                        <w:tcW w:w="5034" w:type="dxa"/>
                      </w:tcPr>
                      <w:p>
                        <w:pPr>
                          <w:suppressAutoHyphens/>
                          <w:spacing w:line="259" w:lineRule="auto"/>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R1001</w:t>
                        </w:r>
                      </w:p>
                    </w:tc>
                    <w:tc>
                      <w:tcPr>
                        <w:tcW w:w="3896" w:type="dxa"/>
                      </w:tcPr>
                      <w:p>
                        <w:pPr>
                          <w:suppressAutoHyphens/>
                          <w:spacing w:line="259" w:lineRule="auto"/>
                          <w:jc w:val="both"/>
                          <w:rPr>
                            <w:b/>
                            <w:bCs/>
                            <w:color w:val="000000"/>
                            <w:sz w:val="22"/>
                            <w:szCs w:val="22"/>
                            <w:lang w:eastAsia="lt-LT"/>
                          </w:rPr>
                        </w:pPr>
                        <w:r>
                          <w:rPr>
                            <w:b/>
                            <w:bCs/>
                            <w:color w:val="000000"/>
                            <w:sz w:val="22"/>
                            <w:szCs w:val="22"/>
                            <w:lang w:eastAsia="lt-LT"/>
                          </w:rPr>
                          <w:t>Tręšimas žemės ūkyje</w:t>
                        </w:r>
                      </w:p>
                    </w:tc>
                    <w:tc>
                      <w:tcPr>
                        <w:tcW w:w="5034" w:type="dxa"/>
                        <w:vMerge w:val="restart"/>
                      </w:tcPr>
                      <w:p>
                        <w:pPr>
                          <w:suppressAutoHyphens/>
                          <w:spacing w:line="259" w:lineRule="auto"/>
                          <w:rPr>
                            <w:color w:val="000000"/>
                            <w:sz w:val="22"/>
                            <w:szCs w:val="22"/>
                            <w:lang w:eastAsia="lt-LT"/>
                          </w:rPr>
                        </w:pPr>
                        <w:r>
                          <w:rPr>
                            <w:color w:val="000000"/>
                            <w:sz w:val="22"/>
                            <w:szCs w:val="22"/>
                            <w:lang w:eastAsia="lt-LT"/>
                          </w:rPr>
                          <w:t>Veiklos kodai R1001–R1004 nurodomi tik atliekų tvarkymo apskaitoje, patikslinant R10 veiklos kodą.</w:t>
                        </w:r>
                      </w:p>
                      <w:p>
                        <w:pPr>
                          <w:suppressAutoHyphens/>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R1002</w:t>
                        </w:r>
                      </w:p>
                      <w:p>
                        <w:pPr>
                          <w:suppressAutoHyphens/>
                          <w:rPr>
                            <w:b/>
                            <w:bCs/>
                            <w:sz w:val="22"/>
                            <w:szCs w:val="22"/>
                            <w:lang w:eastAsia="lt-LT"/>
                          </w:rPr>
                        </w:pPr>
                      </w:p>
                    </w:tc>
                    <w:tc>
                      <w:tcPr>
                        <w:tcW w:w="3896" w:type="dxa"/>
                      </w:tcPr>
                      <w:p>
                        <w:pPr>
                          <w:suppressAutoHyphens/>
                          <w:spacing w:line="259" w:lineRule="auto"/>
                          <w:jc w:val="both"/>
                          <w:rPr>
                            <w:b/>
                            <w:bCs/>
                            <w:color w:val="000000"/>
                            <w:sz w:val="22"/>
                            <w:szCs w:val="22"/>
                            <w:lang w:eastAsia="lt-LT"/>
                          </w:rPr>
                        </w:pPr>
                        <w:r>
                          <w:rPr>
                            <w:b/>
                            <w:bCs/>
                            <w:color w:val="000000"/>
                            <w:sz w:val="22"/>
                            <w:szCs w:val="22"/>
                            <w:lang w:eastAsia="lt-LT"/>
                          </w:rPr>
                          <w:t>Energinių augalų, įvairios paskirties žaliavinių plantacijų, plantacinių miško želdinių tręšimas</w:t>
                        </w:r>
                      </w:p>
                    </w:tc>
                    <w:tc>
                      <w:tcPr>
                        <w:tcW w:w="5034" w:type="dxa"/>
                        <w:vMerge/>
                      </w:tcPr>
                      <w:p>
                        <w:pPr>
                          <w:suppressAutoHyphens/>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R1003</w:t>
                        </w:r>
                      </w:p>
                    </w:tc>
                    <w:tc>
                      <w:tcPr>
                        <w:tcW w:w="3896" w:type="dxa"/>
                      </w:tcPr>
                      <w:p>
                        <w:pPr>
                          <w:suppressAutoHyphens/>
                          <w:spacing w:line="259" w:lineRule="auto"/>
                          <w:jc w:val="both"/>
                          <w:rPr>
                            <w:b/>
                            <w:bCs/>
                            <w:color w:val="000000"/>
                            <w:sz w:val="22"/>
                            <w:szCs w:val="22"/>
                            <w:lang w:eastAsia="lt-LT"/>
                          </w:rPr>
                        </w:pPr>
                        <w:r>
                          <w:rPr>
                            <w:b/>
                            <w:bCs/>
                            <w:color w:val="000000"/>
                            <w:sz w:val="22"/>
                            <w:szCs w:val="22"/>
                            <w:lang w:eastAsia="lt-LT"/>
                          </w:rPr>
                          <w:t>Pažeistų teritorijų rekultivavimas</w:t>
                        </w:r>
                      </w:p>
                    </w:tc>
                    <w:tc>
                      <w:tcPr>
                        <w:tcW w:w="5034" w:type="dxa"/>
                        <w:vMerge/>
                      </w:tcPr>
                      <w:p>
                        <w:pPr>
                          <w:suppressAutoHyphens/>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R1004</w:t>
                        </w:r>
                      </w:p>
                    </w:tc>
                    <w:tc>
                      <w:tcPr>
                        <w:tcW w:w="3896" w:type="dxa"/>
                      </w:tcPr>
                      <w:p>
                        <w:pPr>
                          <w:suppressAutoHyphens/>
                          <w:rPr>
                            <w:b/>
                            <w:bCs/>
                            <w:sz w:val="22"/>
                            <w:szCs w:val="22"/>
                            <w:lang w:eastAsia="lt-LT"/>
                          </w:rPr>
                        </w:pPr>
                        <w:r>
                          <w:rPr>
                            <w:b/>
                            <w:bCs/>
                            <w:sz w:val="22"/>
                            <w:szCs w:val="22"/>
                            <w:lang w:eastAsia="lt-LT"/>
                          </w:rPr>
                          <w:t>Apdorojimas sąvartynuose</w:t>
                        </w:r>
                      </w:p>
                    </w:tc>
                    <w:tc>
                      <w:tcPr>
                        <w:tcW w:w="5034" w:type="dxa"/>
                        <w:vMerge/>
                      </w:tcPr>
                      <w:p>
                        <w:pPr>
                          <w:suppressAutoHyphens/>
                          <w:rPr>
                            <w:sz w:val="22"/>
                            <w:szCs w:val="22"/>
                            <w:lang w:eastAsia="lt-LT"/>
                          </w:rPr>
                        </w:pPr>
                      </w:p>
                    </w:tc>
                  </w:tr>
                  <w:tr>
                    <w:trPr>
                      <w:trHeight w:val="30"/>
                    </w:trPr>
                    <w:tc>
                      <w:tcPr>
                        <w:tcW w:w="817" w:type="dxa"/>
                      </w:tcPr>
                      <w:p>
                        <w:pPr>
                          <w:suppressAutoHyphens/>
                          <w:spacing w:line="259" w:lineRule="auto"/>
                          <w:jc w:val="both"/>
                          <w:rPr>
                            <w:b/>
                            <w:bCs/>
                            <w:color w:val="000000"/>
                            <w:sz w:val="22"/>
                            <w:szCs w:val="22"/>
                            <w:lang w:eastAsia="lt-LT"/>
                          </w:rPr>
                        </w:pPr>
                        <w:r>
                          <w:rPr>
                            <w:b/>
                            <w:bCs/>
                            <w:color w:val="000000"/>
                            <w:sz w:val="22"/>
                            <w:szCs w:val="22"/>
                            <w:lang w:eastAsia="lt-LT"/>
                          </w:rPr>
                          <w:t>R1005</w:t>
                        </w:r>
                      </w:p>
                    </w:tc>
                    <w:tc>
                      <w:tcPr>
                        <w:tcW w:w="3896" w:type="dxa"/>
                      </w:tcPr>
                      <w:p>
                        <w:pPr>
                          <w:suppressAutoHyphens/>
                          <w:spacing w:line="259" w:lineRule="auto"/>
                          <w:jc w:val="both"/>
                          <w:rPr>
                            <w:b/>
                            <w:bCs/>
                            <w:color w:val="000000"/>
                            <w:sz w:val="22"/>
                            <w:szCs w:val="22"/>
                            <w:lang w:eastAsia="lt-LT"/>
                          </w:rPr>
                        </w:pPr>
                        <w:r>
                          <w:rPr>
                            <w:b/>
                            <w:bCs/>
                            <w:color w:val="000000"/>
                            <w:sz w:val="22"/>
                            <w:szCs w:val="22"/>
                            <w:lang w:eastAsia="lt-LT"/>
                          </w:rPr>
                          <w:t>Kitoks apdorojimas žemėje</w:t>
                        </w:r>
                      </w:p>
                    </w:tc>
                    <w:tc>
                      <w:tcPr>
                        <w:tcW w:w="5034" w:type="dxa"/>
                      </w:tcPr>
                      <w:p>
                        <w:pPr>
                          <w:suppressAutoHyphens/>
                          <w:spacing w:line="259" w:lineRule="auto"/>
                          <w:rPr>
                            <w:color w:val="000000"/>
                            <w:sz w:val="22"/>
                            <w:szCs w:val="22"/>
                            <w:lang w:eastAsia="lt-LT"/>
                          </w:rPr>
                        </w:pPr>
                        <w:r>
                          <w:rPr>
                            <w:color w:val="000000"/>
                            <w:sz w:val="22"/>
                            <w:szCs w:val="22"/>
                            <w:lang w:eastAsia="lt-LT"/>
                          </w:rPr>
                          <w:t>Apdorojimo žemėje veikla, neatitinkanti veiklos kodų R1001–R1004. Pasirenkant šį veiklos kodą, būtina veiklą apibūdinti išsamiau. Veiklos kodas R1005 nurodomas tik atliekų tvarkymo apskaitoje, patikslinant veiklos kodą R10.</w:t>
                        </w:r>
                      </w:p>
                    </w:tc>
                  </w:tr>
                  <w:tr>
                    <w:trPr>
                      <w:trHeight w:val="30"/>
                    </w:trPr>
                    <w:tc>
                      <w:tcPr>
                        <w:tcW w:w="817" w:type="dxa"/>
                      </w:tcPr>
                      <w:p>
                        <w:pPr>
                          <w:tabs>
                            <w:tab w:val="left" w:pos="567"/>
                          </w:tabs>
                          <w:suppressAutoHyphens/>
                          <w:rPr>
                            <w:b/>
                            <w:bCs/>
                            <w:sz w:val="22"/>
                            <w:szCs w:val="22"/>
                            <w:vertAlign w:val="superscript"/>
                            <w:lang w:eastAsia="lt-LT"/>
                          </w:rPr>
                        </w:pPr>
                        <w:r>
                          <w:rPr>
                            <w:b/>
                            <w:bCs/>
                            <w:sz w:val="22"/>
                            <w:szCs w:val="22"/>
                            <w:lang w:eastAsia="lt-LT"/>
                          </w:rPr>
                          <w:t>R10</w:t>
                        </w:r>
                        <w:r>
                          <w:rPr>
                            <w:b/>
                            <w:bCs/>
                            <w:sz w:val="22"/>
                            <w:szCs w:val="22"/>
                            <w:vertAlign w:val="superscript"/>
                            <w:lang w:eastAsia="lt-LT"/>
                          </w:rPr>
                          <w:t>1</w:t>
                        </w:r>
                      </w:p>
                    </w:tc>
                    <w:tc>
                      <w:tcPr>
                        <w:tcW w:w="3896" w:type="dxa"/>
                      </w:tcPr>
                      <w:p>
                        <w:pPr>
                          <w:tabs>
                            <w:tab w:val="left" w:pos="567"/>
                          </w:tabs>
                          <w:suppressAutoHyphens/>
                          <w:rPr>
                            <w:b/>
                            <w:bCs/>
                            <w:sz w:val="22"/>
                            <w:szCs w:val="22"/>
                            <w:lang w:eastAsia="lt-LT"/>
                          </w:rPr>
                        </w:pPr>
                        <w:r>
                          <w:rPr>
                            <w:b/>
                            <w:bCs/>
                            <w:sz w:val="22"/>
                            <w:szCs w:val="22"/>
                            <w:lang w:eastAsia="lt-LT"/>
                          </w:rPr>
                          <w:t>Paruošimas naudoti pakartotinai</w:t>
                        </w:r>
                      </w:p>
                    </w:tc>
                    <w:tc>
                      <w:tcPr>
                        <w:tcW w:w="5034" w:type="dxa"/>
                      </w:tcPr>
                      <w:p>
                        <w:pPr>
                          <w:tabs>
                            <w:tab w:val="left" w:pos="567"/>
                          </w:tabs>
                          <w:suppressAutoHyphens/>
                          <w:rPr>
                            <w:rFonts w:eastAsia="Lucida Sans Unicode"/>
                            <w:color w:val="000000"/>
                            <w:sz w:val="22"/>
                            <w:szCs w:val="22"/>
                            <w:lang w:eastAsia="ar-SA"/>
                          </w:rPr>
                        </w:pPr>
                        <w:r>
                          <w:rPr>
                            <w:sz w:val="22"/>
                            <w:szCs w:val="22"/>
                            <w:lang w:eastAsia="lt-LT"/>
                          </w:rPr>
                          <w:t>Iki 2022 m. gruodžio 31 d. taršos ir</w:t>
                        </w:r>
                        <w:r>
                          <w:rPr>
                            <w:sz w:val="22"/>
                            <w:szCs w:val="22"/>
                            <w:vertAlign w:val="superscript"/>
                            <w:lang w:eastAsia="lt-LT"/>
                          </w:rPr>
                          <w:t xml:space="preserve"> </w:t>
                        </w:r>
                        <w:r>
                          <w:rPr>
                            <w:sz w:val="22"/>
                            <w:szCs w:val="22"/>
                            <w:lang w:eastAsia="lt-LT"/>
                          </w:rPr>
                          <w:t xml:space="preserve">taršos integruotos kontrolės ir prevencijos leidimuose, poveikio aplinkai vertinime, atrankoje dėl poveikio aplinkai vertinimo, susijusiuose registruose, informacinėse sistemose ar kituose dokumentuose nustatytas šis kodas atitinka atliekų naudojimo veiklos kodus R3, R4, R5 </w:t>
                        </w:r>
                        <w:r>
                          <w:rPr>
                            <w:rFonts w:eastAsia="Lucida Sans Unicode"/>
                            <w:sz w:val="22"/>
                            <w:szCs w:val="22"/>
                            <w:lang w:eastAsia="ar-SA"/>
                          </w:rPr>
                          <w:t xml:space="preserve">(atitinkamai pagal vyraujančias medžiagas). Šis atliekų naudojimo veiklos kodas </w:t>
                        </w:r>
                        <w:r>
                          <w:rPr>
                            <w:sz w:val="22"/>
                            <w:szCs w:val="22"/>
                            <w:lang w:eastAsia="lt-LT"/>
                          </w:rPr>
                          <w:t xml:space="preserve">nesuteikiamas nuo 2023 m. sausio 1d. </w:t>
                        </w:r>
                        <w:r>
                          <w:rPr>
                            <w:rFonts w:eastAsia="Lucida Sans Unicode"/>
                            <w:sz w:val="22"/>
                            <w:szCs w:val="22"/>
                            <w:lang w:eastAsia="ar-SA"/>
                          </w:rPr>
                          <w:t>Vykdant atliekų tvarkymo apskaitą, atitinkamai naudojami veiklos kodai R305, R402, R504.</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R11</w:t>
                        </w:r>
                      </w:p>
                    </w:tc>
                    <w:tc>
                      <w:tcPr>
                        <w:tcW w:w="3896" w:type="dxa"/>
                      </w:tcPr>
                      <w:p>
                        <w:pPr>
                          <w:tabs>
                            <w:tab w:val="left" w:pos="567"/>
                          </w:tabs>
                          <w:suppressAutoHyphens/>
                          <w:rPr>
                            <w:b/>
                            <w:bCs/>
                            <w:sz w:val="22"/>
                            <w:szCs w:val="22"/>
                            <w:lang w:eastAsia="lt-LT"/>
                          </w:rPr>
                        </w:pPr>
                        <w:r>
                          <w:rPr>
                            <w:b/>
                            <w:bCs/>
                            <w:sz w:val="22"/>
                            <w:szCs w:val="22"/>
                            <w:lang w:eastAsia="lt-LT"/>
                          </w:rPr>
                          <w:t>Atliekų, gautų vykdant bet kurią iš R1–R10 veiklų, panaudojimas</w:t>
                        </w:r>
                      </w:p>
                    </w:tc>
                    <w:tc>
                      <w:tcPr>
                        <w:tcW w:w="5034" w:type="dxa"/>
                      </w:tcPr>
                      <w:p>
                        <w:pPr>
                          <w:tabs>
                            <w:tab w:val="left" w:pos="567"/>
                          </w:tabs>
                          <w:suppressAutoHyphens/>
                          <w:ind w:firstLine="57"/>
                          <w:rPr>
                            <w:sz w:val="22"/>
                            <w:szCs w:val="22"/>
                            <w:lang w:eastAsia="lt-LT"/>
                          </w:rPr>
                        </w:pP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R12</w:t>
                        </w:r>
                      </w:p>
                    </w:tc>
                    <w:tc>
                      <w:tcPr>
                        <w:tcW w:w="3896" w:type="dxa"/>
                      </w:tcPr>
                      <w:p>
                        <w:pPr>
                          <w:tabs>
                            <w:tab w:val="left" w:pos="567"/>
                          </w:tabs>
                          <w:suppressAutoHyphens/>
                          <w:rPr>
                            <w:b/>
                            <w:bCs/>
                            <w:sz w:val="22"/>
                            <w:szCs w:val="22"/>
                            <w:lang w:eastAsia="lt-LT"/>
                          </w:rPr>
                        </w:pPr>
                        <w:r>
                          <w:rPr>
                            <w:b/>
                            <w:bCs/>
                            <w:sz w:val="22"/>
                            <w:szCs w:val="22"/>
                            <w:lang w:eastAsia="lt-LT"/>
                          </w:rPr>
                          <w:t>Atliekų būsenos ar sudėties pakeitimas, prieš vykdant su jomis bet kurią iš R1–R11 veiklų</w:t>
                        </w:r>
                      </w:p>
                    </w:tc>
                    <w:tc>
                      <w:tcPr>
                        <w:tcW w:w="5034" w:type="dxa"/>
                      </w:tcPr>
                      <w:p>
                        <w:pPr>
                          <w:tabs>
                            <w:tab w:val="left" w:pos="567"/>
                          </w:tabs>
                          <w:suppressAutoHyphens/>
                          <w:rPr>
                            <w:sz w:val="22"/>
                            <w:szCs w:val="22"/>
                            <w:lang w:eastAsia="lt-LT"/>
                          </w:rPr>
                        </w:pPr>
                        <w:r>
                          <w:rPr>
                            <w:sz w:val="22"/>
                            <w:szCs w:val="22"/>
                            <w:lang w:eastAsia="lt-LT"/>
                          </w:rPr>
                          <w:t xml:space="preserve">Jeigu nėra kito tinkamo R kodo, šis kodas gali apimti pirmines operacijas, atliekamas prieš naudojimą, įskaitant išankstinį apdirbimą, pavyzdžiui, </w:t>
                        </w:r>
                        <w:r>
                          <w:rPr>
                            <w:i/>
                            <w:iCs/>
                            <w:sz w:val="22"/>
                            <w:szCs w:val="22"/>
                            <w:lang w:eastAsia="lt-LT"/>
                          </w:rPr>
                          <w:t>inter alia</w:t>
                        </w:r>
                        <w:r>
                          <w:rPr>
                            <w:sz w:val="22"/>
                            <w:szCs w:val="22"/>
                            <w:lang w:eastAsia="lt-LT"/>
                          </w:rPr>
                          <w:t>, išmontavimą, rūšiavimą, smulkinimą, suspaudimą, granuliavimą, džiovinimą, supjaustymą, kondicionavimą, perpakavimą, atskyrimą, perskirstymą ar maišymą, ketinant šias atliekas panaudoti vykdant bet kurią iš R1–R11 veiklų.</w:t>
                        </w:r>
                      </w:p>
                    </w:tc>
                  </w:tr>
                  <w:tr>
                    <w:trPr>
                      <w:trHeight w:val="30"/>
                    </w:trPr>
                    <w:tc>
                      <w:tcPr>
                        <w:tcW w:w="817" w:type="dxa"/>
                      </w:tcPr>
                      <w:p>
                        <w:pPr>
                          <w:tabs>
                            <w:tab w:val="left" w:pos="567"/>
                          </w:tabs>
                          <w:suppressAutoHyphens/>
                          <w:rPr>
                            <w:b/>
                            <w:bCs/>
                            <w:sz w:val="22"/>
                            <w:szCs w:val="22"/>
                            <w:lang w:eastAsia="lt-LT"/>
                          </w:rPr>
                        </w:pPr>
                        <w:r>
                          <w:rPr>
                            <w:b/>
                            <w:bCs/>
                            <w:sz w:val="22"/>
                            <w:szCs w:val="22"/>
                            <w:lang w:eastAsia="lt-LT"/>
                          </w:rPr>
                          <w:t>R13</w:t>
                        </w:r>
                      </w:p>
                    </w:tc>
                    <w:tc>
                      <w:tcPr>
                        <w:tcW w:w="3896" w:type="dxa"/>
                      </w:tcPr>
                      <w:p>
                        <w:pPr>
                          <w:tabs>
                            <w:tab w:val="left" w:pos="567"/>
                          </w:tabs>
                          <w:suppressAutoHyphens/>
                          <w:rPr>
                            <w:b/>
                            <w:bCs/>
                            <w:sz w:val="22"/>
                            <w:szCs w:val="22"/>
                            <w:lang w:eastAsia="lt-LT"/>
                          </w:rPr>
                        </w:pPr>
                        <w:r>
                          <w:rPr>
                            <w:b/>
                            <w:bCs/>
                            <w:sz w:val="22"/>
                            <w:szCs w:val="22"/>
                            <w:lang w:eastAsia="lt-LT"/>
                          </w:rPr>
                          <w:t>R1–R12 veiklomis naudoti skirtų atliekų laikymas</w:t>
                        </w:r>
                      </w:p>
                    </w:tc>
                    <w:tc>
                      <w:tcPr>
                        <w:tcW w:w="5034" w:type="dxa"/>
                      </w:tcPr>
                      <w:p>
                        <w:pPr>
                          <w:tabs>
                            <w:tab w:val="left" w:pos="567"/>
                          </w:tabs>
                          <w:suppressAutoHyphens/>
                          <w:rPr>
                            <w:color w:val="000000"/>
                            <w:sz w:val="22"/>
                            <w:szCs w:val="22"/>
                            <w:lang w:eastAsia="lt-LT"/>
                          </w:rPr>
                        </w:pPr>
                        <w:r>
                          <w:rPr>
                            <w:sz w:val="22"/>
                            <w:szCs w:val="22"/>
                            <w:lang w:eastAsia="lt-LT"/>
                          </w:rPr>
                          <w:t>Išskyrus laikinąjį laikymą atliekų susidarymo vietoje iki jų surinkimo.</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2 pr. 6 p."/>
                <w:tag w:val="part_1be501ea9e2c4a238a566b8359324d2c"/>
                <w:lock w:val="sdtLocked"/>
                <w:richText/>
              </w:sdtPr>
              <w:sdtContent>
                <w:p>
                  <w:pPr>
                    <w:widowControl w:val="0"/>
                    <w:tabs>
                      <w:tab w:val="left" w:pos="1134"/>
                    </w:tabs>
                    <w:suppressAutoHyphens/>
                    <w:ind w:firstLine="567"/>
                    <w:jc w:val="both"/>
                    <w:rPr>
                      <w:rFonts w:eastAsia="Calibri"/>
                      <w:szCs w:val="24"/>
                    </w:rPr>
                  </w:pPr>
                  <w:sdt>
                    <w:sdtPr>
                      <w:alias w:val="Numeris"/>
                      <w:tag w:val="nr_1be501ea9e2c4a238a566b8359324d2c"/>
                      <w:lock w:val="sdtLocked"/>
                      <w:richText/>
                    </w:sdtPr>
                    <w:sdtContent>
                      <w:r>
                        <w:rPr>
                          <w:rFonts w:eastAsia="Calibri"/>
                          <w:szCs w:val="24"/>
                        </w:rPr>
                        <w:t>6</w:t>
                      </w:r>
                    </w:sdtContent>
                  </w:sdt>
                  <w:r>
                    <w:rPr>
                      <w:rFonts w:eastAsia="Calibri"/>
                      <w:szCs w:val="24"/>
                    </w:rPr>
                    <w:t>. Energetinio naudingumo koeficiento (E</w:t>
                  </w:r>
                  <w:r>
                    <w:rPr>
                      <w:rFonts w:eastAsia="Calibri"/>
                      <w:szCs w:val="24"/>
                      <w:vertAlign w:val="subscript"/>
                    </w:rPr>
                    <w:t>n</w:t>
                  </w:r>
                  <w:r>
                    <w:rPr>
                      <w:rFonts w:eastAsia="Calibri"/>
                      <w:szCs w:val="24"/>
                    </w:rPr>
                    <w:t>) skaičiavimas:</w:t>
                  </w:r>
                </w:p>
                <w:sdt>
                  <w:sdtPr>
                    <w:alias w:val="2 pr. 6.1 pp."/>
                    <w:tag w:val="part_c8d4c4a113684d8f858c3d5381cf7ad7"/>
                    <w:lock w:val="sdtLocked"/>
                    <w:richText/>
                  </w:sdtPr>
                  <w:sdtContent>
                    <w:p>
                      <w:pPr>
                        <w:widowControl w:val="0"/>
                        <w:tabs>
                          <w:tab w:val="left" w:pos="1134"/>
                        </w:tabs>
                        <w:suppressAutoHyphens/>
                        <w:ind w:firstLine="567"/>
                        <w:jc w:val="both"/>
                        <w:rPr>
                          <w:rFonts w:eastAsia="Calibri"/>
                          <w:szCs w:val="24"/>
                        </w:rPr>
                      </w:pPr>
                      <w:sdt>
                        <w:sdtPr>
                          <w:alias w:val="Numeris"/>
                          <w:tag w:val="nr_c8d4c4a113684d8f858c3d5381cf7ad7"/>
                          <w:lock w:val="sdtLocked"/>
                          <w:richText/>
                        </w:sdtPr>
                        <w:sdtContent>
                          <w:r>
                            <w:rPr>
                              <w:rFonts w:eastAsia="Calibri"/>
                              <w:szCs w:val="24"/>
                            </w:rPr>
                            <w:t>6.1</w:t>
                          </w:r>
                        </w:sdtContent>
                      </w:sdt>
                      <w:r>
                        <w:rPr>
                          <w:rFonts w:eastAsia="Calibri"/>
                          <w:szCs w:val="24"/>
                        </w:rPr>
                        <w:t>. energetinio naudingumo koeficientas (E</w:t>
                      </w:r>
                      <w:r>
                        <w:rPr>
                          <w:rFonts w:eastAsia="Calibri"/>
                          <w:szCs w:val="24"/>
                          <w:vertAlign w:val="subscript"/>
                        </w:rPr>
                        <w:t>n</w:t>
                      </w:r>
                      <w:r>
                        <w:rPr>
                          <w:rFonts w:eastAsia="Calibri"/>
                          <w:szCs w:val="24"/>
                        </w:rPr>
                        <w:t>) skaičiuojamas taip:</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n</w:t>
                      </w:r>
                      <w:r>
                        <w:rPr>
                          <w:rFonts w:eastAsia="Calibri"/>
                          <w:szCs w:val="24"/>
                        </w:rPr>
                        <w:t xml:space="preserve"> =(E</w:t>
                      </w:r>
                      <w:r>
                        <w:rPr>
                          <w:rFonts w:eastAsia="Calibri"/>
                          <w:szCs w:val="24"/>
                          <w:vertAlign w:val="subscript"/>
                        </w:rPr>
                        <w:t>p</w:t>
                      </w:r>
                      <w:r>
                        <w:rPr>
                          <w:rFonts w:eastAsia="Calibri"/>
                          <w:szCs w:val="24"/>
                        </w:rPr>
                        <w:t xml:space="preserve"> – (E</w:t>
                      </w:r>
                      <w:r>
                        <w:rPr>
                          <w:rFonts w:eastAsia="Calibri"/>
                          <w:szCs w:val="24"/>
                          <w:vertAlign w:val="subscript"/>
                        </w:rPr>
                        <w:t>f</w:t>
                      </w:r>
                      <w:r>
                        <w:rPr>
                          <w:rFonts w:eastAsia="Calibri"/>
                          <w:szCs w:val="24"/>
                        </w:rPr>
                        <w:t xml:space="preserve"> + E</w:t>
                      </w:r>
                      <w:r>
                        <w:rPr>
                          <w:rFonts w:eastAsia="Calibri"/>
                          <w:szCs w:val="24"/>
                          <w:vertAlign w:val="subscript"/>
                        </w:rPr>
                        <w:t>i</w:t>
                      </w:r>
                      <w:r>
                        <w:rPr>
                          <w:rFonts w:eastAsia="Calibri"/>
                          <w:szCs w:val="24"/>
                        </w:rPr>
                        <w:t>)/(0,97 x (E</w:t>
                      </w:r>
                      <w:r>
                        <w:rPr>
                          <w:rFonts w:eastAsia="Calibri"/>
                          <w:szCs w:val="24"/>
                          <w:vertAlign w:val="subscript"/>
                        </w:rPr>
                        <w:t>w</w:t>
                      </w:r>
                      <w:r>
                        <w:rPr>
                          <w:rFonts w:eastAsia="Calibri"/>
                          <w:szCs w:val="24"/>
                        </w:rPr>
                        <w:t xml:space="preserve"> + E</w:t>
                      </w:r>
                      <w:r>
                        <w:rPr>
                          <w:rFonts w:eastAsia="Calibri"/>
                          <w:szCs w:val="24"/>
                          <w:vertAlign w:val="subscript"/>
                        </w:rPr>
                        <w:t>f</w:t>
                      </w:r>
                      <w:r>
                        <w:rPr>
                          <w:rFonts w:eastAsia="Calibri"/>
                          <w:szCs w:val="24"/>
                        </w:rPr>
                        <w:t>),</w:t>
                      </w:r>
                    </w:p>
                    <w:p>
                      <w:pPr>
                        <w:widowControl w:val="0"/>
                        <w:tabs>
                          <w:tab w:val="left" w:pos="1134"/>
                        </w:tabs>
                        <w:suppressAutoHyphens/>
                        <w:ind w:firstLine="567"/>
                        <w:jc w:val="both"/>
                        <w:rPr>
                          <w:rFonts w:eastAsia="Calibri"/>
                          <w:szCs w:val="24"/>
                        </w:rPr>
                      </w:pPr>
                    </w:p>
                    <w:p>
                      <w:pPr>
                        <w:widowControl w:val="0"/>
                        <w:tabs>
                          <w:tab w:val="left" w:pos="1134"/>
                        </w:tabs>
                        <w:suppressAutoHyphens/>
                        <w:ind w:firstLine="567"/>
                        <w:jc w:val="both"/>
                        <w:rPr>
                          <w:rFonts w:eastAsia="Calibri"/>
                          <w:szCs w:val="24"/>
                        </w:rPr>
                      </w:pPr>
                      <w:r>
                        <w:rPr>
                          <w:rFonts w:eastAsia="Calibri"/>
                          <w:szCs w:val="24"/>
                        </w:rPr>
                        <w:t>čia:</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p</w:t>
                      </w:r>
                      <w:r>
                        <w:rPr>
                          <w:rFonts w:eastAsia="Calibri"/>
                          <w:szCs w:val="24"/>
                        </w:rPr>
                        <w:t xml:space="preserve"> – </w:t>
                        <w:tab/>
                        <w:t>metinis energijos, pagamintos kaip šiluma ar elektra, kiekis. Jis apskaičiuojamas energijos, pagamintos kaip elektra, kiekį padauginus iš 2,6, o šilumos, pagamintos komerciniam naudojimui, kiekį padauginus iš 1,1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f</w:t>
                      </w:r>
                      <w:r>
                        <w:rPr>
                          <w:rFonts w:eastAsia="Calibri"/>
                          <w:szCs w:val="24"/>
                        </w:rPr>
                        <w:t xml:space="preserve"> – </w:t>
                        <w:tab/>
                        <w:t>metinis energijos kiekis, patiektas į sistemą naudojant kuro rūšis, kurias naudojant gaminamas garas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w</w:t>
                      </w:r>
                      <w:r>
                        <w:rPr>
                          <w:rFonts w:eastAsia="Calibri"/>
                          <w:szCs w:val="24"/>
                        </w:rPr>
                        <w:t xml:space="preserve"> – </w:t>
                        <w:tab/>
                        <w:t>metinis energijos kiekis, esantis apdorotose atliekose, apskaičiuotas naudojantis bendra atliekų kaloringumo verte (GJ per metus);</w:t>
                      </w:r>
                    </w:p>
                    <w:p>
                      <w:pPr>
                        <w:widowControl w:val="0"/>
                        <w:tabs>
                          <w:tab w:val="left" w:pos="1134"/>
                        </w:tabs>
                        <w:suppressAutoHyphens/>
                        <w:ind w:firstLine="567"/>
                        <w:jc w:val="both"/>
                        <w:rPr>
                          <w:rFonts w:eastAsia="Calibri"/>
                          <w:szCs w:val="24"/>
                        </w:rPr>
                      </w:pPr>
                      <w:r>
                        <w:rPr>
                          <w:rFonts w:eastAsia="Calibri"/>
                          <w:szCs w:val="24"/>
                        </w:rPr>
                        <w:t>E</w:t>
                      </w:r>
                      <w:r>
                        <w:rPr>
                          <w:rFonts w:eastAsia="Calibri"/>
                          <w:szCs w:val="24"/>
                          <w:vertAlign w:val="subscript"/>
                        </w:rPr>
                        <w:t>i</w:t>
                      </w:r>
                      <w:r>
                        <w:rPr>
                          <w:rFonts w:eastAsia="Calibri"/>
                          <w:szCs w:val="24"/>
                        </w:rPr>
                        <w:t xml:space="preserve"> – </w:t>
                        <w:tab/>
                        <w:t>metinis importuojamos energijos kiekis, neskaitant E</w:t>
                      </w:r>
                      <w:r>
                        <w:rPr>
                          <w:rFonts w:eastAsia="Calibri"/>
                          <w:szCs w:val="24"/>
                          <w:vertAlign w:val="subscript"/>
                        </w:rPr>
                        <w:t>w</w:t>
                      </w:r>
                      <w:r>
                        <w:rPr>
                          <w:rFonts w:eastAsia="Calibri"/>
                          <w:szCs w:val="24"/>
                        </w:rPr>
                        <w:t xml:space="preserve"> ir E</w:t>
                      </w:r>
                      <w:r>
                        <w:rPr>
                          <w:rFonts w:eastAsia="Calibri"/>
                          <w:szCs w:val="24"/>
                          <w:vertAlign w:val="subscript"/>
                        </w:rPr>
                        <w:t>f</w:t>
                      </w:r>
                      <w:r>
                        <w:rPr>
                          <w:rFonts w:eastAsia="Calibri"/>
                          <w:szCs w:val="24"/>
                        </w:rPr>
                        <w:t xml:space="preserve"> (GJ per metus);</w:t>
                      </w:r>
                    </w:p>
                    <w:p>
                      <w:pPr>
                        <w:widowControl w:val="0"/>
                        <w:tabs>
                          <w:tab w:val="left" w:pos="1134"/>
                        </w:tabs>
                        <w:suppressAutoHyphens/>
                        <w:ind w:firstLine="567"/>
                        <w:jc w:val="both"/>
                        <w:rPr>
                          <w:rFonts w:eastAsia="Calibri"/>
                          <w:szCs w:val="24"/>
                        </w:rPr>
                      </w:pPr>
                      <w:r>
                        <w:rPr>
                          <w:rFonts w:eastAsia="Calibri"/>
                          <w:szCs w:val="24"/>
                        </w:rPr>
                        <w:t xml:space="preserve">0,97 – </w:t>
                        <w:tab/>
                        <w:t>veiksnys, kuriuo atsižvelgiama į energijos nuostolius dėl dugno pelenų ir spinduliavimo;</w:t>
                      </w:r>
                    </w:p>
                  </w:sdtContent>
                </w:sdt>
                <w:sdt>
                  <w:sdtPr>
                    <w:alias w:val="2 pr. 6.2 pp."/>
                    <w:tag w:val="part_6faca59c13e546e9a7ac1d69df5346a2"/>
                    <w:lock w:val="sdtLocked"/>
                    <w:richText/>
                  </w:sdtPr>
                  <w:sdtContent>
                    <w:p>
                      <w:pPr>
                        <w:widowControl w:val="0"/>
                        <w:tabs>
                          <w:tab w:val="left" w:pos="1134"/>
                        </w:tabs>
                        <w:suppressAutoHyphens/>
                        <w:ind w:firstLine="567"/>
                        <w:jc w:val="both"/>
                        <w:rPr>
                          <w:rFonts w:eastAsia="Calibri"/>
                          <w:szCs w:val="24"/>
                        </w:rPr>
                      </w:pPr>
                      <w:sdt>
                        <w:sdtPr>
                          <w:alias w:val="Numeris"/>
                          <w:tag w:val="nr_6faca59c13e546e9a7ac1d69df5346a2"/>
                          <w:lock w:val="sdtLocked"/>
                          <w:richText/>
                        </w:sdtPr>
                        <w:sdtContent>
                          <w:r>
                            <w:rPr>
                              <w:rFonts w:eastAsia="Calibri"/>
                              <w:szCs w:val="24"/>
                            </w:rPr>
                            <w:t>6.2</w:t>
                          </w:r>
                        </w:sdtContent>
                      </w:sdt>
                      <w:r>
                        <w:rPr>
                          <w:rFonts w:eastAsia="Calibri"/>
                          <w:szCs w:val="24"/>
                        </w:rPr>
                        <w:t xml:space="preserve"> pagal formulę gauta energetinio naudingumo koeficiento vertė padauginama iš klimato pataisos koeficiento (KPK), kaip nurodyta toliau:</w:t>
                      </w:r>
                    </w:p>
                    <w:sdt>
                      <w:sdtPr>
                        <w:alias w:val="2 pr. 6.2.1 pp."/>
                        <w:tag w:val="part_eb49a1e225194da38a4cfe20500a0310"/>
                        <w:lock w:val="sdtLocked"/>
                        <w:richText/>
                      </w:sdtPr>
                      <w:sdtContent>
                        <w:p>
                          <w:pPr>
                            <w:widowControl w:val="0"/>
                            <w:tabs>
                              <w:tab w:val="left" w:pos="1134"/>
                            </w:tabs>
                            <w:suppressAutoHyphens/>
                            <w:ind w:firstLine="567"/>
                            <w:jc w:val="both"/>
                            <w:rPr>
                              <w:rFonts w:eastAsia="Calibri"/>
                              <w:szCs w:val="24"/>
                            </w:rPr>
                          </w:pPr>
                          <w:sdt>
                            <w:sdtPr>
                              <w:alias w:val="Numeris"/>
                              <w:tag w:val="nr_eb49a1e225194da38a4cfe20500a0310"/>
                              <w:lock w:val="sdtLocked"/>
                              <w:richText/>
                            </w:sdtPr>
                            <w:sdtContent>
                              <w:r>
                                <w:rPr>
                                  <w:rFonts w:eastAsia="Calibri"/>
                                  <w:szCs w:val="24"/>
                                </w:rPr>
                                <w:t>6.2.1</w:t>
                              </w:r>
                            </w:sdtContent>
                          </w:sdt>
                          <w:r>
                            <w:rPr>
                              <w:rFonts w:eastAsia="Calibri"/>
                              <w:szCs w:val="24"/>
                            </w:rPr>
                            <w:t xml:space="preserve">. veikiančių įrenginių, kurių </w:t>
                          </w:r>
                          <w:r>
                            <w:rPr>
                              <w:rFonts w:eastAsia="Calibri" w:cs="Consolas"/>
                              <w:szCs w:val="24"/>
                              <w:lang w:eastAsia="lt-LT"/>
                            </w:rPr>
                            <w:t xml:space="preserve">Leidimas </w:t>
                          </w:r>
                          <w:r>
                            <w:rPr>
                              <w:rFonts w:eastAsia="Calibri"/>
                              <w:szCs w:val="24"/>
                            </w:rPr>
                            <w:t>išduotas iki 2015 m. rugsėjo 1 d., KPK:</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1,25, jei ŠDL &lt;= 2 150</w:t>
                          </w:r>
                        </w:p>
                        <w:p>
                          <w:pPr>
                            <w:widowControl w:val="0"/>
                            <w:tabs>
                              <w:tab w:val="left" w:pos="1134"/>
                            </w:tabs>
                            <w:suppressAutoHyphens/>
                            <w:ind w:firstLine="567"/>
                            <w:jc w:val="both"/>
                            <w:rPr>
                              <w:rFonts w:eastAsia="Calibri"/>
                              <w:szCs w:val="24"/>
                            </w:rPr>
                          </w:pPr>
                          <w:r>
                            <w:rPr>
                              <w:rFonts w:eastAsia="Calibri"/>
                              <w:szCs w:val="24"/>
                            </w:rPr>
                            <w:t>KPK = – (0,25/1 200) × ŠDL + 1,698, kai 2 150 &lt; ŠDL &lt; 3 350;</w:t>
                          </w:r>
                        </w:p>
                      </w:sdtContent>
                    </w:sdt>
                    <w:sdt>
                      <w:sdtPr>
                        <w:alias w:val="2 pr. 6.2.2 pp."/>
                        <w:tag w:val="part_1d98ec784e73495fb0cda7256b657aae"/>
                        <w:lock w:val="sdtLocked"/>
                        <w:richText/>
                      </w:sdtPr>
                      <w:sdtContent>
                        <w:p>
                          <w:pPr>
                            <w:widowControl w:val="0"/>
                            <w:tabs>
                              <w:tab w:val="left" w:pos="1134"/>
                            </w:tabs>
                            <w:suppressAutoHyphens/>
                            <w:ind w:firstLine="567"/>
                            <w:jc w:val="both"/>
                            <w:rPr>
                              <w:rFonts w:eastAsia="Calibri"/>
                              <w:szCs w:val="24"/>
                            </w:rPr>
                          </w:pPr>
                          <w:sdt>
                            <w:sdtPr>
                              <w:alias w:val="Numeris"/>
                              <w:tag w:val="nr_1d98ec784e73495fb0cda7256b657aae"/>
                              <w:lock w:val="sdtLocked"/>
                              <w:richText/>
                            </w:sdtPr>
                            <w:sdtContent>
                              <w:r>
                                <w:rPr>
                                  <w:rFonts w:eastAsia="Calibri"/>
                                  <w:szCs w:val="24"/>
                                </w:rPr>
                                <w:t>6.2.2</w:t>
                              </w:r>
                            </w:sdtContent>
                          </w:sdt>
                          <w:r>
                            <w:rPr>
                              <w:rFonts w:eastAsia="Calibri"/>
                              <w:szCs w:val="24"/>
                            </w:rPr>
                            <w:t>. įrenginių, kurių Leidimas išduotas po 2015 m. rugpjūčio 31 d., KPK ir 1 dalyje nurodytų įrenginių KPK, taikomas po 2029 m. gruodžio 31 d.:</w:t>
                          </w:r>
                        </w:p>
                        <w:p>
                          <w:pPr>
                            <w:widowControl w:val="0"/>
                            <w:tabs>
                              <w:tab w:val="left" w:pos="1134"/>
                            </w:tabs>
                            <w:suppressAutoHyphens/>
                            <w:ind w:firstLine="567"/>
                            <w:jc w:val="both"/>
                            <w:rPr>
                              <w:rFonts w:eastAsia="Calibri"/>
                              <w:szCs w:val="24"/>
                            </w:rPr>
                          </w:pPr>
                          <w:r>
                            <w:rPr>
                              <w:rFonts w:eastAsia="Calibri"/>
                              <w:szCs w:val="24"/>
                            </w:rPr>
                            <w:t>KPK = 1, jei ŠDL &gt;= 3 350</w:t>
                          </w:r>
                        </w:p>
                        <w:p>
                          <w:pPr>
                            <w:widowControl w:val="0"/>
                            <w:tabs>
                              <w:tab w:val="left" w:pos="1134"/>
                            </w:tabs>
                            <w:suppressAutoHyphens/>
                            <w:ind w:firstLine="567"/>
                            <w:jc w:val="both"/>
                            <w:rPr>
                              <w:rFonts w:eastAsia="Calibri"/>
                              <w:szCs w:val="24"/>
                            </w:rPr>
                          </w:pPr>
                          <w:r>
                            <w:rPr>
                              <w:rFonts w:eastAsia="Calibri"/>
                              <w:szCs w:val="24"/>
                            </w:rPr>
                            <w:t>KPK = 1,12, jei ŠDL &lt;= 2 150</w:t>
                          </w:r>
                        </w:p>
                        <w:p>
                          <w:pPr>
                            <w:widowControl w:val="0"/>
                            <w:tabs>
                              <w:tab w:val="left" w:pos="1134"/>
                            </w:tabs>
                            <w:suppressAutoHyphens/>
                            <w:ind w:firstLine="567"/>
                            <w:jc w:val="both"/>
                            <w:rPr>
                              <w:rFonts w:eastAsia="Calibri"/>
                              <w:szCs w:val="24"/>
                            </w:rPr>
                          </w:pPr>
                          <w:r>
                            <w:rPr>
                              <w:rFonts w:eastAsia="Calibri"/>
                              <w:szCs w:val="24"/>
                            </w:rPr>
                            <w:t>KPK = – (0,12/1 200) × ŠDL + 1,335, kai 2 150 &lt; ŠDL &lt; 3 350;</w:t>
                          </w:r>
                        </w:p>
                      </w:sdtContent>
                    </w:sdt>
                    <w:sdt>
                      <w:sdtPr>
                        <w:alias w:val="2 pr. 6.2.3 pp."/>
                        <w:tag w:val="part_9ceda6ae95db459180e0bbf00f292bb0"/>
                        <w:lock w:val="sdtLocked"/>
                        <w:richText/>
                      </w:sdtPr>
                      <w:sdtContent>
                        <w:p>
                          <w:pPr>
                            <w:widowControl w:val="0"/>
                            <w:tabs>
                              <w:tab w:val="left" w:pos="1134"/>
                            </w:tabs>
                            <w:suppressAutoHyphens/>
                            <w:ind w:firstLine="567"/>
                            <w:jc w:val="both"/>
                            <w:rPr>
                              <w:rFonts w:eastAsia="Calibri"/>
                              <w:szCs w:val="24"/>
                            </w:rPr>
                          </w:pPr>
                          <w:sdt>
                            <w:sdtPr>
                              <w:alias w:val="Numeris"/>
                              <w:tag w:val="nr_9ceda6ae95db459180e0bbf00f292bb0"/>
                              <w:lock w:val="sdtLocked"/>
                              <w:richText/>
                            </w:sdtPr>
                            <w:sdtContent>
                              <w:r>
                                <w:rPr>
                                  <w:rFonts w:eastAsia="Calibri"/>
                                  <w:szCs w:val="24"/>
                                </w:rPr>
                                <w:t>6.2.3</w:t>
                              </w:r>
                            </w:sdtContent>
                          </w:sdt>
                          <w:r>
                            <w:rPr>
                              <w:rFonts w:eastAsia="Calibri"/>
                              <w:szCs w:val="24"/>
                            </w:rPr>
                            <w:t>. pagal 6.2.1. ir 6.2.2. papunkčius gauta KPK vertė suapvalinama iki tūkstantųjų.</w:t>
                          </w:r>
                        </w:p>
                        <w:p>
                          <w:pPr>
                            <w:widowControl w:val="0"/>
                            <w:tabs>
                              <w:tab w:val="left" w:pos="1134"/>
                            </w:tabs>
                            <w:suppressAutoHyphens/>
                            <w:ind w:firstLine="567"/>
                            <w:jc w:val="both"/>
                            <w:rPr>
                              <w:bCs/>
                            </w:rPr>
                          </w:pPr>
                          <w:r>
                            <w:rPr>
                              <w:rFonts w:eastAsia="Calibri"/>
                              <w:szCs w:val="24"/>
                            </w:rPr>
                            <w:t>Šildymo dienolaipsnių (ŠDL) vertė – nepertraukiamo iki KPK skaičiavimo metų praėjusių 20 metų laikotarpio deginimo įrenginio geografinės vietovės metinių ŠDL verčių vidurkis. ŠDL vertė turėtų būti apskaičiuojama pagal šį Eurostato nustatytą metodą: ŠDL yra lygi (18 °C – Tvid) × d, jei Tvid yra mažesnė arba lygi 15 °C (šildymo slenkstis) ir lygi 0, jei Tvid yra didesnė kaip 15 °C; Tvid – vidutinė (Tmin + Tmax)/2 lauko oro temperatūra per d dienų laikotarpį. Skaičiuojamas kiekvienos dienos rezultatas (d = 1), sumuojant kalendorinio mėnesio rezultatus ir galiausiai – metų.</w:t>
                          </w:r>
                        </w:p>
                      </w:sdtContent>
                    </w:sdt>
                  </w:sdtContent>
                </w:sdt>
              </w:sdtContent>
            </w:sdt>
            <w:sdt>
              <w:sdtPr>
                <w:alias w:val="2 pr. 7 p."/>
                <w:tag w:val="part_b8c3e0af282f4e7b9e1539866e8559bc"/>
                <w:lock w:val="sdtLocked"/>
                <w:richText/>
              </w:sdtPr>
              <w:sdtContent>
                <w:p>
                  <w:pPr>
                    <w:widowControl w:val="0"/>
                    <w:ind w:firstLine="567"/>
                    <w:jc w:val="both"/>
                  </w:pPr>
                  <w:sdt>
                    <w:sdtPr>
                      <w:alias w:val="Numeris"/>
                      <w:tag w:val="nr_b8c3e0af282f4e7b9e1539866e8559bc"/>
                      <w:lock w:val="sdtLocked"/>
                      <w:richText/>
                    </w:sdtPr>
                    <w:sdtContent>
                      <w:r>
                        <w:rPr>
                          <w:bCs/>
                        </w:rPr>
                        <w:t>7</w:t>
                      </w:r>
                    </w:sdtContent>
                  </w:sdt>
                  <w:r>
                    <w:rPr>
                      <w:bCs/>
                    </w:rPr>
                    <w:t xml:space="preserve">. R12 veikla negali būti nurodoma klasifikuojant atliekų naudojimo veiklą, jei po išankstinio apdirbimo dalis atliekų yra šalinama, o dalis – naudojama. </w:t>
                  </w:r>
                  <w:r>
                    <w:t>Tokiu atveju turi būti nurodoma S5 veikla – atliekų paruošimas naudoti ir šalinti (šio priedo 3 lentelė).</w:t>
                  </w:r>
                </w:p>
                <w:p>
                  <w:pPr>
                    <w:widowControl w:val="0"/>
                    <w:ind w:firstLine="567"/>
                    <w:jc w:val="both"/>
                  </w:pPr>
                </w:p>
              </w:sdtContent>
            </w:sdt>
          </w:sdtContent>
        </w:sdt>
        <w:sdt>
          <w:sdtPr>
            <w:alias w:val="skyrius"/>
            <w:tag w:val="part_ea94f45d003a4a649c729f8b4f685675"/>
            <w:lock w:val="sdtLocked"/>
            <w:richText/>
          </w:sdtPr>
          <w:sdtContent>
            <w:p>
              <w:pPr>
                <w:widowControl w:val="0"/>
                <w:jc w:val="center"/>
                <w:rPr>
                  <w:b/>
                  <w:bCs/>
                </w:rPr>
              </w:pPr>
              <w:sdt>
                <w:sdtPr>
                  <w:alias w:val="Numeris"/>
                  <w:tag w:val="nr_ea94f45d003a4a649c729f8b4f685675"/>
                  <w:lock w:val="sdtLocked"/>
                  <w:richText/>
                </w:sdtPr>
                <w:sdtContent>
                  <w:r>
                    <w:rPr>
                      <w:b/>
                      <w:bCs/>
                    </w:rPr>
                    <w:t>IV</w:t>
                  </w:r>
                </w:sdtContent>
              </w:sdt>
              <w:r>
                <w:rPr>
                  <w:b/>
                  <w:bCs/>
                </w:rPr>
                <w:t xml:space="preserve"> SKYRIUS</w:t>
              </w:r>
            </w:p>
            <w:p>
              <w:pPr>
                <w:widowControl w:val="0"/>
                <w:jc w:val="center"/>
                <w:rPr>
                  <w:b/>
                  <w:bCs/>
                </w:rPr>
              </w:pPr>
              <w:sdt>
                <w:sdtPr>
                  <w:alias w:val="Pavadinimas"/>
                  <w:tag w:val="title_ea94f45d003a4a649c729f8b4f685675"/>
                  <w:lock w:val="sdtLocked"/>
                  <w:richText/>
                </w:sdtPr>
                <w:sdtContent>
                  <w:r>
                    <w:rPr>
                      <w:b/>
                      <w:bCs/>
                    </w:rPr>
                    <w:t>KITOS ATLIEKŲ TVARKYMO VEIKLOS</w:t>
                  </w:r>
                </w:sdtContent>
              </w:sdt>
            </w:p>
            <w:p>
              <w:pPr>
                <w:widowControl w:val="0"/>
                <w:ind w:firstLine="567"/>
                <w:jc w:val="both"/>
              </w:pPr>
            </w:p>
            <w:sdt>
              <w:sdtPr>
                <w:alias w:val="2 pr. 8 p."/>
                <w:tag w:val="part_2b5daf816571453f86ca777053aa386d"/>
                <w:lock w:val="sdtLocked"/>
                <w:richText/>
              </w:sdtPr>
              <w:sdtContent>
                <w:p>
                  <w:pPr>
                    <w:widowControl w:val="0"/>
                    <w:ind w:firstLine="567"/>
                    <w:jc w:val="both"/>
                  </w:pPr>
                  <w:sdt>
                    <w:sdtPr>
                      <w:alias w:val="Numeris"/>
                      <w:tag w:val="nr_2b5daf816571453f86ca777053aa386d"/>
                      <w:lock w:val="sdtLocked"/>
                      <w:richText/>
                    </w:sdtPr>
                    <w:sdtContent>
                      <w:r>
                        <w:t>8</w:t>
                      </w:r>
                    </w:sdtContent>
                  </w:sdt>
                  <w:r>
                    <w:t>. Atliekų tvarkymo veiklų, kurių neapima šio priedo II ir III skyriuose nurodytos veiklos, klasifikavimui naudojami 3 lentelėje pateikti kodai ir pavadinimai.</w:t>
                  </w:r>
                </w:p>
                <w:p>
                  <w:pPr>
                    <w:widowControl w:val="0"/>
                    <w:ind w:firstLine="567"/>
                    <w:jc w:val="both"/>
                    <w:rPr>
                      <w:bCs/>
                    </w:rPr>
                  </w:pPr>
                </w:p>
                <w:p>
                  <w:pPr>
                    <w:widowControl w:val="0"/>
                    <w:ind w:firstLine="567"/>
                    <w:jc w:val="both"/>
                  </w:pPr>
                  <w:r>
                    <w:rPr>
                      <w:bCs/>
                    </w:rPr>
                    <w:t>3 lentelė.</w:t>
                  </w:r>
                  <w:r>
                    <w:t xml:space="preserve"> Atliekų tvarkymo veiklų, neapimančių naudojimo ar šalinimo, kodai ir pavadinimai.</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9"/>
                    <w:gridCol w:w="3429"/>
                    <w:gridCol w:w="5449"/>
                  </w:tblGrid>
                  <w:tr>
                    <w:trPr>
                      <w:cantSplit/>
                      <w:trHeight w:val="23"/>
                      <w:tblHeader/>
                    </w:trPr>
                    <w:tc>
                      <w:tcPr>
                        <w:tcW w:w="869" w:type="dxa"/>
                      </w:tcPr>
                      <w:p>
                        <w:pPr>
                          <w:widowControl w:val="0"/>
                          <w:rPr>
                            <w:b/>
                            <w:bCs/>
                            <w:sz w:val="22"/>
                          </w:rPr>
                        </w:pPr>
                        <w:r>
                          <w:rPr>
                            <w:b/>
                            <w:bCs/>
                            <w:sz w:val="22"/>
                          </w:rPr>
                          <w:t>Kodas</w:t>
                        </w:r>
                      </w:p>
                    </w:tc>
                    <w:tc>
                      <w:tcPr>
                        <w:tcW w:w="3429" w:type="dxa"/>
                      </w:tcPr>
                      <w:p>
                        <w:pPr>
                          <w:widowControl w:val="0"/>
                          <w:rPr>
                            <w:b/>
                            <w:bCs/>
                            <w:sz w:val="22"/>
                          </w:rPr>
                        </w:pPr>
                        <w:r>
                          <w:rPr>
                            <w:b/>
                            <w:bCs/>
                            <w:sz w:val="22"/>
                          </w:rPr>
                          <w:t>Pavadinimas</w:t>
                        </w:r>
                      </w:p>
                    </w:tc>
                    <w:tc>
                      <w:tcPr>
                        <w:tcW w:w="5449" w:type="dxa"/>
                      </w:tcPr>
                      <w:p>
                        <w:pPr>
                          <w:widowControl w:val="0"/>
                          <w:rPr>
                            <w:b/>
                            <w:bCs/>
                            <w:sz w:val="22"/>
                          </w:rPr>
                        </w:pPr>
                        <w:r>
                          <w:rPr>
                            <w:b/>
                            <w:bCs/>
                            <w:sz w:val="22"/>
                          </w:rPr>
                          <w:t>Pastabos</w:t>
                        </w:r>
                      </w:p>
                    </w:tc>
                  </w:tr>
                  <w:tr>
                    <w:trPr>
                      <w:cantSplit/>
                      <w:trHeight w:val="23"/>
                    </w:trPr>
                    <w:tc>
                      <w:tcPr>
                        <w:tcW w:w="869" w:type="dxa"/>
                      </w:tcPr>
                      <w:p>
                        <w:pPr>
                          <w:widowControl w:val="0"/>
                          <w:rPr>
                            <w:b/>
                            <w:bCs/>
                            <w:sz w:val="22"/>
                          </w:rPr>
                        </w:pPr>
                        <w:r>
                          <w:rPr>
                            <w:b/>
                            <w:bCs/>
                            <w:sz w:val="22"/>
                          </w:rPr>
                          <w:t>S1</w:t>
                        </w:r>
                      </w:p>
                    </w:tc>
                    <w:tc>
                      <w:tcPr>
                        <w:tcW w:w="3429" w:type="dxa"/>
                      </w:tcPr>
                      <w:p>
                        <w:pPr>
                          <w:widowControl w:val="0"/>
                          <w:rPr>
                            <w:b/>
                            <w:bCs/>
                            <w:sz w:val="22"/>
                          </w:rPr>
                        </w:pPr>
                        <w:r>
                          <w:rPr>
                            <w:b/>
                            <w:bCs/>
                            <w:sz w:val="22"/>
                          </w:rPr>
                          <w:t>Surinkimas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S2</w:t>
                        </w:r>
                      </w:p>
                    </w:tc>
                    <w:tc>
                      <w:tcPr>
                        <w:tcW w:w="3429" w:type="dxa"/>
                      </w:tcPr>
                      <w:p>
                        <w:pPr>
                          <w:widowControl w:val="0"/>
                          <w:rPr>
                            <w:b/>
                            <w:bCs/>
                            <w:sz w:val="22"/>
                          </w:rPr>
                        </w:pPr>
                        <w:r>
                          <w:rPr>
                            <w:b/>
                            <w:bCs/>
                            <w:sz w:val="22"/>
                          </w:rPr>
                          <w:t>Vežimas</w:t>
                        </w:r>
                      </w:p>
                    </w:tc>
                    <w:tc>
                      <w:tcPr>
                        <w:tcW w:w="5449" w:type="dxa"/>
                      </w:tcPr>
                      <w:p>
                        <w:pPr>
                          <w:widowControl w:val="0"/>
                          <w:rPr>
                            <w:sz w:val="22"/>
                          </w:rPr>
                        </w:pPr>
                        <w:r>
                          <w:rPr>
                            <w:sz w:val="22"/>
                          </w:rPr>
                          <w:t>Tai apima atliekų vežimą tik šalies viduje.</w:t>
                        </w:r>
                      </w:p>
                    </w:tc>
                  </w:tr>
                  <w:tr>
                    <w:trPr>
                      <w:cantSplit/>
                      <w:trHeight w:val="23"/>
                    </w:trPr>
                    <w:tc>
                      <w:tcPr>
                        <w:tcW w:w="869" w:type="dxa"/>
                      </w:tcPr>
                      <w:p>
                        <w:pPr>
                          <w:widowControl w:val="0"/>
                          <w:rPr>
                            <w:b/>
                            <w:bCs/>
                            <w:sz w:val="22"/>
                          </w:rPr>
                        </w:pPr>
                        <w:r>
                          <w:rPr>
                            <w:b/>
                            <w:bCs/>
                            <w:sz w:val="22"/>
                          </w:rPr>
                          <w:t>S3</w:t>
                        </w:r>
                      </w:p>
                    </w:tc>
                    <w:tc>
                      <w:tcPr>
                        <w:tcW w:w="3429" w:type="dxa"/>
                      </w:tcPr>
                      <w:p>
                        <w:pPr>
                          <w:widowControl w:val="0"/>
                          <w:rPr>
                            <w:b/>
                            <w:bCs/>
                            <w:sz w:val="22"/>
                          </w:rPr>
                        </w:pPr>
                        <w:r>
                          <w:rPr>
                            <w:b/>
                            <w:bCs/>
                            <w:sz w:val="22"/>
                          </w:rPr>
                          <w:t>Įvežimas (importas)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S4</w:t>
                        </w:r>
                      </w:p>
                    </w:tc>
                    <w:tc>
                      <w:tcPr>
                        <w:tcW w:w="3429" w:type="dxa"/>
                      </w:tcPr>
                      <w:p>
                        <w:pPr>
                          <w:widowControl w:val="0"/>
                          <w:rPr>
                            <w:b/>
                            <w:bCs/>
                            <w:sz w:val="22"/>
                          </w:rPr>
                        </w:pPr>
                        <w:r>
                          <w:rPr>
                            <w:b/>
                            <w:bCs/>
                            <w:sz w:val="22"/>
                          </w:rPr>
                          <w:t>Išvežimas (eksportas)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w:t>
                        </w:r>
                      </w:p>
                    </w:tc>
                    <w:tc>
                      <w:tcPr>
                        <w:tcW w:w="3429" w:type="dxa"/>
                      </w:tcPr>
                      <w:p>
                        <w:pPr>
                          <w:widowControl w:val="0"/>
                          <w:rPr>
                            <w:b/>
                            <w:bCs/>
                            <w:sz w:val="22"/>
                          </w:rPr>
                        </w:pPr>
                        <w:r>
                          <w:rPr>
                            <w:b/>
                            <w:bCs/>
                            <w:sz w:val="22"/>
                          </w:rPr>
                          <w:t>Atliekų paruošimas naudoti ir šalinti</w:t>
                        </w:r>
                        <w:r>
                          <w:rPr>
                            <w:b/>
                            <w:sz w:val="22"/>
                          </w:rPr>
                          <w:t>, apimantis šias išankstinio atliekų apdirbimo veiklas: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S501</w:t>
                        </w:r>
                      </w:p>
                    </w:tc>
                    <w:tc>
                      <w:tcPr>
                        <w:tcW w:w="3429" w:type="dxa"/>
                      </w:tcPr>
                      <w:p>
                        <w:pPr>
                          <w:widowControl w:val="0"/>
                          <w:tabs>
                            <w:tab w:val="left" w:pos="567"/>
                          </w:tabs>
                          <w:rPr>
                            <w:b/>
                            <w:bCs/>
                            <w:sz w:val="22"/>
                          </w:rPr>
                        </w:pPr>
                        <w:r>
                          <w:rPr>
                            <w:b/>
                            <w:bCs/>
                            <w:sz w:val="22"/>
                          </w:rPr>
                          <w:t>ardymas, išmontavimas</w:t>
                        </w:r>
                      </w:p>
                    </w:tc>
                    <w:tc>
                      <w:tcPr>
                        <w:tcW w:w="5449" w:type="dxa"/>
                        <w:tcBorders>
                          <w:bottom w:val="nil"/>
                        </w:tcBorders>
                      </w:tcPr>
                      <w:p>
                        <w:pPr>
                          <w:widowControl w:val="0"/>
                          <w:rPr>
                            <w:sz w:val="22"/>
                          </w:rPr>
                        </w:pPr>
                        <w:r>
                          <w:rPr>
                            <w:sz w:val="22"/>
                          </w:rPr>
                          <w:t>S501–S511 apdirbimo veiklos nurodomos tik atliekų tvarkymo apskaitoje, patikslinant S5 veiklą.</w:t>
                        </w:r>
                      </w:p>
                    </w:tc>
                  </w:tr>
                  <w:tr>
                    <w:trPr>
                      <w:cantSplit/>
                      <w:trHeight w:val="23"/>
                    </w:trPr>
                    <w:tc>
                      <w:tcPr>
                        <w:tcW w:w="869" w:type="dxa"/>
                      </w:tcPr>
                      <w:p>
                        <w:pPr>
                          <w:widowControl w:val="0"/>
                          <w:rPr>
                            <w:b/>
                            <w:bCs/>
                            <w:sz w:val="22"/>
                          </w:rPr>
                        </w:pPr>
                        <w:r>
                          <w:rPr>
                            <w:b/>
                            <w:bCs/>
                            <w:sz w:val="22"/>
                          </w:rPr>
                          <w:t>S502</w:t>
                        </w:r>
                      </w:p>
                    </w:tc>
                    <w:tc>
                      <w:tcPr>
                        <w:tcW w:w="3429" w:type="dxa"/>
                      </w:tcPr>
                      <w:p>
                        <w:pPr>
                          <w:widowControl w:val="0"/>
                          <w:tabs>
                            <w:tab w:val="left" w:pos="567"/>
                          </w:tabs>
                          <w:rPr>
                            <w:b/>
                            <w:bCs/>
                            <w:sz w:val="22"/>
                          </w:rPr>
                        </w:pPr>
                        <w:r>
                          <w:rPr>
                            <w:b/>
                            <w:bCs/>
                            <w:sz w:val="22"/>
                          </w:rPr>
                          <w:t>rūšiavimas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S503</w:t>
                        </w:r>
                      </w:p>
                    </w:tc>
                    <w:tc>
                      <w:tcPr>
                        <w:tcW w:w="3429" w:type="dxa"/>
                      </w:tcPr>
                      <w:p>
                        <w:pPr>
                          <w:widowControl w:val="0"/>
                          <w:tabs>
                            <w:tab w:val="left" w:pos="567"/>
                          </w:tabs>
                          <w:rPr>
                            <w:b/>
                            <w:bCs/>
                            <w:sz w:val="22"/>
                          </w:rPr>
                        </w:pPr>
                        <w:r>
                          <w:rPr>
                            <w:b/>
                            <w:bCs/>
                            <w:sz w:val="22"/>
                          </w:rPr>
                          <w:t>smulkinimas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S504</w:t>
                        </w:r>
                      </w:p>
                    </w:tc>
                    <w:tc>
                      <w:tcPr>
                        <w:tcW w:w="3429" w:type="dxa"/>
                      </w:tcPr>
                      <w:p>
                        <w:pPr>
                          <w:widowControl w:val="0"/>
                          <w:tabs>
                            <w:tab w:val="left" w:pos="567"/>
                          </w:tabs>
                          <w:rPr>
                            <w:b/>
                            <w:bCs/>
                            <w:sz w:val="22"/>
                          </w:rPr>
                        </w:pPr>
                        <w:r>
                          <w:rPr>
                            <w:b/>
                            <w:bCs/>
                            <w:sz w:val="22"/>
                          </w:rPr>
                          <w:t>suspaudimas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S505</w:t>
                        </w:r>
                      </w:p>
                    </w:tc>
                    <w:tc>
                      <w:tcPr>
                        <w:tcW w:w="3429" w:type="dxa"/>
                      </w:tcPr>
                      <w:p>
                        <w:pPr>
                          <w:widowControl w:val="0"/>
                          <w:tabs>
                            <w:tab w:val="left" w:pos="567"/>
                          </w:tabs>
                          <w:rPr>
                            <w:b/>
                            <w:bCs/>
                            <w:sz w:val="22"/>
                          </w:rPr>
                        </w:pPr>
                        <w:r>
                          <w:rPr>
                            <w:b/>
                            <w:bCs/>
                            <w:sz w:val="22"/>
                          </w:rPr>
                          <w:t>granuliavimas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S506</w:t>
                        </w:r>
                      </w:p>
                    </w:tc>
                    <w:tc>
                      <w:tcPr>
                        <w:tcW w:w="3429" w:type="dxa"/>
                      </w:tcPr>
                      <w:p>
                        <w:pPr>
                          <w:widowControl w:val="0"/>
                          <w:tabs>
                            <w:tab w:val="left" w:pos="567"/>
                          </w:tabs>
                          <w:rPr>
                            <w:b/>
                            <w:bCs/>
                            <w:sz w:val="22"/>
                          </w:rPr>
                        </w:pPr>
                        <w:r>
                          <w:rPr>
                            <w:b/>
                            <w:bCs/>
                            <w:sz w:val="22"/>
                          </w:rPr>
                          <w:t>džiovinimas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S507</w:t>
                        </w:r>
                      </w:p>
                    </w:tc>
                    <w:tc>
                      <w:tcPr>
                        <w:tcW w:w="3429" w:type="dxa"/>
                      </w:tcPr>
                      <w:p>
                        <w:pPr>
                          <w:widowControl w:val="0"/>
                          <w:rPr>
                            <w:b/>
                            <w:bCs/>
                            <w:sz w:val="22"/>
                          </w:rPr>
                        </w:pPr>
                        <w:r>
                          <w:rPr>
                            <w:b/>
                            <w:bCs/>
                            <w:sz w:val="22"/>
                          </w:rPr>
                          <w:t xml:space="preserve">supjaustymas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S508</w:t>
                        </w:r>
                      </w:p>
                    </w:tc>
                    <w:tc>
                      <w:tcPr>
                        <w:tcW w:w="3429" w:type="dxa"/>
                      </w:tcPr>
                      <w:p>
                        <w:pPr>
                          <w:widowControl w:val="0"/>
                          <w:rPr>
                            <w:b/>
                            <w:bCs/>
                            <w:sz w:val="22"/>
                          </w:rPr>
                        </w:pPr>
                        <w:r>
                          <w:rPr>
                            <w:b/>
                            <w:bCs/>
                            <w:sz w:val="22"/>
                          </w:rPr>
                          <w:t xml:space="preserve">kondicionavimas </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S509</w:t>
                        </w:r>
                      </w:p>
                    </w:tc>
                    <w:tc>
                      <w:tcPr>
                        <w:tcW w:w="3429" w:type="dxa"/>
                      </w:tcPr>
                      <w:p>
                        <w:pPr>
                          <w:widowControl w:val="0"/>
                          <w:tabs>
                            <w:tab w:val="left" w:pos="567"/>
                          </w:tabs>
                          <w:rPr>
                            <w:b/>
                            <w:bCs/>
                            <w:sz w:val="22"/>
                          </w:rPr>
                        </w:pPr>
                        <w:r>
                          <w:rPr>
                            <w:b/>
                            <w:bCs/>
                            <w:sz w:val="22"/>
                          </w:rPr>
                          <w:t>atskyrimas</w:t>
                        </w:r>
                      </w:p>
                    </w:tc>
                    <w:tc>
                      <w:tcPr>
                        <w:tcW w:w="5449" w:type="dxa"/>
                        <w:tcBorders>
                          <w:top w:val="nil"/>
                          <w:bottom w:val="nil"/>
                        </w:tcBorders>
                      </w:tcPr>
                      <w:p>
                        <w:pPr>
                          <w:widowControl w:val="0"/>
                          <w:rPr>
                            <w:sz w:val="22"/>
                          </w:rPr>
                        </w:pPr>
                      </w:p>
                    </w:tc>
                  </w:tr>
                  <w:tr>
                    <w:trPr>
                      <w:cantSplit/>
                      <w:trHeight w:val="23"/>
                    </w:trPr>
                    <w:tc>
                      <w:tcPr>
                        <w:tcW w:w="869" w:type="dxa"/>
                      </w:tcPr>
                      <w:p>
                        <w:pPr>
                          <w:widowControl w:val="0"/>
                          <w:rPr>
                            <w:b/>
                            <w:bCs/>
                            <w:sz w:val="22"/>
                          </w:rPr>
                        </w:pPr>
                        <w:r>
                          <w:rPr>
                            <w:b/>
                            <w:bCs/>
                            <w:sz w:val="22"/>
                          </w:rPr>
                          <w:t>S510</w:t>
                        </w:r>
                      </w:p>
                    </w:tc>
                    <w:tc>
                      <w:tcPr>
                        <w:tcW w:w="3429" w:type="dxa"/>
                      </w:tcPr>
                      <w:p>
                        <w:pPr>
                          <w:widowControl w:val="0"/>
                          <w:tabs>
                            <w:tab w:val="left" w:pos="567"/>
                          </w:tabs>
                          <w:rPr>
                            <w:b/>
                            <w:bCs/>
                            <w:sz w:val="22"/>
                          </w:rPr>
                        </w:pPr>
                        <w:r>
                          <w:rPr>
                            <w:b/>
                            <w:bCs/>
                            <w:sz w:val="22"/>
                          </w:rPr>
                          <w:t>maišymas</w:t>
                        </w:r>
                      </w:p>
                    </w:tc>
                    <w:tc>
                      <w:tcPr>
                        <w:tcW w:w="5449" w:type="dxa"/>
                        <w:tcBorders>
                          <w:top w:val="nil"/>
                          <w:bottom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S511</w:t>
                        </w:r>
                      </w:p>
                    </w:tc>
                    <w:tc>
                      <w:tcPr>
                        <w:tcW w:w="3429" w:type="dxa"/>
                      </w:tcPr>
                      <w:p>
                        <w:pPr>
                          <w:widowControl w:val="0"/>
                          <w:tabs>
                            <w:tab w:val="left" w:pos="567"/>
                          </w:tabs>
                          <w:rPr>
                            <w:b/>
                            <w:bCs/>
                            <w:sz w:val="22"/>
                          </w:rPr>
                        </w:pPr>
                        <w:r>
                          <w:rPr>
                            <w:b/>
                            <w:bCs/>
                            <w:sz w:val="22"/>
                          </w:rPr>
                          <w:t>kita</w:t>
                        </w:r>
                      </w:p>
                    </w:tc>
                    <w:tc>
                      <w:tcPr>
                        <w:tcW w:w="5449" w:type="dxa"/>
                        <w:tcBorders>
                          <w:top w:val="nil"/>
                        </w:tcBorders>
                      </w:tcPr>
                      <w:p>
                        <w:pPr>
                          <w:widowControl w:val="0"/>
                          <w:tabs>
                            <w:tab w:val="left" w:pos="567"/>
                          </w:tabs>
                          <w:rPr>
                            <w:sz w:val="22"/>
                          </w:rPr>
                        </w:pPr>
                      </w:p>
                    </w:tc>
                  </w:tr>
                  <w:tr>
                    <w:trPr>
                      <w:cantSplit/>
                      <w:trHeight w:val="23"/>
                    </w:trPr>
                    <w:tc>
                      <w:tcPr>
                        <w:tcW w:w="869" w:type="dxa"/>
                      </w:tcPr>
                      <w:p>
                        <w:pPr>
                          <w:widowControl w:val="0"/>
                          <w:rPr>
                            <w:b/>
                            <w:bCs/>
                            <w:sz w:val="22"/>
                          </w:rPr>
                        </w:pPr>
                        <w:r>
                          <w:rPr>
                            <w:b/>
                            <w:bCs/>
                            <w:sz w:val="22"/>
                          </w:rPr>
                          <w:t>S6</w:t>
                        </w:r>
                      </w:p>
                    </w:tc>
                    <w:tc>
                      <w:tcPr>
                        <w:tcW w:w="3429" w:type="dxa"/>
                      </w:tcPr>
                      <w:p>
                        <w:pPr>
                          <w:widowControl w:val="0"/>
                          <w:rPr>
                            <w:b/>
                            <w:bCs/>
                            <w:sz w:val="22"/>
                          </w:rPr>
                        </w:pPr>
                        <w:r>
                          <w:rPr>
                            <w:b/>
                            <w:bCs/>
                            <w:sz w:val="22"/>
                          </w:rPr>
                          <w:t>Prekyba</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S7</w:t>
                        </w:r>
                      </w:p>
                    </w:tc>
                    <w:tc>
                      <w:tcPr>
                        <w:tcW w:w="3429" w:type="dxa"/>
                      </w:tcPr>
                      <w:p>
                        <w:pPr>
                          <w:widowControl w:val="0"/>
                          <w:rPr>
                            <w:b/>
                            <w:bCs/>
                            <w:sz w:val="22"/>
                          </w:rPr>
                        </w:pPr>
                        <w:r>
                          <w:rPr>
                            <w:b/>
                            <w:bCs/>
                            <w:sz w:val="22"/>
                          </w:rPr>
                          <w:t>Tarpininkavimas</w:t>
                        </w:r>
                      </w:p>
                    </w:tc>
                    <w:tc>
                      <w:tcPr>
                        <w:tcW w:w="5449" w:type="dxa"/>
                      </w:tcPr>
                      <w:p>
                        <w:pPr>
                          <w:widowControl w:val="0"/>
                          <w:rPr>
                            <w:sz w:val="22"/>
                          </w:rPr>
                        </w:pPr>
                      </w:p>
                    </w:tc>
                  </w:tr>
                  <w:tr>
                    <w:trPr>
                      <w:cantSplit/>
                      <w:trHeight w:val="23"/>
                    </w:trPr>
                    <w:tc>
                      <w:tcPr>
                        <w:tcW w:w="869" w:type="dxa"/>
                      </w:tcPr>
                      <w:p>
                        <w:pPr>
                          <w:widowControl w:val="0"/>
                          <w:rPr>
                            <w:b/>
                            <w:bCs/>
                            <w:sz w:val="22"/>
                          </w:rPr>
                        </w:pPr>
                        <w:r>
                          <w:rPr>
                            <w:b/>
                            <w:bCs/>
                            <w:sz w:val="22"/>
                          </w:rPr>
                          <w:t>S8</w:t>
                        </w:r>
                      </w:p>
                    </w:tc>
                    <w:tc>
                      <w:tcPr>
                        <w:tcW w:w="3429" w:type="dxa"/>
                      </w:tcPr>
                      <w:p>
                        <w:pPr>
                          <w:rPr>
                            <w:sz w:val="22"/>
                            <w:szCs w:val="22"/>
                            <w:lang w:eastAsia="lt-LT"/>
                          </w:rPr>
                        </w:pPr>
                        <w:r>
                          <w:rPr>
                            <w:b/>
                            <w:bCs/>
                            <w:sz w:val="22"/>
                            <w:szCs w:val="22"/>
                            <w:lang w:eastAsia="lt-LT"/>
                          </w:rPr>
                          <w:t>Atliekų laikymas susidarymo vietoje iki jų surinkimo</w:t>
                        </w:r>
                      </w:p>
                    </w:tc>
                    <w:tc>
                      <w:tcPr>
                        <w:tcW w:w="5449" w:type="dxa"/>
                      </w:tcPr>
                      <w:p>
                        <w:pPr>
                          <w:rPr>
                            <w:sz w:val="22"/>
                            <w:szCs w:val="22"/>
                            <w:lang w:eastAsia="lt-LT"/>
                          </w:rPr>
                        </w:pPr>
                        <w:r>
                          <w:rPr>
                            <w:sz w:val="22"/>
                            <w:szCs w:val="22"/>
                            <w:lang w:eastAsia="lt-LT"/>
                          </w:rPr>
                          <w:t>Ne atliekų tvarkymo metu susidariusių pavojingųjų atliekų laikymas nuo šešių mėnesių iki vienų metų, o nepavojingųjų – nuo vienų iki trejų metų nuo jų susidarymo.</w:t>
                        </w:r>
                      </w:p>
                    </w:tc>
                  </w:tr>
                </w:tbl>
                <w:p>
                  <w:pPr>
                    <w:widowControl w:val="0"/>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Content>
        </w:sdt>
        <w:sdt>
          <w:sdtPr>
            <w:alias w:val="pabaiga"/>
            <w:tag w:val="part_0b8e87bd4ae04ce1a558998323e0d34c"/>
            <w:lock w:val="sdtLocked"/>
            <w:richText/>
          </w:sdtPr>
          <w:sdtContent>
            <w:p>
              <w:pPr>
                <w:widowControl w:val="0"/>
                <w:jc w:val="center"/>
              </w:pPr>
              <w:r>
                <w:t>_________________</w:t>
              </w:r>
            </w:p>
          </w:sdtContent>
        </w:sdt>
      </w:sdtContent>
    </w:sdt>
    <w:sdt>
      <w:sdtPr>
        <w:alias w:val="3 pr."/>
        <w:tag w:val="part_6a9e315ff1604ab8a5b0d3afa2b36579"/>
        <w:lock w:val="sdtLocked"/>
        <w:richText/>
      </w:sdtPr>
      <w:sdtContent>
        <w:p>
          <w:pPr>
            <w:suppressAutoHyphens/>
            <w:spacing w:line="259" w:lineRule="auto"/>
            <w:ind w:left="5954" w:firstLine="567"/>
            <w:sectPr>
              <w:headerReference w:type="default" r:id="rId27"/>
              <w:footerReference w:type="default" r:id="rId28"/>
              <w:headerReference w:type="first" r:id="rId29"/>
              <w:footerReference w:type="first" r:id="rId30"/>
              <w:footnotePr>
                <w:pos w:val="beneathText"/>
              </w:footnotePr>
              <w:pgSz w:w="11905" w:h="16837"/>
              <w:pgMar w:top="1134" w:right="567" w:bottom="1134" w:left="1701" w:header="567" w:footer="919" w:gutter="0"/>
              <w:pgNumType w:start="1"/>
              <w:cols w:space="1296"/>
              <w:formProt w:val="0"/>
              <w:titlePg/>
              <w:docGrid w:linePitch="360"/>
            </w:sectPr>
          </w:pPr>
        </w:p>
        <w:p>
          <w:pPr>
            <w:suppressAutoHyphens/>
            <w:spacing w:line="259" w:lineRule="auto"/>
            <w:ind w:left="5954" w:firstLine="567"/>
            <w:rPr>
              <w:szCs w:val="24"/>
              <w:lang w:eastAsia="lt-LT"/>
            </w:rPr>
          </w:pPr>
          <w:r>
            <w:rPr>
              <w:lang w:eastAsia="lt-LT"/>
            </w:rPr>
            <w:t>Atliekų tvarkymo taisyklių</w:t>
          </w:r>
        </w:p>
        <w:p>
          <w:pPr>
            <w:suppressAutoHyphens/>
            <w:ind w:left="5954" w:firstLine="567"/>
            <w:textAlignment w:val="baseline"/>
            <w:rPr>
              <w:lang w:eastAsia="lt-LT"/>
            </w:rPr>
          </w:pPr>
          <w:sdt>
            <w:sdtPr>
              <w:alias w:val="Numeris"/>
              <w:tag w:val="nr_6a9e315ff1604ab8a5b0d3afa2b36579"/>
              <w:lock w:val="sdtLocked"/>
              <w:richText/>
            </w:sdtPr>
            <w:sdtContent>
              <w:r>
                <w:rPr>
                  <w:lang w:eastAsia="lt-LT"/>
                </w:rPr>
                <w:t>3</w:t>
              </w:r>
            </w:sdtContent>
          </w:sdt>
          <w:r>
            <w:rPr>
              <w:lang w:eastAsia="lt-LT"/>
            </w:rPr>
            <w:t xml:space="preserve"> priedas </w:t>
          </w:r>
        </w:p>
        <w:p>
          <w:pPr>
            <w:widowControl w:val="0"/>
            <w:suppressAutoHyphens/>
            <w:ind w:firstLine="62"/>
            <w:jc w:val="right"/>
            <w:textAlignment w:val="baseline"/>
            <w:rPr>
              <w:b/>
              <w:bCs/>
              <w:lang w:eastAsia="ar-SA"/>
            </w:rPr>
          </w:pPr>
        </w:p>
        <w:p>
          <w:pPr>
            <w:widowControl w:val="0"/>
            <w:suppressAutoHyphens/>
            <w:ind w:firstLine="62"/>
            <w:jc w:val="right"/>
            <w:textAlignment w:val="baseline"/>
            <w:rPr>
              <w:b/>
              <w:bCs/>
              <w:lang w:eastAsia="ar-SA"/>
            </w:rPr>
          </w:pPr>
        </w:p>
        <w:p>
          <w:pPr>
            <w:widowControl w:val="0"/>
            <w:suppressAutoHyphens/>
            <w:jc w:val="center"/>
            <w:textAlignment w:val="baseline"/>
            <w:rPr>
              <w:lang w:eastAsia="lt-LT"/>
            </w:rPr>
          </w:pPr>
          <w:sdt>
            <w:sdtPr>
              <w:alias w:val="Pavadinimas"/>
              <w:tag w:val="title_6a9e315ff1604ab8a5b0d3afa2b36579"/>
              <w:lock w:val="sdtLocked"/>
              <w:richText/>
            </w:sdtPr>
            <w:sdtContent>
              <w:r>
                <w:rPr>
                  <w:b/>
                  <w:bCs/>
                  <w:sz w:val="22"/>
                  <w:lang w:eastAsia="ar-SA"/>
                </w:rPr>
                <w:t>(Atliekų naudojimo ar šalinimo techninio reglamento formos pavyzdys)</w:t>
              </w:r>
            </w:sdtContent>
          </w:sdt>
        </w:p>
        <w:p>
          <w:pPr>
            <w:widowControl w:val="0"/>
            <w:suppressAutoHyphens/>
            <w:jc w:val="right"/>
            <w:textAlignment w:val="baseline"/>
            <w:rPr>
              <w:lang w:eastAsia="ar-SA"/>
            </w:rPr>
          </w:pPr>
        </w:p>
        <w:p>
          <w:pPr>
            <w:widowControl w:val="0"/>
            <w:suppressAutoHyphens/>
            <w:jc w:val="center"/>
            <w:textAlignment w:val="baseline"/>
            <w:rPr>
              <w:b/>
              <w:lang w:eastAsia="lt-LT"/>
            </w:rPr>
          </w:pPr>
          <w:r>
            <w:rPr>
              <w:b/>
              <w:lang w:eastAsia="lt-LT"/>
            </w:rPr>
            <w:t>ATLIEKŲ NAUDOJIMO AR ŠALINIMO TECHNINIS REGLAMENTAS</w:t>
          </w:r>
        </w:p>
        <w:p>
          <w:pPr>
            <w:widowControl w:val="0"/>
            <w:suppressAutoHyphens/>
            <w:jc w:val="center"/>
            <w:textAlignment w:val="baseline"/>
            <w:rPr>
              <w:lang w:eastAsia="lt-LT"/>
            </w:rPr>
          </w:pPr>
        </w:p>
        <w:p>
          <w:pPr>
            <w:widowControl w:val="0"/>
            <w:suppressAutoHyphens/>
            <w:jc w:val="center"/>
            <w:textAlignment w:val="baseline"/>
            <w:rPr>
              <w:lang w:eastAsia="lt-LT"/>
            </w:rPr>
          </w:pPr>
        </w:p>
        <w:sdt>
          <w:sdtPr>
            <w:alias w:val="3 pr. 1 p."/>
            <w:tag w:val="part_03e9df4dd53d484997866e1a166fe52c"/>
            <w:lock w:val="sdtLocked"/>
            <w:richText/>
          </w:sdtPr>
          <w:sdtContent>
            <w:p>
              <w:pPr>
                <w:widowControl w:val="0"/>
                <w:tabs>
                  <w:tab w:val="left" w:pos="1260"/>
                </w:tabs>
                <w:suppressAutoHyphens/>
                <w:ind w:firstLine="426"/>
                <w:jc w:val="both"/>
                <w:textAlignment w:val="baseline"/>
                <w:rPr>
                  <w:lang w:eastAsia="lt-LT"/>
                </w:rPr>
              </w:pPr>
              <w:sdt>
                <w:sdtPr>
                  <w:alias w:val="Numeris"/>
                  <w:tag w:val="nr_03e9df4dd53d484997866e1a166fe52c"/>
                  <w:lock w:val="sdtLocked"/>
                  <w:richText/>
                </w:sdtPr>
                <w:sdtContent>
                  <w:r>
                    <w:rPr>
                      <w:lang w:eastAsia="lt-LT"/>
                    </w:rPr>
                    <w:t>1</w:t>
                  </w:r>
                </w:sdtContent>
              </w:sdt>
              <w:r>
                <w:rPr>
                  <w:lang w:eastAsia="lt-LT"/>
                </w:rPr>
                <w:t>. Informacija apie įmonę.</w:t>
              </w:r>
            </w:p>
          </w:sdtContent>
        </w:sdt>
        <w:sdt>
          <w:sdtPr>
            <w:alias w:val="3 pr. 2 p."/>
            <w:tag w:val="part_21e4cc6a32c441b595bd25b66438d496"/>
            <w:lock w:val="sdtLocked"/>
            <w:richText/>
          </w:sdtPr>
          <w:sdtContent>
            <w:p>
              <w:pPr>
                <w:widowControl w:val="0"/>
                <w:tabs>
                  <w:tab w:val="left" w:pos="1260"/>
                </w:tabs>
                <w:suppressAutoHyphens/>
                <w:ind w:firstLine="426"/>
                <w:jc w:val="both"/>
                <w:textAlignment w:val="baseline"/>
                <w:rPr>
                  <w:lang w:eastAsia="lt-LT"/>
                </w:rPr>
              </w:pPr>
              <w:sdt>
                <w:sdtPr>
                  <w:alias w:val="Numeris"/>
                  <w:tag w:val="nr_21e4cc6a32c441b595bd25b66438d496"/>
                  <w:lock w:val="sdtLocked"/>
                  <w:richText/>
                </w:sdtPr>
                <w:sdtContent>
                  <w:r>
                    <w:rPr>
                      <w:bCs/>
                      <w:lang w:eastAsia="lt-LT"/>
                    </w:rPr>
                    <w:t>2</w:t>
                  </w:r>
                </w:sdtContent>
              </w:sdt>
              <w:r>
                <w:rPr>
                  <w:bCs/>
                  <w:lang w:eastAsia="lt-LT"/>
                </w:rPr>
                <w:t>. Atliekų naudojimo ar šalinimo technologinis procesas:</w:t>
              </w:r>
            </w:p>
            <w:sdt>
              <w:sdtPr>
                <w:alias w:val="3 pr. 2.1 pp."/>
                <w:tag w:val="part_1fb69780517d4753add487f9fcea4f86"/>
                <w:lock w:val="sdtLocked"/>
                <w:richText/>
              </w:sdtPr>
              <w:sdtContent>
                <w:p>
                  <w:pPr>
                    <w:widowControl w:val="0"/>
                    <w:tabs>
                      <w:tab w:val="left" w:pos="1260"/>
                    </w:tabs>
                    <w:suppressAutoHyphens/>
                    <w:ind w:firstLine="426"/>
                    <w:jc w:val="both"/>
                    <w:textAlignment w:val="baseline"/>
                    <w:rPr>
                      <w:lang w:eastAsia="lt-LT"/>
                    </w:rPr>
                  </w:pPr>
                  <w:sdt>
                    <w:sdtPr>
                      <w:alias w:val="Numeris"/>
                      <w:tag w:val="nr_1fb69780517d4753add487f9fcea4f86"/>
                      <w:lock w:val="sdtLocked"/>
                      <w:richText/>
                    </w:sdtPr>
                    <w:sdtContent>
                      <w:r>
                        <w:rPr>
                          <w:lang w:eastAsia="lt-LT"/>
                        </w:rPr>
                        <w:t>2.1</w:t>
                      </w:r>
                    </w:sdtContent>
                  </w:sdt>
                  <w:r>
                    <w:rPr>
                      <w:lang w:eastAsia="lt-LT"/>
                    </w:rPr>
                    <w:t>. atliekų naudojimo ar šalinimo technologinio proceso schema ir eigos aprašymas;</w:t>
                  </w:r>
                </w:p>
              </w:sdtContent>
            </w:sdt>
            <w:sdt>
              <w:sdtPr>
                <w:alias w:val="3 pr. 2.2 pp."/>
                <w:tag w:val="part_69e2d6d427ea4c04a81d7cae75ba46e1"/>
                <w:lock w:val="sdtLocked"/>
                <w:richText/>
              </w:sdtPr>
              <w:sdtContent>
                <w:p>
                  <w:pPr>
                    <w:widowControl w:val="0"/>
                    <w:tabs>
                      <w:tab w:val="left" w:pos="1260"/>
                    </w:tabs>
                    <w:suppressAutoHyphens/>
                    <w:ind w:firstLine="426"/>
                    <w:jc w:val="both"/>
                    <w:textAlignment w:val="baseline"/>
                    <w:rPr>
                      <w:lang w:eastAsia="lt-LT"/>
                    </w:rPr>
                  </w:pPr>
                  <w:sdt>
                    <w:sdtPr>
                      <w:alias w:val="Numeris"/>
                      <w:tag w:val="nr_69e2d6d427ea4c04a81d7cae75ba46e1"/>
                      <w:lock w:val="sdtLocked"/>
                      <w:richText/>
                    </w:sdtPr>
                    <w:sdtContent>
                      <w:r>
                        <w:rPr>
                          <w:lang w:eastAsia="lt-LT"/>
                        </w:rPr>
                        <w:t>2.2</w:t>
                      </w:r>
                    </w:sdtContent>
                  </w:sdt>
                  <w:r>
                    <w:rPr>
                      <w:lang w:eastAsia="lt-LT"/>
                    </w:rPr>
                    <w:t>. atliekoms naudoti ar šalinti skirtų įrenginių aprašymas ir išdėstymo teritorijoje planas;</w:t>
                  </w:r>
                </w:p>
              </w:sdtContent>
            </w:sdt>
            <w:sdt>
              <w:sdtPr>
                <w:alias w:val="3 pr. 2.3 pp."/>
                <w:tag w:val="part_b5d8220eb8054dd3998081fda329344d"/>
                <w:lock w:val="sdtLocked"/>
                <w:richText/>
              </w:sdtPr>
              <w:sdtContent>
                <w:p>
                  <w:pPr>
                    <w:widowControl w:val="0"/>
                    <w:tabs>
                      <w:tab w:val="left" w:pos="1260"/>
                    </w:tabs>
                    <w:suppressAutoHyphens/>
                    <w:ind w:firstLine="426"/>
                    <w:jc w:val="both"/>
                    <w:textAlignment w:val="baseline"/>
                    <w:rPr>
                      <w:lang w:eastAsia="lt-LT"/>
                    </w:rPr>
                  </w:pPr>
                  <w:sdt>
                    <w:sdtPr>
                      <w:alias w:val="Numeris"/>
                      <w:tag w:val="nr_b5d8220eb8054dd3998081fda329344d"/>
                      <w:lock w:val="sdtLocked"/>
                      <w:richText/>
                    </w:sdtPr>
                    <w:sdtContent>
                      <w:r>
                        <w:rPr>
                          <w:lang w:eastAsia="lt-LT"/>
                        </w:rPr>
                        <w:t>2.3</w:t>
                      </w:r>
                    </w:sdtContent>
                  </w:sdt>
                  <w:r>
                    <w:rPr>
                      <w:lang w:eastAsia="lt-LT"/>
                    </w:rPr>
                    <w:t>. atliekų naudojimo ar šalinimo technologinio proceso kontrolė ir monitoringas;</w:t>
                  </w:r>
                </w:p>
              </w:sdtContent>
            </w:sdt>
            <w:sdt>
              <w:sdtPr>
                <w:alias w:val="3 pr. 2.4 pp."/>
                <w:tag w:val="part_f1c5bef57e8d4b7eabcde37aa11ed8d8"/>
                <w:lock w:val="sdtLocked"/>
                <w:richText/>
              </w:sdtPr>
              <w:sdtContent>
                <w:p>
                  <w:pPr>
                    <w:widowControl w:val="0"/>
                    <w:tabs>
                      <w:tab w:val="left" w:pos="993"/>
                    </w:tabs>
                    <w:suppressAutoHyphens/>
                    <w:ind w:firstLine="426"/>
                    <w:jc w:val="both"/>
                    <w:textAlignment w:val="baseline"/>
                    <w:rPr>
                      <w:lang w:eastAsia="lt-LT"/>
                    </w:rPr>
                  </w:pPr>
                  <w:sdt>
                    <w:sdtPr>
                      <w:alias w:val="Numeris"/>
                      <w:tag w:val="nr_f1c5bef57e8d4b7eabcde37aa11ed8d8"/>
                      <w:lock w:val="sdtLocked"/>
                      <w:richText/>
                    </w:sdtPr>
                    <w:sdtContent>
                      <w:r>
                        <w:rPr>
                          <w:lang w:eastAsia="lt-LT"/>
                        </w:rPr>
                        <w:t>2.4</w:t>
                      </w:r>
                    </w:sdtContent>
                  </w:sdt>
                  <w:r>
                    <w:rPr>
                      <w:lang w:eastAsia="lt-LT"/>
                    </w:rPr>
                    <w:t>. medžiagų ir (ar) žaliavų ir (ar) energijos bei išmetimų (teršalų ir (ar) išlakų ir (ar) nuotekų) balansas naudojant ar šalinant 1 t atliekų;</w:t>
                  </w:r>
                </w:p>
                <w:p>
                  <w:pPr>
                    <w:widowControl w:val="0"/>
                    <w:tabs>
                      <w:tab w:val="left" w:pos="993"/>
                    </w:tabs>
                    <w:suppressAutoHyphens/>
                    <w:ind w:firstLine="426"/>
                    <w:jc w:val="both"/>
                    <w:textAlignment w:val="baseline"/>
                    <w:rPr>
                      <w:lang w:eastAsia="lt-LT"/>
                    </w:rPr>
                  </w:pPr>
                </w:p>
                <w:p>
                  <w:pPr>
                    <w:widowControl w:val="0"/>
                    <w:suppressAutoHyphens/>
                    <w:jc w:val="center"/>
                    <w:textAlignment w:val="baseline"/>
                    <w:rPr>
                      <w:i/>
                      <w:iCs/>
                      <w:sz w:val="20"/>
                      <w:lang w:eastAsia="lt-LT"/>
                    </w:rPr>
                  </w:pPr>
                  <w:r>
                    <w:rPr>
                      <w:i/>
                      <w:iCs/>
                      <w:sz w:val="20"/>
                      <w:lang w:eastAsia="lt-LT"/>
                    </w:rPr>
                    <w:t>________________________________________________________________________________________________</w:t>
                  </w:r>
                </w:p>
                <w:p>
                  <w:pPr>
                    <w:widowControl w:val="0"/>
                    <w:suppressAutoHyphens/>
                    <w:ind w:firstLine="53"/>
                    <w:jc w:val="center"/>
                    <w:textAlignment w:val="baseline"/>
                    <w:rPr>
                      <w:iCs/>
                      <w:sz w:val="22"/>
                      <w:lang w:eastAsia="lt-LT"/>
                    </w:rPr>
                  </w:pPr>
                  <w:r>
                    <w:rPr>
                      <w:iCs/>
                      <w:sz w:val="22"/>
                      <w:lang w:eastAsia="lt-LT"/>
                    </w:rPr>
                    <w:t>(</w:t>
                  </w:r>
                  <w:r>
                    <w:rPr>
                      <w:i/>
                      <w:iCs/>
                      <w:sz w:val="22"/>
                      <w:lang w:eastAsia="lt-LT"/>
                    </w:rPr>
                    <w:t>atliekų grupės pavadinimas ir atliekų rūšies kodas</w:t>
                  </w:r>
                  <w:r>
                    <w:rPr>
                      <w:iCs/>
                      <w:sz w:val="22"/>
                      <w:lang w:eastAsia="lt-LT"/>
                    </w:rPr>
                    <w:t>)</w:t>
                  </w:r>
                </w:p>
                <w:p>
                  <w:pPr>
                    <w:widowControl w:val="0"/>
                    <w:suppressAutoHyphens/>
                    <w:ind w:firstLine="53"/>
                    <w:jc w:val="center"/>
                    <w:textAlignment w:val="baseline"/>
                    <w:rPr>
                      <w:i/>
                      <w:iCs/>
                      <w:sz w:val="22"/>
                      <w:lang w:eastAsia="lt-LT"/>
                    </w:rPr>
                  </w:pPr>
                </w:p>
                <w:tbl>
                  <w:tblPr>
                    <w:tblW w:w="5000" w:type="pct"/>
                    <w:tblCellMar>
                      <w:left w:w="10" w:type="dxa"/>
                      <w:right w:w="10" w:type="dxa"/>
                    </w:tblCellMar>
                    <w:tblLook w:val="0000" w:firstRow="0" w:lastRow="0" w:firstColumn="0" w:lastColumn="0" w:noHBand="0" w:noVBand="0"/>
                  </w:tblPr>
                  <w:tblGrid>
                    <w:gridCol w:w="432"/>
                    <w:gridCol w:w="948"/>
                    <w:gridCol w:w="1074"/>
                    <w:gridCol w:w="925"/>
                    <w:gridCol w:w="733"/>
                    <w:gridCol w:w="834"/>
                    <w:gridCol w:w="975"/>
                    <w:gridCol w:w="1208"/>
                    <w:gridCol w:w="768"/>
                    <w:gridCol w:w="1088"/>
                    <w:gridCol w:w="691"/>
                  </w:tblGrid>
                  <w:tr>
                    <w:trPr>
                      <w:cantSplit/>
                      <w:trHeight w:val="23"/>
                    </w:trPr>
                    <w:tc>
                      <w:tcPr>
                        <w:tcW w:w="223" w:type="pct"/>
                        <w:vMerge w:val="restart"/>
                        <w:tcBorders>
                          <w:top w:val="single" w:sz="4" w:space="0" w:color="000000" w:themeColor="text1"/>
                          <w:left w:val="single" w:sz="4" w:space="0" w:color="auto"/>
                          <w:right w:val="single" w:sz="4" w:space="0" w:color="000000" w:themeColor="text1"/>
                        </w:tcBorders>
                      </w:tcPr>
                      <w:p>
                        <w:pPr>
                          <w:widowControl w:val="0"/>
                          <w:suppressAutoHyphens/>
                          <w:ind w:firstLine="53"/>
                          <w:jc w:val="center"/>
                          <w:textAlignment w:val="baseline"/>
                          <w:rPr>
                            <w:bCs/>
                            <w:sz w:val="22"/>
                            <w:lang w:eastAsia="lt-LT"/>
                          </w:rPr>
                        </w:pPr>
                        <w:r>
                          <w:rPr>
                            <w:bCs/>
                            <w:sz w:val="22"/>
                            <w:lang w:eastAsia="lt-LT"/>
                          </w:rPr>
                          <w:t>Eil.</w:t>
                        </w:r>
                      </w:p>
                      <w:p>
                        <w:pPr>
                          <w:widowControl w:val="0"/>
                          <w:suppressAutoHyphens/>
                          <w:ind w:firstLine="53"/>
                          <w:jc w:val="center"/>
                          <w:textAlignment w:val="baseline"/>
                          <w:rPr>
                            <w:bCs/>
                            <w:sz w:val="22"/>
                            <w:lang w:eastAsia="lt-LT"/>
                          </w:rPr>
                        </w:pPr>
                        <w:r>
                          <w:rPr>
                            <w:bCs/>
                            <w:sz w:val="22"/>
                            <w:lang w:eastAsia="lt-LT"/>
                          </w:rPr>
                          <w:t>nr.</w:t>
                        </w:r>
                      </w:p>
                    </w:tc>
                    <w:tc>
                      <w:tcPr>
                        <w:tcW w:w="1045"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Naudojamos medžiagos</w:t>
                        </w:r>
                        <w:r>
                          <w:rPr>
                            <w:lang w:eastAsia="lt-LT"/>
                          </w:rPr>
                          <w:t xml:space="preserve"> ir (ar) </w:t>
                        </w:r>
                        <w:r>
                          <w:rPr>
                            <w:bCs/>
                            <w:sz w:val="22"/>
                            <w:lang w:eastAsia="lt-LT"/>
                          </w:rPr>
                          <w:t xml:space="preserve">žaliavos </w:t>
                        </w:r>
                        <w:r>
                          <w:rPr>
                            <w:lang w:eastAsia="lt-LT"/>
                          </w:rPr>
                          <w:t xml:space="preserve">ir (ar) </w:t>
                        </w:r>
                        <w:r>
                          <w:rPr>
                            <w:bCs/>
                            <w:sz w:val="22"/>
                            <w:lang w:eastAsia="lt-LT"/>
                          </w:rPr>
                          <w:t>energija</w:t>
                        </w:r>
                      </w:p>
                    </w:tc>
                    <w:tc>
                      <w:tcPr>
                        <w:tcW w:w="857"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Pagaminta produkcija</w:t>
                        </w:r>
                      </w:p>
                    </w:tc>
                    <w:tc>
                      <w:tcPr>
                        <w:tcW w:w="1956" w:type="pct"/>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Atliekas naudojant ir (ar) šalinant susidarančios atliekos</w:t>
                        </w:r>
                      </w:p>
                    </w:tc>
                    <w:tc>
                      <w:tcPr>
                        <w:tcW w:w="919" w:type="pct"/>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 xml:space="preserve">Į aplinką išmetami teršalai </w:t>
                        </w:r>
                        <w:r>
                          <w:rPr>
                            <w:lang w:eastAsia="lt-LT"/>
                          </w:rPr>
                          <w:t xml:space="preserve">ir (ar) </w:t>
                        </w:r>
                        <w:r>
                          <w:rPr>
                            <w:bCs/>
                            <w:sz w:val="22"/>
                            <w:lang w:eastAsia="lt-LT"/>
                          </w:rPr>
                          <w:t xml:space="preserve">išlakos </w:t>
                        </w:r>
                        <w:r>
                          <w:rPr>
                            <w:lang w:eastAsia="lt-LT"/>
                          </w:rPr>
                          <w:t xml:space="preserve">ir (ar) </w:t>
                        </w:r>
                        <w:r>
                          <w:rPr>
                            <w:bCs/>
                            <w:sz w:val="22"/>
                            <w:lang w:eastAsia="lt-LT"/>
                          </w:rPr>
                          <w:t>nuotekos</w:t>
                        </w:r>
                      </w:p>
                    </w:tc>
                  </w:tr>
                  <w:tr>
                    <w:trPr>
                      <w:cantSplit/>
                      <w:trHeight w:val="23"/>
                    </w:trPr>
                    <w:tc>
                      <w:tcPr>
                        <w:tcW w:w="223" w:type="pct"/>
                        <w:vMerge/>
                        <w:tcBorders>
                          <w:left w:val="single" w:sz="4" w:space="0" w:color="auto"/>
                        </w:tcBorders>
                      </w:tcPr>
                      <w:p>
                        <w:pPr>
                          <w:widowControl w:val="0"/>
                          <w:suppressAutoHyphens/>
                          <w:jc w:val="center"/>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jc w:val="center"/>
                          <w:textAlignment w:val="baseline"/>
                          <w:rPr>
                            <w:sz w:val="22"/>
                            <w:lang w:eastAsia="lt-LT"/>
                          </w:rPr>
                        </w:pPr>
                        <w:r>
                          <w:rPr>
                            <w:sz w:val="22"/>
                            <w:lang w:eastAsia="lt-LT"/>
                          </w:rPr>
                          <w:t>Pavadini-mas</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tūrio, energijos</w:t>
                        </w:r>
                      </w:p>
                      <w:p>
                        <w:pPr>
                          <w:widowControl w:val="0"/>
                          <w:suppressAutoHyphens/>
                          <w:ind w:firstLine="53"/>
                          <w:jc w:val="center"/>
                          <w:textAlignment w:val="baseline"/>
                          <w:rPr>
                            <w:bCs/>
                            <w:sz w:val="22"/>
                            <w:lang w:eastAsia="lt-LT"/>
                          </w:rPr>
                        </w:pPr>
                        <w:r>
                          <w:rPr>
                            <w:bCs/>
                            <w:sz w:val="22"/>
                            <w:lang w:eastAsia="lt-LT"/>
                          </w:rPr>
                          <w:t>vnt.</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hanging="5"/>
                          <w:jc w:val="center"/>
                          <w:textAlignment w:val="baseline"/>
                          <w:rPr>
                            <w:sz w:val="22"/>
                            <w:lang w:eastAsia="lt-LT"/>
                          </w:rPr>
                        </w:pPr>
                        <w:r>
                          <w:rPr>
                            <w:sz w:val="22"/>
                            <w:lang w:eastAsia="lt-LT"/>
                          </w:rPr>
                          <w:t>Pavadini-mas</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vnt.</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kodas</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atliekos pavadini-mas</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patikslintas pavadini-mas</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 vnt.</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sz w:val="22"/>
                            <w:lang w:eastAsia="lt-LT"/>
                          </w:rPr>
                        </w:pPr>
                        <w:r>
                          <w:rPr>
                            <w:sz w:val="22"/>
                            <w:lang w:eastAsia="lt-LT"/>
                          </w:rPr>
                          <w:t>Pavadini-mas</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center"/>
                          <w:textAlignment w:val="baseline"/>
                          <w:rPr>
                            <w:bCs/>
                            <w:sz w:val="22"/>
                            <w:lang w:eastAsia="lt-LT"/>
                          </w:rPr>
                        </w:pPr>
                        <w:r>
                          <w:rPr>
                            <w:bCs/>
                            <w:sz w:val="22"/>
                            <w:lang w:eastAsia="lt-LT"/>
                          </w:rPr>
                          <w:t>kiekis, svorio,</w:t>
                        </w:r>
                      </w:p>
                      <w:p>
                        <w:pPr>
                          <w:widowControl w:val="0"/>
                          <w:suppressAutoHyphens/>
                          <w:ind w:firstLine="53"/>
                          <w:jc w:val="center"/>
                          <w:textAlignment w:val="baseline"/>
                          <w:rPr>
                            <w:bCs/>
                            <w:sz w:val="22"/>
                            <w:lang w:eastAsia="lt-LT"/>
                          </w:rPr>
                        </w:pPr>
                        <w:r>
                          <w:rPr>
                            <w:bCs/>
                            <w:sz w:val="22"/>
                            <w:lang w:eastAsia="lt-LT"/>
                          </w:rPr>
                          <w:t>tūrio vnt.</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pPr>
                          <w:widowControl w:val="0"/>
                          <w:suppressAutoHyphens/>
                          <w:ind w:firstLine="53"/>
                          <w:jc w:val="center"/>
                          <w:textAlignment w:val="baseline"/>
                          <w:rPr>
                            <w:sz w:val="22"/>
                            <w:szCs w:val="22"/>
                            <w:lang w:eastAsia="lt-LT"/>
                          </w:rPr>
                        </w:pPr>
                        <w:r>
                          <w:rPr>
                            <w:sz w:val="22"/>
                            <w:szCs w:val="22"/>
                            <w:lang w:eastAsia="lt-LT"/>
                          </w:rPr>
                          <w:t>1</w:t>
                        </w: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2</w:t>
                        </w: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3</w:t>
                        </w: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4</w:t>
                        </w: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5</w:t>
                        </w: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6</w:t>
                        </w: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7</w:t>
                        </w: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8</w:t>
                        </w: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9</w:t>
                        </w: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10</w:t>
                        </w: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vAlign w:val="center"/>
                      </w:tcPr>
                      <w:p>
                        <w:pPr>
                          <w:widowControl w:val="0"/>
                          <w:suppressAutoHyphens/>
                          <w:ind w:firstLine="53"/>
                          <w:jc w:val="center"/>
                          <w:textAlignment w:val="baseline"/>
                          <w:rPr>
                            <w:bCs/>
                            <w:sz w:val="22"/>
                            <w:lang w:eastAsia="lt-LT"/>
                          </w:rPr>
                        </w:pPr>
                        <w:r>
                          <w:rPr>
                            <w:bCs/>
                            <w:sz w:val="22"/>
                            <w:lang w:eastAsia="lt-LT"/>
                          </w:rPr>
                          <w:t>11</w:t>
                        </w: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r>
                    <w:trPr>
                      <w:cantSplit/>
                      <w:trHeight w:val="23"/>
                    </w:trPr>
                    <w:tc>
                      <w:tcPr>
                        <w:tcW w:w="223"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widowControl w:val="0"/>
                          <w:suppressAutoHyphens/>
                          <w:ind w:firstLine="53"/>
                          <w:jc w:val="both"/>
                          <w:textAlignment w:val="baseline"/>
                          <w:rPr>
                            <w:sz w:val="22"/>
                            <w:lang w:eastAsia="lt-LT"/>
                          </w:rPr>
                        </w:pPr>
                      </w:p>
                    </w:tc>
                    <w:tc>
                      <w:tcPr>
                        <w:tcW w:w="490"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55"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78"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79"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431"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0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624"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97"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562"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c>
                      <w:tcPr>
                        <w:tcW w:w="356" w:type="pc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28" w:type="dxa"/>
                          <w:bottom w:w="0" w:type="dxa"/>
                          <w:right w:w="28" w:type="dxa"/>
                        </w:tcMar>
                      </w:tcPr>
                      <w:p>
                        <w:pPr>
                          <w:widowControl w:val="0"/>
                          <w:suppressAutoHyphens/>
                          <w:ind w:firstLine="53"/>
                          <w:jc w:val="both"/>
                          <w:textAlignment w:val="baseline"/>
                          <w:rPr>
                            <w:sz w:val="22"/>
                            <w:lang w:eastAsia="lt-LT"/>
                          </w:rPr>
                        </w:pPr>
                      </w:p>
                    </w:tc>
                  </w:tr>
                </w:tbl>
                <w:p>
                  <w:pPr>
                    <w:widowControl w:val="0"/>
                    <w:tabs>
                      <w:tab w:val="left" w:pos="720"/>
                      <w:tab w:val="left" w:pos="1260"/>
                    </w:tabs>
                    <w:suppressAutoHyphens/>
                    <w:ind w:firstLine="426"/>
                    <w:jc w:val="both"/>
                    <w:textAlignment w:val="baseline"/>
                    <w:rPr>
                      <w:lang w:eastAsia="lt-LT"/>
                    </w:rPr>
                  </w:pPr>
                </w:p>
              </w:sdtContent>
            </w:sdt>
            <w:sdt>
              <w:sdtPr>
                <w:alias w:val="3 pr. 2.5 pp."/>
                <w:tag w:val="part_264ccfa2cce041a2b62c040f735adc71"/>
                <w:lock w:val="sdtLocked"/>
                <w:richText/>
              </w:sdtPr>
              <w:sdtContent>
                <w:p>
                  <w:pPr>
                    <w:widowControl w:val="0"/>
                    <w:tabs>
                      <w:tab w:val="left" w:pos="720"/>
                      <w:tab w:val="left" w:pos="1260"/>
                    </w:tabs>
                    <w:suppressAutoHyphens/>
                    <w:ind w:firstLine="426"/>
                    <w:jc w:val="both"/>
                    <w:textAlignment w:val="baseline"/>
                    <w:rPr>
                      <w:lang w:eastAsia="lt-LT"/>
                    </w:rPr>
                  </w:pPr>
                  <w:sdt>
                    <w:sdtPr>
                      <w:alias w:val="Numeris"/>
                      <w:tag w:val="nr_264ccfa2cce041a2b62c040f735adc71"/>
                      <w:lock w:val="sdtLocked"/>
                      <w:richText/>
                    </w:sdtPr>
                    <w:sdtContent>
                      <w:r>
                        <w:rPr>
                          <w:lang w:eastAsia="lt-LT"/>
                        </w:rPr>
                        <w:t>2.5</w:t>
                      </w:r>
                    </w:sdtContent>
                  </w:sdt>
                  <w:r>
                    <w:rPr>
                      <w:lang w:eastAsia="lt-LT"/>
                    </w:rPr>
                    <w:t>. m</w:t>
                  </w:r>
                  <w:r>
                    <w:rPr>
                      <w:bCs/>
                      <w:lang w:eastAsia="lt-LT"/>
                    </w:rPr>
                    <w:t>edžiagų balanso duomenų paaiškinimas:</w:t>
                  </w:r>
                </w:p>
                <w:p>
                  <w:pPr>
                    <w:widowControl w:val="0"/>
                    <w:tabs>
                      <w:tab w:val="left" w:pos="720"/>
                      <w:tab w:val="left" w:pos="1260"/>
                    </w:tabs>
                    <w:suppressAutoHyphens/>
                    <w:jc w:val="both"/>
                    <w:textAlignment w:val="baseline"/>
                    <w:rPr>
                      <w:lang w:eastAsia="lt-LT"/>
                    </w:rPr>
                  </w:pPr>
                  <w:r>
                    <w:rPr>
                      <w:i/>
                      <w:iCs/>
                      <w:sz w:val="20"/>
                      <w:lang w:eastAsia="lt-LT"/>
                    </w:rPr>
                    <w:t>______________________________________________________________________________________________;</w:t>
                  </w:r>
                </w:p>
                <w:p>
                  <w:pPr>
                    <w:widowControl w:val="0"/>
                    <w:tabs>
                      <w:tab w:val="left" w:pos="720"/>
                      <w:tab w:val="left" w:pos="1260"/>
                    </w:tabs>
                    <w:suppressAutoHyphens/>
                    <w:ind w:firstLine="426"/>
                    <w:jc w:val="both"/>
                    <w:textAlignment w:val="baseline"/>
                    <w:rPr>
                      <w:lang w:eastAsia="lt-LT"/>
                    </w:rPr>
                  </w:pPr>
                </w:p>
              </w:sdtContent>
            </w:sdt>
            <w:sdt>
              <w:sdtPr>
                <w:alias w:val="3 pr. 2.6 pp."/>
                <w:tag w:val="part_2a9d1b1ef090445695b412704d41c73c"/>
                <w:lock w:val="sdtLocked"/>
                <w:richText/>
              </w:sdtPr>
              <w:sdtContent>
                <w:p>
                  <w:pPr>
                    <w:widowControl w:val="0"/>
                    <w:tabs>
                      <w:tab w:val="left" w:pos="720"/>
                      <w:tab w:val="left" w:pos="1260"/>
                    </w:tabs>
                    <w:suppressAutoHyphens/>
                    <w:ind w:firstLine="426"/>
                    <w:jc w:val="both"/>
                    <w:textAlignment w:val="baseline"/>
                    <w:rPr>
                      <w:lang w:eastAsia="lt-LT"/>
                    </w:rPr>
                  </w:pPr>
                  <w:sdt>
                    <w:sdtPr>
                      <w:alias w:val="Numeris"/>
                      <w:tag w:val="nr_2a9d1b1ef090445695b412704d41c73c"/>
                      <w:lock w:val="sdtLocked"/>
                      <w:richText/>
                    </w:sdtPr>
                    <w:sdtContent>
                      <w:r>
                        <w:rPr>
                          <w:lang w:eastAsia="lt-LT"/>
                        </w:rPr>
                        <w:t>2.6</w:t>
                      </w:r>
                    </w:sdtContent>
                  </w:sdt>
                  <w:r>
                    <w:rPr>
                      <w:lang w:eastAsia="lt-LT"/>
                    </w:rPr>
                    <w:t>. informacija apie atliekas, kurios atliekų apdorojimo procese turi būti daugiau nei vieną savaitę:</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7"/>
                    <w:gridCol w:w="2029"/>
                    <w:gridCol w:w="872"/>
                    <w:gridCol w:w="2035"/>
                    <w:gridCol w:w="1794"/>
                    <w:gridCol w:w="2266"/>
                  </w:tblGrid>
                  <w:tr>
                    <w:trPr>
                      <w:cantSplit/>
                      <w:trHeight w:val="1728"/>
                    </w:trPr>
                    <w:tc>
                      <w:tcPr>
                        <w:tcW w:w="411" w:type="pct"/>
                        <w:tcMar>
                          <w:left w:w="57" w:type="dxa"/>
                          <w:right w:w="57" w:type="dxa"/>
                        </w:tcMar>
                      </w:tcPr>
                      <w:p>
                        <w:pPr>
                          <w:widowControl w:val="0"/>
                          <w:tabs>
                            <w:tab w:val="left" w:pos="720"/>
                            <w:tab w:val="left" w:pos="1260"/>
                          </w:tabs>
                          <w:suppressAutoHyphens/>
                          <w:jc w:val="both"/>
                          <w:textAlignment w:val="baseline"/>
                          <w:rPr>
                            <w:sz w:val="22"/>
                            <w:szCs w:val="22"/>
                            <w:lang w:eastAsia="lt-LT"/>
                          </w:rPr>
                        </w:pPr>
                        <w:r>
                          <w:rPr>
                            <w:sz w:val="22"/>
                            <w:szCs w:val="22"/>
                            <w:lang w:eastAsia="lt-LT"/>
                          </w:rPr>
                          <w:t xml:space="preserve">Eil. nr. </w:t>
                        </w:r>
                      </w:p>
                    </w:tc>
                    <w:tc>
                      <w:tcPr>
                        <w:tcW w:w="1035" w:type="pct"/>
                      </w:tcPr>
                      <w:p>
                        <w:pPr>
                          <w:widowControl w:val="0"/>
                          <w:tabs>
                            <w:tab w:val="left" w:pos="720"/>
                            <w:tab w:val="left" w:pos="1260"/>
                          </w:tabs>
                          <w:suppressAutoHyphens/>
                          <w:ind w:hanging="4"/>
                          <w:jc w:val="both"/>
                          <w:textAlignment w:val="baseline"/>
                          <w:rPr>
                            <w:sz w:val="22"/>
                            <w:szCs w:val="22"/>
                            <w:lang w:eastAsia="lt-LT"/>
                          </w:rPr>
                        </w:pPr>
                        <w:r>
                          <w:rPr>
                            <w:sz w:val="22"/>
                            <w:szCs w:val="22"/>
                            <w:lang w:eastAsia="lt-LT"/>
                          </w:rPr>
                          <w:t>Nepavojingųjų atliekų srauto kodas arba pavojingųjų atliekų technologinio srauto žymėjimas (toliau – srautas)</w:t>
                        </w:r>
                      </w:p>
                    </w:tc>
                    <w:tc>
                      <w:tcPr>
                        <w:tcW w:w="445" w:type="pct"/>
                        <w:tcMar>
                          <w:left w:w="57" w:type="dxa"/>
                          <w:right w:w="57" w:type="dxa"/>
                        </w:tcMar>
                      </w:tcPr>
                      <w:p>
                        <w:pPr>
                          <w:widowControl w:val="0"/>
                          <w:tabs>
                            <w:tab w:val="left" w:pos="720"/>
                            <w:tab w:val="left" w:pos="1260"/>
                          </w:tabs>
                          <w:suppressAutoHyphens/>
                          <w:ind w:hanging="4"/>
                          <w:jc w:val="both"/>
                          <w:textAlignment w:val="baseline"/>
                          <w:rPr>
                            <w:sz w:val="22"/>
                            <w:szCs w:val="22"/>
                            <w:lang w:eastAsia="lt-LT"/>
                          </w:rPr>
                        </w:pPr>
                        <w:r>
                          <w:rPr>
                            <w:sz w:val="22"/>
                            <w:szCs w:val="22"/>
                            <w:lang w:eastAsia="lt-LT"/>
                          </w:rPr>
                          <w:t>Atliekos kodas</w:t>
                        </w:r>
                      </w:p>
                    </w:tc>
                    <w:tc>
                      <w:tcPr>
                        <w:tcW w:w="1038" w:type="pct"/>
                        <w:tcMar>
                          <w:left w:w="57" w:type="dxa"/>
                          <w:right w:w="57" w:type="dxa"/>
                        </w:tcMar>
                      </w:tcPr>
                      <w:p>
                        <w:pPr>
                          <w:widowControl w:val="0"/>
                          <w:tabs>
                            <w:tab w:val="left" w:pos="720"/>
                            <w:tab w:val="left" w:pos="1260"/>
                          </w:tabs>
                          <w:suppressAutoHyphens/>
                          <w:jc w:val="both"/>
                          <w:textAlignment w:val="baseline"/>
                          <w:rPr>
                            <w:sz w:val="22"/>
                            <w:szCs w:val="22"/>
                            <w:lang w:eastAsia="lt-LT"/>
                          </w:rPr>
                        </w:pPr>
                        <w:r>
                          <w:rPr>
                            <w:sz w:val="22"/>
                            <w:szCs w:val="22"/>
                            <w:lang w:eastAsia="lt-LT"/>
                          </w:rPr>
                          <w:t>Atliekų tvarkymo veiklos kodas</w:t>
                        </w:r>
                      </w:p>
                    </w:tc>
                    <w:tc>
                      <w:tcPr>
                        <w:tcW w:w="915" w:type="pct"/>
                      </w:tcPr>
                      <w:p>
                        <w:pPr>
                          <w:widowControl w:val="0"/>
                          <w:tabs>
                            <w:tab w:val="left" w:pos="720"/>
                            <w:tab w:val="left" w:pos="1260"/>
                          </w:tabs>
                          <w:suppressAutoHyphens/>
                          <w:jc w:val="both"/>
                          <w:textAlignment w:val="baseline"/>
                          <w:rPr>
                            <w:sz w:val="22"/>
                            <w:szCs w:val="22"/>
                            <w:lang w:eastAsia="lt-LT"/>
                          </w:rPr>
                        </w:pPr>
                        <w:r>
                          <w:rPr>
                            <w:sz w:val="22"/>
                            <w:szCs w:val="22"/>
                            <w:lang w:eastAsia="lt-LT"/>
                          </w:rPr>
                          <w:t>Didžiausias vienu metu atliekų apdorojimo technologiniame procese</w:t>
                        </w:r>
                        <w:r>
                          <w:rPr>
                            <w:lang w:eastAsia="lt-LT"/>
                          </w:rPr>
                          <w:t xml:space="preserve"> </w:t>
                        </w:r>
                        <w:r>
                          <w:rPr>
                            <w:sz w:val="22"/>
                            <w:szCs w:val="22"/>
                            <w:lang w:eastAsia="lt-LT"/>
                          </w:rPr>
                          <w:t xml:space="preserve">esantis nepavojingųjų atliekų kiekis, t </w:t>
                        </w:r>
                      </w:p>
                    </w:tc>
                    <w:tc>
                      <w:tcPr>
                        <w:tcW w:w="1156" w:type="pct"/>
                      </w:tcPr>
                      <w:p>
                        <w:pPr>
                          <w:widowControl w:val="0"/>
                          <w:tabs>
                            <w:tab w:val="left" w:pos="720"/>
                            <w:tab w:val="left" w:pos="1260"/>
                          </w:tabs>
                          <w:suppressAutoHyphens/>
                          <w:jc w:val="both"/>
                          <w:textAlignment w:val="baseline"/>
                          <w:rPr>
                            <w:sz w:val="22"/>
                            <w:szCs w:val="22"/>
                            <w:lang w:eastAsia="lt-LT"/>
                          </w:rPr>
                        </w:pPr>
                        <w:r>
                          <w:rPr>
                            <w:sz w:val="22"/>
                            <w:szCs w:val="22"/>
                            <w:lang w:eastAsia="lt-LT"/>
                          </w:rPr>
                          <w:t>Didžiausias vienu metu atliekų apdorojimo technologiniame procese esantis pavojingųjų atliekų kiekis, t</w:t>
                        </w:r>
                      </w:p>
                    </w:tc>
                  </w:tr>
                  <w:tr>
                    <w:trPr>
                      <w:cantSplit/>
                      <w:trHeight w:val="287"/>
                    </w:trPr>
                    <w:tc>
                      <w:tcPr>
                        <w:tcW w:w="411" w:type="pct"/>
                        <w:tcMar>
                          <w:left w:w="57" w:type="dxa"/>
                          <w:right w:w="57" w:type="dxa"/>
                        </w:tcMar>
                      </w:tcPr>
                      <w:p>
                        <w:pPr>
                          <w:widowControl w:val="0"/>
                          <w:tabs>
                            <w:tab w:val="left" w:pos="720"/>
                            <w:tab w:val="left" w:pos="1260"/>
                          </w:tabs>
                          <w:suppressAutoHyphens/>
                          <w:jc w:val="center"/>
                          <w:textAlignment w:val="baseline"/>
                          <w:rPr>
                            <w:sz w:val="22"/>
                            <w:szCs w:val="22"/>
                            <w:lang w:eastAsia="lt-LT"/>
                          </w:rPr>
                        </w:pPr>
                        <w:r>
                          <w:rPr>
                            <w:sz w:val="22"/>
                            <w:szCs w:val="22"/>
                            <w:lang w:eastAsia="lt-LT"/>
                          </w:rPr>
                          <w:t>1</w:t>
                        </w:r>
                      </w:p>
                    </w:tc>
                    <w:tc>
                      <w:tcPr>
                        <w:tcW w:w="1035" w:type="pct"/>
                      </w:tcPr>
                      <w:p>
                        <w:pPr>
                          <w:widowControl w:val="0"/>
                          <w:tabs>
                            <w:tab w:val="left" w:pos="720"/>
                            <w:tab w:val="left" w:pos="1260"/>
                          </w:tabs>
                          <w:suppressAutoHyphens/>
                          <w:ind w:hanging="4"/>
                          <w:jc w:val="center"/>
                          <w:textAlignment w:val="baseline"/>
                          <w:rPr>
                            <w:sz w:val="22"/>
                            <w:szCs w:val="22"/>
                            <w:lang w:eastAsia="lt-LT"/>
                          </w:rPr>
                        </w:pPr>
                        <w:r>
                          <w:rPr>
                            <w:sz w:val="22"/>
                            <w:szCs w:val="22"/>
                            <w:lang w:eastAsia="lt-LT"/>
                          </w:rPr>
                          <w:t>2</w:t>
                        </w:r>
                      </w:p>
                    </w:tc>
                    <w:tc>
                      <w:tcPr>
                        <w:tcW w:w="445" w:type="pct"/>
                        <w:tcMar>
                          <w:left w:w="57" w:type="dxa"/>
                          <w:right w:w="57" w:type="dxa"/>
                        </w:tcMar>
                      </w:tcPr>
                      <w:p>
                        <w:pPr>
                          <w:widowControl w:val="0"/>
                          <w:tabs>
                            <w:tab w:val="left" w:pos="720"/>
                            <w:tab w:val="left" w:pos="1260"/>
                          </w:tabs>
                          <w:suppressAutoHyphens/>
                          <w:ind w:hanging="4"/>
                          <w:jc w:val="center"/>
                          <w:textAlignment w:val="baseline"/>
                          <w:rPr>
                            <w:sz w:val="22"/>
                            <w:szCs w:val="22"/>
                            <w:lang w:eastAsia="lt-LT"/>
                          </w:rPr>
                        </w:pPr>
                        <w:r>
                          <w:rPr>
                            <w:sz w:val="22"/>
                            <w:szCs w:val="22"/>
                            <w:lang w:eastAsia="lt-LT"/>
                          </w:rPr>
                          <w:t>3</w:t>
                        </w:r>
                      </w:p>
                    </w:tc>
                    <w:tc>
                      <w:tcPr>
                        <w:tcW w:w="1038" w:type="pct"/>
                        <w:tcMar>
                          <w:left w:w="57" w:type="dxa"/>
                          <w:right w:w="57" w:type="dxa"/>
                        </w:tcMar>
                      </w:tcPr>
                      <w:p>
                        <w:pPr>
                          <w:widowControl w:val="0"/>
                          <w:tabs>
                            <w:tab w:val="left" w:pos="720"/>
                            <w:tab w:val="left" w:pos="1260"/>
                          </w:tabs>
                          <w:suppressAutoHyphens/>
                          <w:jc w:val="center"/>
                          <w:textAlignment w:val="baseline"/>
                          <w:rPr>
                            <w:sz w:val="22"/>
                            <w:szCs w:val="22"/>
                            <w:lang w:eastAsia="lt-LT"/>
                          </w:rPr>
                        </w:pPr>
                        <w:r>
                          <w:rPr>
                            <w:sz w:val="22"/>
                            <w:szCs w:val="22"/>
                            <w:lang w:eastAsia="lt-LT"/>
                          </w:rPr>
                          <w:t>4</w:t>
                        </w:r>
                      </w:p>
                    </w:tc>
                    <w:tc>
                      <w:tcPr>
                        <w:tcW w:w="915" w:type="pct"/>
                      </w:tcPr>
                      <w:p>
                        <w:pPr>
                          <w:widowControl w:val="0"/>
                          <w:tabs>
                            <w:tab w:val="left" w:pos="720"/>
                            <w:tab w:val="left" w:pos="1260"/>
                          </w:tabs>
                          <w:suppressAutoHyphens/>
                          <w:jc w:val="center"/>
                          <w:textAlignment w:val="baseline"/>
                          <w:rPr>
                            <w:sz w:val="22"/>
                            <w:szCs w:val="22"/>
                            <w:lang w:eastAsia="lt-LT"/>
                          </w:rPr>
                        </w:pPr>
                        <w:r>
                          <w:rPr>
                            <w:sz w:val="22"/>
                            <w:szCs w:val="22"/>
                            <w:lang w:eastAsia="lt-LT"/>
                          </w:rPr>
                          <w:t>5</w:t>
                        </w:r>
                      </w:p>
                    </w:tc>
                    <w:tc>
                      <w:tcPr>
                        <w:tcW w:w="1156" w:type="pct"/>
                      </w:tcPr>
                      <w:p>
                        <w:pPr>
                          <w:widowControl w:val="0"/>
                          <w:tabs>
                            <w:tab w:val="left" w:pos="720"/>
                            <w:tab w:val="left" w:pos="1260"/>
                          </w:tabs>
                          <w:suppressAutoHyphens/>
                          <w:jc w:val="center"/>
                          <w:textAlignment w:val="baseline"/>
                          <w:rPr>
                            <w:sz w:val="22"/>
                            <w:szCs w:val="22"/>
                            <w:lang w:eastAsia="lt-LT"/>
                          </w:rPr>
                        </w:pPr>
                        <w:r>
                          <w:rPr>
                            <w:sz w:val="22"/>
                            <w:szCs w:val="22"/>
                            <w:lang w:eastAsia="lt-LT"/>
                          </w:rPr>
                          <w:t>6</w:t>
                        </w:r>
                      </w:p>
                    </w:tc>
                  </w:tr>
                  <w:tr>
                    <w:trPr>
                      <w:cantSplit/>
                      <w:trHeight w:val="287"/>
                    </w:trPr>
                    <w:tc>
                      <w:tcPr>
                        <w:tcW w:w="5000" w:type="pct"/>
                        <w:gridSpan w:val="6"/>
                        <w:tcMar>
                          <w:left w:w="57" w:type="dxa"/>
                          <w:right w:w="57" w:type="dxa"/>
                        </w:tcMar>
                      </w:tcPr>
                      <w:p>
                        <w:pPr>
                          <w:widowControl w:val="0"/>
                          <w:tabs>
                            <w:tab w:val="left" w:pos="720"/>
                            <w:tab w:val="left" w:pos="1260"/>
                          </w:tabs>
                          <w:suppressAutoHyphens/>
                          <w:jc w:val="center"/>
                          <w:textAlignment w:val="baseline"/>
                          <w:rPr>
                            <w:sz w:val="22"/>
                            <w:szCs w:val="22"/>
                            <w:lang w:eastAsia="lt-LT"/>
                          </w:rPr>
                        </w:pPr>
                        <w:r>
                          <w:rPr>
                            <w:sz w:val="22"/>
                            <w:szCs w:val="22"/>
                            <w:lang w:eastAsia="lt-LT"/>
                          </w:rPr>
                          <w:t>I dalis</w:t>
                        </w:r>
                      </w:p>
                      <w:p>
                        <w:pPr>
                          <w:widowControl w:val="0"/>
                          <w:tabs>
                            <w:tab w:val="left" w:pos="720"/>
                            <w:tab w:val="left" w:pos="1260"/>
                          </w:tabs>
                          <w:suppressAutoHyphens/>
                          <w:jc w:val="center"/>
                          <w:textAlignment w:val="baseline"/>
                          <w:rPr>
                            <w:sz w:val="22"/>
                            <w:szCs w:val="22"/>
                            <w:lang w:eastAsia="lt-LT"/>
                          </w:rPr>
                        </w:pPr>
                        <w:r>
                          <w:rPr>
                            <w:sz w:val="22"/>
                            <w:szCs w:val="22"/>
                            <w:lang w:eastAsia="lt-LT"/>
                          </w:rPr>
                          <w:t>Informacija apie didžiausią vienu metu laikomą atliekų kiekį atskirai pagal konkretų srautą, išskyrus srautus, nurodytus šios lentelės II dalyje</w:t>
                        </w:r>
                      </w:p>
                    </w:tc>
                  </w:tr>
                  <w:tr>
                    <w:trPr>
                      <w:cantSplit/>
                      <w:trHeight w:val="242"/>
                    </w:trPr>
                    <w:tc>
                      <w:tcPr>
                        <w:tcW w:w="411" w:type="pct"/>
                        <w:vMerge w:val="restar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5" w:type="pct"/>
                        <w:vMerge w:val="restart"/>
                      </w:tcPr>
                      <w:p>
                        <w:pPr>
                          <w:widowControl w:val="0"/>
                          <w:tabs>
                            <w:tab w:val="left" w:pos="720"/>
                            <w:tab w:val="left" w:pos="1260"/>
                          </w:tabs>
                          <w:suppressAutoHyphens/>
                          <w:ind w:firstLine="567"/>
                          <w:jc w:val="both"/>
                          <w:textAlignment w:val="baseline"/>
                          <w:rPr>
                            <w:sz w:val="22"/>
                            <w:szCs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val="restar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915" w:type="pct"/>
                        <w:vMerge w:val="restart"/>
                      </w:tcPr>
                      <w:p>
                        <w:pPr>
                          <w:widowControl w:val="0"/>
                          <w:tabs>
                            <w:tab w:val="left" w:pos="720"/>
                            <w:tab w:val="left" w:pos="1260"/>
                          </w:tabs>
                          <w:suppressAutoHyphens/>
                          <w:ind w:firstLine="567"/>
                          <w:jc w:val="both"/>
                          <w:textAlignment w:val="baseline"/>
                          <w:rPr>
                            <w:sz w:val="22"/>
                            <w:szCs w:val="22"/>
                            <w:lang w:eastAsia="lt-LT"/>
                          </w:rPr>
                        </w:pPr>
                      </w:p>
                    </w:tc>
                    <w:tc>
                      <w:tcPr>
                        <w:tcW w:w="1156" w:type="pct"/>
                        <w:vMerge w:val="restart"/>
                      </w:tcPr>
                      <w:p>
                        <w:pPr>
                          <w:widowControl w:val="0"/>
                          <w:tabs>
                            <w:tab w:val="left" w:pos="720"/>
                            <w:tab w:val="left" w:pos="1260"/>
                          </w:tabs>
                          <w:suppressAutoHyphens/>
                          <w:ind w:firstLine="567"/>
                          <w:jc w:val="both"/>
                          <w:textAlignment w:val="baseline"/>
                          <w:rPr>
                            <w:sz w:val="22"/>
                            <w:szCs w:val="22"/>
                            <w:lang w:eastAsia="lt-LT"/>
                          </w:rPr>
                        </w:pPr>
                      </w:p>
                    </w:tc>
                  </w:tr>
                  <w:tr>
                    <w:trPr>
                      <w:cantSplit/>
                      <w:trHeight w:val="243"/>
                    </w:trPr>
                    <w:tc>
                      <w:tcPr>
                        <w:tcW w:w="411" w:type="pct"/>
                        <w:vMerge/>
                        <w:tcMar>
                          <w:left w:w="57" w:type="dxa"/>
                          <w:right w:w="57" w:type="dxa"/>
                        </w:tcMar>
                        <w:vAlign w:val="center"/>
                      </w:tcPr>
                      <w:p>
                        <w:pPr>
                          <w:widowControl w:val="0"/>
                          <w:tabs>
                            <w:tab w:val="left" w:pos="720"/>
                            <w:tab w:val="left" w:pos="1260"/>
                          </w:tabs>
                          <w:suppressAutoHyphens/>
                          <w:ind w:firstLine="567"/>
                          <w:jc w:val="both"/>
                          <w:textAlignment w:val="baseline"/>
                          <w:rPr>
                            <w:sz w:val="22"/>
                            <w:lang w:eastAsia="lt-LT"/>
                          </w:rPr>
                        </w:pPr>
                      </w:p>
                    </w:tc>
                    <w:tc>
                      <w:tcPr>
                        <w:tcW w:w="1035" w:type="pct"/>
                        <w:vMerge/>
                      </w:tcPr>
                      <w:p>
                        <w:pPr>
                          <w:widowControl w:val="0"/>
                          <w:tabs>
                            <w:tab w:val="left" w:pos="720"/>
                            <w:tab w:val="left" w:pos="1260"/>
                          </w:tabs>
                          <w:suppressAutoHyphens/>
                          <w:ind w:firstLine="567"/>
                          <w:jc w:val="both"/>
                          <w:textAlignment w:val="baseline"/>
                          <w:rPr>
                            <w:sz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tcMar>
                          <w:left w:w="57" w:type="dxa"/>
                          <w:right w:w="57" w:type="dxa"/>
                        </w:tcMar>
                        <w:vAlign w:val="center"/>
                      </w:tcPr>
                      <w:p>
                        <w:pPr>
                          <w:widowControl w:val="0"/>
                          <w:tabs>
                            <w:tab w:val="left" w:pos="720"/>
                            <w:tab w:val="left" w:pos="1260"/>
                          </w:tabs>
                          <w:suppressAutoHyphens/>
                          <w:ind w:firstLine="567"/>
                          <w:jc w:val="both"/>
                          <w:textAlignment w:val="baseline"/>
                          <w:rPr>
                            <w:sz w:val="22"/>
                            <w:lang w:eastAsia="lt-LT"/>
                          </w:rPr>
                        </w:pPr>
                      </w:p>
                    </w:tc>
                    <w:tc>
                      <w:tcPr>
                        <w:tcW w:w="915" w:type="pct"/>
                        <w:vMerge/>
                      </w:tcPr>
                      <w:p>
                        <w:pPr>
                          <w:widowControl w:val="0"/>
                          <w:tabs>
                            <w:tab w:val="left" w:pos="720"/>
                            <w:tab w:val="left" w:pos="1260"/>
                          </w:tabs>
                          <w:suppressAutoHyphens/>
                          <w:ind w:firstLine="567"/>
                          <w:jc w:val="both"/>
                          <w:textAlignment w:val="baseline"/>
                          <w:rPr>
                            <w:sz w:val="22"/>
                            <w:lang w:eastAsia="lt-LT"/>
                          </w:rPr>
                        </w:pPr>
                      </w:p>
                    </w:tc>
                    <w:tc>
                      <w:tcPr>
                        <w:tcW w:w="1156" w:type="pct"/>
                        <w:vMerge/>
                      </w:tcPr>
                      <w:p>
                        <w:pPr>
                          <w:widowControl w:val="0"/>
                          <w:tabs>
                            <w:tab w:val="left" w:pos="720"/>
                            <w:tab w:val="left" w:pos="1260"/>
                          </w:tabs>
                          <w:suppressAutoHyphens/>
                          <w:ind w:firstLine="567"/>
                          <w:jc w:val="both"/>
                          <w:textAlignment w:val="baseline"/>
                          <w:rPr>
                            <w:sz w:val="22"/>
                            <w:lang w:eastAsia="lt-LT"/>
                          </w:rPr>
                        </w:pPr>
                      </w:p>
                    </w:tc>
                  </w:tr>
                  <w:tr>
                    <w:trPr>
                      <w:cantSplit/>
                      <w:trHeight w:val="243"/>
                    </w:trPr>
                    <w:tc>
                      <w:tcPr>
                        <w:tcW w:w="411" w:type="pct"/>
                        <w:vMerge w:val="restar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5" w:type="pct"/>
                        <w:vMerge w:val="restart"/>
                      </w:tcPr>
                      <w:p>
                        <w:pPr>
                          <w:widowControl w:val="0"/>
                          <w:tabs>
                            <w:tab w:val="left" w:pos="720"/>
                            <w:tab w:val="left" w:pos="1260"/>
                          </w:tabs>
                          <w:suppressAutoHyphens/>
                          <w:ind w:firstLine="567"/>
                          <w:jc w:val="both"/>
                          <w:textAlignment w:val="baseline"/>
                          <w:rPr>
                            <w:sz w:val="22"/>
                            <w:szCs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val="restar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915" w:type="pct"/>
                        <w:vMerge w:val="restart"/>
                      </w:tcPr>
                      <w:p>
                        <w:pPr>
                          <w:widowControl w:val="0"/>
                          <w:tabs>
                            <w:tab w:val="left" w:pos="720"/>
                            <w:tab w:val="left" w:pos="1260"/>
                          </w:tabs>
                          <w:suppressAutoHyphens/>
                          <w:ind w:firstLine="567"/>
                          <w:jc w:val="both"/>
                          <w:textAlignment w:val="baseline"/>
                          <w:rPr>
                            <w:sz w:val="22"/>
                            <w:szCs w:val="22"/>
                            <w:lang w:eastAsia="lt-LT"/>
                          </w:rPr>
                        </w:pPr>
                      </w:p>
                    </w:tc>
                    <w:tc>
                      <w:tcPr>
                        <w:tcW w:w="1156" w:type="pct"/>
                        <w:vMerge w:val="restart"/>
                      </w:tcPr>
                      <w:p>
                        <w:pPr>
                          <w:widowControl w:val="0"/>
                          <w:tabs>
                            <w:tab w:val="left" w:pos="720"/>
                            <w:tab w:val="left" w:pos="1260"/>
                          </w:tabs>
                          <w:suppressAutoHyphens/>
                          <w:ind w:firstLine="567"/>
                          <w:jc w:val="both"/>
                          <w:textAlignment w:val="baseline"/>
                          <w:rPr>
                            <w:sz w:val="22"/>
                            <w:szCs w:val="22"/>
                            <w:lang w:eastAsia="lt-LT"/>
                          </w:rPr>
                        </w:pPr>
                      </w:p>
                    </w:tc>
                  </w:tr>
                  <w:tr>
                    <w:trPr>
                      <w:cantSplit/>
                      <w:trHeight w:val="243"/>
                    </w:trPr>
                    <w:tc>
                      <w:tcPr>
                        <w:tcW w:w="411" w:type="pct"/>
                        <w:vMerge/>
                        <w:tcMar>
                          <w:left w:w="57" w:type="dxa"/>
                          <w:right w:w="57" w:type="dxa"/>
                        </w:tcMar>
                        <w:vAlign w:val="center"/>
                      </w:tcPr>
                      <w:p>
                        <w:pPr>
                          <w:widowControl w:val="0"/>
                          <w:tabs>
                            <w:tab w:val="left" w:pos="720"/>
                            <w:tab w:val="left" w:pos="1260"/>
                          </w:tabs>
                          <w:suppressAutoHyphens/>
                          <w:ind w:firstLine="567"/>
                          <w:jc w:val="both"/>
                          <w:textAlignment w:val="baseline"/>
                          <w:rPr>
                            <w:sz w:val="22"/>
                            <w:lang w:eastAsia="lt-LT"/>
                          </w:rPr>
                        </w:pPr>
                      </w:p>
                    </w:tc>
                    <w:tc>
                      <w:tcPr>
                        <w:tcW w:w="1035" w:type="pct"/>
                        <w:vMerge/>
                      </w:tcPr>
                      <w:p>
                        <w:pPr>
                          <w:widowControl w:val="0"/>
                          <w:tabs>
                            <w:tab w:val="left" w:pos="720"/>
                            <w:tab w:val="left" w:pos="1260"/>
                          </w:tabs>
                          <w:suppressAutoHyphens/>
                          <w:ind w:firstLine="567"/>
                          <w:jc w:val="both"/>
                          <w:textAlignment w:val="baseline"/>
                          <w:rPr>
                            <w:sz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tcMar>
                          <w:left w:w="57" w:type="dxa"/>
                          <w:right w:w="57" w:type="dxa"/>
                        </w:tcMar>
                        <w:vAlign w:val="center"/>
                      </w:tcPr>
                      <w:p>
                        <w:pPr>
                          <w:widowControl w:val="0"/>
                          <w:tabs>
                            <w:tab w:val="left" w:pos="720"/>
                            <w:tab w:val="left" w:pos="1260"/>
                          </w:tabs>
                          <w:suppressAutoHyphens/>
                          <w:ind w:firstLine="567"/>
                          <w:jc w:val="both"/>
                          <w:textAlignment w:val="baseline"/>
                          <w:rPr>
                            <w:sz w:val="22"/>
                            <w:lang w:eastAsia="lt-LT"/>
                          </w:rPr>
                        </w:pPr>
                      </w:p>
                    </w:tc>
                    <w:tc>
                      <w:tcPr>
                        <w:tcW w:w="915" w:type="pct"/>
                        <w:vMerge/>
                      </w:tcPr>
                      <w:p>
                        <w:pPr>
                          <w:widowControl w:val="0"/>
                          <w:tabs>
                            <w:tab w:val="left" w:pos="720"/>
                            <w:tab w:val="left" w:pos="1260"/>
                          </w:tabs>
                          <w:suppressAutoHyphens/>
                          <w:ind w:firstLine="567"/>
                          <w:jc w:val="both"/>
                          <w:textAlignment w:val="baseline"/>
                          <w:rPr>
                            <w:sz w:val="22"/>
                            <w:lang w:eastAsia="lt-LT"/>
                          </w:rPr>
                        </w:pPr>
                      </w:p>
                    </w:tc>
                    <w:tc>
                      <w:tcPr>
                        <w:tcW w:w="1156" w:type="pct"/>
                        <w:vMerge/>
                      </w:tcPr>
                      <w:p>
                        <w:pPr>
                          <w:widowControl w:val="0"/>
                          <w:tabs>
                            <w:tab w:val="left" w:pos="720"/>
                            <w:tab w:val="left" w:pos="1260"/>
                          </w:tabs>
                          <w:suppressAutoHyphens/>
                          <w:ind w:firstLine="567"/>
                          <w:jc w:val="both"/>
                          <w:textAlignment w:val="baseline"/>
                          <w:rPr>
                            <w:sz w:val="22"/>
                            <w:lang w:eastAsia="lt-LT"/>
                          </w:rPr>
                        </w:pPr>
                      </w:p>
                    </w:tc>
                  </w:tr>
                  <w:tr>
                    <w:trPr>
                      <w:cantSplit/>
                      <w:trHeight w:val="243"/>
                    </w:trPr>
                    <w:tc>
                      <w:tcPr>
                        <w:tcW w:w="5000" w:type="pct"/>
                        <w:gridSpan w:val="6"/>
                        <w:tcMar>
                          <w:left w:w="57" w:type="dxa"/>
                          <w:right w:w="57" w:type="dxa"/>
                        </w:tcMar>
                        <w:vAlign w:val="center"/>
                      </w:tcPr>
                      <w:p>
                        <w:pPr>
                          <w:widowControl w:val="0"/>
                          <w:tabs>
                            <w:tab w:val="left" w:pos="720"/>
                            <w:tab w:val="left" w:pos="1260"/>
                          </w:tabs>
                          <w:suppressAutoHyphens/>
                          <w:ind w:firstLine="567"/>
                          <w:jc w:val="center"/>
                          <w:textAlignment w:val="baseline"/>
                          <w:rPr>
                            <w:sz w:val="22"/>
                            <w:szCs w:val="22"/>
                            <w:lang w:eastAsia="lt-LT"/>
                          </w:rPr>
                        </w:pPr>
                        <w:r>
                          <w:rPr>
                            <w:sz w:val="22"/>
                            <w:szCs w:val="22"/>
                            <w:lang w:eastAsia="lt-LT"/>
                          </w:rPr>
                          <w:t>II dalis</w:t>
                        </w:r>
                      </w:p>
                      <w:p>
                        <w:pPr>
                          <w:widowControl w:val="0"/>
                          <w:tabs>
                            <w:tab w:val="left" w:pos="720"/>
                            <w:tab w:val="left" w:pos="1260"/>
                          </w:tabs>
                          <w:suppressAutoHyphens/>
                          <w:ind w:firstLine="567"/>
                          <w:jc w:val="center"/>
                          <w:textAlignment w:val="baseline"/>
                          <w:rPr>
                            <w:sz w:val="22"/>
                            <w:szCs w:val="22"/>
                            <w:lang w:eastAsia="lt-LT"/>
                          </w:rPr>
                        </w:pPr>
                        <w:r>
                          <w:rPr>
                            <w:sz w:val="22"/>
                            <w:szCs w:val="22"/>
                            <w:lang w:eastAsia="lt-LT"/>
                          </w:rPr>
                          <w:t xml:space="preserve">Informacija apie didžiausią vienu metu laikomą atliekų kiekį atskirai pagal konkretų atliekų kodą, jei nepavojingosios atliekos priskiriamos nepavojingųjų atliekų srautui 1032 arba jei pavojingosios atliekos priskiriamos technologiniams srautams TS-01, TS-02, TS-05, TS-06, TS-10, TS-13, TS - 21,TS -22, TS-29, TS-31,TS-32 arba TS-36 </w:t>
                        </w:r>
                      </w:p>
                    </w:tc>
                  </w:tr>
                  <w:tr>
                    <w:trPr>
                      <w:cantSplit/>
                      <w:trHeight w:val="243"/>
                    </w:trPr>
                    <w:tc>
                      <w:tcPr>
                        <w:tcW w:w="411" w:type="pct"/>
                        <w:tcMar>
                          <w:left w:w="57" w:type="dxa"/>
                          <w:right w:w="57" w:type="dxa"/>
                        </w:tcMar>
                      </w:tcPr>
                      <w:p>
                        <w:pPr>
                          <w:widowControl w:val="0"/>
                          <w:tabs>
                            <w:tab w:val="left" w:pos="720"/>
                            <w:tab w:val="left" w:pos="1260"/>
                          </w:tabs>
                          <w:suppressAutoHyphens/>
                          <w:ind w:firstLine="567"/>
                          <w:jc w:val="center"/>
                          <w:textAlignment w:val="baseline"/>
                          <w:rPr>
                            <w:sz w:val="22"/>
                            <w:szCs w:val="22"/>
                            <w:lang w:eastAsia="lt-LT"/>
                          </w:rPr>
                        </w:pPr>
                        <w:r>
                          <w:rPr>
                            <w:sz w:val="22"/>
                            <w:szCs w:val="22"/>
                            <w:lang w:eastAsia="lt-LT"/>
                          </w:rPr>
                          <w:t>1</w:t>
                        </w:r>
                      </w:p>
                    </w:tc>
                    <w:tc>
                      <w:tcPr>
                        <w:tcW w:w="1035" w:type="pct"/>
                      </w:tcPr>
                      <w:p>
                        <w:pPr>
                          <w:widowControl w:val="0"/>
                          <w:tabs>
                            <w:tab w:val="left" w:pos="720"/>
                            <w:tab w:val="left" w:pos="1260"/>
                          </w:tabs>
                          <w:suppressAutoHyphens/>
                          <w:ind w:firstLine="567"/>
                          <w:jc w:val="center"/>
                          <w:textAlignment w:val="baseline"/>
                          <w:rPr>
                            <w:sz w:val="22"/>
                            <w:szCs w:val="22"/>
                            <w:lang w:eastAsia="lt-LT"/>
                          </w:rPr>
                        </w:pPr>
                        <w:r>
                          <w:rPr>
                            <w:sz w:val="22"/>
                            <w:szCs w:val="22"/>
                            <w:lang w:eastAsia="lt-LT"/>
                          </w:rPr>
                          <w:t>2</w:t>
                        </w:r>
                      </w:p>
                    </w:tc>
                    <w:tc>
                      <w:tcPr>
                        <w:tcW w:w="445" w:type="pct"/>
                        <w:tcMar>
                          <w:left w:w="57" w:type="dxa"/>
                          <w:right w:w="57" w:type="dxa"/>
                        </w:tcMar>
                      </w:tcPr>
                      <w:p>
                        <w:pPr>
                          <w:widowControl w:val="0"/>
                          <w:tabs>
                            <w:tab w:val="left" w:pos="720"/>
                            <w:tab w:val="left" w:pos="1260"/>
                          </w:tabs>
                          <w:suppressAutoHyphens/>
                          <w:jc w:val="center"/>
                          <w:textAlignment w:val="baseline"/>
                          <w:rPr>
                            <w:sz w:val="22"/>
                            <w:szCs w:val="22"/>
                            <w:lang w:eastAsia="lt-LT"/>
                          </w:rPr>
                        </w:pPr>
                        <w:r>
                          <w:rPr>
                            <w:sz w:val="22"/>
                            <w:szCs w:val="22"/>
                            <w:lang w:eastAsia="lt-LT"/>
                          </w:rPr>
                          <w:t>3</w:t>
                        </w:r>
                      </w:p>
                    </w:tc>
                    <w:tc>
                      <w:tcPr>
                        <w:tcW w:w="1038" w:type="pct"/>
                        <w:tcMar>
                          <w:left w:w="57" w:type="dxa"/>
                          <w:right w:w="57" w:type="dxa"/>
                        </w:tcMar>
                      </w:tcPr>
                      <w:p>
                        <w:pPr>
                          <w:widowControl w:val="0"/>
                          <w:tabs>
                            <w:tab w:val="left" w:pos="720"/>
                            <w:tab w:val="left" w:pos="1260"/>
                          </w:tabs>
                          <w:suppressAutoHyphens/>
                          <w:ind w:firstLine="567"/>
                          <w:jc w:val="center"/>
                          <w:textAlignment w:val="baseline"/>
                          <w:rPr>
                            <w:sz w:val="22"/>
                            <w:szCs w:val="22"/>
                            <w:lang w:eastAsia="lt-LT"/>
                          </w:rPr>
                        </w:pPr>
                        <w:r>
                          <w:rPr>
                            <w:sz w:val="22"/>
                            <w:szCs w:val="22"/>
                            <w:lang w:eastAsia="lt-LT"/>
                          </w:rPr>
                          <w:t>4</w:t>
                        </w:r>
                      </w:p>
                    </w:tc>
                    <w:tc>
                      <w:tcPr>
                        <w:tcW w:w="915" w:type="pct"/>
                      </w:tcPr>
                      <w:p>
                        <w:pPr>
                          <w:widowControl w:val="0"/>
                          <w:tabs>
                            <w:tab w:val="left" w:pos="720"/>
                            <w:tab w:val="left" w:pos="1260"/>
                          </w:tabs>
                          <w:suppressAutoHyphens/>
                          <w:ind w:firstLine="567"/>
                          <w:jc w:val="center"/>
                          <w:textAlignment w:val="baseline"/>
                          <w:rPr>
                            <w:sz w:val="22"/>
                            <w:szCs w:val="22"/>
                            <w:lang w:eastAsia="lt-LT"/>
                          </w:rPr>
                        </w:pPr>
                        <w:r>
                          <w:rPr>
                            <w:sz w:val="22"/>
                            <w:szCs w:val="22"/>
                            <w:lang w:eastAsia="lt-LT"/>
                          </w:rPr>
                          <w:t>5</w:t>
                        </w:r>
                      </w:p>
                    </w:tc>
                    <w:tc>
                      <w:tcPr>
                        <w:tcW w:w="1156" w:type="pct"/>
                      </w:tcPr>
                      <w:p>
                        <w:pPr>
                          <w:widowControl w:val="0"/>
                          <w:tabs>
                            <w:tab w:val="left" w:pos="720"/>
                            <w:tab w:val="left" w:pos="1260"/>
                          </w:tabs>
                          <w:suppressAutoHyphens/>
                          <w:ind w:firstLine="567"/>
                          <w:jc w:val="center"/>
                          <w:textAlignment w:val="baseline"/>
                          <w:rPr>
                            <w:sz w:val="22"/>
                            <w:szCs w:val="22"/>
                            <w:lang w:eastAsia="lt-LT"/>
                          </w:rPr>
                        </w:pPr>
                        <w:r>
                          <w:rPr>
                            <w:sz w:val="22"/>
                            <w:szCs w:val="22"/>
                            <w:lang w:eastAsia="lt-LT"/>
                          </w:rPr>
                          <w:t>6</w:t>
                        </w:r>
                      </w:p>
                    </w:tc>
                  </w:tr>
                  <w:tr>
                    <w:trPr>
                      <w:cantSplit/>
                      <w:trHeight w:val="243"/>
                    </w:trPr>
                    <w:tc>
                      <w:tcPr>
                        <w:tcW w:w="411"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5" w:type="pct"/>
                        <w:vMerge w:val="restart"/>
                      </w:tcPr>
                      <w:p>
                        <w:pPr>
                          <w:widowControl w:val="0"/>
                          <w:tabs>
                            <w:tab w:val="left" w:pos="720"/>
                            <w:tab w:val="left" w:pos="1260"/>
                          </w:tabs>
                          <w:suppressAutoHyphens/>
                          <w:ind w:firstLine="567"/>
                          <w:jc w:val="both"/>
                          <w:textAlignment w:val="baseline"/>
                          <w:rPr>
                            <w:sz w:val="22"/>
                            <w:szCs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val="restar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915" w:type="pct"/>
                      </w:tcPr>
                      <w:p>
                        <w:pPr>
                          <w:widowControl w:val="0"/>
                          <w:tabs>
                            <w:tab w:val="left" w:pos="720"/>
                            <w:tab w:val="left" w:pos="1260"/>
                          </w:tabs>
                          <w:suppressAutoHyphens/>
                          <w:ind w:firstLine="567"/>
                          <w:jc w:val="both"/>
                          <w:textAlignment w:val="baseline"/>
                          <w:rPr>
                            <w:sz w:val="22"/>
                            <w:szCs w:val="22"/>
                            <w:lang w:eastAsia="lt-LT"/>
                          </w:rPr>
                        </w:pPr>
                      </w:p>
                    </w:tc>
                    <w:tc>
                      <w:tcPr>
                        <w:tcW w:w="1156" w:type="pct"/>
                      </w:tcPr>
                      <w:p>
                        <w:pPr>
                          <w:widowControl w:val="0"/>
                          <w:tabs>
                            <w:tab w:val="left" w:pos="720"/>
                            <w:tab w:val="left" w:pos="1260"/>
                          </w:tabs>
                          <w:suppressAutoHyphens/>
                          <w:ind w:firstLine="567"/>
                          <w:jc w:val="both"/>
                          <w:textAlignment w:val="baseline"/>
                          <w:rPr>
                            <w:sz w:val="22"/>
                            <w:szCs w:val="22"/>
                            <w:lang w:eastAsia="lt-LT"/>
                          </w:rPr>
                        </w:pPr>
                      </w:p>
                    </w:tc>
                  </w:tr>
                  <w:tr>
                    <w:trPr>
                      <w:cantSplit/>
                      <w:trHeight w:val="243"/>
                    </w:trPr>
                    <w:tc>
                      <w:tcPr>
                        <w:tcW w:w="411"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5" w:type="pct"/>
                        <w:vMerge/>
                      </w:tcPr>
                      <w:p>
                        <w:pPr>
                          <w:widowControl w:val="0"/>
                          <w:tabs>
                            <w:tab w:val="left" w:pos="720"/>
                            <w:tab w:val="left" w:pos="1260"/>
                          </w:tabs>
                          <w:suppressAutoHyphens/>
                          <w:ind w:firstLine="567"/>
                          <w:jc w:val="both"/>
                          <w:textAlignment w:val="baseline"/>
                          <w:rPr>
                            <w:sz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tcMar>
                          <w:left w:w="57" w:type="dxa"/>
                          <w:right w:w="57" w:type="dxa"/>
                        </w:tcMar>
                        <w:vAlign w:val="center"/>
                      </w:tcPr>
                      <w:p>
                        <w:pPr>
                          <w:widowControl w:val="0"/>
                          <w:tabs>
                            <w:tab w:val="left" w:pos="720"/>
                            <w:tab w:val="left" w:pos="1260"/>
                          </w:tabs>
                          <w:suppressAutoHyphens/>
                          <w:ind w:firstLine="567"/>
                          <w:jc w:val="both"/>
                          <w:textAlignment w:val="baseline"/>
                          <w:rPr>
                            <w:sz w:val="22"/>
                            <w:lang w:eastAsia="lt-LT"/>
                          </w:rPr>
                        </w:pPr>
                      </w:p>
                    </w:tc>
                    <w:tc>
                      <w:tcPr>
                        <w:tcW w:w="915" w:type="pct"/>
                      </w:tcPr>
                      <w:p>
                        <w:pPr>
                          <w:widowControl w:val="0"/>
                          <w:tabs>
                            <w:tab w:val="left" w:pos="720"/>
                            <w:tab w:val="left" w:pos="1260"/>
                          </w:tabs>
                          <w:suppressAutoHyphens/>
                          <w:ind w:firstLine="567"/>
                          <w:jc w:val="both"/>
                          <w:textAlignment w:val="baseline"/>
                          <w:rPr>
                            <w:sz w:val="22"/>
                            <w:szCs w:val="22"/>
                            <w:lang w:eastAsia="lt-LT"/>
                          </w:rPr>
                        </w:pPr>
                      </w:p>
                    </w:tc>
                    <w:tc>
                      <w:tcPr>
                        <w:tcW w:w="1156" w:type="pct"/>
                      </w:tcPr>
                      <w:p>
                        <w:pPr>
                          <w:widowControl w:val="0"/>
                          <w:tabs>
                            <w:tab w:val="left" w:pos="720"/>
                            <w:tab w:val="left" w:pos="1260"/>
                          </w:tabs>
                          <w:suppressAutoHyphens/>
                          <w:ind w:firstLine="567"/>
                          <w:jc w:val="both"/>
                          <w:textAlignment w:val="baseline"/>
                          <w:rPr>
                            <w:sz w:val="22"/>
                            <w:szCs w:val="22"/>
                            <w:lang w:eastAsia="lt-LT"/>
                          </w:rPr>
                        </w:pPr>
                      </w:p>
                    </w:tc>
                  </w:tr>
                  <w:tr>
                    <w:trPr>
                      <w:cantSplit/>
                      <w:trHeight w:val="243"/>
                    </w:trPr>
                    <w:tc>
                      <w:tcPr>
                        <w:tcW w:w="411"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5" w:type="pct"/>
                        <w:vMerge w:val="restart"/>
                      </w:tcPr>
                      <w:p>
                        <w:pPr>
                          <w:widowControl w:val="0"/>
                          <w:tabs>
                            <w:tab w:val="left" w:pos="720"/>
                            <w:tab w:val="left" w:pos="1260"/>
                          </w:tabs>
                          <w:suppressAutoHyphens/>
                          <w:ind w:firstLine="567"/>
                          <w:jc w:val="both"/>
                          <w:textAlignment w:val="baseline"/>
                          <w:rPr>
                            <w:sz w:val="22"/>
                            <w:szCs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val="restar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915" w:type="pct"/>
                      </w:tcPr>
                      <w:p>
                        <w:pPr>
                          <w:widowControl w:val="0"/>
                          <w:tabs>
                            <w:tab w:val="left" w:pos="720"/>
                            <w:tab w:val="left" w:pos="1260"/>
                          </w:tabs>
                          <w:suppressAutoHyphens/>
                          <w:ind w:firstLine="567"/>
                          <w:jc w:val="both"/>
                          <w:textAlignment w:val="baseline"/>
                          <w:rPr>
                            <w:sz w:val="22"/>
                            <w:szCs w:val="22"/>
                            <w:lang w:eastAsia="lt-LT"/>
                          </w:rPr>
                        </w:pPr>
                      </w:p>
                    </w:tc>
                    <w:tc>
                      <w:tcPr>
                        <w:tcW w:w="1156" w:type="pct"/>
                      </w:tcPr>
                      <w:p>
                        <w:pPr>
                          <w:widowControl w:val="0"/>
                          <w:tabs>
                            <w:tab w:val="left" w:pos="720"/>
                            <w:tab w:val="left" w:pos="1260"/>
                          </w:tabs>
                          <w:suppressAutoHyphens/>
                          <w:ind w:firstLine="567"/>
                          <w:jc w:val="both"/>
                          <w:textAlignment w:val="baseline"/>
                          <w:rPr>
                            <w:sz w:val="22"/>
                            <w:szCs w:val="22"/>
                            <w:lang w:eastAsia="lt-LT"/>
                          </w:rPr>
                        </w:pPr>
                      </w:p>
                    </w:tc>
                  </w:tr>
                  <w:tr>
                    <w:trPr>
                      <w:cantSplit/>
                      <w:trHeight w:val="243"/>
                    </w:trPr>
                    <w:tc>
                      <w:tcPr>
                        <w:tcW w:w="411"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5" w:type="pct"/>
                        <w:vMerge/>
                      </w:tcPr>
                      <w:p>
                        <w:pPr>
                          <w:widowControl w:val="0"/>
                          <w:tabs>
                            <w:tab w:val="left" w:pos="720"/>
                            <w:tab w:val="left" w:pos="1260"/>
                          </w:tabs>
                          <w:suppressAutoHyphens/>
                          <w:ind w:firstLine="567"/>
                          <w:jc w:val="both"/>
                          <w:textAlignment w:val="baseline"/>
                          <w:rPr>
                            <w:sz w:val="22"/>
                            <w:lang w:eastAsia="lt-LT"/>
                          </w:rPr>
                        </w:pPr>
                      </w:p>
                    </w:tc>
                    <w:tc>
                      <w:tcPr>
                        <w:tcW w:w="445" w:type="pct"/>
                        <w:tcMar>
                          <w:left w:w="57" w:type="dxa"/>
                          <w:right w:w="57" w:type="dxa"/>
                        </w:tcMar>
                        <w:vAlign w:val="center"/>
                      </w:tcPr>
                      <w:p>
                        <w:pPr>
                          <w:widowControl w:val="0"/>
                          <w:tabs>
                            <w:tab w:val="left" w:pos="720"/>
                            <w:tab w:val="left" w:pos="1260"/>
                          </w:tabs>
                          <w:suppressAutoHyphens/>
                          <w:ind w:firstLine="567"/>
                          <w:jc w:val="both"/>
                          <w:textAlignment w:val="baseline"/>
                          <w:rPr>
                            <w:sz w:val="22"/>
                            <w:szCs w:val="22"/>
                            <w:lang w:eastAsia="lt-LT"/>
                          </w:rPr>
                        </w:pPr>
                      </w:p>
                    </w:tc>
                    <w:tc>
                      <w:tcPr>
                        <w:tcW w:w="1038" w:type="pct"/>
                        <w:vMerge/>
                        <w:tcMar>
                          <w:left w:w="57" w:type="dxa"/>
                          <w:right w:w="57" w:type="dxa"/>
                        </w:tcMar>
                        <w:vAlign w:val="center"/>
                      </w:tcPr>
                      <w:p>
                        <w:pPr>
                          <w:widowControl w:val="0"/>
                          <w:tabs>
                            <w:tab w:val="left" w:pos="720"/>
                            <w:tab w:val="left" w:pos="1260"/>
                          </w:tabs>
                          <w:suppressAutoHyphens/>
                          <w:ind w:firstLine="567"/>
                          <w:jc w:val="both"/>
                          <w:textAlignment w:val="baseline"/>
                          <w:rPr>
                            <w:sz w:val="22"/>
                            <w:lang w:eastAsia="lt-LT"/>
                          </w:rPr>
                        </w:pPr>
                      </w:p>
                    </w:tc>
                    <w:tc>
                      <w:tcPr>
                        <w:tcW w:w="915" w:type="pct"/>
                      </w:tcPr>
                      <w:p>
                        <w:pPr>
                          <w:widowControl w:val="0"/>
                          <w:tabs>
                            <w:tab w:val="left" w:pos="720"/>
                            <w:tab w:val="left" w:pos="1260"/>
                          </w:tabs>
                          <w:suppressAutoHyphens/>
                          <w:ind w:firstLine="567"/>
                          <w:jc w:val="both"/>
                          <w:textAlignment w:val="baseline"/>
                          <w:rPr>
                            <w:sz w:val="22"/>
                            <w:szCs w:val="22"/>
                            <w:lang w:eastAsia="lt-LT"/>
                          </w:rPr>
                        </w:pPr>
                      </w:p>
                    </w:tc>
                    <w:tc>
                      <w:tcPr>
                        <w:tcW w:w="1156" w:type="pct"/>
                      </w:tcPr>
                      <w:p>
                        <w:pPr>
                          <w:widowControl w:val="0"/>
                          <w:tabs>
                            <w:tab w:val="left" w:pos="720"/>
                            <w:tab w:val="left" w:pos="1260"/>
                          </w:tabs>
                          <w:suppressAutoHyphens/>
                          <w:ind w:firstLine="567"/>
                          <w:jc w:val="both"/>
                          <w:textAlignment w:val="baseline"/>
                          <w:rPr>
                            <w:sz w:val="22"/>
                            <w:szCs w:val="22"/>
                            <w:lang w:eastAsia="lt-LT"/>
                          </w:rPr>
                        </w:pPr>
                      </w:p>
                    </w:tc>
                  </w:tr>
                  <w:tr>
                    <w:trPr>
                      <w:cantSplit/>
                      <w:trHeight w:val="243"/>
                    </w:trPr>
                    <w:tc>
                      <w:tcPr>
                        <w:tcW w:w="2929" w:type="pct"/>
                        <w:gridSpan w:val="4"/>
                      </w:tcPr>
                      <w:p>
                        <w:pPr>
                          <w:widowControl w:val="0"/>
                          <w:tabs>
                            <w:tab w:val="left" w:pos="720"/>
                            <w:tab w:val="left" w:pos="1260"/>
                          </w:tabs>
                          <w:suppressAutoHyphens/>
                          <w:ind w:firstLine="567"/>
                          <w:jc w:val="right"/>
                          <w:textAlignment w:val="baseline"/>
                          <w:rPr>
                            <w:sz w:val="22"/>
                            <w:szCs w:val="22"/>
                            <w:lang w:eastAsia="lt-LT"/>
                          </w:rPr>
                        </w:pPr>
                        <w:r>
                          <w:rPr>
                            <w:sz w:val="22"/>
                            <w:szCs w:val="22"/>
                            <w:lang w:eastAsia="lt-LT"/>
                          </w:rPr>
                          <w:t>Iš viso (I ir II dalys):</w:t>
                        </w:r>
                      </w:p>
                    </w:tc>
                    <w:tc>
                      <w:tcPr>
                        <w:tcW w:w="915" w:type="pct"/>
                      </w:tcPr>
                      <w:p>
                        <w:pPr>
                          <w:widowControl w:val="0"/>
                          <w:tabs>
                            <w:tab w:val="left" w:pos="720"/>
                            <w:tab w:val="left" w:pos="1260"/>
                          </w:tabs>
                          <w:suppressAutoHyphens/>
                          <w:ind w:firstLine="567"/>
                          <w:jc w:val="both"/>
                          <w:textAlignment w:val="baseline"/>
                          <w:rPr>
                            <w:sz w:val="22"/>
                            <w:szCs w:val="22"/>
                            <w:lang w:eastAsia="lt-LT"/>
                          </w:rPr>
                        </w:pPr>
                      </w:p>
                    </w:tc>
                    <w:tc>
                      <w:tcPr>
                        <w:tcW w:w="1156" w:type="pct"/>
                      </w:tcPr>
                      <w:p>
                        <w:pPr>
                          <w:widowControl w:val="0"/>
                          <w:tabs>
                            <w:tab w:val="left" w:pos="720"/>
                            <w:tab w:val="left" w:pos="1260"/>
                          </w:tabs>
                          <w:suppressAutoHyphens/>
                          <w:ind w:firstLine="567"/>
                          <w:jc w:val="both"/>
                          <w:textAlignment w:val="baseline"/>
                          <w:rPr>
                            <w:sz w:val="22"/>
                            <w:szCs w:val="22"/>
                            <w:lang w:eastAsia="lt-LT"/>
                          </w:rPr>
                        </w:pPr>
                      </w:p>
                    </w:tc>
                  </w:tr>
                </w:tbl>
                <w:p>
                  <w:pPr>
                    <w:widowControl w:val="0"/>
                    <w:tabs>
                      <w:tab w:val="left" w:pos="720"/>
                      <w:tab w:val="left" w:pos="1260"/>
                    </w:tabs>
                    <w:suppressAutoHyphens/>
                    <w:ind w:firstLine="567"/>
                    <w:jc w:val="both"/>
                    <w:textAlignment w:val="baseline"/>
                    <w:rPr>
                      <w:lang w:eastAsia="lt-LT"/>
                    </w:rPr>
                  </w:pPr>
                </w:p>
              </w:sdtContent>
            </w:sdt>
          </w:sdtContent>
        </w:sdt>
        <w:sdt>
          <w:sdtPr>
            <w:alias w:val="3 pr. 3 p."/>
            <w:tag w:val="part_6de6abbe506340a69251e349102bf570"/>
            <w:lock w:val="sdtLocked"/>
            <w:richText/>
          </w:sdtPr>
          <w:sdtContent>
            <w:p>
              <w:pPr>
                <w:widowControl w:val="0"/>
                <w:tabs>
                  <w:tab w:val="left" w:pos="720"/>
                  <w:tab w:val="left" w:pos="1260"/>
                </w:tabs>
                <w:suppressAutoHyphens/>
                <w:ind w:firstLine="567"/>
                <w:jc w:val="both"/>
                <w:textAlignment w:val="baseline"/>
                <w:rPr>
                  <w:lang w:eastAsia="lt-LT"/>
                </w:rPr>
              </w:pPr>
              <w:sdt>
                <w:sdtPr>
                  <w:alias w:val="Numeris"/>
                  <w:tag w:val="nr_6de6abbe506340a69251e349102bf570"/>
                  <w:lock w:val="sdtLocked"/>
                  <w:richText/>
                </w:sdtPr>
                <w:sdtContent>
                  <w:r>
                    <w:rPr>
                      <w:lang w:eastAsia="lt-LT"/>
                    </w:rPr>
                    <w:t>3</w:t>
                  </w:r>
                </w:sdtContent>
              </w:sdt>
              <w:r>
                <w:rPr>
                  <w:lang w:eastAsia="lt-LT"/>
                </w:rPr>
                <w:t>. Atliekų laikymas:</w:t>
              </w:r>
            </w:p>
            <w:sdt>
              <w:sdtPr>
                <w:alias w:val="3 pr. 3.1 pp."/>
                <w:tag w:val="part_a2201d5400674c69bcb44036c49712ea"/>
                <w:lock w:val="sdtLocked"/>
                <w:richText/>
              </w:sdtPr>
              <w:sdtContent>
                <w:p>
                  <w:pPr>
                    <w:widowControl w:val="0"/>
                    <w:suppressAutoHyphens/>
                    <w:ind w:firstLine="567"/>
                    <w:jc w:val="both"/>
                    <w:textAlignment w:val="baseline"/>
                    <w:rPr>
                      <w:lang w:eastAsia="lt-LT"/>
                    </w:rPr>
                  </w:pPr>
                  <w:sdt>
                    <w:sdtPr>
                      <w:alias w:val="Numeris"/>
                      <w:tag w:val="nr_a2201d5400674c69bcb44036c49712ea"/>
                      <w:lock w:val="sdtLocked"/>
                      <w:richText/>
                    </w:sdtPr>
                    <w:sdtContent>
                      <w:r>
                        <w:rPr>
                          <w:lang w:eastAsia="ar-SA"/>
                        </w:rPr>
                        <w:t>3.1</w:t>
                      </w:r>
                    </w:sdtContent>
                  </w:sdt>
                  <w:r>
                    <w:rPr>
                      <w:lang w:eastAsia="ar-SA"/>
                    </w:rPr>
                    <w:t>. sandėlyje, saugykloje ar kitoje atliekų laikymo vietoje (toliau – atliekų laikymo vieta) laikomos nepavojingosios atliekos pagal atliekų tvarkymo veiklos kodus R13 ir D15: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403"/>
                    <w:gridCol w:w="1722"/>
                    <w:gridCol w:w="1297"/>
                    <w:gridCol w:w="1487"/>
                    <w:gridCol w:w="2056"/>
                    <w:gridCol w:w="817"/>
                    <w:gridCol w:w="1871"/>
                  </w:tblGrid>
                  <w:tr>
                    <w:trPr>
                      <w:cantSplit/>
                      <w:trHeight w:val="23"/>
                    </w:trPr>
                    <w:tc>
                      <w:tcPr>
                        <w:tcW w:w="209" w:type="pct"/>
                      </w:tcPr>
                      <w:p>
                        <w:pPr>
                          <w:widowControl w:val="0"/>
                          <w:suppressAutoHyphens/>
                          <w:snapToGrid w:val="0"/>
                          <w:jc w:val="center"/>
                          <w:textAlignment w:val="baseline"/>
                          <w:rPr>
                            <w:sz w:val="22"/>
                            <w:szCs w:val="22"/>
                            <w:lang w:eastAsia="lt-LT"/>
                          </w:rPr>
                        </w:pPr>
                        <w:r>
                          <w:rPr>
                            <w:sz w:val="22"/>
                            <w:szCs w:val="22"/>
                            <w:lang w:eastAsia="lt-LT"/>
                          </w:rPr>
                          <w:t>Eil. nr.</w:t>
                        </w:r>
                      </w:p>
                    </w:tc>
                    <w:tc>
                      <w:tcPr>
                        <w:tcW w:w="892" w:type="pct"/>
                        <w:shd w:val="clear" w:color="auto" w:fill="auto"/>
                        <w:tcMar>
                          <w:top w:w="28" w:type="dxa"/>
                          <w:left w:w="0" w:type="dxa"/>
                          <w:bottom w:w="55" w:type="dxa"/>
                          <w:right w:w="0" w:type="dxa"/>
                        </w:tcMar>
                      </w:tcPr>
                      <w:p>
                        <w:pPr>
                          <w:widowControl w:val="0"/>
                          <w:suppressAutoHyphens/>
                          <w:snapToGrid w:val="0"/>
                          <w:jc w:val="center"/>
                          <w:textAlignment w:val="baseline"/>
                          <w:rPr>
                            <w:sz w:val="22"/>
                            <w:szCs w:val="22"/>
                            <w:lang w:eastAsia="lt-LT"/>
                          </w:rPr>
                        </w:pPr>
                        <w:r>
                          <w:rPr>
                            <w:sz w:val="22"/>
                            <w:szCs w:val="22"/>
                            <w:lang w:eastAsia="lt-LT"/>
                          </w:rPr>
                          <w:t>Atliekų laikymo vietos apibūdinimas</w:t>
                        </w:r>
                      </w:p>
                    </w:tc>
                    <w:tc>
                      <w:tcPr>
                        <w:tcW w:w="672" w:type="pct"/>
                        <w:shd w:val="clear" w:color="auto" w:fill="auto"/>
                        <w:tcMar>
                          <w:top w:w="28" w:type="dxa"/>
                          <w:left w:w="0" w:type="dxa"/>
                          <w:bottom w:w="55" w:type="dxa"/>
                          <w:right w:w="0" w:type="dxa"/>
                        </w:tcMar>
                      </w:tcPr>
                      <w:p>
                        <w:pPr>
                          <w:widowControl w:val="0"/>
                          <w:suppressAutoHyphens/>
                          <w:snapToGrid w:val="0"/>
                          <w:jc w:val="center"/>
                          <w:textAlignment w:val="baseline"/>
                          <w:rPr>
                            <w:sz w:val="22"/>
                            <w:szCs w:val="22"/>
                            <w:lang w:eastAsia="lt-LT"/>
                          </w:rPr>
                        </w:pPr>
                        <w:r>
                          <w:rPr>
                            <w:sz w:val="22"/>
                            <w:szCs w:val="22"/>
                            <w:lang w:eastAsia="lt-LT"/>
                          </w:rPr>
                          <w:t>Atliekų laikymo vietos plotas, m</w:t>
                        </w:r>
                        <w:r>
                          <w:rPr>
                            <w:sz w:val="22"/>
                            <w:szCs w:val="22"/>
                            <w:vertAlign w:val="superscript"/>
                            <w:lang w:eastAsia="lt-LT"/>
                          </w:rPr>
                          <w:t>2</w:t>
                        </w:r>
                      </w:p>
                    </w:tc>
                    <w:tc>
                      <w:tcPr>
                        <w:tcW w:w="770" w:type="pct"/>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Nepavojingųjų atliekų</w:t>
                        </w:r>
                      </w:p>
                      <w:p>
                        <w:pPr>
                          <w:widowControl w:val="0"/>
                          <w:suppressAutoHyphens/>
                          <w:snapToGrid w:val="0"/>
                          <w:jc w:val="center"/>
                          <w:textAlignment w:val="baseline"/>
                          <w:rPr>
                            <w:sz w:val="22"/>
                            <w:szCs w:val="22"/>
                            <w:lang w:eastAsia="lt-LT"/>
                          </w:rPr>
                        </w:pPr>
                        <w:r>
                          <w:rPr>
                            <w:sz w:val="22"/>
                            <w:szCs w:val="22"/>
                            <w:lang w:eastAsia="lt-LT"/>
                          </w:rPr>
                          <w:t xml:space="preserve">srauto kodas </w:t>
                        </w:r>
                      </w:p>
                    </w:tc>
                    <w:tc>
                      <w:tcPr>
                        <w:tcW w:w="1065" w:type="pct"/>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 xml:space="preserve">Nepavojingųjų atliekų srauto kodo pavadinimas </w:t>
                        </w:r>
                      </w:p>
                    </w:tc>
                    <w:tc>
                      <w:tcPr>
                        <w:tcW w:w="423" w:type="pct"/>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Atliekų kodas</w:t>
                        </w:r>
                      </w:p>
                    </w:tc>
                    <w:tc>
                      <w:tcPr>
                        <w:tcW w:w="969" w:type="pct"/>
                        <w:shd w:val="clear" w:color="auto" w:fill="auto"/>
                        <w:tcMar>
                          <w:top w:w="28" w:type="dxa"/>
                          <w:left w:w="0" w:type="dxa"/>
                          <w:bottom w:w="55" w:type="dxa"/>
                          <w:right w:w="0" w:type="dxa"/>
                        </w:tcMar>
                      </w:tcPr>
                      <w:p>
                        <w:pPr>
                          <w:widowControl w:val="0"/>
                          <w:suppressAutoHyphens/>
                          <w:snapToGrid w:val="0"/>
                          <w:jc w:val="center"/>
                          <w:textAlignment w:val="baseline"/>
                          <w:rPr>
                            <w:sz w:val="22"/>
                            <w:szCs w:val="22"/>
                            <w:lang w:eastAsia="lt-LT"/>
                          </w:rPr>
                        </w:pPr>
                        <w:r>
                          <w:rPr>
                            <w:sz w:val="22"/>
                            <w:szCs w:val="22"/>
                            <w:lang w:eastAsia="lt-LT"/>
                          </w:rPr>
                          <w:t>Didžiausias vienu metu laikomas atliekų kiekis, t</w:t>
                        </w:r>
                      </w:p>
                    </w:tc>
                  </w:tr>
                  <w:tr>
                    <w:trPr>
                      <w:cantSplit/>
                      <w:trHeight w:val="23"/>
                    </w:trPr>
                    <w:tc>
                      <w:tcPr>
                        <w:tcW w:w="209" w:type="pct"/>
                      </w:tcPr>
                      <w:p>
                        <w:pPr>
                          <w:widowControl w:val="0"/>
                          <w:suppressAutoHyphens/>
                          <w:snapToGrid w:val="0"/>
                          <w:jc w:val="center"/>
                          <w:textAlignment w:val="baseline"/>
                          <w:rPr>
                            <w:sz w:val="22"/>
                            <w:szCs w:val="22"/>
                            <w:lang w:eastAsia="lt-LT"/>
                          </w:rPr>
                        </w:pPr>
                        <w:r>
                          <w:rPr>
                            <w:sz w:val="22"/>
                            <w:szCs w:val="22"/>
                            <w:lang w:eastAsia="lt-LT"/>
                          </w:rPr>
                          <w:t>1</w:t>
                        </w:r>
                      </w:p>
                    </w:tc>
                    <w:tc>
                      <w:tcPr>
                        <w:tcW w:w="892" w:type="pct"/>
                        <w:shd w:val="clear" w:color="auto" w:fill="auto"/>
                        <w:tcMar>
                          <w:top w:w="28" w:type="dxa"/>
                          <w:left w:w="0" w:type="dxa"/>
                          <w:bottom w:w="55" w:type="dxa"/>
                          <w:right w:w="0" w:type="dxa"/>
                        </w:tcMar>
                      </w:tcPr>
                      <w:p>
                        <w:pPr>
                          <w:widowControl w:val="0"/>
                          <w:suppressAutoHyphens/>
                          <w:snapToGrid w:val="0"/>
                          <w:jc w:val="center"/>
                          <w:textAlignment w:val="baseline"/>
                          <w:rPr>
                            <w:sz w:val="22"/>
                            <w:szCs w:val="22"/>
                            <w:lang w:eastAsia="lt-LT"/>
                          </w:rPr>
                        </w:pPr>
                        <w:r>
                          <w:rPr>
                            <w:sz w:val="22"/>
                            <w:szCs w:val="22"/>
                            <w:lang w:eastAsia="lt-LT"/>
                          </w:rPr>
                          <w:t>2</w:t>
                        </w:r>
                      </w:p>
                    </w:tc>
                    <w:tc>
                      <w:tcPr>
                        <w:tcW w:w="672" w:type="pct"/>
                        <w:shd w:val="clear" w:color="auto" w:fill="auto"/>
                        <w:tcMar>
                          <w:top w:w="28" w:type="dxa"/>
                          <w:left w:w="0" w:type="dxa"/>
                          <w:bottom w:w="55" w:type="dxa"/>
                          <w:right w:w="0" w:type="dxa"/>
                        </w:tcMar>
                      </w:tcPr>
                      <w:p>
                        <w:pPr>
                          <w:widowControl w:val="0"/>
                          <w:suppressAutoHyphens/>
                          <w:snapToGrid w:val="0"/>
                          <w:jc w:val="center"/>
                          <w:textAlignment w:val="baseline"/>
                          <w:rPr>
                            <w:sz w:val="22"/>
                            <w:szCs w:val="22"/>
                            <w:lang w:eastAsia="lt-LT"/>
                          </w:rPr>
                        </w:pPr>
                        <w:r>
                          <w:rPr>
                            <w:sz w:val="22"/>
                            <w:szCs w:val="22"/>
                            <w:lang w:eastAsia="lt-LT"/>
                          </w:rPr>
                          <w:t>3</w:t>
                        </w:r>
                      </w:p>
                    </w:tc>
                    <w:tc>
                      <w:tcPr>
                        <w:tcW w:w="770" w:type="pct"/>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4</w:t>
                        </w:r>
                      </w:p>
                    </w:tc>
                    <w:tc>
                      <w:tcPr>
                        <w:tcW w:w="1065" w:type="pct"/>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5</w:t>
                        </w:r>
                      </w:p>
                    </w:tc>
                    <w:tc>
                      <w:tcPr>
                        <w:tcW w:w="423" w:type="pct"/>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6</w:t>
                        </w:r>
                      </w:p>
                    </w:tc>
                    <w:tc>
                      <w:tcPr>
                        <w:tcW w:w="969" w:type="pct"/>
                        <w:shd w:val="clear" w:color="auto" w:fill="auto"/>
                        <w:tcMar>
                          <w:top w:w="28" w:type="dxa"/>
                          <w:left w:w="0" w:type="dxa"/>
                          <w:bottom w:w="55" w:type="dxa"/>
                          <w:right w:w="0" w:type="dxa"/>
                        </w:tcMar>
                      </w:tcPr>
                      <w:p>
                        <w:pPr>
                          <w:widowControl w:val="0"/>
                          <w:suppressAutoHyphens/>
                          <w:snapToGrid w:val="0"/>
                          <w:jc w:val="center"/>
                          <w:textAlignment w:val="baseline"/>
                          <w:rPr>
                            <w:sz w:val="22"/>
                            <w:szCs w:val="22"/>
                            <w:lang w:eastAsia="lt-LT"/>
                          </w:rPr>
                        </w:pPr>
                        <w:r>
                          <w:rPr>
                            <w:sz w:val="22"/>
                            <w:szCs w:val="22"/>
                            <w:lang w:eastAsia="lt-LT"/>
                          </w:rPr>
                          <w:t>7</w:t>
                        </w:r>
                      </w:p>
                    </w:tc>
                  </w:tr>
                  <w:tr>
                    <w:trPr>
                      <w:cantSplit/>
                      <w:trHeight w:val="23"/>
                    </w:trPr>
                    <w:tc>
                      <w:tcPr>
                        <w:tcW w:w="209" w:type="pct"/>
                        <w:vMerge w:val="restart"/>
                      </w:tcPr>
                      <w:p>
                        <w:pPr>
                          <w:widowControl w:val="0"/>
                          <w:suppressAutoHyphens/>
                          <w:snapToGrid w:val="0"/>
                          <w:textAlignment w:val="baseline"/>
                          <w:rPr>
                            <w:sz w:val="22"/>
                            <w:szCs w:val="22"/>
                            <w:lang w:eastAsia="lt-LT"/>
                          </w:rPr>
                        </w:pPr>
                      </w:p>
                    </w:tc>
                    <w:tc>
                      <w:tcPr>
                        <w:tcW w:w="892" w:type="pct"/>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c>
                      <w:tcPr>
                        <w:tcW w:w="3227" w:type="pct"/>
                        <w:gridSpan w:val="4"/>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I dalis (pildoma, jei atliekos nepriklauso nepavojingųjų atliekų srautui 1032)</w:t>
                        </w:r>
                      </w:p>
                    </w:tc>
                  </w:tr>
                  <w:tr>
                    <w:trPr>
                      <w:cantSplit/>
                      <w:trHeight w:val="23"/>
                    </w:trPr>
                    <w:tc>
                      <w:tcPr>
                        <w:tcW w:w="209" w:type="pct"/>
                        <w:vMerge/>
                      </w:tcPr>
                      <w:p>
                        <w:pPr>
                          <w:widowControl w:val="0"/>
                          <w:suppressAutoHyphens/>
                          <w:snapToGrid w:val="0"/>
                          <w:textAlignment w:val="baseline"/>
                          <w:rPr>
                            <w:sz w:val="22"/>
                            <w:szCs w:val="22"/>
                            <w:lang w:eastAsia="lt-LT"/>
                          </w:rPr>
                        </w:pPr>
                      </w:p>
                    </w:tc>
                    <w:tc>
                      <w:tcPr>
                        <w:tcW w:w="89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70" w:type="pct"/>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065" w:type="pct"/>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423" w:type="pc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969" w:type="pct"/>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209" w:type="pct"/>
                        <w:vMerge/>
                      </w:tcPr>
                      <w:p>
                        <w:pPr>
                          <w:widowControl w:val="0"/>
                          <w:suppressAutoHyphens/>
                          <w:snapToGrid w:val="0"/>
                          <w:textAlignment w:val="baseline"/>
                          <w:rPr>
                            <w:sz w:val="22"/>
                            <w:szCs w:val="22"/>
                            <w:lang w:eastAsia="lt-LT"/>
                          </w:rPr>
                        </w:pPr>
                      </w:p>
                    </w:tc>
                    <w:tc>
                      <w:tcPr>
                        <w:tcW w:w="89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70" w:type="pct"/>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065" w:type="pct"/>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423" w:type="pc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969"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209" w:type="pct"/>
                        <w:vMerge/>
                      </w:tcPr>
                      <w:p>
                        <w:pPr>
                          <w:widowControl w:val="0"/>
                          <w:suppressAutoHyphens/>
                          <w:snapToGrid w:val="0"/>
                          <w:textAlignment w:val="baseline"/>
                          <w:rPr>
                            <w:sz w:val="22"/>
                            <w:szCs w:val="22"/>
                            <w:lang w:eastAsia="lt-LT"/>
                          </w:rPr>
                        </w:pPr>
                      </w:p>
                    </w:tc>
                    <w:tc>
                      <w:tcPr>
                        <w:tcW w:w="89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70" w:type="pct"/>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065" w:type="pct"/>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423" w:type="pc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969" w:type="pct"/>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209" w:type="pct"/>
                        <w:vMerge/>
                      </w:tcPr>
                      <w:p>
                        <w:pPr>
                          <w:widowControl w:val="0"/>
                          <w:suppressAutoHyphens/>
                          <w:snapToGrid w:val="0"/>
                          <w:textAlignment w:val="baseline"/>
                          <w:rPr>
                            <w:sz w:val="22"/>
                            <w:szCs w:val="22"/>
                            <w:lang w:eastAsia="lt-LT"/>
                          </w:rPr>
                        </w:pPr>
                      </w:p>
                    </w:tc>
                    <w:tc>
                      <w:tcPr>
                        <w:tcW w:w="89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70" w:type="pct"/>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065" w:type="pct"/>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423" w:type="pc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969"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209" w:type="pct"/>
                        <w:vMerge/>
                      </w:tcPr>
                      <w:p>
                        <w:pPr>
                          <w:widowControl w:val="0"/>
                          <w:suppressAutoHyphens/>
                          <w:snapToGrid w:val="0"/>
                          <w:textAlignment w:val="baseline"/>
                          <w:rPr>
                            <w:sz w:val="22"/>
                            <w:szCs w:val="22"/>
                            <w:lang w:eastAsia="lt-LT"/>
                          </w:rPr>
                        </w:pPr>
                      </w:p>
                    </w:tc>
                    <w:tc>
                      <w:tcPr>
                        <w:tcW w:w="89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3227" w:type="pct"/>
                        <w:gridSpan w:val="4"/>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II dalis (pildoma, jei atliekos priklauso nepavojingųjų atliekų srautui 1032)</w:t>
                        </w:r>
                      </w:p>
                    </w:tc>
                  </w:tr>
                  <w:tr>
                    <w:trPr>
                      <w:cantSplit/>
                      <w:trHeight w:val="23"/>
                    </w:trPr>
                    <w:tc>
                      <w:tcPr>
                        <w:tcW w:w="209" w:type="pct"/>
                        <w:vMerge/>
                      </w:tcPr>
                      <w:p>
                        <w:pPr>
                          <w:widowControl w:val="0"/>
                          <w:suppressAutoHyphens/>
                          <w:snapToGrid w:val="0"/>
                          <w:textAlignment w:val="baseline"/>
                          <w:rPr>
                            <w:sz w:val="22"/>
                            <w:szCs w:val="22"/>
                            <w:lang w:eastAsia="lt-LT"/>
                          </w:rPr>
                        </w:pPr>
                      </w:p>
                    </w:tc>
                    <w:tc>
                      <w:tcPr>
                        <w:tcW w:w="89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70" w:type="pct"/>
                        <w:vMerge w:val="restart"/>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1032</w:t>
                        </w:r>
                      </w:p>
                    </w:tc>
                    <w:tc>
                      <w:tcPr>
                        <w:tcW w:w="1065" w:type="pct"/>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r>
                          <w:rPr>
                            <w:sz w:val="22"/>
                            <w:szCs w:val="22"/>
                            <w:lang w:eastAsia="lt-LT"/>
                          </w:rPr>
                          <w:t>Kitos rūšiavimo atliekos</w:t>
                        </w:r>
                      </w:p>
                    </w:tc>
                    <w:tc>
                      <w:tcPr>
                        <w:tcW w:w="423" w:type="pc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969" w:type="pc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209" w:type="pct"/>
                        <w:vMerge/>
                      </w:tcPr>
                      <w:p>
                        <w:pPr>
                          <w:widowControl w:val="0"/>
                          <w:suppressAutoHyphens/>
                          <w:snapToGrid w:val="0"/>
                          <w:textAlignment w:val="baseline"/>
                          <w:rPr>
                            <w:sz w:val="22"/>
                            <w:szCs w:val="22"/>
                            <w:lang w:eastAsia="lt-LT"/>
                          </w:rPr>
                        </w:pPr>
                      </w:p>
                    </w:tc>
                    <w:tc>
                      <w:tcPr>
                        <w:tcW w:w="89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672" w:type="pct"/>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70" w:type="pct"/>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065" w:type="pct"/>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423" w:type="pc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969" w:type="pc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4031" w:type="pct"/>
                        <w:gridSpan w:val="6"/>
                      </w:tcPr>
                      <w:p>
                        <w:pPr>
                          <w:widowControl w:val="0"/>
                          <w:suppressAutoHyphens/>
                          <w:snapToGrid w:val="0"/>
                          <w:jc w:val="right"/>
                          <w:textAlignment w:val="baseline"/>
                          <w:rPr>
                            <w:sz w:val="22"/>
                            <w:szCs w:val="22"/>
                            <w:lang w:eastAsia="lt-LT"/>
                          </w:rPr>
                        </w:pPr>
                        <w:r>
                          <w:rPr>
                            <w:sz w:val="22"/>
                            <w:szCs w:val="22"/>
                            <w:lang w:eastAsia="lt-LT"/>
                          </w:rPr>
                          <w:t>Iš viso (I ir II dalys):</w:t>
                        </w:r>
                      </w:p>
                    </w:tc>
                    <w:tc>
                      <w:tcPr>
                        <w:tcW w:w="969" w:type="pc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209" w:type="pct"/>
                        <w:vMerge w:val="restart"/>
                      </w:tcPr>
                      <w:p>
                        <w:pPr>
                          <w:widowControl w:val="0"/>
                          <w:suppressAutoHyphens/>
                          <w:ind w:firstLine="567"/>
                          <w:jc w:val="both"/>
                          <w:textAlignment w:val="baseline"/>
                          <w:rPr>
                            <w:sz w:val="22"/>
                            <w:szCs w:val="22"/>
                            <w:lang w:eastAsia="ar-SA"/>
                          </w:rPr>
                        </w:pPr>
                      </w:p>
                    </w:tc>
                    <w:tc>
                      <w:tcPr>
                        <w:tcW w:w="892" w:type="pct"/>
                        <w:vMerge w:val="restart"/>
                        <w:shd w:val="clear" w:color="auto" w:fill="auto"/>
                        <w:tcMar>
                          <w:top w:w="28" w:type="dxa"/>
                          <w:left w:w="0" w:type="dxa"/>
                          <w:bottom w:w="55" w:type="dxa"/>
                          <w:right w:w="0" w:type="dxa"/>
                        </w:tcMar>
                      </w:tcPr>
                      <w:p>
                        <w:pPr>
                          <w:widowControl w:val="0"/>
                          <w:suppressAutoHyphens/>
                          <w:ind w:firstLine="567"/>
                          <w:jc w:val="both"/>
                          <w:textAlignment w:val="baseline"/>
                          <w:rPr>
                            <w:sz w:val="22"/>
                            <w:szCs w:val="22"/>
                            <w:lang w:eastAsia="ar-SA"/>
                          </w:rPr>
                        </w:pPr>
                      </w:p>
                    </w:tc>
                    <w:tc>
                      <w:tcPr>
                        <w:tcW w:w="672" w:type="pct"/>
                        <w:vMerge w:val="restart"/>
                        <w:shd w:val="clear" w:color="auto" w:fill="auto"/>
                        <w:tcMar>
                          <w:top w:w="28" w:type="dxa"/>
                          <w:left w:w="0" w:type="dxa"/>
                          <w:bottom w:w="55" w:type="dxa"/>
                          <w:right w:w="0" w:type="dxa"/>
                        </w:tcMar>
                      </w:tcPr>
                      <w:p>
                        <w:pPr>
                          <w:widowControl w:val="0"/>
                          <w:suppressAutoHyphens/>
                          <w:ind w:firstLine="567"/>
                          <w:jc w:val="both"/>
                          <w:textAlignment w:val="baseline"/>
                          <w:rPr>
                            <w:sz w:val="22"/>
                            <w:szCs w:val="22"/>
                            <w:lang w:eastAsia="ar-SA"/>
                          </w:rPr>
                        </w:pPr>
                      </w:p>
                    </w:tc>
                    <w:tc>
                      <w:tcPr>
                        <w:tcW w:w="3227" w:type="pct"/>
                        <w:gridSpan w:val="4"/>
                        <w:shd w:val="clear" w:color="auto" w:fill="auto"/>
                        <w:tcMar>
                          <w:top w:w="28" w:type="dxa"/>
                          <w:left w:w="0" w:type="dxa"/>
                          <w:bottom w:w="0" w:type="dxa"/>
                          <w:right w:w="0" w:type="dxa"/>
                        </w:tcMar>
                      </w:tcPr>
                      <w:p>
                        <w:pPr>
                          <w:widowControl w:val="0"/>
                          <w:suppressAutoHyphens/>
                          <w:ind w:firstLine="567"/>
                          <w:jc w:val="center"/>
                          <w:textAlignment w:val="baseline"/>
                          <w:rPr>
                            <w:sz w:val="22"/>
                            <w:szCs w:val="22"/>
                            <w:lang w:eastAsia="ar-SA"/>
                          </w:rPr>
                        </w:pPr>
                        <w:r>
                          <w:rPr>
                            <w:sz w:val="22"/>
                            <w:szCs w:val="22"/>
                            <w:lang w:eastAsia="ar-SA"/>
                          </w:rPr>
                          <w:t>I dalis (pildoma, jei atliekos nepriklauso nepavojingųjų atliekų srautui 1032)</w:t>
                        </w:r>
                      </w:p>
                    </w:tc>
                  </w:tr>
                  <w:tr>
                    <w:trPr>
                      <w:cantSplit/>
                      <w:trHeight w:val="23"/>
                    </w:trPr>
                    <w:tc>
                      <w:tcPr>
                        <w:tcW w:w="209" w:type="pct"/>
                        <w:vMerge/>
                      </w:tcPr>
                      <w:p>
                        <w:pPr>
                          <w:widowControl w:val="0"/>
                          <w:suppressAutoHyphens/>
                          <w:ind w:firstLine="567"/>
                          <w:jc w:val="both"/>
                          <w:textAlignment w:val="baseline"/>
                          <w:rPr>
                            <w:lang w:eastAsia="ar-SA"/>
                          </w:rPr>
                        </w:pPr>
                      </w:p>
                    </w:tc>
                    <w:tc>
                      <w:tcPr>
                        <w:tcW w:w="89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67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770" w:type="pct"/>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065" w:type="pct"/>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423" w:type="pc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969" w:type="pct"/>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209" w:type="pct"/>
                        <w:vMerge/>
                      </w:tcPr>
                      <w:p>
                        <w:pPr>
                          <w:widowControl w:val="0"/>
                          <w:suppressAutoHyphens/>
                          <w:ind w:firstLine="567"/>
                          <w:jc w:val="both"/>
                          <w:textAlignment w:val="baseline"/>
                          <w:rPr>
                            <w:lang w:eastAsia="ar-SA"/>
                          </w:rPr>
                        </w:pPr>
                      </w:p>
                    </w:tc>
                    <w:tc>
                      <w:tcPr>
                        <w:tcW w:w="89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67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770" w:type="pct"/>
                        <w:vMerge/>
                        <w:tcMar>
                          <w:top w:w="28" w:type="dxa"/>
                          <w:left w:w="0" w:type="dxa"/>
                          <w:bottom w:w="0" w:type="dxa"/>
                          <w:right w:w="0" w:type="dxa"/>
                        </w:tcMar>
                      </w:tcPr>
                      <w:p>
                        <w:pPr>
                          <w:widowControl w:val="0"/>
                          <w:suppressAutoHyphens/>
                          <w:ind w:firstLine="567"/>
                          <w:jc w:val="both"/>
                          <w:textAlignment w:val="baseline"/>
                          <w:rPr>
                            <w:lang w:eastAsia="ar-SA"/>
                          </w:rPr>
                        </w:pPr>
                      </w:p>
                    </w:tc>
                    <w:tc>
                      <w:tcPr>
                        <w:tcW w:w="1065" w:type="pct"/>
                        <w:vMerge/>
                        <w:tcMar>
                          <w:top w:w="28" w:type="dxa"/>
                          <w:left w:w="0" w:type="dxa"/>
                          <w:bottom w:w="0" w:type="dxa"/>
                          <w:right w:w="0" w:type="dxa"/>
                        </w:tcMar>
                      </w:tcPr>
                      <w:p>
                        <w:pPr>
                          <w:widowControl w:val="0"/>
                          <w:suppressAutoHyphens/>
                          <w:ind w:firstLine="567"/>
                          <w:jc w:val="both"/>
                          <w:textAlignment w:val="baseline"/>
                          <w:rPr>
                            <w:lang w:eastAsia="ar-SA"/>
                          </w:rPr>
                        </w:pPr>
                      </w:p>
                    </w:tc>
                    <w:tc>
                      <w:tcPr>
                        <w:tcW w:w="423" w:type="pc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969" w:type="pct"/>
                        <w:vMerge/>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209" w:type="pct"/>
                        <w:vMerge/>
                      </w:tcPr>
                      <w:p>
                        <w:pPr>
                          <w:widowControl w:val="0"/>
                          <w:suppressAutoHyphens/>
                          <w:ind w:firstLine="567"/>
                          <w:jc w:val="both"/>
                          <w:textAlignment w:val="baseline"/>
                          <w:rPr>
                            <w:lang w:eastAsia="ar-SA"/>
                          </w:rPr>
                        </w:pPr>
                      </w:p>
                    </w:tc>
                    <w:tc>
                      <w:tcPr>
                        <w:tcW w:w="89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67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770" w:type="pct"/>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065" w:type="pct"/>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423" w:type="pc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969" w:type="pct"/>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209" w:type="pct"/>
                        <w:vMerge/>
                      </w:tcPr>
                      <w:p>
                        <w:pPr>
                          <w:widowControl w:val="0"/>
                          <w:suppressAutoHyphens/>
                          <w:ind w:firstLine="567"/>
                          <w:jc w:val="both"/>
                          <w:textAlignment w:val="baseline"/>
                          <w:rPr>
                            <w:lang w:eastAsia="ar-SA"/>
                          </w:rPr>
                        </w:pPr>
                      </w:p>
                    </w:tc>
                    <w:tc>
                      <w:tcPr>
                        <w:tcW w:w="89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67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770" w:type="pct"/>
                        <w:vMerge/>
                        <w:tcMar>
                          <w:top w:w="28" w:type="dxa"/>
                          <w:left w:w="0" w:type="dxa"/>
                          <w:bottom w:w="0" w:type="dxa"/>
                          <w:right w:w="0" w:type="dxa"/>
                        </w:tcMar>
                      </w:tcPr>
                      <w:p>
                        <w:pPr>
                          <w:widowControl w:val="0"/>
                          <w:suppressAutoHyphens/>
                          <w:ind w:firstLine="567"/>
                          <w:jc w:val="both"/>
                          <w:textAlignment w:val="baseline"/>
                          <w:rPr>
                            <w:lang w:eastAsia="ar-SA"/>
                          </w:rPr>
                        </w:pPr>
                      </w:p>
                    </w:tc>
                    <w:tc>
                      <w:tcPr>
                        <w:tcW w:w="1065" w:type="pct"/>
                        <w:vMerge/>
                        <w:tcMar>
                          <w:top w:w="28" w:type="dxa"/>
                          <w:left w:w="0" w:type="dxa"/>
                          <w:bottom w:w="0" w:type="dxa"/>
                          <w:right w:w="0" w:type="dxa"/>
                        </w:tcMar>
                      </w:tcPr>
                      <w:p>
                        <w:pPr>
                          <w:widowControl w:val="0"/>
                          <w:suppressAutoHyphens/>
                          <w:ind w:firstLine="567"/>
                          <w:jc w:val="both"/>
                          <w:textAlignment w:val="baseline"/>
                          <w:rPr>
                            <w:lang w:eastAsia="ar-SA"/>
                          </w:rPr>
                        </w:pPr>
                      </w:p>
                    </w:tc>
                    <w:tc>
                      <w:tcPr>
                        <w:tcW w:w="423" w:type="pc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969" w:type="pct"/>
                        <w:vMerge/>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209" w:type="pct"/>
                        <w:vMerge/>
                      </w:tcPr>
                      <w:p>
                        <w:pPr>
                          <w:widowControl w:val="0"/>
                          <w:suppressAutoHyphens/>
                          <w:ind w:firstLine="567"/>
                          <w:jc w:val="both"/>
                          <w:textAlignment w:val="baseline"/>
                          <w:rPr>
                            <w:lang w:eastAsia="ar-SA"/>
                          </w:rPr>
                        </w:pPr>
                      </w:p>
                    </w:tc>
                    <w:tc>
                      <w:tcPr>
                        <w:tcW w:w="89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67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3227" w:type="pct"/>
                        <w:gridSpan w:val="4"/>
                        <w:shd w:val="clear" w:color="auto" w:fill="auto"/>
                        <w:tcMar>
                          <w:top w:w="28" w:type="dxa"/>
                          <w:left w:w="0" w:type="dxa"/>
                          <w:bottom w:w="0" w:type="dxa"/>
                          <w:right w:w="0" w:type="dxa"/>
                        </w:tcMar>
                      </w:tcPr>
                      <w:p>
                        <w:pPr>
                          <w:widowControl w:val="0"/>
                          <w:suppressAutoHyphens/>
                          <w:ind w:firstLine="567"/>
                          <w:jc w:val="center"/>
                          <w:textAlignment w:val="baseline"/>
                          <w:rPr>
                            <w:sz w:val="22"/>
                            <w:szCs w:val="22"/>
                            <w:lang w:eastAsia="ar-SA"/>
                          </w:rPr>
                        </w:pPr>
                        <w:r>
                          <w:rPr>
                            <w:sz w:val="22"/>
                            <w:szCs w:val="22"/>
                            <w:lang w:eastAsia="ar-SA"/>
                          </w:rPr>
                          <w:t>II dalis</w:t>
                        </w:r>
                      </w:p>
                      <w:p>
                        <w:pPr>
                          <w:widowControl w:val="0"/>
                          <w:suppressAutoHyphens/>
                          <w:jc w:val="center"/>
                          <w:textAlignment w:val="baseline"/>
                          <w:rPr>
                            <w:sz w:val="22"/>
                            <w:szCs w:val="22"/>
                            <w:lang w:eastAsia="ar-SA"/>
                          </w:rPr>
                        </w:pPr>
                        <w:r>
                          <w:rPr>
                            <w:sz w:val="22"/>
                            <w:szCs w:val="22"/>
                            <w:lang w:eastAsia="ar-SA"/>
                          </w:rPr>
                          <w:t>(pildoma, jei atliekos priklauso nepavojingųjų atliekų srautui 1032)</w:t>
                        </w:r>
                      </w:p>
                    </w:tc>
                  </w:tr>
                  <w:tr>
                    <w:trPr>
                      <w:cantSplit/>
                      <w:trHeight w:val="23"/>
                    </w:trPr>
                    <w:tc>
                      <w:tcPr>
                        <w:tcW w:w="209" w:type="pct"/>
                        <w:vMerge/>
                      </w:tcPr>
                      <w:p>
                        <w:pPr>
                          <w:widowControl w:val="0"/>
                          <w:suppressAutoHyphens/>
                          <w:ind w:firstLine="567"/>
                          <w:jc w:val="both"/>
                          <w:textAlignment w:val="baseline"/>
                          <w:rPr>
                            <w:lang w:eastAsia="ar-SA"/>
                          </w:rPr>
                        </w:pPr>
                      </w:p>
                    </w:tc>
                    <w:tc>
                      <w:tcPr>
                        <w:tcW w:w="89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67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770" w:type="pct"/>
                        <w:vMerge w:val="restart"/>
                        <w:shd w:val="clear" w:color="auto" w:fill="auto"/>
                        <w:tcMar>
                          <w:top w:w="28" w:type="dxa"/>
                          <w:left w:w="0" w:type="dxa"/>
                          <w:bottom w:w="0" w:type="dxa"/>
                          <w:right w:w="0" w:type="dxa"/>
                        </w:tcMar>
                      </w:tcPr>
                      <w:p>
                        <w:pPr>
                          <w:widowControl w:val="0"/>
                          <w:suppressAutoHyphens/>
                          <w:ind w:hanging="10"/>
                          <w:jc w:val="center"/>
                          <w:textAlignment w:val="baseline"/>
                          <w:rPr>
                            <w:sz w:val="22"/>
                            <w:szCs w:val="22"/>
                            <w:lang w:eastAsia="ar-SA"/>
                          </w:rPr>
                        </w:pPr>
                        <w:r>
                          <w:rPr>
                            <w:sz w:val="22"/>
                            <w:szCs w:val="22"/>
                            <w:lang w:eastAsia="ar-SA"/>
                          </w:rPr>
                          <w:t>1032</w:t>
                        </w:r>
                      </w:p>
                    </w:tc>
                    <w:tc>
                      <w:tcPr>
                        <w:tcW w:w="1065" w:type="pct"/>
                        <w:vMerge w:val="restart"/>
                        <w:shd w:val="clear" w:color="auto" w:fill="auto"/>
                        <w:tcMar>
                          <w:top w:w="28" w:type="dxa"/>
                          <w:left w:w="0" w:type="dxa"/>
                          <w:bottom w:w="0" w:type="dxa"/>
                          <w:right w:w="0" w:type="dxa"/>
                        </w:tcMar>
                      </w:tcPr>
                      <w:p>
                        <w:pPr>
                          <w:widowControl w:val="0"/>
                          <w:suppressAutoHyphens/>
                          <w:jc w:val="both"/>
                          <w:textAlignment w:val="baseline"/>
                          <w:rPr>
                            <w:sz w:val="22"/>
                            <w:szCs w:val="22"/>
                            <w:lang w:eastAsia="ar-SA"/>
                          </w:rPr>
                        </w:pPr>
                        <w:r>
                          <w:rPr>
                            <w:sz w:val="22"/>
                            <w:szCs w:val="22"/>
                            <w:lang w:eastAsia="ar-SA"/>
                          </w:rPr>
                          <w:t>Kitos rūšiavimo atliekos</w:t>
                        </w:r>
                      </w:p>
                    </w:tc>
                    <w:tc>
                      <w:tcPr>
                        <w:tcW w:w="423" w:type="pct"/>
                        <w:shd w:val="clear" w:color="auto" w:fill="auto"/>
                        <w:tcMar>
                          <w:top w:w="28" w:type="dxa"/>
                          <w:left w:w="0" w:type="dxa"/>
                          <w:bottom w:w="0" w:type="dxa"/>
                          <w:right w:w="0" w:type="dxa"/>
                        </w:tcMar>
                      </w:tcPr>
                      <w:p>
                        <w:pPr>
                          <w:widowControl w:val="0"/>
                          <w:suppressAutoHyphens/>
                          <w:ind w:firstLine="567"/>
                          <w:jc w:val="both"/>
                          <w:textAlignment w:val="baseline"/>
                          <w:rPr>
                            <w:sz w:val="22"/>
                            <w:szCs w:val="22"/>
                            <w:lang w:eastAsia="ar-SA"/>
                          </w:rPr>
                        </w:pPr>
                      </w:p>
                    </w:tc>
                    <w:tc>
                      <w:tcPr>
                        <w:tcW w:w="969" w:type="pc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209" w:type="pct"/>
                        <w:vMerge/>
                      </w:tcPr>
                      <w:p>
                        <w:pPr>
                          <w:widowControl w:val="0"/>
                          <w:suppressAutoHyphens/>
                          <w:ind w:firstLine="567"/>
                          <w:jc w:val="both"/>
                          <w:textAlignment w:val="baseline"/>
                          <w:rPr>
                            <w:lang w:eastAsia="ar-SA"/>
                          </w:rPr>
                        </w:pPr>
                      </w:p>
                    </w:tc>
                    <w:tc>
                      <w:tcPr>
                        <w:tcW w:w="89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672" w:type="pct"/>
                        <w:vMerge/>
                        <w:tcMar>
                          <w:top w:w="28" w:type="dxa"/>
                          <w:left w:w="0" w:type="dxa"/>
                          <w:bottom w:w="55" w:type="dxa"/>
                          <w:right w:w="0" w:type="dxa"/>
                        </w:tcMar>
                      </w:tcPr>
                      <w:p>
                        <w:pPr>
                          <w:widowControl w:val="0"/>
                          <w:suppressAutoHyphens/>
                          <w:ind w:firstLine="567"/>
                          <w:jc w:val="both"/>
                          <w:textAlignment w:val="baseline"/>
                          <w:rPr>
                            <w:lang w:eastAsia="ar-SA"/>
                          </w:rPr>
                        </w:pPr>
                      </w:p>
                    </w:tc>
                    <w:tc>
                      <w:tcPr>
                        <w:tcW w:w="770" w:type="pct"/>
                        <w:vMerge/>
                        <w:tcMar>
                          <w:top w:w="28" w:type="dxa"/>
                          <w:left w:w="0" w:type="dxa"/>
                          <w:bottom w:w="0" w:type="dxa"/>
                          <w:right w:w="0" w:type="dxa"/>
                        </w:tcMar>
                      </w:tcPr>
                      <w:p>
                        <w:pPr>
                          <w:widowControl w:val="0"/>
                          <w:suppressAutoHyphens/>
                          <w:ind w:firstLine="567"/>
                          <w:jc w:val="both"/>
                          <w:textAlignment w:val="baseline"/>
                          <w:rPr>
                            <w:lang w:eastAsia="ar-SA"/>
                          </w:rPr>
                        </w:pPr>
                      </w:p>
                    </w:tc>
                    <w:tc>
                      <w:tcPr>
                        <w:tcW w:w="1065" w:type="pct"/>
                        <w:vMerge/>
                        <w:tcMar>
                          <w:top w:w="28" w:type="dxa"/>
                          <w:left w:w="0" w:type="dxa"/>
                          <w:bottom w:w="0" w:type="dxa"/>
                          <w:right w:w="0" w:type="dxa"/>
                        </w:tcMar>
                      </w:tcPr>
                      <w:p>
                        <w:pPr>
                          <w:widowControl w:val="0"/>
                          <w:suppressAutoHyphens/>
                          <w:ind w:firstLine="567"/>
                          <w:jc w:val="both"/>
                          <w:textAlignment w:val="baseline"/>
                          <w:rPr>
                            <w:sz w:val="22"/>
                            <w:szCs w:val="22"/>
                            <w:lang w:eastAsia="ar-SA"/>
                          </w:rPr>
                        </w:pPr>
                      </w:p>
                    </w:tc>
                    <w:tc>
                      <w:tcPr>
                        <w:tcW w:w="423" w:type="pct"/>
                        <w:shd w:val="clear" w:color="auto" w:fill="auto"/>
                        <w:tcMar>
                          <w:top w:w="28" w:type="dxa"/>
                          <w:left w:w="0" w:type="dxa"/>
                          <w:bottom w:w="0" w:type="dxa"/>
                          <w:right w:w="0" w:type="dxa"/>
                        </w:tcMar>
                      </w:tcPr>
                      <w:p>
                        <w:pPr>
                          <w:widowControl w:val="0"/>
                          <w:suppressAutoHyphens/>
                          <w:ind w:firstLine="567"/>
                          <w:jc w:val="both"/>
                          <w:textAlignment w:val="baseline"/>
                          <w:rPr>
                            <w:sz w:val="22"/>
                            <w:szCs w:val="22"/>
                            <w:lang w:eastAsia="ar-SA"/>
                          </w:rPr>
                        </w:pPr>
                      </w:p>
                    </w:tc>
                    <w:tc>
                      <w:tcPr>
                        <w:tcW w:w="969" w:type="pc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4031" w:type="pct"/>
                        <w:gridSpan w:val="6"/>
                      </w:tcPr>
                      <w:p>
                        <w:pPr>
                          <w:widowControl w:val="0"/>
                          <w:suppressAutoHyphens/>
                          <w:ind w:firstLine="567"/>
                          <w:jc w:val="right"/>
                          <w:textAlignment w:val="baseline"/>
                          <w:rPr>
                            <w:sz w:val="22"/>
                            <w:szCs w:val="22"/>
                            <w:lang w:eastAsia="ar-SA"/>
                          </w:rPr>
                        </w:pPr>
                        <w:r>
                          <w:rPr>
                            <w:sz w:val="22"/>
                            <w:szCs w:val="22"/>
                            <w:lang w:eastAsia="ar-SA"/>
                          </w:rPr>
                          <w:t>Iš viso (I ir II dalys):</w:t>
                        </w:r>
                      </w:p>
                    </w:tc>
                    <w:tc>
                      <w:tcPr>
                        <w:tcW w:w="969" w:type="pc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bl>
                <w:p>
                  <w:pPr>
                    <w:widowControl w:val="0"/>
                    <w:suppressAutoHyphens/>
                    <w:ind w:firstLine="567"/>
                    <w:jc w:val="both"/>
                    <w:textAlignment w:val="baseline"/>
                    <w:rPr>
                      <w:lang w:eastAsia="ar-SA"/>
                    </w:rPr>
                  </w:pPr>
                </w:p>
                <w:p>
                  <w:pPr>
                    <w:widowControl w:val="0"/>
                    <w:suppressAutoHyphens/>
                    <w:jc w:val="both"/>
                    <w:textAlignment w:val="baseline"/>
                    <w:rPr>
                      <w:lang w:eastAsia="ar-SA"/>
                    </w:rPr>
                  </w:pPr>
                </w:p>
              </w:sdtContent>
            </w:sdt>
            <w:sdt>
              <w:sdtPr>
                <w:alias w:val="3 pr. 3.2 pp."/>
                <w:tag w:val="part_1bad611e8af24d789375a12c6ba96992"/>
                <w:lock w:val="sdtLocked"/>
                <w:richText/>
              </w:sdtPr>
              <w:sdtContent>
                <w:p>
                  <w:pPr>
                    <w:widowControl w:val="0"/>
                    <w:suppressAutoHyphens/>
                    <w:ind w:firstLine="567"/>
                    <w:jc w:val="both"/>
                    <w:textAlignment w:val="baseline"/>
                    <w:rPr>
                      <w:lang w:eastAsia="ar-SA"/>
                    </w:rPr>
                  </w:pPr>
                  <w:sdt>
                    <w:sdtPr>
                      <w:alias w:val="Numeris"/>
                      <w:tag w:val="nr_1bad611e8af24d789375a12c6ba96992"/>
                      <w:lock w:val="sdtLocked"/>
                      <w:richText/>
                    </w:sdtPr>
                    <w:sdtContent>
                      <w:r>
                        <w:rPr>
                          <w:lang w:eastAsia="ar-SA"/>
                        </w:rPr>
                        <w:t>3.2</w:t>
                      </w:r>
                    </w:sdtContent>
                  </w:sdt>
                  <w:r>
                    <w:rPr>
                      <w:lang w:eastAsia="ar-SA"/>
                    </w:rPr>
                    <w:t>. atliekų laikymo vietoje laikomos pavojingosios atliekos pagal atliekų tvarkymo veiklos kodus R13 ir D15: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000" w:firstRow="0" w:lastRow="0" w:firstColumn="0" w:lastColumn="0" w:noHBand="0" w:noVBand="0"/>
                  </w:tblPr>
                  <w:tblGrid>
                    <w:gridCol w:w="332"/>
                    <w:gridCol w:w="1196"/>
                    <w:gridCol w:w="732"/>
                    <w:gridCol w:w="1375"/>
                    <w:gridCol w:w="1318"/>
                    <w:gridCol w:w="2873"/>
                    <w:gridCol w:w="1801"/>
                  </w:tblGrid>
                  <w:tr>
                    <w:trPr>
                      <w:cantSplit/>
                      <w:trHeight w:val="23"/>
                    </w:trPr>
                    <w:tc>
                      <w:tcPr>
                        <w:tcW w:w="332" w:type="dxa"/>
                      </w:tcPr>
                      <w:p>
                        <w:pPr>
                          <w:widowControl w:val="0"/>
                          <w:suppressAutoHyphens/>
                          <w:jc w:val="center"/>
                          <w:textAlignment w:val="baseline"/>
                          <w:rPr>
                            <w:sz w:val="22"/>
                            <w:szCs w:val="22"/>
                            <w:lang w:eastAsia="ar-SA"/>
                          </w:rPr>
                        </w:pPr>
                        <w:r>
                          <w:rPr>
                            <w:sz w:val="22"/>
                            <w:szCs w:val="22"/>
                            <w:lang w:eastAsia="ar-SA"/>
                          </w:rPr>
                          <w:t>Eil. nr.</w:t>
                        </w:r>
                      </w:p>
                    </w:tc>
                    <w:tc>
                      <w:tcPr>
                        <w:tcW w:w="1196"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Atliekų laikymo vietos apibūdinimas</w:t>
                        </w:r>
                      </w:p>
                    </w:tc>
                    <w:tc>
                      <w:tcPr>
                        <w:tcW w:w="732"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Atliekų laikymo vietos plotas, m2</w:t>
                        </w:r>
                      </w:p>
                    </w:tc>
                    <w:tc>
                      <w:tcPr>
                        <w:tcW w:w="1375" w:type="dxa"/>
                        <w:shd w:val="clear" w:color="auto" w:fill="auto"/>
                        <w:tcMar>
                          <w:top w:w="28" w:type="dxa"/>
                          <w:left w:w="0" w:type="dxa"/>
                          <w:bottom w:w="0" w:type="dxa"/>
                          <w:right w:w="0" w:type="dxa"/>
                        </w:tcMar>
                      </w:tcPr>
                      <w:p>
                        <w:pPr>
                          <w:widowControl w:val="0"/>
                          <w:suppressAutoHyphens/>
                          <w:ind w:firstLine="57"/>
                          <w:jc w:val="center"/>
                          <w:textAlignment w:val="baseline"/>
                          <w:rPr>
                            <w:sz w:val="22"/>
                            <w:szCs w:val="22"/>
                            <w:lang w:eastAsia="ar-SA"/>
                          </w:rPr>
                        </w:pPr>
                        <w:r>
                          <w:rPr>
                            <w:sz w:val="22"/>
                            <w:szCs w:val="22"/>
                            <w:lang w:eastAsia="ar-SA"/>
                          </w:rPr>
                          <w:t>Pavojingųjų atliekų technologinio srauto (toliau  – technologinis srautas) žymėjimas</w:t>
                        </w:r>
                      </w:p>
                    </w:tc>
                    <w:tc>
                      <w:tcPr>
                        <w:tcW w:w="1318" w:type="dxa"/>
                        <w:shd w:val="clear" w:color="auto" w:fill="auto"/>
                      </w:tcPr>
                      <w:p>
                        <w:pPr>
                          <w:widowControl w:val="0"/>
                          <w:suppressAutoHyphens/>
                          <w:ind w:hanging="10"/>
                          <w:jc w:val="center"/>
                          <w:textAlignment w:val="baseline"/>
                          <w:rPr>
                            <w:sz w:val="22"/>
                            <w:szCs w:val="22"/>
                            <w:lang w:eastAsia="ar-SA"/>
                          </w:rPr>
                        </w:pPr>
                        <w:r>
                          <w:rPr>
                            <w:sz w:val="22"/>
                            <w:szCs w:val="22"/>
                            <w:lang w:eastAsia="ar-SA"/>
                          </w:rPr>
                          <w:t xml:space="preserve">Technologinio srauto kodo pavadinimas </w:t>
                        </w:r>
                      </w:p>
                    </w:tc>
                    <w:tc>
                      <w:tcPr>
                        <w:tcW w:w="2873" w:type="dxa"/>
                        <w:shd w:val="clear" w:color="auto" w:fill="auto"/>
                        <w:tcMar>
                          <w:top w:w="28" w:type="dxa"/>
                          <w:left w:w="0" w:type="dxa"/>
                          <w:bottom w:w="0" w:type="dxa"/>
                          <w:right w:w="0" w:type="dxa"/>
                        </w:tcMar>
                      </w:tcPr>
                      <w:p>
                        <w:pPr>
                          <w:widowControl w:val="0"/>
                          <w:suppressAutoHyphens/>
                          <w:jc w:val="center"/>
                          <w:textAlignment w:val="baseline"/>
                          <w:rPr>
                            <w:sz w:val="22"/>
                            <w:szCs w:val="22"/>
                            <w:lang w:eastAsia="ar-SA"/>
                          </w:rPr>
                        </w:pPr>
                        <w:r>
                          <w:rPr>
                            <w:sz w:val="22"/>
                            <w:szCs w:val="22"/>
                            <w:lang w:eastAsia="ar-SA"/>
                          </w:rPr>
                          <w:t>Atliekų kodas</w:t>
                        </w:r>
                      </w:p>
                    </w:tc>
                    <w:tc>
                      <w:tcPr>
                        <w:tcW w:w="1801"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Didžiausias vienu metu laikomas atliekų kiekis, t</w:t>
                        </w:r>
                      </w:p>
                    </w:tc>
                  </w:tr>
                  <w:tr>
                    <w:trPr>
                      <w:cantSplit/>
                      <w:trHeight w:val="23"/>
                    </w:trPr>
                    <w:tc>
                      <w:tcPr>
                        <w:tcW w:w="332" w:type="dxa"/>
                      </w:tcPr>
                      <w:p>
                        <w:pPr>
                          <w:widowControl w:val="0"/>
                          <w:suppressAutoHyphens/>
                          <w:jc w:val="center"/>
                          <w:textAlignment w:val="baseline"/>
                          <w:rPr>
                            <w:sz w:val="22"/>
                            <w:szCs w:val="22"/>
                            <w:lang w:eastAsia="ar-SA"/>
                          </w:rPr>
                        </w:pPr>
                        <w:r>
                          <w:rPr>
                            <w:sz w:val="22"/>
                            <w:szCs w:val="22"/>
                            <w:lang w:eastAsia="ar-SA"/>
                          </w:rPr>
                          <w:t>1</w:t>
                        </w:r>
                      </w:p>
                    </w:tc>
                    <w:tc>
                      <w:tcPr>
                        <w:tcW w:w="1196"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2</w:t>
                        </w:r>
                      </w:p>
                    </w:tc>
                    <w:tc>
                      <w:tcPr>
                        <w:tcW w:w="732"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3</w:t>
                        </w:r>
                      </w:p>
                    </w:tc>
                    <w:tc>
                      <w:tcPr>
                        <w:tcW w:w="1375" w:type="dxa"/>
                        <w:shd w:val="clear" w:color="auto" w:fill="auto"/>
                        <w:tcMar>
                          <w:top w:w="28" w:type="dxa"/>
                          <w:left w:w="0" w:type="dxa"/>
                          <w:bottom w:w="0" w:type="dxa"/>
                          <w:right w:w="0" w:type="dxa"/>
                        </w:tcMar>
                      </w:tcPr>
                      <w:p>
                        <w:pPr>
                          <w:widowControl w:val="0"/>
                          <w:suppressAutoHyphens/>
                          <w:ind w:firstLine="57"/>
                          <w:jc w:val="center"/>
                          <w:textAlignment w:val="baseline"/>
                          <w:rPr>
                            <w:sz w:val="22"/>
                            <w:szCs w:val="22"/>
                            <w:lang w:eastAsia="ar-SA"/>
                          </w:rPr>
                        </w:pPr>
                        <w:r>
                          <w:rPr>
                            <w:sz w:val="22"/>
                            <w:szCs w:val="22"/>
                            <w:lang w:eastAsia="ar-SA"/>
                          </w:rPr>
                          <w:t>4</w:t>
                        </w:r>
                      </w:p>
                    </w:tc>
                    <w:tc>
                      <w:tcPr>
                        <w:tcW w:w="1318" w:type="dxa"/>
                        <w:shd w:val="clear" w:color="auto" w:fill="auto"/>
                      </w:tcPr>
                      <w:p>
                        <w:pPr>
                          <w:widowControl w:val="0"/>
                          <w:suppressAutoHyphens/>
                          <w:ind w:hanging="10"/>
                          <w:jc w:val="center"/>
                          <w:textAlignment w:val="baseline"/>
                          <w:rPr>
                            <w:sz w:val="22"/>
                            <w:szCs w:val="22"/>
                            <w:lang w:eastAsia="ar-SA"/>
                          </w:rPr>
                        </w:pPr>
                        <w:r>
                          <w:rPr>
                            <w:sz w:val="22"/>
                            <w:szCs w:val="22"/>
                            <w:lang w:eastAsia="ar-SA"/>
                          </w:rPr>
                          <w:t>5</w:t>
                        </w:r>
                      </w:p>
                    </w:tc>
                    <w:tc>
                      <w:tcPr>
                        <w:tcW w:w="2873" w:type="dxa"/>
                        <w:shd w:val="clear" w:color="auto" w:fill="auto"/>
                        <w:tcMar>
                          <w:top w:w="28" w:type="dxa"/>
                          <w:left w:w="0" w:type="dxa"/>
                          <w:bottom w:w="0" w:type="dxa"/>
                          <w:right w:w="0" w:type="dxa"/>
                        </w:tcMar>
                      </w:tcPr>
                      <w:p>
                        <w:pPr>
                          <w:widowControl w:val="0"/>
                          <w:suppressAutoHyphens/>
                          <w:jc w:val="center"/>
                          <w:textAlignment w:val="baseline"/>
                          <w:rPr>
                            <w:sz w:val="22"/>
                            <w:szCs w:val="22"/>
                            <w:lang w:eastAsia="ar-SA"/>
                          </w:rPr>
                        </w:pPr>
                        <w:r>
                          <w:rPr>
                            <w:sz w:val="22"/>
                            <w:szCs w:val="22"/>
                            <w:lang w:eastAsia="ar-SA"/>
                          </w:rPr>
                          <w:t>6</w:t>
                        </w:r>
                      </w:p>
                    </w:tc>
                    <w:tc>
                      <w:tcPr>
                        <w:tcW w:w="1801" w:type="dxa"/>
                        <w:shd w:val="clear" w:color="auto" w:fill="auto"/>
                        <w:tcMar>
                          <w:top w:w="28" w:type="dxa"/>
                          <w:left w:w="0" w:type="dxa"/>
                          <w:bottom w:w="55" w:type="dxa"/>
                          <w:right w:w="0" w:type="dxa"/>
                        </w:tcMar>
                      </w:tcPr>
                      <w:p>
                        <w:pPr>
                          <w:widowControl w:val="0"/>
                          <w:suppressAutoHyphens/>
                          <w:jc w:val="center"/>
                          <w:textAlignment w:val="baseline"/>
                          <w:rPr>
                            <w:sz w:val="22"/>
                            <w:szCs w:val="22"/>
                            <w:lang w:eastAsia="ar-SA"/>
                          </w:rPr>
                        </w:pPr>
                        <w:r>
                          <w:rPr>
                            <w:sz w:val="22"/>
                            <w:szCs w:val="22"/>
                            <w:lang w:eastAsia="ar-SA"/>
                          </w:rPr>
                          <w:t>7</w:t>
                        </w:r>
                      </w:p>
                    </w:tc>
                  </w:tr>
                  <w:tr>
                    <w:trPr>
                      <w:cantSplit/>
                      <w:trHeight w:val="23"/>
                    </w:trPr>
                    <w:tc>
                      <w:tcPr>
                        <w:tcW w:w="332" w:type="dxa"/>
                        <w:vMerge w:val="restart"/>
                      </w:tcPr>
                      <w:p>
                        <w:pPr>
                          <w:widowControl w:val="0"/>
                          <w:suppressAutoHyphens/>
                          <w:snapToGrid w:val="0"/>
                          <w:textAlignment w:val="baseline"/>
                          <w:rPr>
                            <w:sz w:val="22"/>
                            <w:szCs w:val="22"/>
                            <w:lang w:eastAsia="lt-LT"/>
                          </w:rPr>
                        </w:pPr>
                      </w:p>
                    </w:tc>
                    <w:tc>
                      <w:tcPr>
                        <w:tcW w:w="1196" w:type="dxa"/>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67" w:type="dxa"/>
                        <w:gridSpan w:val="4"/>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I dalis (pildoma, jei atliekos nepriklauso technologiniams srautams, nurodytiems II dalyje)</w:t>
                        </w: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vMerge w:val="restart"/>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67" w:type="dxa"/>
                        <w:gridSpan w:val="4"/>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 xml:space="preserve">II dalis (pildoma, jei pavojingosios atliekos priskiriamos technologiniams srautams TS-01, TS-02, TS-05, TS-06, TS-10, TS-13, TS-21,TS-22, TS-29, </w:t>
                        </w:r>
                      </w:p>
                      <w:p>
                        <w:pPr>
                          <w:widowControl w:val="0"/>
                          <w:suppressAutoHyphens/>
                          <w:snapToGrid w:val="0"/>
                          <w:jc w:val="center"/>
                          <w:textAlignment w:val="baseline"/>
                          <w:rPr>
                            <w:sz w:val="22"/>
                            <w:szCs w:val="22"/>
                            <w:lang w:eastAsia="lt-LT"/>
                          </w:rPr>
                        </w:pPr>
                        <w:r>
                          <w:rPr>
                            <w:sz w:val="22"/>
                            <w:szCs w:val="22"/>
                            <w:lang w:eastAsia="lt-LT"/>
                          </w:rPr>
                          <w:t>TS-31,TS-32 arba TS-36)</w:t>
                        </w: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val="restart"/>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tcPr>
                      <w:p>
                        <w:pPr>
                          <w:widowControl w:val="0"/>
                          <w:suppressAutoHyphens/>
                          <w:snapToGrid w:val="0"/>
                          <w:textAlignment w:val="baseline"/>
                          <w:rPr>
                            <w:sz w:val="22"/>
                            <w:szCs w:val="22"/>
                            <w:lang w:eastAsia="lt-LT"/>
                          </w:rPr>
                        </w:pPr>
                      </w:p>
                    </w:tc>
                    <w:tc>
                      <w:tcPr>
                        <w:tcW w:w="1196"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732" w:type="dxa"/>
                        <w:vMerge/>
                        <w:tcMar>
                          <w:top w:w="28" w:type="dxa"/>
                          <w:left w:w="0" w:type="dxa"/>
                          <w:bottom w:w="55" w:type="dxa"/>
                          <w:right w:w="0" w:type="dxa"/>
                        </w:tcMar>
                      </w:tcPr>
                      <w:p>
                        <w:pPr>
                          <w:widowControl w:val="0"/>
                          <w:suppressAutoHyphens/>
                          <w:snapToGrid w:val="0"/>
                          <w:textAlignment w:val="baseline"/>
                          <w:rPr>
                            <w:sz w:val="22"/>
                            <w:szCs w:val="22"/>
                            <w:lang w:eastAsia="lt-LT"/>
                          </w:rPr>
                        </w:pPr>
                      </w:p>
                    </w:tc>
                    <w:tc>
                      <w:tcPr>
                        <w:tcW w:w="1375"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1318" w:type="dxa"/>
                        <w:vMerge/>
                        <w:tcMar>
                          <w:top w:w="28" w:type="dxa"/>
                          <w:left w:w="0" w:type="dxa"/>
                          <w:bottom w:w="0" w:type="dxa"/>
                          <w:right w:w="0" w:type="dxa"/>
                        </w:tcMar>
                      </w:tcPr>
                      <w:p>
                        <w:pPr>
                          <w:widowControl w:val="0"/>
                          <w:suppressAutoHyphens/>
                          <w:snapToGrid w:val="0"/>
                          <w:textAlignment w:val="baseline"/>
                          <w:rPr>
                            <w:sz w:val="22"/>
                            <w:szCs w:val="22"/>
                            <w:lang w:eastAsia="lt-LT"/>
                          </w:rPr>
                        </w:pPr>
                      </w:p>
                    </w:tc>
                    <w:tc>
                      <w:tcPr>
                        <w:tcW w:w="2873" w:type="dxa"/>
                        <w:shd w:val="clear" w:color="auto" w:fill="auto"/>
                        <w:tcMar>
                          <w:top w:w="28" w:type="dxa"/>
                          <w:left w:w="0" w:type="dxa"/>
                          <w:bottom w:w="0" w:type="dxa"/>
                          <w:right w:w="0" w:type="dxa"/>
                        </w:tcMar>
                      </w:tcPr>
                      <w:p>
                        <w:pPr>
                          <w:widowControl w:val="0"/>
                          <w:suppressAutoHyphens/>
                          <w:snapToGrid w:val="0"/>
                          <w:textAlignment w:val="baseline"/>
                          <w:rPr>
                            <w:sz w:val="22"/>
                            <w:szCs w:val="22"/>
                            <w:lang w:eastAsia="lt-LT"/>
                          </w:rPr>
                        </w:pP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7826" w:type="dxa"/>
                        <w:gridSpan w:val="6"/>
                      </w:tcPr>
                      <w:p>
                        <w:pPr>
                          <w:widowControl w:val="0"/>
                          <w:suppressAutoHyphens/>
                          <w:snapToGrid w:val="0"/>
                          <w:jc w:val="right"/>
                          <w:textAlignment w:val="baseline"/>
                          <w:rPr>
                            <w:sz w:val="22"/>
                            <w:szCs w:val="22"/>
                            <w:lang w:eastAsia="lt-LT"/>
                          </w:rPr>
                        </w:pPr>
                        <w:r>
                          <w:rPr>
                            <w:sz w:val="22"/>
                            <w:szCs w:val="22"/>
                            <w:lang w:eastAsia="lt-LT"/>
                          </w:rPr>
                          <w:t>Iš viso (I ir II dalys):</w:t>
                        </w:r>
                      </w:p>
                    </w:tc>
                    <w:tc>
                      <w:tcPr>
                        <w:tcW w:w="1801" w:type="dxa"/>
                        <w:shd w:val="clear" w:color="auto" w:fill="auto"/>
                        <w:tcMar>
                          <w:top w:w="28" w:type="dxa"/>
                          <w:left w:w="0" w:type="dxa"/>
                          <w:bottom w:w="55" w:type="dxa"/>
                          <w:right w:w="0" w:type="dxa"/>
                        </w:tcMar>
                      </w:tcPr>
                      <w:p>
                        <w:pPr>
                          <w:widowControl w:val="0"/>
                          <w:suppressAutoHyphens/>
                          <w:snapToGrid w:val="0"/>
                          <w:textAlignment w:val="baseline"/>
                          <w:rPr>
                            <w:sz w:val="22"/>
                            <w:szCs w:val="22"/>
                            <w:lang w:eastAsia="lt-LT"/>
                          </w:rPr>
                        </w:pPr>
                      </w:p>
                    </w:tc>
                  </w:tr>
                  <w:tr>
                    <w:trPr>
                      <w:cantSplit/>
                      <w:trHeight w:val="23"/>
                    </w:trPr>
                    <w:tc>
                      <w:tcPr>
                        <w:tcW w:w="332" w:type="dxa"/>
                        <w:vMerge w:val="restart"/>
                      </w:tcPr>
                      <w:p>
                        <w:pPr>
                          <w:widowControl w:val="0"/>
                          <w:suppressAutoHyphens/>
                          <w:ind w:firstLine="567"/>
                          <w:jc w:val="both"/>
                          <w:textAlignment w:val="baseline"/>
                          <w:rPr>
                            <w:lang w:eastAsia="ar-SA"/>
                          </w:rPr>
                        </w:pPr>
                      </w:p>
                    </w:tc>
                    <w:tc>
                      <w:tcPr>
                        <w:tcW w:w="1196" w:type="dxa"/>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c>
                      <w:tcPr>
                        <w:tcW w:w="7367" w:type="dxa"/>
                        <w:gridSpan w:val="4"/>
                        <w:shd w:val="clear" w:color="auto" w:fill="auto"/>
                        <w:tcMar>
                          <w:top w:w="28" w:type="dxa"/>
                          <w:left w:w="0" w:type="dxa"/>
                          <w:bottom w:w="0" w:type="dxa"/>
                          <w:right w:w="0" w:type="dxa"/>
                        </w:tcMar>
                      </w:tcPr>
                      <w:p>
                        <w:pPr>
                          <w:widowControl w:val="0"/>
                          <w:suppressAutoHyphens/>
                          <w:snapToGrid w:val="0"/>
                          <w:jc w:val="center"/>
                          <w:textAlignment w:val="baseline"/>
                          <w:rPr>
                            <w:sz w:val="22"/>
                            <w:szCs w:val="22"/>
                            <w:lang w:eastAsia="lt-LT"/>
                          </w:rPr>
                        </w:pPr>
                        <w:r>
                          <w:rPr>
                            <w:sz w:val="22"/>
                            <w:szCs w:val="22"/>
                            <w:lang w:eastAsia="lt-LT"/>
                          </w:rPr>
                          <w:t>I dalis (pildoma, jei atliekos nepriskiriamos technologiniams srautams, nurodytiems II dalyje)</w:t>
                        </w: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vMerge/>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vMerge w:val="restart"/>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vMerge/>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67" w:type="dxa"/>
                        <w:gridSpan w:val="4"/>
                        <w:shd w:val="clear" w:color="auto" w:fill="auto"/>
                        <w:tcMar>
                          <w:top w:w="28" w:type="dxa"/>
                          <w:left w:w="0" w:type="dxa"/>
                          <w:bottom w:w="0" w:type="dxa"/>
                          <w:right w:w="0" w:type="dxa"/>
                        </w:tcMar>
                      </w:tcPr>
                      <w:p>
                        <w:pPr>
                          <w:widowControl w:val="0"/>
                          <w:suppressAutoHyphens/>
                          <w:ind w:firstLine="567"/>
                          <w:jc w:val="center"/>
                          <w:textAlignment w:val="baseline"/>
                          <w:rPr>
                            <w:sz w:val="22"/>
                            <w:szCs w:val="22"/>
                            <w:lang w:eastAsia="ar-SA"/>
                          </w:rPr>
                        </w:pPr>
                        <w:r>
                          <w:rPr>
                            <w:sz w:val="22"/>
                            <w:szCs w:val="22"/>
                            <w:lang w:eastAsia="ar-SA"/>
                          </w:rPr>
                          <w:t>II dalis</w:t>
                        </w:r>
                        <w:r>
                          <w:rPr>
                            <w:sz w:val="22"/>
                            <w:szCs w:val="22"/>
                            <w:lang w:eastAsia="lt-LT"/>
                          </w:rPr>
                          <w:t xml:space="preserve"> </w:t>
                        </w:r>
                        <w:r>
                          <w:rPr>
                            <w:sz w:val="22"/>
                            <w:szCs w:val="22"/>
                            <w:lang w:eastAsia="ar-SA"/>
                          </w:rPr>
                          <w:t>(pildoma, jei pavojingosios atliekos priskiriamos technologiniams srautams TS-01, TS-02, TS-05, TS-06, TS-10, TS-13, TS-21,TS-22, TS-29, TS-31,TS-32 arba TS-36)</w:t>
                        </w: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val="restart"/>
                        <w:shd w:val="clear" w:color="auto" w:fill="auto"/>
                        <w:tcMar>
                          <w:top w:w="28" w:type="dxa"/>
                          <w:left w:w="0" w:type="dxa"/>
                          <w:bottom w:w="0" w:type="dxa"/>
                          <w:right w:w="0" w:type="dxa"/>
                        </w:tcMar>
                      </w:tcPr>
                      <w:p>
                        <w:pPr>
                          <w:widowControl w:val="0"/>
                          <w:suppressAutoHyphens/>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val="restart"/>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332" w:type="dxa"/>
                        <w:vMerge/>
                      </w:tcPr>
                      <w:p>
                        <w:pPr>
                          <w:widowControl w:val="0"/>
                          <w:suppressAutoHyphens/>
                          <w:ind w:firstLine="567"/>
                          <w:jc w:val="both"/>
                          <w:textAlignment w:val="baseline"/>
                          <w:rPr>
                            <w:lang w:eastAsia="ar-SA"/>
                          </w:rPr>
                        </w:pPr>
                      </w:p>
                    </w:tc>
                    <w:tc>
                      <w:tcPr>
                        <w:tcW w:w="1196"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732" w:type="dxa"/>
                        <w:vMerge/>
                        <w:tcMar>
                          <w:top w:w="28" w:type="dxa"/>
                          <w:left w:w="0" w:type="dxa"/>
                          <w:bottom w:w="55" w:type="dxa"/>
                          <w:right w:w="0" w:type="dxa"/>
                        </w:tcMar>
                      </w:tcPr>
                      <w:p>
                        <w:pPr>
                          <w:widowControl w:val="0"/>
                          <w:suppressAutoHyphens/>
                          <w:ind w:firstLine="567"/>
                          <w:jc w:val="both"/>
                          <w:textAlignment w:val="baseline"/>
                          <w:rPr>
                            <w:lang w:eastAsia="ar-SA"/>
                          </w:rPr>
                        </w:pPr>
                      </w:p>
                    </w:tc>
                    <w:tc>
                      <w:tcPr>
                        <w:tcW w:w="1375"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1318" w:type="dxa"/>
                        <w:vMerge/>
                        <w:tcMar>
                          <w:top w:w="28" w:type="dxa"/>
                          <w:left w:w="0" w:type="dxa"/>
                          <w:bottom w:w="0" w:type="dxa"/>
                          <w:right w:w="0" w:type="dxa"/>
                        </w:tcMar>
                      </w:tcPr>
                      <w:p>
                        <w:pPr>
                          <w:widowControl w:val="0"/>
                          <w:suppressAutoHyphens/>
                          <w:ind w:firstLine="567"/>
                          <w:jc w:val="both"/>
                          <w:textAlignment w:val="baseline"/>
                          <w:rPr>
                            <w:lang w:eastAsia="ar-SA"/>
                          </w:rPr>
                        </w:pPr>
                      </w:p>
                    </w:tc>
                    <w:tc>
                      <w:tcPr>
                        <w:tcW w:w="2873" w:type="dxa"/>
                        <w:shd w:val="clear" w:color="auto" w:fill="auto"/>
                        <w:tcMar>
                          <w:top w:w="28" w:type="dxa"/>
                          <w:left w:w="0" w:type="dxa"/>
                          <w:bottom w:w="0" w:type="dxa"/>
                          <w:right w:w="0" w:type="dxa"/>
                        </w:tcMar>
                      </w:tcPr>
                      <w:p>
                        <w:pPr>
                          <w:widowControl w:val="0"/>
                          <w:suppressAutoHyphens/>
                          <w:ind w:firstLine="567"/>
                          <w:jc w:val="both"/>
                          <w:textAlignment w:val="baseline"/>
                          <w:rPr>
                            <w:lang w:eastAsia="ar-SA"/>
                          </w:rPr>
                        </w:pP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r>
                    <w:trPr>
                      <w:cantSplit/>
                      <w:trHeight w:val="23"/>
                    </w:trPr>
                    <w:tc>
                      <w:tcPr>
                        <w:tcW w:w="7826" w:type="dxa"/>
                        <w:gridSpan w:val="6"/>
                      </w:tcPr>
                      <w:p>
                        <w:pPr>
                          <w:widowControl w:val="0"/>
                          <w:suppressAutoHyphens/>
                          <w:ind w:firstLine="567"/>
                          <w:jc w:val="right"/>
                          <w:textAlignment w:val="baseline"/>
                          <w:rPr>
                            <w:sz w:val="22"/>
                            <w:szCs w:val="22"/>
                            <w:lang w:eastAsia="ar-SA"/>
                          </w:rPr>
                        </w:pPr>
                        <w:r>
                          <w:rPr>
                            <w:sz w:val="22"/>
                            <w:szCs w:val="22"/>
                            <w:lang w:eastAsia="ar-SA"/>
                          </w:rPr>
                          <w:t>Iš viso (I ir II dalys):</w:t>
                        </w:r>
                      </w:p>
                    </w:tc>
                    <w:tc>
                      <w:tcPr>
                        <w:tcW w:w="1801" w:type="dxa"/>
                        <w:shd w:val="clear" w:color="auto" w:fill="auto"/>
                        <w:tcMar>
                          <w:top w:w="28" w:type="dxa"/>
                          <w:left w:w="0" w:type="dxa"/>
                          <w:bottom w:w="55" w:type="dxa"/>
                          <w:right w:w="0" w:type="dxa"/>
                        </w:tcMar>
                      </w:tcPr>
                      <w:p>
                        <w:pPr>
                          <w:widowControl w:val="0"/>
                          <w:suppressAutoHyphens/>
                          <w:ind w:firstLine="567"/>
                          <w:jc w:val="both"/>
                          <w:textAlignment w:val="baseline"/>
                          <w:rPr>
                            <w:lang w:eastAsia="ar-SA"/>
                          </w:rPr>
                        </w:pPr>
                      </w:p>
                    </w:tc>
                  </w:tr>
                </w:tbl>
                <w:p>
                  <w:pPr/>
                </w:p>
              </w:sdtContent>
            </w:sdt>
            <w:sdt>
              <w:sdtPr>
                <w:alias w:val="3 pr. 3.3 pp."/>
                <w:tag w:val="part_bcef0528d1364c27b6b6fa32c4e30cfe"/>
                <w:lock w:val="sdtLocked"/>
                <w:richText/>
              </w:sdtPr>
              <w:sdtContent>
                <w:p>
                  <w:pPr>
                    <w:widowControl w:val="0"/>
                    <w:suppressAutoHyphens/>
                    <w:ind w:firstLine="567"/>
                    <w:jc w:val="both"/>
                    <w:textAlignment w:val="baseline"/>
                    <w:rPr>
                      <w:lang w:eastAsia="lt-LT"/>
                    </w:rPr>
                  </w:pPr>
                  <w:sdt>
                    <w:sdtPr>
                      <w:alias w:val="Numeris"/>
                      <w:tag w:val="nr_bcef0528d1364c27b6b6fa32c4e30cfe"/>
                      <w:lock w:val="sdtLocked"/>
                      <w:richText/>
                    </w:sdtPr>
                    <w:sdtContent>
                      <w:r>
                        <w:rPr>
                          <w:lang w:eastAsia="ar-SA"/>
                        </w:rPr>
                        <w:t>3.3</w:t>
                      </w:r>
                    </w:sdtContent>
                  </w:sdt>
                  <w:r>
                    <w:rPr>
                      <w:lang w:eastAsia="ar-SA"/>
                    </w:rPr>
                    <w:t xml:space="preserve">. laikomų atliekų pakuočių reikalavimai; </w:t>
                  </w:r>
                </w:p>
              </w:sdtContent>
            </w:sdt>
            <w:sdt>
              <w:sdtPr>
                <w:alias w:val="3 pr. 3.4 pp."/>
                <w:tag w:val="part_7844732e8f6c4c308d3b4f484b9482b9"/>
                <w:lock w:val="sdtLocked"/>
                <w:richText/>
              </w:sdtPr>
              <w:sdtContent>
                <w:p>
                  <w:pPr>
                    <w:suppressAutoHyphens/>
                    <w:ind w:firstLine="567"/>
                    <w:jc w:val="both"/>
                    <w:textAlignment w:val="baseline"/>
                    <w:rPr>
                      <w:lang w:eastAsia="lt-LT"/>
                    </w:rPr>
                  </w:pPr>
                  <w:sdt>
                    <w:sdtPr>
                      <w:alias w:val="Numeris"/>
                      <w:tag w:val="nr_7844732e8f6c4c308d3b4f484b9482b9"/>
                      <w:lock w:val="sdtLocked"/>
                      <w:richText/>
                    </w:sdtPr>
                    <w:sdtContent>
                      <w:r>
                        <w:rPr>
                          <w:szCs w:val="24"/>
                          <w:lang w:eastAsia="ar-SA"/>
                        </w:rPr>
                        <w:t>3.4</w:t>
                      </w:r>
                    </w:sdtContent>
                  </w:sdt>
                  <w:r>
                    <w:rPr>
                      <w:szCs w:val="24"/>
                      <w:lang w:eastAsia="ar-SA"/>
                    </w:rPr>
                    <w:t>. laikymo sąlygos ir kontrolės reikalavimai;</w:t>
                  </w:r>
                </w:p>
              </w:sdtContent>
            </w:sdt>
            <w:sdt>
              <w:sdtPr>
                <w:alias w:val="3 pr. 3.5 pp."/>
                <w:tag w:val="part_4e16639d40e4433d9e835f097baee357"/>
                <w:lock w:val="sdtLocked"/>
                <w:richText/>
              </w:sdtPr>
              <w:sdtContent>
                <w:p>
                  <w:pPr>
                    <w:widowControl w:val="0"/>
                    <w:suppressAutoHyphens/>
                    <w:ind w:firstLine="567"/>
                    <w:jc w:val="both"/>
                    <w:textAlignment w:val="baseline"/>
                    <w:rPr>
                      <w:lang w:eastAsia="lt-LT"/>
                    </w:rPr>
                  </w:pPr>
                  <w:sdt>
                    <w:sdtPr>
                      <w:alias w:val="Numeris"/>
                      <w:tag w:val="nr_4e16639d40e4433d9e835f097baee357"/>
                      <w:lock w:val="sdtLocked"/>
                      <w:richText/>
                    </w:sdtPr>
                    <w:sdtContent>
                      <w:r>
                        <w:rPr>
                          <w:lang w:eastAsia="ar-SA"/>
                        </w:rPr>
                        <w:t>3.5</w:t>
                      </w:r>
                    </w:sdtContent>
                  </w:sdt>
                  <w:r>
                    <w:rPr>
                      <w:lang w:eastAsia="ar-SA"/>
                    </w:rPr>
                    <w:t>. atliekų laikymo vietoje esančios medžiagos pavojingosioms atliekoms surinkti ir neutralizuoti;</w:t>
                  </w:r>
                </w:p>
              </w:sdtContent>
            </w:sdt>
            <w:sdt>
              <w:sdtPr>
                <w:alias w:val="3 pr. 3.6 pp."/>
                <w:tag w:val="part_a98d627279d34cd2bf652326a3e8c5d7"/>
                <w:lock w:val="sdtLocked"/>
                <w:richText/>
              </w:sdtPr>
              <w:sdtContent>
                <w:p>
                  <w:pPr>
                    <w:widowControl w:val="0"/>
                    <w:suppressAutoHyphens/>
                    <w:ind w:firstLine="567"/>
                    <w:jc w:val="both"/>
                    <w:textAlignment w:val="baseline"/>
                    <w:rPr>
                      <w:lang w:eastAsia="lt-LT"/>
                    </w:rPr>
                  </w:pPr>
                  <w:sdt>
                    <w:sdtPr>
                      <w:alias w:val="Numeris"/>
                      <w:tag w:val="nr_a98d627279d34cd2bf652326a3e8c5d7"/>
                      <w:lock w:val="sdtLocked"/>
                      <w:richText/>
                    </w:sdtPr>
                    <w:sdtContent>
                      <w:r>
                        <w:rPr>
                          <w:lang w:eastAsia="ar-SA"/>
                        </w:rPr>
                        <w:t>3.6</w:t>
                      </w:r>
                    </w:sdtContent>
                  </w:sdt>
                  <w:r>
                    <w:rPr>
                      <w:lang w:eastAsia="ar-SA"/>
                    </w:rPr>
                    <w:t>. a</w:t>
                  </w:r>
                  <w:r>
                    <w:rPr>
                      <w:bCs/>
                      <w:lang w:eastAsia="ar-SA"/>
                    </w:rPr>
                    <w:t>tliekų išdėstymo atliekų laikymo vietoje s</w:t>
                  </w:r>
                  <w:r>
                    <w:rPr>
                      <w:lang w:eastAsia="ar-SA"/>
                    </w:rPr>
                    <w:t>chemos, atliekų laikymo vietoje esantys dokumentai.</w:t>
                  </w:r>
                </w:p>
              </w:sdtContent>
            </w:sdt>
          </w:sdtContent>
        </w:sdt>
        <w:sdt>
          <w:sdtPr>
            <w:alias w:val="3 pr. 4 p."/>
            <w:tag w:val="part_cca81f496442455c8a848e80938a1761"/>
            <w:lock w:val="sdtLocked"/>
            <w:richText/>
          </w:sdtPr>
          <w:sdtContent>
            <w:p>
              <w:pPr>
                <w:widowControl w:val="0"/>
                <w:tabs>
                  <w:tab w:val="left" w:pos="568"/>
                </w:tabs>
                <w:suppressAutoHyphens/>
                <w:ind w:firstLine="567"/>
                <w:jc w:val="both"/>
                <w:textAlignment w:val="baseline"/>
                <w:rPr>
                  <w:lang w:eastAsia="lt-LT"/>
                </w:rPr>
              </w:pPr>
              <w:sdt>
                <w:sdtPr>
                  <w:alias w:val="Numeris"/>
                  <w:tag w:val="nr_cca81f496442455c8a848e80938a1761"/>
                  <w:lock w:val="sdtLocked"/>
                  <w:richText/>
                </w:sdtPr>
                <w:sdtContent>
                  <w:r>
                    <w:rPr>
                      <w:bCs/>
                      <w:lang w:eastAsia="lt-LT"/>
                    </w:rPr>
                    <w:t>4</w:t>
                  </w:r>
                </w:sdtContent>
              </w:sdt>
              <w:r>
                <w:rPr>
                  <w:bCs/>
                  <w:lang w:eastAsia="lt-LT"/>
                </w:rPr>
                <w:t>. Atliekų priėmimo ir kontrolės procedūrų aprašymas:</w:t>
              </w:r>
            </w:p>
            <w:sdt>
              <w:sdtPr>
                <w:alias w:val="3 pr. 4.1 pp."/>
                <w:tag w:val="part_58c2f3749c3a4f8399c11f0e951d72fe"/>
                <w:lock w:val="sdtLocked"/>
                <w:richText/>
              </w:sdtPr>
              <w:sdtContent>
                <w:p>
                  <w:pPr>
                    <w:widowControl w:val="0"/>
                    <w:tabs>
                      <w:tab w:val="left" w:pos="568"/>
                    </w:tabs>
                    <w:suppressAutoHyphens/>
                    <w:ind w:firstLine="567"/>
                    <w:jc w:val="both"/>
                    <w:textAlignment w:val="baseline"/>
                    <w:rPr>
                      <w:lang w:eastAsia="lt-LT"/>
                    </w:rPr>
                  </w:pPr>
                  <w:sdt>
                    <w:sdtPr>
                      <w:alias w:val="Numeris"/>
                      <w:tag w:val="nr_58c2f3749c3a4f8399c11f0e951d72fe"/>
                      <w:lock w:val="sdtLocked"/>
                      <w:richText/>
                    </w:sdtPr>
                    <w:sdtContent>
                      <w:r>
                        <w:rPr>
                          <w:lang w:eastAsia="lt-LT"/>
                        </w:rPr>
                        <w:t>4.1</w:t>
                      </w:r>
                    </w:sdtContent>
                  </w:sdt>
                  <w:r>
                    <w:rPr>
                      <w:lang w:eastAsia="lt-LT"/>
                    </w:rPr>
                    <w:t>. priimamų atliekų pakuočių reikalavimai;</w:t>
                  </w:r>
                </w:p>
              </w:sdtContent>
            </w:sdt>
            <w:sdt>
              <w:sdtPr>
                <w:alias w:val="3 pr. 4.2 pp."/>
                <w:tag w:val="part_c2466696095b4f6295998143d9df9ac3"/>
                <w:lock w:val="sdtLocked"/>
                <w:richText/>
              </w:sdtPr>
              <w:sdtContent>
                <w:p>
                  <w:pPr>
                    <w:widowControl w:val="0"/>
                    <w:tabs>
                      <w:tab w:val="left" w:pos="568"/>
                    </w:tabs>
                    <w:suppressAutoHyphens/>
                    <w:ind w:firstLine="567"/>
                    <w:jc w:val="both"/>
                    <w:textAlignment w:val="baseline"/>
                    <w:rPr>
                      <w:lang w:eastAsia="lt-LT"/>
                    </w:rPr>
                  </w:pPr>
                  <w:sdt>
                    <w:sdtPr>
                      <w:alias w:val="Numeris"/>
                      <w:tag w:val="nr_c2466696095b4f6295998143d9df9ac3"/>
                      <w:lock w:val="sdtLocked"/>
                      <w:richText/>
                    </w:sdtPr>
                    <w:sdtContent>
                      <w:r>
                        <w:rPr>
                          <w:lang w:eastAsia="lt-LT"/>
                        </w:rPr>
                        <w:t>4.2</w:t>
                      </w:r>
                    </w:sdtContent>
                  </w:sdt>
                  <w:r>
                    <w:rPr>
                      <w:lang w:eastAsia="lt-LT"/>
                    </w:rPr>
                    <w:t xml:space="preserve">. atliekų priėmimo metu tikrinamos atliekų savybės ir dokumentai; </w:t>
                  </w:r>
                </w:p>
              </w:sdtContent>
            </w:sdt>
            <w:sdt>
              <w:sdtPr>
                <w:alias w:val="3 pr. 4.3 pp."/>
                <w:tag w:val="part_ac99b091014a4a4b89cb8e43b1c23197"/>
                <w:lock w:val="sdtLocked"/>
                <w:richText/>
              </w:sdtPr>
              <w:sdtContent>
                <w:p>
                  <w:pPr>
                    <w:widowControl w:val="0"/>
                    <w:tabs>
                      <w:tab w:val="left" w:pos="568"/>
                    </w:tabs>
                    <w:suppressAutoHyphens/>
                    <w:ind w:firstLine="567"/>
                    <w:jc w:val="both"/>
                    <w:textAlignment w:val="baseline"/>
                    <w:rPr>
                      <w:lang w:eastAsia="lt-LT"/>
                    </w:rPr>
                  </w:pPr>
                  <w:sdt>
                    <w:sdtPr>
                      <w:alias w:val="Numeris"/>
                      <w:tag w:val="nr_ac99b091014a4a4b89cb8e43b1c23197"/>
                      <w:lock w:val="sdtLocked"/>
                      <w:richText/>
                    </w:sdtPr>
                    <w:sdtContent>
                      <w:r>
                        <w:rPr>
                          <w:lang w:eastAsia="lt-LT"/>
                        </w:rPr>
                        <w:t>4.3</w:t>
                      </w:r>
                    </w:sdtContent>
                  </w:sdt>
                  <w:r>
                    <w:rPr>
                      <w:lang w:eastAsia="lt-LT"/>
                    </w:rPr>
                    <w:t>. atliekų svorio nustatymas ir registravimas;</w:t>
                  </w:r>
                </w:p>
              </w:sdtContent>
            </w:sdt>
            <w:sdt>
              <w:sdtPr>
                <w:alias w:val="3 pr. 4.4 pp."/>
                <w:tag w:val="part_75c9a2b7881c49adb85f04c5ff4d2e02"/>
                <w:lock w:val="sdtLocked"/>
                <w:richText/>
              </w:sdtPr>
              <w:sdtContent>
                <w:p>
                  <w:pPr>
                    <w:widowControl w:val="0"/>
                    <w:tabs>
                      <w:tab w:val="left" w:pos="568"/>
                    </w:tabs>
                    <w:suppressAutoHyphens/>
                    <w:ind w:firstLine="567"/>
                    <w:jc w:val="both"/>
                    <w:textAlignment w:val="baseline"/>
                    <w:rPr>
                      <w:lang w:eastAsia="lt-LT"/>
                    </w:rPr>
                  </w:pPr>
                  <w:sdt>
                    <w:sdtPr>
                      <w:alias w:val="Numeris"/>
                      <w:tag w:val="nr_75c9a2b7881c49adb85f04c5ff4d2e02"/>
                      <w:lock w:val="sdtLocked"/>
                      <w:richText/>
                    </w:sdtPr>
                    <w:sdtContent>
                      <w:r>
                        <w:rPr>
                          <w:lang w:eastAsia="lt-LT"/>
                        </w:rPr>
                        <w:t>4.4</w:t>
                      </w:r>
                    </w:sdtContent>
                  </w:sdt>
                  <w:r>
                    <w:rPr>
                      <w:lang w:eastAsia="lt-LT"/>
                    </w:rPr>
                    <w:t>. atliekų mėginių laboratoriniams tyrimams paėmimas ir perdavimas tirti;</w:t>
                  </w:r>
                  <w:r>
                    <w:rPr>
                      <w:color w:val="000000"/>
                      <w:shd w:val="clear" w:color="auto" w:fill="FFFFFF"/>
                      <w:lang w:eastAsia="lt-LT"/>
                    </w:rPr>
                    <w:t xml:space="preserve"> </w:t>
                  </w:r>
                </w:p>
              </w:sdtContent>
            </w:sdt>
            <w:sdt>
              <w:sdtPr>
                <w:alias w:val="3 pr. 4.5 pp."/>
                <w:tag w:val="part_7bcda1aa5f37412eaab0b5905fae2156"/>
                <w:lock w:val="sdtLocked"/>
                <w:richText/>
              </w:sdtPr>
              <w:sdtContent>
                <w:p>
                  <w:pPr>
                    <w:widowControl w:val="0"/>
                    <w:tabs>
                      <w:tab w:val="left" w:pos="568"/>
                    </w:tabs>
                    <w:suppressAutoHyphens/>
                    <w:ind w:firstLine="567"/>
                    <w:jc w:val="both"/>
                    <w:textAlignment w:val="baseline"/>
                    <w:rPr>
                      <w:lang w:eastAsia="lt-LT"/>
                    </w:rPr>
                  </w:pPr>
                  <w:sdt>
                    <w:sdtPr>
                      <w:alias w:val="Numeris"/>
                      <w:tag w:val="nr_7bcda1aa5f37412eaab0b5905fae2156"/>
                      <w:lock w:val="sdtLocked"/>
                      <w:richText/>
                    </w:sdtPr>
                    <w:sdtContent>
                      <w:r>
                        <w:rPr>
                          <w:lang w:eastAsia="lt-LT"/>
                        </w:rPr>
                        <w:t>4.5</w:t>
                      </w:r>
                    </w:sdtContent>
                  </w:sdt>
                  <w:r>
                    <w:rPr>
                      <w:lang w:eastAsia="lt-LT"/>
                    </w:rPr>
                    <w:t xml:space="preserve">. atliekų grąžinimo atliekų siuntėjui atvejai ir tvarka; </w:t>
                  </w:r>
                </w:p>
              </w:sdtContent>
            </w:sdt>
            <w:sdt>
              <w:sdtPr>
                <w:alias w:val="3 pr. 4.6 pp."/>
                <w:tag w:val="part_85eb9b4d874d478383738dcb09526f59"/>
                <w:lock w:val="sdtLocked"/>
                <w:richText/>
              </w:sdtPr>
              <w:sdtContent>
                <w:p>
                  <w:pPr>
                    <w:tabs>
                      <w:tab w:val="left" w:pos="1134"/>
                      <w:tab w:val="left" w:pos="1304"/>
                      <w:tab w:val="left" w:pos="1604"/>
                      <w:tab w:val="left" w:pos="1757"/>
                    </w:tabs>
                    <w:suppressAutoHyphens/>
                    <w:ind w:firstLine="567"/>
                    <w:jc w:val="both"/>
                    <w:textAlignment w:val="baseline"/>
                    <w:rPr>
                      <w:lang w:eastAsia="lt-LT"/>
                    </w:rPr>
                  </w:pPr>
                  <w:sdt>
                    <w:sdtPr>
                      <w:alias w:val="Numeris"/>
                      <w:tag w:val="nr_85eb9b4d874d478383738dcb09526f59"/>
                      <w:lock w:val="sdtLocked"/>
                      <w:richText/>
                    </w:sdtPr>
                    <w:sdtContent>
                      <w:r>
                        <w:rPr>
                          <w:color w:val="000000"/>
                          <w:lang w:eastAsia="lt-LT"/>
                        </w:rPr>
                        <w:t>4.6</w:t>
                      </w:r>
                    </w:sdtContent>
                  </w:sdt>
                  <w:r>
                    <w:rPr>
                      <w:color w:val="000000"/>
                      <w:lang w:eastAsia="lt-LT"/>
                    </w:rPr>
                    <w:t>. Aplinkos apsaugos departamento prie Aplinkos ministerijos informavimo tvarka atsisakius priimti pavojingąsias atliekas.</w:t>
                  </w:r>
                </w:p>
              </w:sdtContent>
            </w:sdt>
          </w:sdtContent>
        </w:sdt>
        <w:sdt>
          <w:sdtPr>
            <w:alias w:val="3 pr. 5 p."/>
            <w:tag w:val="part_614ed0b5ad254f11b446f827623467ee"/>
            <w:lock w:val="sdtLocked"/>
            <w:richText/>
          </w:sdtPr>
          <w:sdtContent>
            <w:p>
              <w:pPr>
                <w:widowControl w:val="0"/>
                <w:suppressAutoHyphens/>
                <w:ind w:firstLine="567"/>
                <w:jc w:val="both"/>
                <w:textAlignment w:val="baseline"/>
                <w:rPr>
                  <w:bCs/>
                  <w:lang w:eastAsia="ar-SA"/>
                </w:rPr>
              </w:pPr>
              <w:sdt>
                <w:sdtPr>
                  <w:alias w:val="Numeris"/>
                  <w:tag w:val="nr_614ed0b5ad254f11b446f827623467ee"/>
                  <w:lock w:val="sdtLocked"/>
                  <w:richText/>
                </w:sdtPr>
                <w:sdtContent>
                  <w:r>
                    <w:rPr>
                      <w:bCs/>
                      <w:lang w:eastAsia="ar-SA"/>
                    </w:rPr>
                    <w:t>5</w:t>
                  </w:r>
                </w:sdtContent>
              </w:sdt>
              <w:r>
                <w:rPr>
                  <w:bCs/>
                  <w:lang w:eastAsia="ar-SA"/>
                </w:rPr>
                <w:t>. Laikomų atliekų, nurodytų 3 punkte, tankis:</w:t>
              </w:r>
            </w:p>
            <w:tbl>
              <w:tblPr>
                <w:tblW w:w="5000" w:type="pct"/>
                <w:jc w:val="center"/>
                <w:tblCellMar>
                  <w:left w:w="10" w:type="dxa"/>
                  <w:right w:w="10" w:type="dxa"/>
                </w:tblCellMar>
                <w:tblLook w:val="04A0" w:firstRow="1" w:lastRow="0" w:firstColumn="1" w:lastColumn="0" w:noHBand="0" w:noVBand="1"/>
              </w:tblPr>
              <w:tblGrid>
                <w:gridCol w:w="1079"/>
                <w:gridCol w:w="1988"/>
                <w:gridCol w:w="3083"/>
                <w:gridCol w:w="1754"/>
                <w:gridCol w:w="1754"/>
              </w:tblGrid>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Eil. nr.</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kodas</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Atliekos pavadinimas</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snapToGrid w:val="0"/>
                      <w:jc w:val="center"/>
                      <w:textAlignment w:val="baseline"/>
                      <w:rPr>
                        <w:bCs/>
                        <w:sz w:val="22"/>
                        <w:lang w:eastAsia="lt-LT"/>
                      </w:rPr>
                    </w:pPr>
                    <w:r>
                      <w:rPr>
                        <w:bCs/>
                        <w:sz w:val="22"/>
                        <w:lang w:eastAsia="lt-LT"/>
                      </w:rPr>
                      <w:t>Atliekų tankis, t/m</w:t>
                    </w:r>
                    <w:r>
                      <w:rPr>
                        <w:bCs/>
                        <w:sz w:val="22"/>
                        <w:vertAlign w:val="superscript"/>
                        <w:lang w:eastAsia="lt-LT"/>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snapToGrid w:val="0"/>
                      <w:jc w:val="center"/>
                      <w:textAlignment w:val="baseline"/>
                      <w:rPr>
                        <w:bCs/>
                        <w:sz w:val="22"/>
                        <w:lang w:eastAsia="lt-LT"/>
                      </w:rPr>
                    </w:pPr>
                    <w:r>
                      <w:rPr>
                        <w:bCs/>
                        <w:sz w:val="22"/>
                        <w:lang w:eastAsia="lt-LT"/>
                      </w:rPr>
                      <w:t>Atliekų savybės</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vAlign w:val="center"/>
                  </w:tcPr>
                  <w:p>
                    <w:pPr>
                      <w:widowControl w:val="0"/>
                      <w:suppressAutoHyphens/>
                      <w:ind w:hanging="2"/>
                      <w:jc w:val="center"/>
                      <w:textAlignment w:val="baseline"/>
                      <w:rPr>
                        <w:bCs/>
                        <w:sz w:val="22"/>
                        <w:lang w:eastAsia="ar-SA"/>
                      </w:rPr>
                    </w:pPr>
                    <w:r>
                      <w:rPr>
                        <w:bCs/>
                        <w:sz w:val="22"/>
                        <w:lang w:eastAsia="ar-SA"/>
                      </w:rPr>
                      <w:t>1</w:t>
                    </w: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2</w:t>
                    </w: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jc w:val="center"/>
                      <w:textAlignment w:val="baseline"/>
                      <w:rPr>
                        <w:bCs/>
                        <w:sz w:val="22"/>
                        <w:lang w:eastAsia="ar-SA"/>
                      </w:rPr>
                    </w:pPr>
                    <w:r>
                      <w:rPr>
                        <w:bCs/>
                        <w:sz w:val="22"/>
                        <w:lang w:eastAsia="ar-SA"/>
                      </w:rPr>
                      <w:t>3</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12"/>
                      <w:jc w:val="center"/>
                      <w:textAlignment w:val="baseline"/>
                      <w:rPr>
                        <w:bCs/>
                        <w:sz w:val="22"/>
                        <w:lang w:eastAsia="ar-SA"/>
                      </w:rPr>
                    </w:pPr>
                    <w:r>
                      <w:rPr>
                        <w:bCs/>
                        <w:sz w:val="22"/>
                        <w:lang w:eastAsia="ar-SA"/>
                      </w:rPr>
                      <w:t>4</w:t>
                    </w: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12"/>
                      <w:jc w:val="center"/>
                      <w:textAlignment w:val="baseline"/>
                      <w:rPr>
                        <w:bCs/>
                        <w:sz w:val="22"/>
                        <w:lang w:eastAsia="ar-SA"/>
                      </w:rPr>
                    </w:pPr>
                    <w:r>
                      <w:rPr>
                        <w:bCs/>
                        <w:sz w:val="22"/>
                        <w:lang w:eastAsia="ar-SA"/>
                      </w:rPr>
                      <w:t>5</w:t>
                    </w: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r>
                <w:trPr>
                  <w:jc w:val="center"/>
                </w:trPr>
                <w:tc>
                  <w:tcPr>
                    <w:tcW w:w="559"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c>
                  <w:tcPr>
                    <w:tcW w:w="1029"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1596"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vAlign w:val="center"/>
                  </w:tcPr>
                  <w:p>
                    <w:pPr>
                      <w:widowControl w:val="0"/>
                      <w:suppressAutoHyphens/>
                      <w:ind w:firstLine="567"/>
                      <w:jc w:val="both"/>
                      <w:textAlignment w:val="baseline"/>
                      <w:rPr>
                        <w:bCs/>
                        <w:sz w:val="22"/>
                        <w:lang w:eastAsia="ar-SA"/>
                      </w:rPr>
                    </w:pPr>
                  </w:p>
                </w:tc>
                <w:tc>
                  <w:tcPr>
                    <w:tcW w:w="908" w:type="pct"/>
                    <w:tcBorders>
                      <w:top w:val="single" w:sz="4" w:space="0" w:color="000000"/>
                      <w:left w:val="single" w:sz="4" w:space="0" w:color="000000"/>
                      <w:bottom w:val="single" w:sz="4" w:space="0" w:color="000000"/>
                      <w:right w:val="single" w:sz="4" w:space="0" w:color="000000"/>
                    </w:tcBorders>
                    <w:shd w:val="clear" w:color="auto" w:fill="FFFFFF"/>
                  </w:tcPr>
                  <w:p>
                    <w:pPr>
                      <w:widowControl w:val="0"/>
                      <w:suppressAutoHyphens/>
                      <w:ind w:firstLine="567"/>
                      <w:jc w:val="both"/>
                      <w:textAlignment w:val="baseline"/>
                      <w:rPr>
                        <w:bCs/>
                        <w:sz w:val="22"/>
                        <w:lang w:eastAsia="ar-SA"/>
                      </w:rPr>
                    </w:pPr>
                  </w:p>
                </w:tc>
              </w:tr>
            </w:tbl>
            <w:p>
              <w:pPr>
                <w:tabs>
                  <w:tab w:val="left" w:pos="284"/>
                </w:tabs>
                <w:suppressAutoHyphens/>
                <w:ind w:firstLine="567"/>
                <w:jc w:val="both"/>
                <w:rPr>
                  <w:bCs/>
                  <w:szCs w:val="24"/>
                  <w:lang w:eastAsia="ar-SA"/>
                </w:rPr>
              </w:pPr>
            </w:p>
          </w:sdtContent>
        </w:sdt>
        <w:sdt>
          <w:sdtPr>
            <w:alias w:val="3 pr. 6 p."/>
            <w:tag w:val="part_f3010b641ed9414896843ae57b5a1f7b"/>
            <w:lock w:val="sdtLocked"/>
            <w:richText/>
          </w:sdtPr>
          <w:sdtContent>
            <w:p>
              <w:pPr>
                <w:tabs>
                  <w:tab w:val="left" w:pos="284"/>
                </w:tabs>
                <w:suppressAutoHyphens/>
                <w:ind w:firstLine="567"/>
                <w:jc w:val="both"/>
                <w:rPr>
                  <w:szCs w:val="24"/>
                  <w:lang w:eastAsia="lt-LT"/>
                </w:rPr>
              </w:pPr>
              <w:sdt>
                <w:sdtPr>
                  <w:alias w:val="Numeris"/>
                  <w:tag w:val="nr_f3010b641ed9414896843ae57b5a1f7b"/>
                  <w:lock w:val="sdtLocked"/>
                  <w:richText/>
                </w:sdtPr>
                <w:sdtContent>
                  <w:r>
                    <w:rPr>
                      <w:bCs/>
                      <w:szCs w:val="24"/>
                      <w:lang w:eastAsia="ar-SA"/>
                    </w:rPr>
                    <w:t>6</w:t>
                  </w:r>
                </w:sdtContent>
              </w:sdt>
              <w:r>
                <w:rPr>
                  <w:bCs/>
                  <w:szCs w:val="24"/>
                  <w:lang w:eastAsia="ar-SA"/>
                </w:rPr>
                <w:t xml:space="preserve">. </w:t>
              </w:r>
              <w:r>
                <w:rPr>
                  <w:szCs w:val="24"/>
                  <w:lang w:eastAsia="lt-LT"/>
                </w:rPr>
                <w:t>Atliekų naudojimo ar šalinimo veiklos nutraukimo planas:</w:t>
              </w:r>
            </w:p>
            <w:sdt>
              <w:sdtPr>
                <w:alias w:val="3 pr. 6.1 pp."/>
                <w:tag w:val="part_1867808d9fa44cbfa3cbf88cd3a08f39"/>
                <w:lock w:val="sdtLocked"/>
                <w:richText/>
              </w:sdtPr>
              <w:sdtContent>
                <w:p>
                  <w:pPr>
                    <w:suppressAutoHyphens/>
                    <w:ind w:firstLine="567"/>
                    <w:jc w:val="both"/>
                    <w:rPr>
                      <w:rFonts w:eastAsia="Calibri"/>
                      <w:szCs w:val="22"/>
                      <w:lang w:eastAsia="lt-LT"/>
                    </w:rPr>
                  </w:pPr>
                  <w:sdt>
                    <w:sdtPr>
                      <w:alias w:val="Numeris"/>
                      <w:tag w:val="nr_1867808d9fa44cbfa3cbf88cd3a08f39"/>
                      <w:lock w:val="sdtLocked"/>
                      <w:richText/>
                    </w:sdtPr>
                    <w:sdtContent>
                      <w:r>
                        <w:rPr>
                          <w:rFonts w:eastAsia="Calibri"/>
                          <w:szCs w:val="22"/>
                          <w:lang w:eastAsia="lt-LT"/>
                        </w:rPr>
                        <w:t>6.1</w:t>
                      </w:r>
                    </w:sdtContent>
                  </w:sdt>
                  <w:r>
                    <w:rPr>
                      <w:rFonts w:eastAsia="Calibri"/>
                      <w:szCs w:val="22"/>
                      <w:lang w:eastAsia="lt-LT"/>
                    </w:rPr>
                    <w:t xml:space="preserve">. informacija apie atliekų sutvarkymo priemones: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3"/>
                    <w:gridCol w:w="4111"/>
                    <w:gridCol w:w="1944"/>
                    <w:gridCol w:w="3116"/>
                  </w:tblGrid>
                  <w:tr>
                    <w:trPr>
                      <w:jc w:val="center"/>
                    </w:trPr>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Nepavojingųjų atliekų</w:t>
                        </w:r>
                      </w:p>
                      <w:p>
                        <w:pPr>
                          <w:suppressAutoHyphens/>
                          <w:jc w:val="center"/>
                          <w:rPr>
                            <w:rFonts w:eastAsia="Calibri"/>
                            <w:sz w:val="22"/>
                            <w:szCs w:val="22"/>
                            <w:lang w:eastAsia="lt-LT"/>
                          </w:rPr>
                        </w:pPr>
                        <w:r>
                          <w:rPr>
                            <w:rFonts w:eastAsia="Calibri"/>
                            <w:sz w:val="22"/>
                            <w:szCs w:val="22"/>
                            <w:lang w:eastAsia="lt-LT"/>
                          </w:rPr>
                          <w:t xml:space="preserve">srauto kodas ir (arba) </w:t>
                        </w:r>
                        <w:r>
                          <w:rPr>
                            <w:rFonts w:eastAsia="Calibri"/>
                            <w:bCs/>
                            <w:sz w:val="22"/>
                            <w:szCs w:val="22"/>
                            <w:lang w:eastAsia="lt-LT"/>
                          </w:rPr>
                          <w:t>pavojingųjų atliekų technologinio srauto žymėjimas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tvarkymo veiklos kodas</w:t>
                        </w:r>
                      </w:p>
                    </w:tc>
                    <w:tc>
                      <w:tcPr>
                        <w:tcW w:w="0" w:type="auto"/>
                        <w:tcMar>
                          <w:left w:w="28" w:type="dxa"/>
                          <w:right w:w="28" w:type="dxa"/>
                        </w:tcMar>
                      </w:tcPr>
                      <w:p>
                        <w:pPr>
                          <w:suppressAutoHyphens/>
                          <w:jc w:val="center"/>
                          <w:rPr>
                            <w:rFonts w:eastAsia="Calibri"/>
                            <w:sz w:val="22"/>
                            <w:szCs w:val="22"/>
                            <w:lang w:eastAsia="lt-LT"/>
                          </w:rPr>
                        </w:pPr>
                        <w:r>
                          <w:rPr>
                            <w:rFonts w:eastAsia="Calibri"/>
                            <w:sz w:val="22"/>
                            <w:szCs w:val="22"/>
                            <w:lang w:eastAsia="lt-LT"/>
                          </w:rPr>
                          <w:t>Atliekų perdavimo atliekų tvarkytojui trukmė, dienomis</w:t>
                        </w:r>
                      </w:p>
                    </w:tc>
                  </w:tr>
                  <w:tr>
                    <w:trPr>
                      <w:jc w:val="center"/>
                    </w:trPr>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1</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2</w:t>
                        </w:r>
                      </w:p>
                    </w:tc>
                    <w:tc>
                      <w:tcPr>
                        <w:tcW w:w="0" w:type="auto"/>
                        <w:tcMar>
                          <w:left w:w="28" w:type="dxa"/>
                          <w:right w:w="28" w:type="dxa"/>
                        </w:tcMar>
                        <w:vAlign w:val="center"/>
                      </w:tcPr>
                      <w:p>
                        <w:pPr>
                          <w:suppressAutoHyphens/>
                          <w:jc w:val="center"/>
                          <w:rPr>
                            <w:rFonts w:eastAsia="Calibri"/>
                            <w:sz w:val="22"/>
                            <w:szCs w:val="22"/>
                            <w:lang w:eastAsia="lt-LT"/>
                          </w:rPr>
                        </w:pPr>
                        <w:r>
                          <w:rPr>
                            <w:rFonts w:eastAsia="Calibri"/>
                            <w:sz w:val="22"/>
                            <w:szCs w:val="22"/>
                            <w:lang w:eastAsia="lt-LT"/>
                          </w:rPr>
                          <w:t>3</w:t>
                        </w:r>
                      </w:p>
                    </w:tc>
                    <w:tc>
                      <w:tcPr>
                        <w:tcW w:w="0" w:type="auto"/>
                        <w:tcMar>
                          <w:left w:w="28" w:type="dxa"/>
                          <w:right w:w="28" w:type="dxa"/>
                        </w:tcMar>
                        <w:vAlign w:val="center"/>
                      </w:tcPr>
                      <w:p>
                        <w:pPr>
                          <w:suppressAutoHyphens/>
                          <w:ind w:firstLine="3"/>
                          <w:jc w:val="center"/>
                          <w:rPr>
                            <w:rFonts w:eastAsia="Calibri"/>
                            <w:sz w:val="22"/>
                            <w:szCs w:val="22"/>
                            <w:lang w:eastAsia="lt-LT"/>
                          </w:rPr>
                        </w:pPr>
                        <w:r>
                          <w:rPr>
                            <w:rFonts w:eastAsia="Calibri"/>
                            <w:sz w:val="22"/>
                            <w:szCs w:val="22"/>
                            <w:lang w:eastAsia="lt-LT"/>
                          </w:rPr>
                          <w:t>4</w:t>
                        </w: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r>
                    <w:trPr>
                      <w:trHeight w:val="146"/>
                      <w:jc w:val="center"/>
                    </w:trPr>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c>
                      <w:tcPr>
                        <w:tcW w:w="0" w:type="auto"/>
                        <w:tcMar>
                          <w:left w:w="28" w:type="dxa"/>
                          <w:right w:w="28" w:type="dxa"/>
                        </w:tcMar>
                      </w:tcPr>
                      <w:p>
                        <w:pPr>
                          <w:suppressAutoHyphens/>
                          <w:ind w:firstLine="567"/>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2 pp."/>
                <w:tag w:val="part_2b5b75125d3b4e1cb600473ccdb511aa"/>
                <w:lock w:val="sdtLocked"/>
                <w:richText/>
              </w:sdtPr>
              <w:sdtContent>
                <w:p>
                  <w:pPr>
                    <w:suppressAutoHyphens/>
                    <w:ind w:firstLine="567"/>
                    <w:jc w:val="both"/>
                    <w:rPr>
                      <w:rFonts w:eastAsia="Calibri"/>
                      <w:szCs w:val="22"/>
                      <w:lang w:eastAsia="lt-LT"/>
                    </w:rPr>
                  </w:pPr>
                  <w:sdt>
                    <w:sdtPr>
                      <w:alias w:val="Numeris"/>
                      <w:tag w:val="nr_2b5b75125d3b4e1cb600473ccdb511aa"/>
                      <w:lock w:val="sdtLocked"/>
                      <w:richText/>
                    </w:sdtPr>
                    <w:sdtContent>
                      <w:r>
                        <w:rPr>
                          <w:rFonts w:eastAsia="Calibri"/>
                          <w:szCs w:val="22"/>
                          <w:lang w:eastAsia="lt-LT"/>
                        </w:rPr>
                        <w:t>6.2</w:t>
                      </w:r>
                    </w:sdtContent>
                  </w:sdt>
                  <w:r>
                    <w:rPr>
                      <w:rFonts w:eastAsia="Calibri"/>
                      <w:szCs w:val="22"/>
                      <w:lang w:eastAsia="lt-LT"/>
                    </w:rPr>
                    <w:t>. kita svarbi informacija, susijusi su atliekų sutvarkymo priemonių įgyvendinimu:___________________________________________________________________;</w:t>
                  </w:r>
                </w:p>
              </w:sdtContent>
            </w:sdt>
            <w:sdt>
              <w:sdtPr>
                <w:alias w:val="3 pr. 6.3 pp."/>
                <w:tag w:val="part_d7a43c6c42fa4ef9b522ab8327be2741"/>
                <w:lock w:val="sdtLocked"/>
                <w:richText/>
              </w:sdtPr>
              <w:sdtContent>
                <w:p>
                  <w:pPr>
                    <w:suppressAutoHyphens/>
                    <w:ind w:firstLine="567"/>
                    <w:jc w:val="both"/>
                    <w:rPr>
                      <w:rFonts w:eastAsia="Calibri"/>
                      <w:szCs w:val="22"/>
                      <w:lang w:eastAsia="lt-LT"/>
                    </w:rPr>
                  </w:pPr>
                  <w:sdt>
                    <w:sdtPr>
                      <w:alias w:val="Numeris"/>
                      <w:tag w:val="nr_d7a43c6c42fa4ef9b522ab8327be2741"/>
                      <w:lock w:val="sdtLocked"/>
                      <w:richText/>
                    </w:sdtPr>
                    <w:sdtContent>
                      <w:r>
                        <w:rPr>
                          <w:rFonts w:eastAsia="Calibri"/>
                          <w:szCs w:val="22"/>
                          <w:lang w:eastAsia="lt-LT"/>
                        </w:rPr>
                        <w:t>6.3</w:t>
                      </w:r>
                    </w:sdtContent>
                  </w:sdt>
                  <w:r>
                    <w:rPr>
                      <w:rFonts w:eastAsia="Calibri"/>
                      <w:szCs w:val="22"/>
                      <w:lang w:eastAsia="lt-LT"/>
                    </w:rPr>
                    <w:t>. informacija apie atliekų naudojimo ar šalinimo įrenginių uždarymo ir sutvarkymo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
                    <w:gridCol w:w="1821"/>
                    <w:gridCol w:w="3410"/>
                    <w:gridCol w:w="3874"/>
                  </w:tblGrid>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priemonės</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uždarymo ir sutvarkymo trukmė, dienomis</w:t>
                        </w:r>
                      </w:p>
                    </w:tc>
                  </w:tr>
                  <w:tr>
                    <w:trPr>
                      <w:trHeight w:val="325"/>
                      <w:jc w:val="center"/>
                    </w:trPr>
                    <w:tc>
                      <w:tcPr>
                        <w:tcW w:w="304"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93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75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999"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r>
                    <w:trPr>
                      <w:trHeight w:val="340"/>
                      <w:jc w:val="center"/>
                    </w:trPr>
                    <w:tc>
                      <w:tcPr>
                        <w:tcW w:w="304" w:type="pct"/>
                        <w:tcMar>
                          <w:left w:w="28" w:type="dxa"/>
                          <w:right w:w="28" w:type="dxa"/>
                        </w:tcMar>
                      </w:tcPr>
                      <w:p>
                        <w:pPr>
                          <w:suppressAutoHyphens/>
                          <w:jc w:val="both"/>
                          <w:rPr>
                            <w:rFonts w:eastAsia="Calibri"/>
                            <w:sz w:val="22"/>
                            <w:szCs w:val="22"/>
                            <w:lang w:eastAsia="lt-LT"/>
                          </w:rPr>
                        </w:pPr>
                      </w:p>
                    </w:tc>
                    <w:tc>
                      <w:tcPr>
                        <w:tcW w:w="939" w:type="pct"/>
                        <w:tcMar>
                          <w:left w:w="28" w:type="dxa"/>
                          <w:right w:w="28" w:type="dxa"/>
                        </w:tcMar>
                      </w:tcPr>
                      <w:p>
                        <w:pPr>
                          <w:suppressAutoHyphens/>
                          <w:jc w:val="both"/>
                          <w:rPr>
                            <w:rFonts w:eastAsia="Calibri"/>
                            <w:sz w:val="22"/>
                            <w:szCs w:val="22"/>
                            <w:lang w:eastAsia="lt-LT"/>
                          </w:rPr>
                        </w:pPr>
                      </w:p>
                    </w:tc>
                    <w:tc>
                      <w:tcPr>
                        <w:tcW w:w="1759" w:type="pct"/>
                        <w:tcMar>
                          <w:left w:w="28" w:type="dxa"/>
                          <w:right w:w="28" w:type="dxa"/>
                        </w:tcMar>
                      </w:tcPr>
                      <w:p>
                        <w:pPr>
                          <w:suppressAutoHyphens/>
                          <w:jc w:val="both"/>
                          <w:rPr>
                            <w:rFonts w:eastAsia="Calibri"/>
                            <w:sz w:val="22"/>
                            <w:szCs w:val="22"/>
                            <w:lang w:eastAsia="lt-LT"/>
                          </w:rPr>
                        </w:pPr>
                      </w:p>
                    </w:tc>
                    <w:tc>
                      <w:tcPr>
                        <w:tcW w:w="1999"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4 pp."/>
                <w:tag w:val="part_7142f6a9a506489c968923f498319cab"/>
                <w:lock w:val="sdtLocked"/>
                <w:richText/>
              </w:sdtPr>
              <w:sdtContent>
                <w:p>
                  <w:pPr>
                    <w:suppressAutoHyphens/>
                    <w:ind w:firstLine="567"/>
                    <w:jc w:val="both"/>
                    <w:rPr>
                      <w:rFonts w:eastAsia="Calibri"/>
                      <w:szCs w:val="22"/>
                      <w:lang w:eastAsia="lt-LT"/>
                    </w:rPr>
                  </w:pPr>
                  <w:sdt>
                    <w:sdtPr>
                      <w:alias w:val="Numeris"/>
                      <w:tag w:val="nr_7142f6a9a506489c968923f498319cab"/>
                      <w:lock w:val="sdtLocked"/>
                      <w:richText/>
                    </w:sdtPr>
                    <w:sdtContent>
                      <w:r>
                        <w:rPr>
                          <w:rFonts w:eastAsia="Calibri"/>
                          <w:szCs w:val="22"/>
                          <w:lang w:eastAsia="lt-LT"/>
                        </w:rPr>
                        <w:t>6.4</w:t>
                      </w:r>
                    </w:sdtContent>
                  </w:sdt>
                  <w:r>
                    <w:rPr>
                      <w:rFonts w:eastAsia="Calibri"/>
                      <w:szCs w:val="22"/>
                      <w:lang w:eastAsia="lt-LT"/>
                    </w:rPr>
                    <w:t>. kita svarbi informacija, susijusi su atliekų naudojimo ar šalinimo įrenginių uždarymo ir sutvarkymo priemonių įgyvendinimu:_________________________________________________;</w:t>
                  </w:r>
                </w:p>
              </w:sdtContent>
            </w:sdt>
            <w:sdt>
              <w:sdtPr>
                <w:alias w:val="3 pr. 6.5 pp."/>
                <w:tag w:val="part_e9bb580bdc57486a88fd8b454048fb81"/>
                <w:lock w:val="sdtLocked"/>
                <w:richText/>
              </w:sdtPr>
              <w:sdtContent>
                <w:p>
                  <w:pPr>
                    <w:suppressAutoHyphens/>
                    <w:ind w:firstLine="567"/>
                    <w:jc w:val="both"/>
                    <w:rPr>
                      <w:rFonts w:eastAsia="Calibri"/>
                      <w:szCs w:val="22"/>
                      <w:lang w:eastAsia="lt-LT"/>
                    </w:rPr>
                  </w:pPr>
                  <w:sdt>
                    <w:sdtPr>
                      <w:alias w:val="Numeris"/>
                      <w:tag w:val="nr_e9bb580bdc57486a88fd8b454048fb81"/>
                      <w:lock w:val="sdtLocked"/>
                      <w:richText/>
                    </w:sdtPr>
                    <w:sdtContent>
                      <w:r>
                        <w:rPr>
                          <w:rFonts w:eastAsia="Calibri"/>
                          <w:szCs w:val="22"/>
                          <w:lang w:eastAsia="lt-LT"/>
                        </w:rPr>
                        <w:t>6.5</w:t>
                      </w:r>
                    </w:sdtContent>
                  </w:sdt>
                  <w:r>
                    <w:rPr>
                      <w:rFonts w:eastAsia="Calibri"/>
                      <w:szCs w:val="22"/>
                      <w:lang w:eastAsia="lt-LT"/>
                    </w:rPr>
                    <w:t>. informacija apie atliekų naudojimo ar šalinimo įrenginių priežiūros po uždarymo priemones: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
                    <w:gridCol w:w="3114"/>
                    <w:gridCol w:w="2709"/>
                    <w:gridCol w:w="3422"/>
                  </w:tblGrid>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Eil. nr.</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pavadinimas</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priemonės</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Įrenginio priežiūros po uždarymo trukmė, dienomis</w:t>
                        </w:r>
                      </w:p>
                    </w:tc>
                  </w:tr>
                  <w:tr>
                    <w:trPr>
                      <w:trHeight w:val="325"/>
                      <w:jc w:val="center"/>
                    </w:trPr>
                    <w:tc>
                      <w:tcPr>
                        <w:tcW w:w="232"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1</w:t>
                        </w:r>
                      </w:p>
                    </w:tc>
                    <w:tc>
                      <w:tcPr>
                        <w:tcW w:w="1606"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2</w:t>
                        </w:r>
                      </w:p>
                    </w:tc>
                    <w:tc>
                      <w:tcPr>
                        <w:tcW w:w="1397"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3</w:t>
                        </w:r>
                      </w:p>
                    </w:tc>
                    <w:tc>
                      <w:tcPr>
                        <w:tcW w:w="1765" w:type="pct"/>
                        <w:tcMar>
                          <w:left w:w="28" w:type="dxa"/>
                          <w:right w:w="28" w:type="dxa"/>
                        </w:tcMar>
                      </w:tcPr>
                      <w:p>
                        <w:pPr>
                          <w:suppressAutoHyphens/>
                          <w:jc w:val="center"/>
                          <w:rPr>
                            <w:rFonts w:eastAsia="Calibri"/>
                            <w:sz w:val="22"/>
                            <w:szCs w:val="22"/>
                            <w:lang w:eastAsia="lt-LT"/>
                          </w:rPr>
                        </w:pPr>
                        <w:r>
                          <w:rPr>
                            <w:rFonts w:eastAsia="Calibri"/>
                            <w:sz w:val="22"/>
                            <w:szCs w:val="22"/>
                            <w:lang w:eastAsia="lt-LT"/>
                          </w:rPr>
                          <w:t>4</w:t>
                        </w: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r>
                    <w:trPr>
                      <w:trHeight w:val="340"/>
                      <w:jc w:val="center"/>
                    </w:trPr>
                    <w:tc>
                      <w:tcPr>
                        <w:tcW w:w="232" w:type="pct"/>
                        <w:tcMar>
                          <w:left w:w="28" w:type="dxa"/>
                          <w:right w:w="28" w:type="dxa"/>
                        </w:tcMar>
                      </w:tcPr>
                      <w:p>
                        <w:pPr>
                          <w:suppressAutoHyphens/>
                          <w:jc w:val="both"/>
                          <w:rPr>
                            <w:rFonts w:eastAsia="Calibri"/>
                            <w:sz w:val="22"/>
                            <w:szCs w:val="22"/>
                            <w:lang w:eastAsia="lt-LT"/>
                          </w:rPr>
                        </w:pPr>
                      </w:p>
                    </w:tc>
                    <w:tc>
                      <w:tcPr>
                        <w:tcW w:w="1606" w:type="pct"/>
                        <w:tcMar>
                          <w:left w:w="28" w:type="dxa"/>
                          <w:right w:w="28" w:type="dxa"/>
                        </w:tcMar>
                      </w:tcPr>
                      <w:p>
                        <w:pPr>
                          <w:suppressAutoHyphens/>
                          <w:jc w:val="both"/>
                          <w:rPr>
                            <w:rFonts w:eastAsia="Calibri"/>
                            <w:sz w:val="22"/>
                            <w:szCs w:val="22"/>
                            <w:lang w:eastAsia="lt-LT"/>
                          </w:rPr>
                        </w:pPr>
                      </w:p>
                    </w:tc>
                    <w:tc>
                      <w:tcPr>
                        <w:tcW w:w="1397" w:type="pct"/>
                        <w:tcMar>
                          <w:left w:w="28" w:type="dxa"/>
                          <w:right w:w="28" w:type="dxa"/>
                        </w:tcMar>
                      </w:tcPr>
                      <w:p>
                        <w:pPr>
                          <w:suppressAutoHyphens/>
                          <w:jc w:val="both"/>
                          <w:rPr>
                            <w:rFonts w:eastAsia="Calibri"/>
                            <w:sz w:val="22"/>
                            <w:szCs w:val="22"/>
                            <w:lang w:eastAsia="lt-LT"/>
                          </w:rPr>
                        </w:pPr>
                      </w:p>
                    </w:tc>
                    <w:tc>
                      <w:tcPr>
                        <w:tcW w:w="1765" w:type="pct"/>
                        <w:tcMar>
                          <w:left w:w="28" w:type="dxa"/>
                          <w:right w:w="28" w:type="dxa"/>
                        </w:tcMar>
                      </w:tcPr>
                      <w:p>
                        <w:pPr>
                          <w:suppressAutoHyphens/>
                          <w:jc w:val="both"/>
                          <w:rPr>
                            <w:rFonts w:eastAsia="Calibri"/>
                            <w:sz w:val="22"/>
                            <w:szCs w:val="22"/>
                            <w:lang w:eastAsia="lt-LT"/>
                          </w:rPr>
                        </w:pPr>
                      </w:p>
                    </w:tc>
                  </w:tr>
                </w:tbl>
                <w:p>
                  <w:pPr>
                    <w:suppressAutoHyphens/>
                    <w:ind w:firstLine="567"/>
                    <w:jc w:val="both"/>
                    <w:rPr>
                      <w:rFonts w:eastAsia="Calibri"/>
                      <w:szCs w:val="22"/>
                      <w:lang w:eastAsia="lt-LT"/>
                    </w:rPr>
                  </w:pPr>
                </w:p>
              </w:sdtContent>
            </w:sdt>
            <w:sdt>
              <w:sdtPr>
                <w:alias w:val="3 pr. 6.6 pp."/>
                <w:tag w:val="part_3ec7f78194b943e6b3486a579cac4b46"/>
                <w:lock w:val="sdtLocked"/>
                <w:richText/>
              </w:sdtPr>
              <w:sdtContent>
                <w:p>
                  <w:pPr>
                    <w:suppressAutoHyphens/>
                    <w:ind w:firstLine="567"/>
                    <w:jc w:val="both"/>
                    <w:rPr>
                      <w:rFonts w:eastAsia="Calibri"/>
                      <w:szCs w:val="22"/>
                      <w:lang w:eastAsia="lt-LT"/>
                    </w:rPr>
                  </w:pPr>
                  <w:sdt>
                    <w:sdtPr>
                      <w:alias w:val="Numeris"/>
                      <w:tag w:val="nr_3ec7f78194b943e6b3486a579cac4b46"/>
                      <w:lock w:val="sdtLocked"/>
                      <w:richText/>
                    </w:sdtPr>
                    <w:sdtContent>
                      <w:r>
                        <w:rPr>
                          <w:rFonts w:eastAsia="Calibri"/>
                          <w:szCs w:val="22"/>
                          <w:lang w:eastAsia="lt-LT"/>
                        </w:rPr>
                        <w:t>6.6</w:t>
                      </w:r>
                    </w:sdtContent>
                  </w:sdt>
                  <w:r>
                    <w:rPr>
                      <w:rFonts w:eastAsia="Calibri"/>
                      <w:szCs w:val="22"/>
                      <w:lang w:eastAsia="lt-LT"/>
                    </w:rPr>
                    <w:t>. kita svarbi informacija, susijusi su atliekų naudojimo ir (ar) šalinimo įrenginių uždarymo ir sutvarkymo, priežiūros po uždarymo priemonių įgyvendinimu:____________________________________________________________________;</w:t>
                  </w:r>
                </w:p>
                <w:p>
                  <w:pPr>
                    <w:suppressAutoHyphens/>
                    <w:ind w:firstLine="567"/>
                    <w:jc w:val="both"/>
                    <w:rPr>
                      <w:rFonts w:eastAsia="Calibri"/>
                      <w:szCs w:val="24"/>
                      <w:lang w:eastAsia="lt-LT"/>
                    </w:rPr>
                  </w:pPr>
                </w:p>
              </w:sdtContent>
            </w:sdt>
            <w:sdt>
              <w:sdtPr>
                <w:alias w:val="3 pr. 6.7 pp."/>
                <w:tag w:val="part_e73e8746c1ab43f18647bee86df58128"/>
                <w:lock w:val="sdtLocked"/>
                <w:richText/>
              </w:sdtPr>
              <w:sdtContent>
                <w:p>
                  <w:pPr>
                    <w:suppressAutoHyphens/>
                    <w:ind w:firstLine="567"/>
                    <w:jc w:val="both"/>
                    <w:rPr>
                      <w:rFonts w:eastAsia="Calibri"/>
                      <w:szCs w:val="24"/>
                      <w:lang w:eastAsia="lt-LT"/>
                    </w:rPr>
                  </w:pPr>
                  <w:sdt>
                    <w:sdtPr>
                      <w:alias w:val="Numeris"/>
                      <w:tag w:val="nr_e73e8746c1ab43f18647bee86df58128"/>
                      <w:lock w:val="sdtLocked"/>
                      <w:richText/>
                    </w:sdtPr>
                    <w:sdtContent>
                      <w:r>
                        <w:rPr>
                          <w:rFonts w:eastAsia="Calibri"/>
                          <w:szCs w:val="24"/>
                          <w:lang w:eastAsia="lt-LT"/>
                        </w:rPr>
                        <w:t>6.7</w:t>
                      </w:r>
                    </w:sdtContent>
                  </w:sdt>
                  <w:r>
                    <w:rPr>
                      <w:rFonts w:eastAsia="Calibri"/>
                      <w:szCs w:val="24"/>
                      <w:lang w:eastAsia="lt-LT"/>
                    </w:rPr>
                    <w:t xml:space="preserve">. informacija apie užteršto grunto ir dirvožemio išvalymą, </w:t>
                  </w:r>
                  <w:r>
                    <w:rPr>
                      <w:rFonts w:eastAsia="Calibri"/>
                      <w:bCs/>
                      <w:szCs w:val="24"/>
                      <w:lang w:eastAsia="lt-LT"/>
                    </w:rPr>
                    <w:t>kitas veiklos nutraukimo priemones, užtikrinančias aplinkos apsaugą ir visuomenės sveikatos saugą: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1487"/>
                    <w:gridCol w:w="5423"/>
                    <w:gridCol w:w="2228"/>
                  </w:tblGrid>
                  <w:tr>
                    <w:trPr>
                      <w:trHeight w:val="325"/>
                    </w:trPr>
                    <w:tc>
                      <w:tcPr>
                        <w:tcW w:w="0" w:type="auto"/>
                      </w:tcPr>
                      <w:p>
                        <w:pPr>
                          <w:suppressAutoHyphens/>
                          <w:jc w:val="center"/>
                          <w:rPr>
                            <w:rFonts w:eastAsia="Calibri"/>
                            <w:sz w:val="22"/>
                            <w:lang w:eastAsia="lt-LT"/>
                          </w:rPr>
                        </w:pPr>
                        <w:r>
                          <w:rPr>
                            <w:rFonts w:eastAsia="Calibri"/>
                            <w:sz w:val="22"/>
                            <w:lang w:eastAsia="lt-LT"/>
                          </w:rPr>
                          <w:t>Eil. nr.</w:t>
                        </w:r>
                      </w:p>
                    </w:tc>
                    <w:tc>
                      <w:tcPr>
                        <w:tcW w:w="0" w:type="auto"/>
                        <w:tcMar>
                          <w:left w:w="28" w:type="dxa"/>
                          <w:right w:w="28" w:type="dxa"/>
                        </w:tcMar>
                      </w:tcPr>
                      <w:p>
                        <w:pPr>
                          <w:suppressAutoHyphens/>
                          <w:jc w:val="center"/>
                          <w:rPr>
                            <w:rFonts w:eastAsia="Calibri"/>
                            <w:sz w:val="22"/>
                            <w:lang w:eastAsia="lt-LT"/>
                          </w:rPr>
                        </w:pPr>
                        <w:r>
                          <w:rPr>
                            <w:rFonts w:eastAsia="Calibri"/>
                            <w:sz w:val="22"/>
                            <w:lang w:eastAsia="lt-LT"/>
                          </w:rPr>
                          <w:t>Įrenginio pavadinimas</w:t>
                        </w:r>
                      </w:p>
                    </w:tc>
                    <w:tc>
                      <w:tcPr>
                        <w:tcW w:w="0" w:type="auto"/>
                        <w:tcMar>
                          <w:left w:w="28" w:type="dxa"/>
                          <w:right w:w="28" w:type="dxa"/>
                        </w:tcMar>
                      </w:tcPr>
                      <w:p>
                        <w:pPr>
                          <w:suppressAutoHyphens/>
                          <w:jc w:val="center"/>
                          <w:rPr>
                            <w:rFonts w:eastAsia="Calibri"/>
                            <w:bCs/>
                            <w:sz w:val="22"/>
                            <w:lang w:eastAsia="lt-LT"/>
                          </w:rPr>
                        </w:pPr>
                        <w:r>
                          <w:rPr>
                            <w:rFonts w:eastAsia="Calibri"/>
                            <w:bCs/>
                            <w:sz w:val="22"/>
                            <w:lang w:eastAsia="lt-LT"/>
                          </w:rPr>
                          <w:t>Užteršto grunto ir dirvožemio išvalymo, kitos veiklos nutraukimo priemonės, užtikrinančios aplinkos apsaugą ir visuomenės sveikatos saugą</w:t>
                        </w:r>
                      </w:p>
                    </w:tc>
                    <w:tc>
                      <w:tcPr>
                        <w:tcW w:w="0" w:type="auto"/>
                        <w:tcMar>
                          <w:left w:w="28" w:type="dxa"/>
                          <w:right w:w="28" w:type="dxa"/>
                        </w:tcMar>
                      </w:tcPr>
                      <w:p>
                        <w:pPr>
                          <w:suppressAutoHyphens/>
                          <w:jc w:val="center"/>
                          <w:rPr>
                            <w:rFonts w:eastAsia="Calibri"/>
                            <w:sz w:val="22"/>
                            <w:lang w:eastAsia="lt-LT"/>
                          </w:rPr>
                        </w:pPr>
                        <w:r>
                          <w:rPr>
                            <w:rFonts w:eastAsia="Calibri"/>
                            <w:bCs/>
                            <w:sz w:val="22"/>
                            <w:lang w:eastAsia="lt-LT"/>
                          </w:rPr>
                          <w:t>Priemonių įgyvendinimo</w:t>
                        </w:r>
                        <w:r>
                          <w:rPr>
                            <w:rFonts w:eastAsia="Calibri"/>
                            <w:sz w:val="22"/>
                            <w:lang w:eastAsia="lt-LT"/>
                          </w:rPr>
                          <w:t xml:space="preserve"> trukmė, dienomis</w:t>
                        </w:r>
                      </w:p>
                    </w:tc>
                  </w:tr>
                  <w:tr>
                    <w:trPr>
                      <w:trHeight w:val="325"/>
                    </w:trPr>
                    <w:tc>
                      <w:tcPr>
                        <w:tcW w:w="0" w:type="auto"/>
                      </w:tcPr>
                      <w:p>
                        <w:pPr>
                          <w:suppressAutoHyphens/>
                          <w:ind w:firstLine="34"/>
                          <w:jc w:val="center"/>
                          <w:rPr>
                            <w:rFonts w:eastAsia="Calibri"/>
                            <w:sz w:val="22"/>
                            <w:lang w:eastAsia="lt-LT"/>
                          </w:rPr>
                        </w:pPr>
                        <w:r>
                          <w:rPr>
                            <w:rFonts w:eastAsia="Calibri"/>
                            <w:sz w:val="22"/>
                            <w:lang w:eastAsia="lt-LT"/>
                          </w:rPr>
                          <w:t>1</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2</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3</w:t>
                        </w:r>
                      </w:p>
                    </w:tc>
                    <w:tc>
                      <w:tcPr>
                        <w:tcW w:w="0" w:type="auto"/>
                        <w:tcMar>
                          <w:left w:w="28" w:type="dxa"/>
                          <w:right w:w="28" w:type="dxa"/>
                        </w:tcMar>
                      </w:tcPr>
                      <w:p>
                        <w:pPr>
                          <w:suppressAutoHyphens/>
                          <w:ind w:firstLine="34"/>
                          <w:jc w:val="center"/>
                          <w:rPr>
                            <w:rFonts w:eastAsia="Calibri"/>
                            <w:sz w:val="22"/>
                            <w:lang w:eastAsia="lt-LT"/>
                          </w:rPr>
                        </w:pPr>
                        <w:r>
                          <w:rPr>
                            <w:rFonts w:eastAsia="Calibri"/>
                            <w:sz w:val="22"/>
                            <w:lang w:eastAsia="lt-LT"/>
                          </w:rPr>
                          <w:t>4</w:t>
                        </w: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r>
                    <w:trPr>
                      <w:trHeight w:val="340"/>
                    </w:trPr>
                    <w:tc>
                      <w:tcPr>
                        <w:tcW w:w="0" w:type="auto"/>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c>
                      <w:tcPr>
                        <w:tcW w:w="0" w:type="auto"/>
                        <w:tcMar>
                          <w:left w:w="28" w:type="dxa"/>
                          <w:right w:w="28" w:type="dxa"/>
                        </w:tcMar>
                      </w:tcPr>
                      <w:p>
                        <w:pPr>
                          <w:suppressAutoHyphens/>
                          <w:ind w:firstLine="851"/>
                          <w:jc w:val="both"/>
                          <w:rPr>
                            <w:rFonts w:eastAsia="Calibri"/>
                            <w:sz w:val="22"/>
                            <w:lang w:eastAsia="lt-LT"/>
                          </w:rPr>
                        </w:pPr>
                      </w:p>
                    </w:tc>
                  </w:tr>
                </w:tbl>
                <w:p>
                  <w:pPr>
                    <w:suppressAutoHyphens/>
                    <w:ind w:firstLine="567"/>
                    <w:jc w:val="both"/>
                    <w:rPr>
                      <w:rFonts w:eastAsia="Calibri"/>
                      <w:szCs w:val="24"/>
                      <w:lang w:eastAsia="lt-LT"/>
                    </w:rPr>
                  </w:pPr>
                </w:p>
              </w:sdtContent>
            </w:sdt>
            <w:sdt>
              <w:sdtPr>
                <w:alias w:val="3 pr. 6.8 pp."/>
                <w:tag w:val="part_8235c13af5814ccea6309ebf2cb53c05"/>
                <w:lock w:val="sdtLocked"/>
                <w:richText/>
              </w:sdtPr>
              <w:sdtContent>
                <w:p>
                  <w:pPr>
                    <w:suppressAutoHyphens/>
                    <w:ind w:firstLine="567"/>
                    <w:jc w:val="both"/>
                    <w:rPr>
                      <w:bCs/>
                      <w:szCs w:val="24"/>
                      <w:lang w:eastAsia="ar-SA"/>
                    </w:rPr>
                  </w:pPr>
                  <w:sdt>
                    <w:sdtPr>
                      <w:alias w:val="Numeris"/>
                      <w:tag w:val="nr_8235c13af5814ccea6309ebf2cb53c05"/>
                      <w:lock w:val="sdtLocked"/>
                      <w:richText/>
                    </w:sdtPr>
                    <w:sdtContent>
                      <w:r>
                        <w:rPr>
                          <w:rFonts w:eastAsia="Calibri"/>
                          <w:szCs w:val="24"/>
                          <w:lang w:eastAsia="lt-LT"/>
                        </w:rPr>
                        <w:t>6.8</w:t>
                      </w:r>
                    </w:sdtContent>
                  </w:sdt>
                  <w:r>
                    <w:rPr>
                      <w:rFonts w:eastAsia="Calibri"/>
                      <w:szCs w:val="24"/>
                      <w:lang w:eastAsia="lt-LT"/>
                    </w:rPr>
                    <w:t>. kita svarbi informacija, susijusi su u</w:t>
                  </w:r>
                  <w:r>
                    <w:rPr>
                      <w:rFonts w:eastAsia="Calibri"/>
                      <w:bCs/>
                      <w:szCs w:val="24"/>
                      <w:lang w:eastAsia="lt-LT"/>
                    </w:rPr>
                    <w:t>žteršto grunto ir dirvožemio išvalymo</w:t>
                  </w:r>
                  <w:r>
                    <w:rPr>
                      <w:rFonts w:eastAsia="Calibri"/>
                      <w:szCs w:val="24"/>
                      <w:lang w:eastAsia="lt-LT"/>
                    </w:rPr>
                    <w:t xml:space="preserve"> priemonių įgyvendinimu: ___________________________________________________________________.</w:t>
                  </w:r>
                </w:p>
              </w:sdtContent>
            </w:sdt>
          </w:sdtContent>
        </w:sdt>
        <w:sdt>
          <w:sdtPr>
            <w:alias w:val="3 pr. 7 p."/>
            <w:tag w:val="part_1fef696d0615479bb7623a734b896f87"/>
            <w:lock w:val="sdtLocked"/>
            <w:richText/>
          </w:sdtPr>
          <w:sdtContent>
            <w:p>
              <w:pPr>
                <w:widowControl w:val="0"/>
                <w:suppressAutoHyphens/>
                <w:ind w:firstLine="567"/>
                <w:jc w:val="both"/>
                <w:textAlignment w:val="baseline"/>
                <w:rPr>
                  <w:szCs w:val="24"/>
                  <w:lang w:eastAsia="lt-LT"/>
                </w:rPr>
              </w:pPr>
              <w:sdt>
                <w:sdtPr>
                  <w:alias w:val="Numeris"/>
                  <w:tag w:val="nr_1fef696d0615479bb7623a734b896f87"/>
                  <w:lock w:val="sdtLocked"/>
                  <w:richText/>
                </w:sdtPr>
                <w:sdtContent>
                  <w:r>
                    <w:rPr>
                      <w:bCs/>
                      <w:szCs w:val="24"/>
                      <w:lang w:eastAsia="ar-SA"/>
                    </w:rPr>
                    <w:t>7</w:t>
                  </w:r>
                </w:sdtContent>
              </w:sdt>
              <w:r>
                <w:rPr>
                  <w:bCs/>
                  <w:szCs w:val="24"/>
                  <w:lang w:eastAsia="ar-SA"/>
                </w:rPr>
                <w:t>. Kita informacija:</w:t>
              </w:r>
            </w:p>
            <w:p>
              <w:pPr>
                <w:tabs>
                  <w:tab w:val="left" w:leader="underscore" w:pos="9000"/>
                </w:tabs>
                <w:suppressAutoHyphens/>
                <w:textAlignment w:val="baseline"/>
                <w:rPr>
                  <w:lang w:eastAsia="lt-LT"/>
                </w:rPr>
              </w:pPr>
              <w:r>
                <w:rPr>
                  <w:lang w:eastAsia="lt-LT"/>
                </w:rPr>
                <w:t>________________________________________________________________________________</w:t>
              </w:r>
            </w:p>
            <w:p>
              <w:pPr>
                <w:widowControl w:val="0"/>
                <w:tabs>
                  <w:tab w:val="left" w:pos="130"/>
                </w:tabs>
                <w:suppressAutoHyphens/>
                <w:ind w:firstLine="1276"/>
                <w:jc w:val="center"/>
                <w:textAlignment w:val="baseline"/>
                <w:rPr>
                  <w:bCs/>
                  <w:sz w:val="22"/>
                  <w:lang w:eastAsia="lt-LT"/>
                </w:rPr>
              </w:pPr>
              <w:r>
                <w:rPr>
                  <w:bCs/>
                  <w:sz w:val="22"/>
                  <w:lang w:eastAsia="lt-LT"/>
                </w:rPr>
                <w:t>(rengėjo vardas ir pavardė, telefono numeris, elektroninis paštas)</w:t>
              </w:r>
            </w:p>
            <w:p>
              <w:pPr>
                <w:widowControl w:val="0"/>
                <w:tabs>
                  <w:tab w:val="left" w:pos="130"/>
                </w:tabs>
                <w:suppressAutoHyphens/>
                <w:jc w:val="both"/>
                <w:textAlignment w:val="baseline"/>
                <w:rPr>
                  <w:bCs/>
                  <w:sz w:val="22"/>
                  <w:szCs w:val="22"/>
                  <w:lang w:eastAsia="lt-LT"/>
                </w:rPr>
              </w:pPr>
              <w:r>
                <w:rPr>
                  <w:bCs/>
                  <w:sz w:val="22"/>
                  <w:szCs w:val="22"/>
                  <w:lang w:eastAsia="lt-LT"/>
                </w:rPr>
                <w:t>TVIRTINU</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bCs/>
                  <w:sz w:val="22"/>
                  <w:lang w:eastAsia="lt-LT"/>
                </w:rPr>
              </w:pPr>
              <w:r>
                <w:rPr>
                  <w:bCs/>
                  <w:sz w:val="22"/>
                  <w:lang w:eastAsia="lt-LT"/>
                </w:rPr>
                <w:t>(data)</w:t>
              </w:r>
            </w:p>
            <w:p>
              <w:pPr>
                <w:widowControl w:val="0"/>
                <w:tabs>
                  <w:tab w:val="left" w:pos="130"/>
                </w:tabs>
                <w:suppressAutoHyphens/>
                <w:jc w:val="both"/>
                <w:textAlignment w:val="baseline"/>
                <w:rPr>
                  <w:bCs/>
                  <w:lang w:eastAsia="lt-LT"/>
                </w:rPr>
              </w:pPr>
              <w:r>
                <w:rPr>
                  <w:bCs/>
                  <w:lang w:eastAsia="lt-LT"/>
                </w:rPr>
                <w:t>_______________________________________</w:t>
              </w:r>
            </w:p>
            <w:p>
              <w:pPr>
                <w:suppressAutoHyphens/>
                <w:ind w:left="567"/>
                <w:textAlignment w:val="baseline"/>
                <w:rPr>
                  <w:sz w:val="22"/>
                  <w:lang w:eastAsia="lt-LT"/>
                </w:rPr>
              </w:pPr>
              <w:r>
                <w:rPr>
                  <w:sz w:val="22"/>
                  <w:lang w:eastAsia="lt-LT"/>
                </w:rPr>
                <w:t>(įmonės vadovo parašas, vardas ir pavardė)</w:t>
              </w:r>
            </w:p>
            <w:p>
              <w:pPr>
                <w:widowControl w:val="0"/>
                <w:suppressAutoHyphens/>
                <w:jc w:val="both"/>
                <w:textAlignment w:val="baseline"/>
                <w:rPr>
                  <w:lang w:eastAsia="lt-LT"/>
                </w:rPr>
              </w:pPr>
            </w:p>
            <w:p>
              <w:pPr>
                <w:widowControl w:val="0"/>
                <w:suppressAutoHyphens/>
                <w:jc w:val="both"/>
                <w:textAlignment w:val="baseline"/>
                <w:rPr>
                  <w:sz w:val="22"/>
                  <w:szCs w:val="22"/>
                  <w:lang w:eastAsia="lt-LT"/>
                </w:rPr>
              </w:pPr>
              <w:r>
                <w:rPr>
                  <w:sz w:val="22"/>
                  <w:szCs w:val="22"/>
                  <w:lang w:eastAsia="lt-LT"/>
                </w:rPr>
                <w:t>SUDERINTA</w:t>
              </w:r>
            </w:p>
            <w:p>
              <w:pPr>
                <w:widowControl w:val="0"/>
                <w:tabs>
                  <w:tab w:val="left" w:pos="130"/>
                </w:tabs>
                <w:suppressAutoHyphens/>
                <w:jc w:val="both"/>
                <w:textAlignment w:val="baseline"/>
                <w:rPr>
                  <w:bCs/>
                  <w:lang w:eastAsia="lt-LT"/>
                </w:rPr>
              </w:pPr>
              <w:r>
                <w:rPr>
                  <w:bCs/>
                  <w:lang w:eastAsia="lt-LT"/>
                </w:rPr>
                <w:t>_______________________________________</w:t>
              </w:r>
            </w:p>
            <w:p>
              <w:pPr>
                <w:tabs>
                  <w:tab w:val="left" w:pos="130"/>
                </w:tabs>
                <w:suppressAutoHyphens/>
                <w:ind w:left="567"/>
                <w:jc w:val="both"/>
                <w:textAlignment w:val="baseline"/>
                <w:rPr>
                  <w:bCs/>
                  <w:sz w:val="22"/>
                  <w:lang w:eastAsia="lt-LT"/>
                </w:rPr>
              </w:pPr>
              <w:r>
                <w:rPr>
                  <w:bCs/>
                  <w:sz w:val="22"/>
                  <w:lang w:eastAsia="lt-LT"/>
                </w:rPr>
                <w:t>(data)</w:t>
              </w:r>
            </w:p>
            <w:p>
              <w:pPr>
                <w:widowControl w:val="0"/>
                <w:suppressAutoHyphens/>
                <w:jc w:val="both"/>
                <w:textAlignment w:val="baseline"/>
                <w:rPr>
                  <w:lang w:eastAsia="lt-LT"/>
                </w:rPr>
              </w:pPr>
              <w:r>
                <w:rPr>
                  <w:sz w:val="22"/>
                  <w:szCs w:val="22"/>
                  <w:lang w:eastAsia="lt-LT"/>
                </w:rPr>
                <w:t>Aplinkos apsaugos agentūros direktorius arba direktoriaus įgaliotas asmuo</w:t>
              </w:r>
            </w:p>
            <w:p>
              <w:pPr>
                <w:widowControl w:val="0"/>
                <w:tabs>
                  <w:tab w:val="left" w:pos="130"/>
                </w:tabs>
                <w:suppressAutoHyphens/>
                <w:jc w:val="both"/>
                <w:textAlignment w:val="baseline"/>
                <w:rPr>
                  <w:lang w:eastAsia="lt-LT"/>
                </w:rPr>
              </w:pPr>
              <w:r>
                <w:rPr>
                  <w:bCs/>
                  <w:lang w:eastAsia="lt-LT"/>
                </w:rPr>
                <w:t>_______________________________________</w:t>
              </w:r>
              <w:r>
                <w:rPr>
                  <w:lang w:eastAsia="lt-LT"/>
                </w:rPr>
                <w:t xml:space="preserve"> A. V.</w:t>
              </w:r>
            </w:p>
            <w:p>
              <w:pPr>
                <w:suppressAutoHyphens/>
                <w:ind w:left="567"/>
                <w:textAlignment w:val="baseline"/>
                <w:rPr>
                  <w:sz w:val="22"/>
                  <w:lang w:eastAsia="lt-LT"/>
                </w:rPr>
              </w:pPr>
              <w:r>
                <w:rPr>
                  <w:sz w:val="22"/>
                  <w:lang w:eastAsia="lt-LT"/>
                </w:rPr>
                <w:t>(parašas, vardas ir pavardė)</w:t>
              </w:r>
            </w:p>
            <w:p>
              <w:pPr>
                <w:suppressAutoHyphens/>
                <w:jc w:val="center"/>
                <w:textAlignment w:val="baseline"/>
              </w:pPr>
              <w:r>
                <w:rPr>
                  <w:sz w:val="22"/>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4 pr."/>
        <w:tag w:val="part_2a7317cd05cb48829e9a4d71d1601538"/>
        <w:lock w:val="sdtLocked"/>
        <w:richText/>
      </w:sdtPr>
      <w:sdtContent>
        <w:p>
          <w:pPr>
            <w:widowControl w:val="0"/>
            <w:jc w:val="both"/>
            <w:rPr>
              <w:sz w:val="22"/>
              <w:lang w:eastAsia="ar-SA"/>
            </w:rPr>
            <w:sectPr>
              <w:headerReference w:type="default" r:id="rId31"/>
              <w:footerReference w:type="default" r:id="rId32"/>
              <w:headerReference w:type="first" r:id="rId33"/>
              <w:footerReference w:type="first" r:id="rId34"/>
              <w:pgSz w:w="11906" w:h="16838" w:code="9"/>
              <w:pgMar w:top="1134" w:right="567" w:bottom="1134" w:left="1701" w:header="567" w:footer="567" w:gutter="0"/>
              <w:pgNumType w:start="1"/>
              <w:cols w:space="1296"/>
              <w:noEndnote/>
              <w:titlePg/>
              <w:docGrid w:linePitch="326"/>
            </w:sectPr>
          </w:pP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r>
            <w:t>Atliekų tvarkymo taisyklių</w:t>
          </w:r>
        </w:p>
        <w:p>
          <w:pPr>
            <w:widowControl w:val="0"/>
            <w:tabs>
              <w:tab w:val="left" w:pos="1832"/>
              <w:tab w:val="left" w:pos="2748"/>
              <w:tab w:val="left" w:pos="3664"/>
              <w:tab w:val="left" w:pos="5496"/>
              <w:tab w:val="left" w:pos="6412"/>
              <w:tab w:val="left" w:pos="7328"/>
              <w:tab w:val="left" w:pos="8244"/>
              <w:tab w:val="left" w:pos="9160"/>
              <w:tab w:val="left" w:pos="10076"/>
              <w:tab w:val="left" w:pos="10992"/>
              <w:tab w:val="left" w:pos="11908"/>
              <w:tab w:val="left" w:pos="12824"/>
              <w:tab w:val="left" w:pos="13740"/>
              <w:tab w:val="left" w:pos="14656"/>
            </w:tabs>
            <w:ind w:left="6237"/>
          </w:pPr>
          <w:sdt>
            <w:sdtPr>
              <w:alias w:val="Numeris"/>
              <w:tag w:val="nr_2a7317cd05cb48829e9a4d71d1601538"/>
              <w:lock w:val="sdtLocked"/>
              <w:richText/>
            </w:sdtPr>
            <w:sdtContent>
              <w:r>
                <w:t>4</w:t>
              </w:r>
            </w:sdtContent>
          </w:sdt>
          <w:r>
            <w:t xml:space="preserve"> priedas</w:t>
          </w:r>
        </w:p>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p>
        <w:sdt>
          <w:sdtPr>
            <w:alias w:val="Pavadinimas"/>
            <w:tag w:val="title_2a7317cd05cb48829e9a4d71d1601538"/>
            <w:lock w:val="sdtLocked"/>
            <w:richText/>
          </w:sdtPr>
          <w:sdtContent>
            <w:p>
              <w:pPr>
                <w:widowControl w:val="0"/>
                <w:jc w:val="center"/>
                <w:rPr>
                  <w:b/>
                </w:rPr>
              </w:pPr>
              <w:r>
                <w:rPr>
                  <w:b/>
                </w:rPr>
                <w:t>PAVOJINGŲJŲ ATLIEKŲ ŽENKLINIMO ETIKETĖS FORMA</w:t>
              </w:r>
            </w:p>
          </w:sdtContent>
        </w:sdt>
        <w:p>
          <w:pPr>
            <w:widowControl w:val="0"/>
            <w:jc w:val="both"/>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268"/>
            <w:gridCol w:w="3802"/>
          </w:tblGrid>
          <w:tr>
            <w:trPr>
              <w:cantSplit/>
              <w:trHeight w:val="23"/>
            </w:trPr>
            <w:tc>
              <w:tcPr>
                <w:tcW w:w="5268" w:type="dxa"/>
              </w:tcPr>
              <w:p>
                <w:pPr>
                  <w:widowControl w:val="0"/>
                  <w:jc w:val="center"/>
                  <w:rPr>
                    <w:caps/>
                    <w:sz w:val="22"/>
                    <w:lang w:eastAsia="ar-SA"/>
                  </w:rPr>
                </w:pPr>
                <w:r>
                  <w:rPr>
                    <w:caps/>
                    <w:sz w:val="22"/>
                    <w:lang w:eastAsia="ar-SA"/>
                  </w:rPr>
                  <w:t>pavojingosIOS atliekos</w:t>
                </w:r>
              </w:p>
              <w:p>
                <w:pPr>
                  <w:widowControl w:val="0"/>
                  <w:tabs>
                    <w:tab w:val="right" w:leader="underscore" w:pos="5040"/>
                  </w:tabs>
                  <w:rPr>
                    <w:caps/>
                    <w:sz w:val="22"/>
                  </w:rPr>
                </w:pPr>
                <w:r>
                  <w:rPr>
                    <w:caps/>
                    <w:sz w:val="22"/>
                  </w:rPr>
                  <w:t>_</w:t>
                  <w:tab/>
                </w:r>
              </w:p>
              <w:p>
                <w:pPr>
                  <w:widowControl w:val="0"/>
                  <w:tabs>
                    <w:tab w:val="right" w:leader="underscore" w:pos="5040"/>
                  </w:tabs>
                  <w:jc w:val="center"/>
                  <w:textAlignment w:val="center"/>
                  <w:rPr>
                    <w:sz w:val="22"/>
                  </w:rPr>
                </w:pPr>
                <w:r>
                  <w:rPr>
                    <w:sz w:val="22"/>
                  </w:rPr>
                  <w:t>kodas (pagal atliekų sąrašą, pavadinimas)</w:t>
                </w:r>
              </w:p>
              <w:p>
                <w:pPr>
                  <w:widowControl w:val="0"/>
                  <w:tabs>
                    <w:tab w:val="right" w:leader="underscore" w:pos="5040"/>
                  </w:tabs>
                  <w:rPr>
                    <w:sz w:val="22"/>
                  </w:rPr>
                </w:pPr>
                <w:r>
                  <w:rPr>
                    <w:sz w:val="22"/>
                  </w:rPr>
                  <w:t>_</w:t>
                  <w:tab/>
                </w:r>
              </w:p>
              <w:p>
                <w:pPr>
                  <w:widowControl w:val="0"/>
                  <w:tabs>
                    <w:tab w:val="right" w:leader="underscore" w:pos="5040"/>
                  </w:tabs>
                  <w:jc w:val="center"/>
                  <w:rPr>
                    <w:sz w:val="22"/>
                    <w:lang w:eastAsia="ar-SA"/>
                  </w:rPr>
                </w:pPr>
              </w:p>
              <w:p>
                <w:pPr>
                  <w:widowControl w:val="0"/>
                  <w:tabs>
                    <w:tab w:val="right" w:leader="underscore" w:pos="5040"/>
                  </w:tabs>
                  <w:rPr>
                    <w:sz w:val="22"/>
                  </w:rPr>
                </w:pPr>
                <w:r>
                  <w:rPr>
                    <w:sz w:val="22"/>
                  </w:rPr>
                  <w:t xml:space="preserve">Turėtojas </w:t>
                  <w:tab/>
                </w:r>
              </w:p>
              <w:p>
                <w:pPr>
                  <w:widowControl w:val="0"/>
                  <w:tabs>
                    <w:tab w:val="right" w:leader="underscore" w:pos="5040"/>
                  </w:tabs>
                  <w:ind w:left="960"/>
                  <w:jc w:val="center"/>
                  <w:rPr>
                    <w:sz w:val="22"/>
                  </w:rPr>
                </w:pPr>
                <w:r>
                  <w:rPr>
                    <w:sz w:val="22"/>
                  </w:rPr>
                  <w:t>(įmonės kodas, pavadinimas)</w:t>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rPr>
                    <w:sz w:val="22"/>
                  </w:rPr>
                </w:pPr>
                <w:r>
                  <w:rPr>
                    <w:sz w:val="22"/>
                  </w:rPr>
                  <w:t>(adresas)</w:t>
                </w:r>
              </w:p>
              <w:p>
                <w:pPr>
                  <w:widowControl w:val="0"/>
                  <w:tabs>
                    <w:tab w:val="right" w:leader="underscore" w:pos="5040"/>
                  </w:tabs>
                  <w:jc w:val="center"/>
                  <w:rPr>
                    <w:sz w:val="22"/>
                  </w:rPr>
                </w:pPr>
              </w:p>
              <w:p>
                <w:pPr>
                  <w:widowControl w:val="0"/>
                  <w:tabs>
                    <w:tab w:val="right" w:leader="underscore" w:pos="5040"/>
                  </w:tabs>
                  <w:rPr>
                    <w:sz w:val="22"/>
                    <w:lang w:eastAsia="ar-SA"/>
                  </w:rPr>
                </w:pPr>
                <w:r>
                  <w:rPr>
                    <w:sz w:val="22"/>
                    <w:lang w:eastAsia="ar-SA"/>
                  </w:rPr>
                  <w:t xml:space="preserve">Atsakingas asmuo </w:t>
                  <w:tab/>
                </w:r>
              </w:p>
              <w:p>
                <w:pPr>
                  <w:widowControl w:val="0"/>
                  <w:tabs>
                    <w:tab w:val="right" w:leader="underscore" w:pos="5040"/>
                  </w:tabs>
                  <w:jc w:val="center"/>
                  <w:rPr>
                    <w:sz w:val="22"/>
                  </w:rPr>
                </w:pPr>
              </w:p>
              <w:p>
                <w:pPr>
                  <w:widowControl w:val="0"/>
                  <w:tabs>
                    <w:tab w:val="right" w:leader="underscore" w:pos="5040"/>
                  </w:tabs>
                  <w:rPr>
                    <w:sz w:val="22"/>
                  </w:rPr>
                </w:pPr>
                <w:r>
                  <w:rPr>
                    <w:sz w:val="22"/>
                  </w:rPr>
                  <w:t>_</w:t>
                  <w:tab/>
                </w:r>
              </w:p>
              <w:p>
                <w:pPr>
                  <w:widowControl w:val="0"/>
                  <w:tabs>
                    <w:tab w:val="right" w:leader="underscore" w:pos="5040"/>
                  </w:tabs>
                  <w:jc w:val="center"/>
                  <w:textAlignment w:val="center"/>
                  <w:rPr>
                    <w:sz w:val="22"/>
                  </w:rPr>
                </w:pPr>
                <w:r>
                  <w:rPr>
                    <w:sz w:val="22"/>
                  </w:rPr>
                  <w:t>(pareigos, vardas, pavardė, tel. Nr.)</w:t>
                </w:r>
              </w:p>
              <w:p>
                <w:pPr>
                  <w:widowControl w:val="0"/>
                  <w:jc w:val="center"/>
                  <w:rPr>
                    <w:sz w:val="22"/>
                  </w:rPr>
                </w:pPr>
              </w:p>
            </w:tc>
            <w:tc>
              <w:tcPr>
                <w:tcW w:w="3802" w:type="dxa"/>
              </w:tcPr>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p>
              <w:p>
                <w:pPr>
                  <w:widowControl w:val="0"/>
                  <w:rPr>
                    <w:sz w:val="22"/>
                  </w:rPr>
                </w:pPr>
                <w:r>
                  <w:rPr>
                    <w:sz w:val="22"/>
                  </w:rPr>
                  <w:t>Pavojaus ženklo vieta*</w:t>
                </w:r>
              </w:p>
            </w:tc>
          </w:tr>
        </w:tbl>
        <w:p>
          <w:pPr>
            <w:widowControl w:val="0"/>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p>
        <w:p>
          <w:pPr>
            <w:widowControl w:val="0"/>
            <w:ind w:firstLine="567"/>
            <w:jc w:val="both"/>
            <w:rPr>
              <w:sz w:val="22"/>
            </w:rPr>
          </w:pPr>
          <w:r>
            <w:rPr>
              <w:sz w:val="22"/>
            </w:rPr>
            <w:t>* Pavojaus ženklas parenkamas pagal Europos sutarties dėl pavojingų krovinių tarptautinių vežimų keliais (ADR) 5.2 ir 5.3 skyrių reikalavimus.</w:t>
          </w:r>
        </w:p>
        <w:p>
          <w:pPr>
            <w:widowControl w:val="0"/>
            <w:jc w:val="both"/>
          </w:pPr>
        </w:p>
        <w:sdt>
          <w:sdtPr>
            <w:alias w:val="pabaiga"/>
            <w:tag w:val="part_a8b07afc9f0940a8b0a84f4772ce3f1e"/>
            <w:lock w:val="sdtLocked"/>
            <w:richText/>
          </w:sdtPr>
          <w:sdtContent>
            <w:p>
              <w:pPr>
                <w:widowControl w:val="0"/>
                <w:jc w:val="center"/>
              </w:pPr>
              <w:r>
                <w:t>_________________</w:t>
              </w:r>
            </w:p>
          </w:sdtContent>
        </w:sdt>
      </w:sdtContent>
    </w:sdt>
    <w:sdt>
      <w:sdtPr>
        <w:alias w:val="5 pr."/>
        <w:tag w:val="part_ec267301e4c94820b6e6747e90bd057f"/>
        <w:lock w:val="sdtLocked"/>
        <w:richText/>
      </w:sdtPr>
      <w:sdtContent>
        <w:p>
          <w:pPr>
            <w:widowControl w:val="0"/>
            <w:ind w:firstLine="567"/>
            <w:jc w:val="both"/>
            <w:sectPr>
              <w:pgSz w:w="11906" w:h="16838" w:code="9"/>
              <w:pgMar w:top="1134" w:right="567" w:bottom="1134" w:left="1701" w:header="567" w:footer="567" w:gutter="0"/>
              <w:pgNumType w:start="1"/>
              <w:cols w:space="1296"/>
              <w:noEndnote/>
              <w:titlePg/>
              <w:docGrid w:linePitch="326"/>
            </w:sectPr>
          </w:pPr>
        </w:p>
        <w:p>
          <w:pPr>
            <w:widowControl w:val="0"/>
            <w:tabs>
              <w:tab w:val="left" w:pos="1304"/>
              <w:tab w:val="left" w:pos="1457"/>
              <w:tab w:val="left" w:pos="1604"/>
              <w:tab w:val="left" w:pos="1757"/>
            </w:tabs>
            <w:ind w:left="6096"/>
            <w:rPr>
              <w:bCs/>
            </w:rPr>
          </w:pPr>
          <w:r>
            <w:t>Atliekų tvarkymo taisyklių</w:t>
          </w:r>
        </w:p>
        <w:p>
          <w:pPr>
            <w:widowControl w:val="0"/>
            <w:ind w:left="6096"/>
          </w:pPr>
          <w:sdt>
            <w:sdtPr>
              <w:alias w:val="Numeris"/>
              <w:tag w:val="nr_ec267301e4c94820b6e6747e90bd057f"/>
              <w:lock w:val="sdtLocked"/>
              <w:richText/>
            </w:sdtPr>
            <w:sdtContent>
              <w:r>
                <w:t>5</w:t>
              </w:r>
            </w:sdtContent>
          </w:sdt>
          <w:r>
            <w:t xml:space="preserve"> priedas</w:t>
          </w:r>
        </w:p>
        <w:p>
          <w:pPr>
            <w:widowControl w:val="0"/>
            <w:jc w:val="both"/>
          </w:pPr>
        </w:p>
        <w:sdt>
          <w:sdtPr>
            <w:alias w:val="Pavadinimas"/>
            <w:tag w:val="title_ec267301e4c94820b6e6747e90bd057f"/>
            <w:lock w:val="sdtLocked"/>
            <w:richText/>
          </w:sdtPr>
          <w:sdtContent>
            <w:p>
              <w:pPr>
                <w:widowControl w:val="0"/>
                <w:jc w:val="center"/>
                <w:rPr>
                  <w:b/>
                </w:rPr>
              </w:pPr>
              <w:r>
                <w:rPr>
                  <w:b/>
                </w:rPr>
                <w:t>ĮGYVENDINAMI EUROPOS SĄJUNGOS TEISĖS AKTAI</w:t>
              </w:r>
            </w:p>
          </w:sdtContent>
        </w:sdt>
        <w:p>
          <w:pPr>
            <w:widowControl w:val="0"/>
            <w:jc w:val="both"/>
          </w:pPr>
        </w:p>
        <w:sdt>
          <w:sdtPr>
            <w:alias w:val="5 pr. 1 p."/>
            <w:tag w:val="part_7319232bdbe64f2fb29b8a3fd5d9943f"/>
            <w:lock w:val="sdtLocked"/>
            <w:richText/>
          </w:sdtPr>
          <w:sdtContent>
            <w:p>
              <w:pPr>
                <w:widowControl w:val="0"/>
                <w:ind w:firstLine="567"/>
                <w:jc w:val="both"/>
              </w:pPr>
              <w:sdt>
                <w:sdtPr>
                  <w:alias w:val="Numeris"/>
                  <w:tag w:val="nr_7319232bdbe64f2fb29b8a3fd5d9943f"/>
                  <w:lock w:val="sdtLocked"/>
                  <w:richText/>
                </w:sdtPr>
                <w:sdtContent>
                  <w:r>
                    <w:t>1</w:t>
                  </w:r>
                </w:sdtContent>
              </w:sdt>
              <w:r>
                <w:t xml:space="preserve">. 1994 m. gruodžio 20 d. Europos Parlamento ir Tarybos direktyva 94/62/EB dėl pakuočių ir pakuočių atliekų (OL </w:t>
              </w:r>
              <w:r>
                <w:rPr>
                  <w:i/>
                </w:rPr>
                <w:t>2004 m. specialusis leidimas,</w:t>
              </w:r>
              <w:r>
                <w:t xml:space="preserve"> 13 skyrius, 13 tomas, p. 349) su paskutiniais pakeitimais, padarytais 2005 m. kovo 9 d. Europos Parlamento ir Tarybos direktyva Nr. 2005/20/EB (OL 2005 L 70, p. 17).</w:t>
              </w:r>
            </w:p>
          </w:sdtContent>
        </w:sdt>
        <w:sdt>
          <w:sdtPr>
            <w:alias w:val="5 pr. 2 p."/>
            <w:tag w:val="part_d9d6ec472234421f9f3b82b76437ec75"/>
            <w:lock w:val="sdtLocked"/>
            <w:richText/>
          </w:sdtPr>
          <w:sdtContent>
            <w:p>
              <w:pPr>
                <w:widowControl w:val="0"/>
                <w:ind w:firstLine="567"/>
                <w:jc w:val="both"/>
              </w:pPr>
              <w:sdt>
                <w:sdtPr>
                  <w:alias w:val="Numeris"/>
                  <w:tag w:val="nr_d9d6ec472234421f9f3b82b76437ec75"/>
                  <w:lock w:val="sdtLocked"/>
                  <w:richText/>
                </w:sdtPr>
                <w:sdtContent>
                  <w:r>
                    <w:t>2</w:t>
                  </w:r>
                </w:sdtContent>
              </w:sdt>
              <w:r>
                <w:t>. 1996 m. rugsėjo 24 d. Tarybos direktyva 96/61/EB dėl taršos integruotos prevencijos ir kontrolės (OL</w:t>
              </w:r>
              <w:r>
                <w:rPr>
                  <w:i/>
                </w:rPr>
                <w:t xml:space="preserve"> 2004 m. specialusis leidimas, </w:t>
              </w:r>
              <w:r>
                <w:t>15 skyrius, 3 tomas, p. 80) su paskutiniais pakeitimais, padarytais 2006 m. sausio 18 d. Europos Parlamento ir Tarybos reglamentu (EB) Nr. 166/2006 (OL 2006 L 33, p. 1).</w:t>
              </w:r>
            </w:p>
          </w:sdtContent>
        </w:sdt>
        <w:sdt>
          <w:sdtPr>
            <w:alias w:val="5 pr. 3 p."/>
            <w:tag w:val="part_3f9b052c385e47ecb7fbd9bb75e686e1"/>
            <w:lock w:val="sdtLocked"/>
            <w:richText/>
          </w:sdtPr>
          <w:sdtContent>
            <w:p>
              <w:pPr>
                <w:widowControl w:val="0"/>
                <w:ind w:firstLine="567"/>
                <w:jc w:val="both"/>
              </w:pPr>
              <w:sdt>
                <w:sdtPr>
                  <w:alias w:val="Numeris"/>
                  <w:tag w:val="nr_3f9b052c385e47ecb7fbd9bb75e686e1"/>
                  <w:lock w:val="sdtLocked"/>
                  <w:richText/>
                </w:sdtPr>
                <w:sdtContent>
                  <w:r>
                    <w:t>3</w:t>
                  </w:r>
                </w:sdtContent>
              </w:sdt>
              <w:r>
                <w:t xml:space="preserve">. 1999 m. balandžio 26 d. Tarybos direktyva 1999/31/EB dėl atliekų sąvartynų (OL </w:t>
              </w:r>
              <w:r>
                <w:rPr>
                  <w:i/>
                </w:rPr>
                <w:t>2004 m. specialusis leidimas,</w:t>
              </w:r>
              <w:r>
                <w:t xml:space="preserve"> 15 skyrius, 4 tomas, p. 228) su paskutiniais pakeitimais, padarytais 2003 m. rugsėjo 29 d. Europos Parlamento ir Tarybos reglamentu (EB) Nr. 1882/2003 (OL </w:t>
              </w:r>
              <w:r>
                <w:rPr>
                  <w:i/>
                </w:rPr>
                <w:t>2004 m. specialusis leidimas</w:t>
              </w:r>
              <w:r>
                <w:t xml:space="preserve">, 1 skyrius, 4 tomas, p. 447). </w:t>
              </w:r>
            </w:p>
          </w:sdtContent>
        </w:sdt>
        <w:sdt>
          <w:sdtPr>
            <w:alias w:val="5 pr. 4 p."/>
            <w:tag w:val="part_a50135e2634f47a8be93c7eb3b24964b"/>
            <w:lock w:val="sdtLocked"/>
            <w:richText/>
          </w:sdtPr>
          <w:sdtContent>
            <w:p>
              <w:pPr>
                <w:widowControl w:val="0"/>
                <w:ind w:firstLine="567"/>
                <w:jc w:val="both"/>
              </w:pPr>
              <w:sdt>
                <w:sdtPr>
                  <w:alias w:val="Numeris"/>
                  <w:tag w:val="nr_a50135e2634f47a8be93c7eb3b24964b"/>
                  <w:lock w:val="sdtLocked"/>
                  <w:richText/>
                </w:sdtPr>
                <w:sdtContent>
                  <w:r>
                    <w:t>4</w:t>
                  </w:r>
                </w:sdtContent>
              </w:sdt>
              <w:r>
                <w:t xml:space="preserve">. 2000 m. rugsėjo 18 d. Europos Parlamento ir Tarybos direktyva 2000/53/EB dėl eksploatuoti netinkamų transporto priemonių (OL </w:t>
              </w:r>
              <w:r>
                <w:rPr>
                  <w:i/>
                </w:rPr>
                <w:t>2004 m. specialusis leidimas,</w:t>
              </w:r>
              <w:r>
                <w:t xml:space="preserve"> 15 skyrius, 5 tomas, p. 224) su paskutiniais pakeitimais, padarytais 2005 m. rugsėjo 20 d. Tarybos sprendimu 2005/673/EB (OL 2005 L 254, p. 69).</w:t>
              </w:r>
            </w:p>
          </w:sdtContent>
        </w:sdt>
        <w:sdt>
          <w:sdtPr>
            <w:alias w:val="5 pr. 5 p."/>
            <w:tag w:val="part_8466823f9b3446f58f69b3c1488e1e9b"/>
            <w:lock w:val="sdtLocked"/>
            <w:richText/>
          </w:sdtPr>
          <w:sdtContent>
            <w:p>
              <w:pPr>
                <w:widowControl w:val="0"/>
                <w:ind w:firstLine="567"/>
                <w:jc w:val="both"/>
              </w:pPr>
              <w:sdt>
                <w:sdtPr>
                  <w:alias w:val="Numeris"/>
                  <w:tag w:val="nr_8466823f9b3446f58f69b3c1488e1e9b"/>
                  <w:lock w:val="sdtLocked"/>
                  <w:richText/>
                </w:sdtPr>
                <w:sdtContent>
                  <w:r>
                    <w:t>5</w:t>
                  </w:r>
                </w:sdtContent>
              </w:sdt>
              <w:r>
                <w:t xml:space="preserve">. 2003 m. sausio 27 d. Europos Parlamento ir Tarybos direktyva 2002/96/EB dėl elektros ir elektroninės įrangos atliekų (OL </w:t>
              </w:r>
              <w:r>
                <w:rPr>
                  <w:i/>
                </w:rPr>
                <w:t xml:space="preserve">2004 m. specialusis leidimas, </w:t>
              </w:r>
              <w:r>
                <w:t xml:space="preserve">15 skyrius, 7 tomas, p. 359) su paskutiniais pakeitimais, padarytais 2003 m. gruodžio 8 d. Europos Parlamento ir Tarybos direktyva 2003/108/EB (OL </w:t>
              </w:r>
              <w:r>
                <w:rPr>
                  <w:i/>
                </w:rPr>
                <w:t xml:space="preserve">2004 m. specialusis leidimas, </w:t>
              </w:r>
              <w:r>
                <w:t>15 skyrius, 7 tomas, p. 692).</w:t>
              </w:r>
            </w:p>
          </w:sdtContent>
        </w:sdt>
        <w:sdt>
          <w:sdtPr>
            <w:alias w:val="5 pr. 6 p."/>
            <w:tag w:val="part_867a4223fefb4d00aeb2720d63a95384"/>
            <w:lock w:val="sdtLocked"/>
            <w:richText/>
          </w:sdtPr>
          <w:sdtContent>
            <w:p>
              <w:pPr>
                <w:widowControl w:val="0"/>
                <w:ind w:firstLine="567"/>
                <w:jc w:val="both"/>
              </w:pPr>
              <w:sdt>
                <w:sdtPr>
                  <w:alias w:val="Numeris"/>
                  <w:tag w:val="nr_867a4223fefb4d00aeb2720d63a95384"/>
                  <w:lock w:val="sdtLocked"/>
                  <w:richText/>
                </w:sdtPr>
                <w:sdtContent>
                  <w:r>
                    <w:t>6</w:t>
                  </w:r>
                </w:sdtContent>
              </w:sdt>
              <w: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4a40082b8bc14c3d8010d274532599fc"/>
            <w:lock w:val="sdtLocked"/>
            <w:richText/>
          </w:sdtPr>
          <w:sdtContent>
            <w:p>
              <w:pPr>
                <w:widowControl w:val="0"/>
                <w:ind w:firstLine="567"/>
                <w:jc w:val="both"/>
              </w:pPr>
              <w:sdt>
                <w:sdtPr>
                  <w:alias w:val="Numeris"/>
                  <w:tag w:val="nr_4a40082b8bc14c3d8010d274532599fc"/>
                  <w:lock w:val="sdtLocked"/>
                  <w:richText/>
                </w:sdtPr>
                <w:sdtContent>
                  <w:r>
                    <w:t>7</w:t>
                  </w:r>
                </w:sdtContent>
              </w:sdt>
              <w:r>
                <w:t>. 2006 m. rugsėjo 6 d. Europos Parlamento ir Tarybos direktyva 2006/66/EB dėl baterijų ir akumuliatorių bei baterijų ir akumuliatorių atliekų ir Direktyvos 91/157/EEB panaikinimo (OL 2006 L 266, p. 1).</w:t>
              </w:r>
            </w:p>
          </w:sdtContent>
        </w:sdt>
        <w:sdt>
          <w:sdtPr>
            <w:alias w:val="5 pr. 8 p."/>
            <w:tag w:val="part_2b56a3997a11460dbc276a74424a7707"/>
            <w:lock w:val="sdtLocked"/>
            <w:richText/>
          </w:sdtPr>
          <w:sdtContent>
            <w:p>
              <w:pPr>
                <w:widowControl w:val="0"/>
                <w:tabs>
                  <w:tab w:val="left" w:pos="1134"/>
                </w:tabs>
                <w:suppressAutoHyphens/>
                <w:ind w:firstLine="567"/>
                <w:jc w:val="both"/>
              </w:pPr>
              <w:sdt>
                <w:sdtPr>
                  <w:alias w:val="Numeris"/>
                  <w:tag w:val="nr_2b56a3997a11460dbc276a74424a7707"/>
                  <w:lock w:val="sdtLocked"/>
                  <w:richText/>
                </w:sdtPr>
                <w:sdtContent>
                  <w:r>
                    <w:rPr>
                      <w:rFonts w:eastAsia="Calibri"/>
                      <w:szCs w:val="24"/>
                    </w:rPr>
                    <w:t>8</w:t>
                  </w:r>
                </w:sdtContent>
              </w:sdt>
              <w:r>
                <w:rPr>
                  <w:rFonts w:eastAsia="Calibri"/>
                  <w:szCs w:val="24"/>
                </w:rPr>
                <w:t>. 2008 m. lapkričio 19 d. Europos Parlamento ir Tarybos direktyva 2008/98/EB dėl atliekų, panaikinanti kai kurias direktyvas (OL 2008 L 312, p. 3), su paskutiniais pakeitimais, padarytais 2015 m. liepos 10 d. Komisijos Direktyva (ES) 2015/1127 (OL 2015 L 184, p. 13).</w:t>
              </w:r>
            </w:p>
          </w:sdtContent>
        </w:sdt>
        <w:sdt>
          <w:sdtPr>
            <w:alias w:val="5 pr. 9 p."/>
            <w:tag w:val="part_14a21f5babf94e1b9e1e9590d6bd0966"/>
            <w:lock w:val="sdtLocked"/>
            <w:richText/>
          </w:sdtPr>
          <w:sdtContent>
            <w:p>
              <w:pPr>
                <w:widowControl w:val="0"/>
                <w:tabs>
                  <w:tab w:val="left" w:pos="1134"/>
                </w:tabs>
                <w:suppressAutoHyphens/>
                <w:ind w:firstLine="567"/>
                <w:jc w:val="both"/>
              </w:pPr>
              <w:sdt>
                <w:sdtPr>
                  <w:alias w:val="Numeris"/>
                  <w:tag w:val="nr_14a21f5babf94e1b9e1e9590d6bd0966"/>
                  <w:lock w:val="sdtLocked"/>
                  <w:richText/>
                </w:sdtPr>
                <w:sdtContent>
                  <w:r>
                    <w:rPr>
                      <w:rFonts w:eastAsia="Calibri"/>
                      <w:szCs w:val="24"/>
                    </w:rPr>
                    <w:t>9</w:t>
                  </w:r>
                </w:sdtContent>
              </w:sdt>
              <w:r>
                <w:rPr>
                  <w:rFonts w:eastAsia="Calibri"/>
                  <w:szCs w:val="24"/>
                </w:rPr>
                <w:t>. 2014 m. gruodžio 18 d. Komisijos sprendimas 2014/955/ES, kuriuo iš dalies keičiamos Sprendimo 2000/532/EB nuostatos dėl atliekų sąrašo pagal Europos Parlamento ir Tarybos direktyvą 2008/98/EB (OL 2014 L 370, p. 44)</w:t>
              </w:r>
              <w:r>
                <w:t>.</w:t>
              </w:r>
            </w:p>
          </w:sdtContent>
        </w:sdt>
      </w:sdtContent>
    </w:sdt>
    <w:sdt>
      <w:sdtPr>
        <w:alias w:val="pr."/>
        <w:tag w:val="part_56dc9bcfffe942bf97ba405330ebf143"/>
        <w:lock w:val="sdtLocked"/>
        <w:richText/>
      </w:sdtPr>
      <w:sdtContent>
        <w:p>
          <w:pPr>
            <w:suppressAutoHyphens/>
            <w:textAlignment w:val="baseline"/>
            <w:rPr>
              <w:b/>
              <w:lang w:eastAsia="lt-LT"/>
            </w:rPr>
            <w:sectPr>
              <w:footnotePr>
                <w:pos w:val="beneathText"/>
              </w:footnotePr>
              <w:pgSz w:w="11905" w:h="16837"/>
              <w:pgMar w:top="1134" w:right="567" w:bottom="1134" w:left="1701" w:header="567" w:footer="919" w:gutter="0"/>
              <w:pgNumType w:start="1"/>
              <w:cols w:space="1296"/>
              <w:formProt w:val="0"/>
              <w:titlePg/>
              <w:docGrid w:linePitch="360"/>
            </w:sectPr>
          </w:pPr>
        </w:p>
        <w:p>
          <w:pPr>
            <w:ind w:left="6237"/>
            <w:rPr>
              <w:color w:val="000000"/>
              <w:lang w:eastAsia="lt-LT"/>
            </w:rPr>
          </w:pPr>
          <w:r>
            <w:rPr>
              <w:color w:val="000000"/>
              <w:lang w:eastAsia="lt-LT"/>
            </w:rPr>
            <w:t>Atliekų tvarkymo taisyklių</w:t>
          </w:r>
        </w:p>
        <w:p>
          <w:pPr>
            <w:ind w:left="6237"/>
            <w:rPr>
              <w:color w:val="000000"/>
              <w:szCs w:val="24"/>
              <w:lang w:eastAsia="lt-LT"/>
            </w:rPr>
          </w:pPr>
          <w:sdt>
            <w:sdtPr>
              <w:alias w:val="Numeris"/>
              <w:tag w:val="nr_56dc9bcfffe942bf97ba405330ebf143"/>
              <w:lock w:val="sdtLocked"/>
              <w:richText/>
            </w:sdtPr>
            <w:sdtContent>
              <w:r>
                <w:rPr>
                  <w:color w:val="000000"/>
                  <w:szCs w:val="24"/>
                  <w:lang w:eastAsia="lt-LT"/>
                </w:rPr>
                <w:t>6</w:t>
              </w:r>
            </w:sdtContent>
          </w:sdt>
          <w:r>
            <w:rPr>
              <w:color w:val="000000"/>
              <w:szCs w:val="24"/>
              <w:lang w:eastAsia="lt-LT"/>
            </w:rPr>
            <w:t xml:space="preserve"> priedas</w:t>
          </w:r>
        </w:p>
        <w:p>
          <w:pPr>
            <w:ind w:left="6237"/>
            <w:rPr>
              <w:color w:val="000000"/>
              <w:szCs w:val="24"/>
              <w:lang w:eastAsia="lt-LT"/>
            </w:rPr>
          </w:pPr>
        </w:p>
        <w:p>
          <w:pPr>
            <w:ind w:left="6237"/>
            <w:rPr>
              <w:color w:val="000000"/>
              <w:szCs w:val="24"/>
              <w:lang w:eastAsia="lt-LT"/>
            </w:rPr>
          </w:pPr>
        </w:p>
        <w:sdt>
          <w:sdtPr>
            <w:alias w:val="Pavadinimas"/>
            <w:tag w:val="title_56dc9bcfffe942bf97ba405330ebf143"/>
            <w:lock w:val="sdtLocked"/>
            <w:richText/>
          </w:sdtPr>
          <w:sdtContent>
            <w:p>
              <w:pPr>
                <w:suppressAutoHyphens/>
                <w:spacing w:line="276" w:lineRule="auto"/>
                <w:jc w:val="center"/>
                <w:rPr>
                  <w:b/>
                  <w:lang w:eastAsia="lt-LT"/>
                </w:rPr>
              </w:pPr>
              <w:r>
                <w:rPr>
                  <w:b/>
                  <w:lang w:eastAsia="lt-LT"/>
                </w:rPr>
                <w:t>NEPAVOJINGŲJŲ ATLIEKŲ SRAUTAI</w:t>
              </w:r>
            </w:p>
          </w:sdtContent>
        </w:sdt>
        <w:p>
          <w:pPr>
            <w:suppressAutoHyphens/>
            <w:spacing w:line="276" w:lineRule="auto"/>
            <w:jc w:val="center"/>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6"/>
            <w:gridCol w:w="871"/>
            <w:gridCol w:w="2183"/>
            <w:gridCol w:w="1228"/>
            <w:gridCol w:w="4995"/>
          </w:tblGrid>
          <w:tr>
            <w:trPr>
              <w:trHeight w:val="288"/>
              <w:tblHeader/>
            </w:trPr>
            <w:tc>
              <w:tcPr>
                <w:tcW w:w="292" w:type="pct"/>
                <w:vMerge w:val="restart"/>
                <w:vAlign w:val="center"/>
              </w:tcPr>
              <w:p>
                <w:pPr>
                  <w:suppressAutoHyphens/>
                  <w:ind w:left="-113"/>
                  <w:jc w:val="center"/>
                  <w:rPr>
                    <w:b/>
                    <w:sz w:val="20"/>
                    <w:lang w:eastAsia="lt-LT"/>
                  </w:rPr>
                </w:pPr>
                <w:r>
                  <w:rPr>
                    <w:b/>
                    <w:sz w:val="20"/>
                    <w:lang w:eastAsia="lt-LT"/>
                  </w:rPr>
                  <w:t>Eil. Nr.</w:t>
                </w:r>
              </w:p>
            </w:tc>
            <w:tc>
              <w:tcPr>
                <w:tcW w:w="1550" w:type="pct"/>
                <w:gridSpan w:val="2"/>
                <w:shd w:val="clear" w:color="auto" w:fill="auto"/>
                <w:noWrap/>
                <w:vAlign w:val="center"/>
              </w:tcPr>
              <w:p>
                <w:pPr>
                  <w:suppressAutoHyphens/>
                  <w:jc w:val="center"/>
                  <w:rPr>
                    <w:b/>
                    <w:bCs/>
                    <w:color w:val="000000"/>
                    <w:sz w:val="20"/>
                    <w:lang w:eastAsia="lt-LT"/>
                  </w:rPr>
                </w:pPr>
                <w:r>
                  <w:rPr>
                    <w:b/>
                    <w:bCs/>
                    <w:sz w:val="20"/>
                    <w:lang w:eastAsia="lt-LT"/>
                  </w:rPr>
                  <w:t xml:space="preserve">Atliekų srauto kodai ir pavadinimai pagal atliekų statistinę nomenklatūrą, nustatytą </w:t>
                </w:r>
                <w:r>
                  <w:rPr>
                    <w:b/>
                    <w:bCs/>
                    <w:color w:val="000000"/>
                    <w:sz w:val="20"/>
                    <w:lang w:eastAsia="lt-LT"/>
                  </w:rPr>
                  <w:t xml:space="preserve">2002 m. lapkričio </w:t>
                </w:r>
              </w:p>
              <w:p>
                <w:pPr>
                  <w:suppressAutoHyphens/>
                  <w:jc w:val="center"/>
                  <w:rPr>
                    <w:b/>
                    <w:bCs/>
                    <w:color w:val="000000"/>
                    <w:sz w:val="20"/>
                    <w:lang w:eastAsia="lt-LT"/>
                  </w:rPr>
                </w:pPr>
                <w:r>
                  <w:rPr>
                    <w:b/>
                    <w:bCs/>
                    <w:color w:val="000000"/>
                    <w:sz w:val="20"/>
                    <w:lang w:eastAsia="lt-LT"/>
                  </w:rPr>
                  <w:t xml:space="preserve">25 d. Europos Parlamento ir Tarybos reglamento (EB) </w:t>
                </w:r>
              </w:p>
              <w:p>
                <w:pPr>
                  <w:suppressAutoHyphens/>
                  <w:jc w:val="center"/>
                  <w:rPr>
                    <w:color w:val="000000"/>
                    <w:sz w:val="20"/>
                    <w:lang w:eastAsia="lt-LT"/>
                  </w:rPr>
                </w:pPr>
                <w:r>
                  <w:rPr>
                    <w:b/>
                    <w:bCs/>
                    <w:color w:val="000000"/>
                    <w:sz w:val="20"/>
                    <w:lang w:eastAsia="lt-LT"/>
                  </w:rPr>
                  <w:t>Nr. 2150/2002 dėl atliekų statistikos 3 priede</w:t>
                </w:r>
              </w:p>
            </w:tc>
            <w:tc>
              <w:tcPr>
                <w:tcW w:w="3158" w:type="pct"/>
                <w:gridSpan w:val="2"/>
                <w:shd w:val="clear" w:color="auto" w:fill="auto"/>
                <w:noWrap/>
                <w:vAlign w:val="center"/>
              </w:tcPr>
              <w:p>
                <w:pPr>
                  <w:suppressAutoHyphens/>
                  <w:jc w:val="center"/>
                  <w:rPr>
                    <w:b/>
                    <w:sz w:val="20"/>
                    <w:lang w:eastAsia="lt-LT"/>
                  </w:rPr>
                </w:pPr>
                <w:r>
                  <w:rPr>
                    <w:b/>
                    <w:sz w:val="20"/>
                    <w:lang w:eastAsia="lt-LT"/>
                  </w:rPr>
                  <w:t>Atliekų kodai ir pavadinimai pagal Atliekų tvarkymo taisyklių, patvirtintų Lietuvos Respublikos aplinkos ministro 1999 m. liepos 14 d. įsakymu Nr. 217 „Dėl Atliekų tvarkymo taisyklių patvirtinimo“,</w:t>
                </w:r>
              </w:p>
              <w:p>
                <w:pPr>
                  <w:suppressAutoHyphens/>
                  <w:jc w:val="center"/>
                  <w:rPr>
                    <w:b/>
                    <w:sz w:val="20"/>
                    <w:lang w:eastAsia="lt-LT"/>
                  </w:rPr>
                </w:pPr>
                <w:r>
                  <w:rPr>
                    <w:b/>
                    <w:sz w:val="20"/>
                    <w:lang w:eastAsia="lt-LT"/>
                  </w:rPr>
                  <w:t>1 priedą</w:t>
                </w:r>
              </w:p>
            </w:tc>
          </w:tr>
          <w:tr>
            <w:trPr>
              <w:trHeight w:val="288"/>
              <w:tblHeader/>
            </w:trPr>
            <w:tc>
              <w:tcPr>
                <w:tcW w:w="292" w:type="pct"/>
                <w:vMerge/>
                <w:tcBorders>
                  <w:bottom w:val="single" w:sz="4" w:space="0" w:color="auto"/>
                </w:tcBorders>
                <w:vAlign w:val="center"/>
              </w:tcPr>
              <w:p>
                <w:pPr>
                  <w:suppressAutoHyphens/>
                  <w:ind w:left="-113"/>
                  <w:jc w:val="center"/>
                  <w:rPr>
                    <w:b/>
                    <w:sz w:val="20"/>
                    <w:lang w:eastAsia="lt-LT"/>
                  </w:rPr>
                </w:pPr>
              </w:p>
            </w:tc>
            <w:tc>
              <w:tcPr>
                <w:tcW w:w="442"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kodas</w:t>
                </w:r>
              </w:p>
            </w:tc>
            <w:tc>
              <w:tcPr>
                <w:tcW w:w="1108"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Atliekų srauto pavadinimas</w:t>
                </w:r>
              </w:p>
            </w:tc>
            <w:tc>
              <w:tcPr>
                <w:tcW w:w="623"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kodas</w:t>
                </w:r>
              </w:p>
            </w:tc>
            <w:tc>
              <w:tcPr>
                <w:tcW w:w="2535" w:type="pct"/>
                <w:tcBorders>
                  <w:bottom w:val="single" w:sz="4" w:space="0" w:color="auto"/>
                </w:tcBorders>
                <w:shd w:val="clear" w:color="auto" w:fill="auto"/>
                <w:noWrap/>
                <w:vAlign w:val="center"/>
              </w:tcPr>
              <w:p>
                <w:pPr>
                  <w:suppressAutoHyphens/>
                  <w:jc w:val="center"/>
                  <w:rPr>
                    <w:b/>
                    <w:sz w:val="20"/>
                    <w:lang w:eastAsia="lt-LT"/>
                  </w:rPr>
                </w:pPr>
                <w:r>
                  <w:rPr>
                    <w:b/>
                    <w:sz w:val="20"/>
                    <w:lang w:eastAsia="lt-LT"/>
                  </w:rPr>
                  <w:t>Atliekos pavadinimas</w:t>
                </w:r>
              </w:p>
            </w:tc>
          </w:tr>
          <w:tr>
            <w:trPr>
              <w:trHeight w:val="288"/>
              <w:tblHeader/>
            </w:trPr>
            <w:tc>
              <w:tcPr>
                <w:tcW w:w="292" w:type="pct"/>
                <w:tcBorders>
                  <w:top w:val="single" w:sz="4" w:space="0" w:color="auto"/>
                  <w:left w:val="single" w:sz="4" w:space="0" w:color="auto"/>
                  <w:bottom w:val="single" w:sz="4" w:space="0" w:color="auto"/>
                  <w:right w:val="single" w:sz="4" w:space="0" w:color="auto"/>
                </w:tcBorders>
                <w:vAlign w:val="center"/>
              </w:tcPr>
              <w:p>
                <w:pPr>
                  <w:suppressAutoHyphens/>
                  <w:ind w:left="-113"/>
                  <w:jc w:val="center"/>
                  <w:rPr>
                    <w:b/>
                    <w:sz w:val="20"/>
                    <w:lang w:eastAsia="lt-LT"/>
                  </w:rPr>
                </w:pPr>
                <w:r>
                  <w:rPr>
                    <w:b/>
                    <w:sz w:val="20"/>
                    <w:lang w:eastAsia="lt-LT"/>
                  </w:rPr>
                  <w:t>1</w:t>
                </w:r>
              </w:p>
            </w:tc>
            <w:tc>
              <w:tcPr>
                <w:tcW w:w="442"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2</w:t>
                </w:r>
              </w:p>
            </w:tc>
            <w:tc>
              <w:tcPr>
                <w:tcW w:w="1108"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3</w:t>
                </w:r>
              </w:p>
            </w:tc>
            <w:tc>
              <w:tcPr>
                <w:tcW w:w="623"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4</w:t>
                </w:r>
              </w:p>
            </w:tc>
            <w:tc>
              <w:tcPr>
                <w:tcW w:w="2535" w:type="pct"/>
                <w:tcBorders>
                  <w:top w:val="single" w:sz="4" w:space="0" w:color="auto"/>
                  <w:left w:val="single" w:sz="4" w:space="0" w:color="auto"/>
                  <w:bottom w:val="single" w:sz="4" w:space="0" w:color="auto"/>
                  <w:right w:val="single" w:sz="4" w:space="0" w:color="auto"/>
                </w:tcBorders>
                <w:shd w:val="clear" w:color="auto" w:fill="auto"/>
                <w:noWrap/>
                <w:vAlign w:val="center"/>
              </w:tcPr>
              <w:p>
                <w:pPr>
                  <w:suppressAutoHyphens/>
                  <w:jc w:val="center"/>
                  <w:rPr>
                    <w:b/>
                    <w:sz w:val="20"/>
                    <w:lang w:eastAsia="lt-LT"/>
                  </w:rPr>
                </w:pPr>
                <w:r>
                  <w:rPr>
                    <w:b/>
                    <w:sz w:val="20"/>
                    <w:lang w:eastAsia="lt-LT"/>
                  </w:rPr>
                  <w:t>5</w:t>
                </w:r>
              </w:p>
            </w:tc>
          </w:tr>
          <w:tr>
            <w:trPr>
              <w:trHeight w:val="288"/>
            </w:trPr>
            <w:tc>
              <w:tcPr>
                <w:tcW w:w="292" w:type="pct"/>
                <w:tcBorders>
                  <w:top w:val="single" w:sz="4" w:space="0" w:color="auto"/>
                </w:tcBorders>
                <w:vAlign w:val="center"/>
              </w:tcPr>
              <w:p>
                <w:pPr>
                  <w:suppressAutoHyphens/>
                  <w:ind w:left="-113"/>
                  <w:jc w:val="center"/>
                  <w:rPr>
                    <w:sz w:val="20"/>
                    <w:lang w:eastAsia="lt-LT"/>
                  </w:rPr>
                </w:pPr>
                <w:r>
                  <w:rPr>
                    <w:sz w:val="20"/>
                    <w:lang w:eastAsia="lt-LT"/>
                  </w:rPr>
                  <w:t>1.</w:t>
                </w:r>
              </w:p>
            </w:tc>
            <w:tc>
              <w:tcPr>
                <w:tcW w:w="442"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0122</w:t>
                </w:r>
              </w:p>
            </w:tc>
            <w:tc>
              <w:tcPr>
                <w:tcW w:w="1108" w:type="pct"/>
                <w:vMerge w:val="restart"/>
                <w:tcBorders>
                  <w:top w:val="single" w:sz="4" w:space="0" w:color="auto"/>
                </w:tcBorders>
                <w:shd w:val="clear" w:color="auto" w:fill="auto"/>
                <w:noWrap/>
                <w:vAlign w:val="center"/>
                <w:hideMark/>
              </w:tcPr>
              <w:p>
                <w:pPr>
                  <w:suppressAutoHyphens/>
                  <w:rPr>
                    <w:sz w:val="20"/>
                    <w:lang w:eastAsia="lt-LT"/>
                  </w:rPr>
                </w:pPr>
                <w:r>
                  <w:rPr>
                    <w:sz w:val="20"/>
                    <w:lang w:eastAsia="lt-LT"/>
                  </w:rPr>
                  <w:t>Šarmų atliekos</w:t>
                </w:r>
              </w:p>
            </w:tc>
            <w:tc>
              <w:tcPr>
                <w:tcW w:w="623" w:type="pct"/>
                <w:tcBorders>
                  <w:top w:val="single" w:sz="4" w:space="0" w:color="auto"/>
                </w:tcBorders>
                <w:shd w:val="clear" w:color="auto" w:fill="auto"/>
                <w:noWrap/>
                <w:vAlign w:val="center"/>
                <w:hideMark/>
              </w:tcPr>
              <w:p>
                <w:pPr>
                  <w:suppressAutoHyphens/>
                  <w:rPr>
                    <w:sz w:val="20"/>
                    <w:lang w:eastAsia="lt-LT"/>
                  </w:rPr>
                </w:pPr>
                <w:r>
                  <w:rPr>
                    <w:sz w:val="20"/>
                    <w:lang w:eastAsia="lt-LT"/>
                  </w:rPr>
                  <w:t>03 03 09</w:t>
                </w:r>
              </w:p>
            </w:tc>
            <w:tc>
              <w:tcPr>
                <w:tcW w:w="2535" w:type="pct"/>
                <w:tcBorders>
                  <w:top w:val="single" w:sz="4" w:space="0" w:color="auto"/>
                </w:tcBorders>
                <w:shd w:val="clear" w:color="auto" w:fill="auto"/>
                <w:noWrap/>
                <w:vAlign w:val="center"/>
                <w:hideMark/>
              </w:tcPr>
              <w:p>
                <w:pPr>
                  <w:suppressAutoHyphens/>
                  <w:rPr>
                    <w:sz w:val="20"/>
                    <w:lang w:eastAsia="lt-LT"/>
                  </w:rPr>
                </w:pPr>
                <w:r>
                  <w:rPr>
                    <w:sz w:val="20"/>
                    <w:lang w:eastAsia="lt-LT"/>
                  </w:rPr>
                  <w:t>kalkių dumblo atliekos</w:t>
                </w:r>
              </w:p>
            </w:tc>
          </w:tr>
          <w:tr>
            <w:trPr>
              <w:trHeight w:val="288"/>
            </w:trPr>
            <w:tc>
              <w:tcPr>
                <w:tcW w:w="292" w:type="pct"/>
                <w:vAlign w:val="center"/>
              </w:tcPr>
              <w:p>
                <w:pPr>
                  <w:suppressAutoHyphens/>
                  <w:ind w:left="-113"/>
                  <w:jc w:val="center"/>
                  <w:rPr>
                    <w:sz w:val="20"/>
                    <w:lang w:eastAsia="lt-LT"/>
                  </w:rPr>
                </w:pPr>
                <w:r>
                  <w:rPr>
                    <w:sz w:val="20"/>
                    <w:lang w:eastAsia="lt-LT"/>
                  </w:rPr>
                  <w:t>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11 01 14</w:t>
                </w:r>
              </w:p>
            </w:tc>
            <w:tc>
              <w:tcPr>
                <w:tcW w:w="2535" w:type="pct"/>
                <w:shd w:val="clear" w:color="auto" w:fill="auto"/>
                <w:noWrap/>
                <w:vAlign w:val="center"/>
                <w:hideMark/>
              </w:tcPr>
              <w:p>
                <w:pPr>
                  <w:suppressAutoHyphens/>
                  <w:rPr>
                    <w:sz w:val="20"/>
                    <w:lang w:eastAsia="lt-LT"/>
                  </w:rPr>
                </w:pPr>
                <w:r>
                  <w:rPr>
                    <w:sz w:val="20"/>
                    <w:lang w:eastAsia="lt-LT"/>
                  </w:rPr>
                  <w:t>riebalų šalinimo atliekos, nenurodytos 11 01 13 pozicijoje</w:t>
                </w:r>
              </w:p>
            </w:tc>
          </w:tr>
          <w:tr>
            <w:trPr>
              <w:trHeight w:val="288"/>
            </w:trPr>
            <w:tc>
              <w:tcPr>
                <w:tcW w:w="292" w:type="pct"/>
                <w:vAlign w:val="center"/>
              </w:tcPr>
              <w:p>
                <w:pPr>
                  <w:suppressAutoHyphens/>
                  <w:ind w:left="-113"/>
                  <w:jc w:val="center"/>
                  <w:rPr>
                    <w:sz w:val="20"/>
                    <w:lang w:eastAsia="lt-LT"/>
                  </w:rPr>
                </w:pPr>
                <w:r>
                  <w:rPr>
                    <w:sz w:val="20"/>
                    <w:lang w:eastAsia="lt-LT"/>
                  </w:rPr>
                  <w:t>3.</w:t>
                </w:r>
              </w:p>
            </w:tc>
            <w:tc>
              <w:tcPr>
                <w:tcW w:w="442" w:type="pct"/>
                <w:vMerge w:val="restart"/>
                <w:shd w:val="clear" w:color="auto" w:fill="auto"/>
                <w:noWrap/>
                <w:vAlign w:val="center"/>
                <w:hideMark/>
              </w:tcPr>
              <w:p>
                <w:pPr>
                  <w:suppressAutoHyphens/>
                  <w:rPr>
                    <w:sz w:val="20"/>
                    <w:lang w:eastAsia="lt-LT"/>
                  </w:rPr>
                </w:pPr>
                <w:r>
                  <w:rPr>
                    <w:sz w:val="20"/>
                    <w:lang w:eastAsia="lt-LT"/>
                  </w:rPr>
                  <w:t>0124</w:t>
                </w:r>
              </w:p>
            </w:tc>
            <w:tc>
              <w:tcPr>
                <w:tcW w:w="1108" w:type="pct"/>
                <w:vMerge w:val="restart"/>
                <w:shd w:val="clear" w:color="auto" w:fill="auto"/>
                <w:noWrap/>
                <w:vAlign w:val="center"/>
                <w:hideMark/>
              </w:tcPr>
              <w:p>
                <w:pPr>
                  <w:suppressAutoHyphens/>
                  <w:rPr>
                    <w:sz w:val="20"/>
                    <w:lang w:eastAsia="lt-LT"/>
                  </w:rPr>
                </w:pPr>
                <w:r>
                  <w:rPr>
                    <w:sz w:val="20"/>
                    <w:lang w:eastAsia="lt-LT"/>
                  </w:rPr>
                  <w:t>Kitos druskų atliekos</w:t>
                </w:r>
              </w:p>
            </w:tc>
            <w:tc>
              <w:tcPr>
                <w:tcW w:w="623" w:type="pct"/>
                <w:shd w:val="clear" w:color="auto" w:fill="auto"/>
                <w:noWrap/>
                <w:vAlign w:val="center"/>
                <w:hideMark/>
              </w:tcPr>
              <w:p>
                <w:pPr>
                  <w:suppressAutoHyphens/>
                  <w:rPr>
                    <w:sz w:val="20"/>
                    <w:lang w:eastAsia="lt-LT"/>
                  </w:rPr>
                </w:pPr>
                <w:r>
                  <w:rPr>
                    <w:sz w:val="20"/>
                    <w:lang w:eastAsia="lt-LT"/>
                  </w:rPr>
                  <w:t>05 01 16</w:t>
                </w:r>
              </w:p>
            </w:tc>
            <w:tc>
              <w:tcPr>
                <w:tcW w:w="2535" w:type="pct"/>
                <w:shd w:val="clear" w:color="auto" w:fill="auto"/>
                <w:noWrap/>
                <w:vAlign w:val="center"/>
                <w:hideMark/>
              </w:tcPr>
              <w:p>
                <w:pPr>
                  <w:suppressAutoHyphens/>
                  <w:rPr>
                    <w:sz w:val="20"/>
                    <w:lang w:eastAsia="lt-LT"/>
                  </w:rPr>
                </w:pPr>
                <w:r>
                  <w:rPr>
                    <w:sz w:val="20"/>
                    <w:lang w:eastAsia="lt-LT"/>
                  </w:rPr>
                  <w:t>sieros šalinimo iš naftos 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05 07 02</w:t>
                </w:r>
              </w:p>
            </w:tc>
            <w:tc>
              <w:tcPr>
                <w:tcW w:w="2535" w:type="pct"/>
                <w:shd w:val="clear" w:color="auto" w:fill="auto"/>
                <w:noWrap/>
                <w:vAlign w:val="center"/>
                <w:hideMark/>
              </w:tcPr>
              <w:p>
                <w:pPr>
                  <w:suppressAutoHyphens/>
                  <w:rPr>
                    <w:sz w:val="20"/>
                    <w:lang w:eastAsia="lt-LT"/>
                  </w:rPr>
                </w:pPr>
                <w:r>
                  <w:rPr>
                    <w:sz w:val="20"/>
                    <w:lang w:eastAsia="lt-LT"/>
                  </w:rPr>
                  <w:t>atliekos, kuriose yra sieros</w:t>
                </w:r>
              </w:p>
            </w:tc>
          </w:tr>
          <w:tr>
            <w:trPr>
              <w:trHeight w:val="288"/>
            </w:trPr>
            <w:tc>
              <w:tcPr>
                <w:tcW w:w="292" w:type="pct"/>
                <w:vAlign w:val="center"/>
              </w:tcPr>
              <w:p>
                <w:pPr>
                  <w:suppressAutoHyphens/>
                  <w:ind w:left="-113"/>
                  <w:jc w:val="center"/>
                  <w:rPr>
                    <w:sz w:val="20"/>
                    <w:lang w:eastAsia="lt-LT"/>
                  </w:rPr>
                </w:pPr>
                <w:r>
                  <w:rPr>
                    <w:sz w:val="20"/>
                    <w:lang w:eastAsia="lt-LT"/>
                  </w:rPr>
                  <w:t>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06 03 14</w:t>
                </w:r>
              </w:p>
            </w:tc>
            <w:tc>
              <w:tcPr>
                <w:tcW w:w="2535" w:type="pct"/>
                <w:shd w:val="clear" w:color="auto" w:fill="auto"/>
                <w:noWrap/>
                <w:vAlign w:val="center"/>
                <w:hideMark/>
              </w:tcPr>
              <w:p>
                <w:pPr>
                  <w:suppressAutoHyphens/>
                  <w:rPr>
                    <w:sz w:val="20"/>
                    <w:lang w:eastAsia="lt-LT"/>
                  </w:rPr>
                </w:pPr>
                <w:r>
                  <w:rPr>
                    <w:sz w:val="20"/>
                    <w:lang w:eastAsia="lt-LT"/>
                  </w:rPr>
                  <w:t>kietosios druskos ir tirpalai, nenurodyti 06 03 11 ir 06 03 13 pozicijose</w:t>
                </w:r>
              </w:p>
            </w:tc>
          </w:tr>
          <w:tr>
            <w:trPr>
              <w:trHeight w:val="288"/>
            </w:trPr>
            <w:tc>
              <w:tcPr>
                <w:tcW w:w="292" w:type="pct"/>
                <w:vAlign w:val="center"/>
              </w:tcPr>
              <w:p>
                <w:pPr>
                  <w:suppressAutoHyphens/>
                  <w:ind w:left="-113"/>
                  <w:jc w:val="center"/>
                  <w:rPr>
                    <w:sz w:val="20"/>
                    <w:lang w:eastAsia="lt-LT"/>
                  </w:rPr>
                </w:pPr>
                <w:r>
                  <w:rPr>
                    <w:sz w:val="20"/>
                    <w:lang w:eastAsia="lt-LT"/>
                  </w:rPr>
                  <w:t>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06 03 16</w:t>
                </w:r>
              </w:p>
            </w:tc>
            <w:tc>
              <w:tcPr>
                <w:tcW w:w="2535" w:type="pct"/>
                <w:shd w:val="clear" w:color="auto" w:fill="auto"/>
                <w:noWrap/>
                <w:vAlign w:val="center"/>
                <w:hideMark/>
              </w:tcPr>
              <w:p>
                <w:pPr>
                  <w:suppressAutoHyphens/>
                  <w:rPr>
                    <w:sz w:val="20"/>
                    <w:lang w:eastAsia="lt-LT"/>
                  </w:rPr>
                </w:pPr>
                <w:r>
                  <w:rPr>
                    <w:sz w:val="20"/>
                    <w:lang w:eastAsia="lt-LT"/>
                  </w:rPr>
                  <w:t>metalų oksidai, nenurodyti 06 03 15 pozicijoje</w:t>
                </w:r>
              </w:p>
            </w:tc>
          </w:tr>
          <w:tr>
            <w:trPr>
              <w:trHeight w:val="288"/>
            </w:trPr>
            <w:tc>
              <w:tcPr>
                <w:tcW w:w="292" w:type="pct"/>
                <w:vAlign w:val="center"/>
              </w:tcPr>
              <w:p>
                <w:pPr>
                  <w:suppressAutoHyphens/>
                  <w:ind w:left="-113"/>
                  <w:jc w:val="center"/>
                  <w:rPr>
                    <w:sz w:val="20"/>
                    <w:lang w:eastAsia="lt-LT"/>
                  </w:rPr>
                </w:pPr>
                <w:r>
                  <w:rPr>
                    <w:sz w:val="20"/>
                    <w:lang w:eastAsia="lt-LT"/>
                  </w:rPr>
                  <w:t>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06 06 03</w:t>
                </w:r>
              </w:p>
            </w:tc>
            <w:tc>
              <w:tcPr>
                <w:tcW w:w="2535" w:type="pct"/>
                <w:shd w:val="clear" w:color="auto" w:fill="auto"/>
                <w:noWrap/>
                <w:vAlign w:val="center"/>
                <w:hideMark/>
              </w:tcPr>
              <w:p>
                <w:pPr>
                  <w:suppressAutoHyphens/>
                  <w:rPr>
                    <w:sz w:val="20"/>
                    <w:lang w:eastAsia="lt-LT"/>
                  </w:rPr>
                </w:pPr>
                <w:r>
                  <w:rPr>
                    <w:sz w:val="20"/>
                    <w:lang w:eastAsia="lt-LT"/>
                  </w:rPr>
                  <w:t>atliekos, kuriose yra sulfidų, nenurodytos 06 06 02 pozicijoje</w:t>
                </w:r>
              </w:p>
            </w:tc>
          </w:tr>
          <w:tr>
            <w:trPr>
              <w:trHeight w:val="288"/>
            </w:trPr>
            <w:tc>
              <w:tcPr>
                <w:tcW w:w="292" w:type="pct"/>
                <w:vAlign w:val="center"/>
              </w:tcPr>
              <w:p>
                <w:pPr>
                  <w:suppressAutoHyphens/>
                  <w:ind w:left="-113"/>
                  <w:jc w:val="center"/>
                  <w:rPr>
                    <w:sz w:val="20"/>
                    <w:lang w:eastAsia="lt-LT"/>
                  </w:rPr>
                </w:pPr>
                <w:r>
                  <w:rPr>
                    <w:sz w:val="20"/>
                    <w:lang w:eastAsia="lt-LT"/>
                  </w:rPr>
                  <w:t>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11 02 06</w:t>
                </w:r>
              </w:p>
            </w:tc>
            <w:tc>
              <w:tcPr>
                <w:tcW w:w="2535" w:type="pct"/>
                <w:shd w:val="clear" w:color="auto" w:fill="auto"/>
                <w:noWrap/>
                <w:vAlign w:val="center"/>
                <w:hideMark/>
              </w:tcPr>
              <w:p>
                <w:pPr>
                  <w:suppressAutoHyphens/>
                  <w:rPr>
                    <w:sz w:val="20"/>
                    <w:lang w:eastAsia="lt-LT"/>
                  </w:rPr>
                </w:pPr>
                <w:r>
                  <w:rPr>
                    <w:sz w:val="20"/>
                    <w:lang w:eastAsia="lt-LT"/>
                  </w:rPr>
                  <w:t>vario hidrometalurgijos procesų atliekos, nenurodytos 11 02 05 pozicijoje</w:t>
                </w:r>
              </w:p>
            </w:tc>
          </w:tr>
          <w:tr>
            <w:trPr>
              <w:trHeight w:val="288"/>
            </w:trPr>
            <w:tc>
              <w:tcPr>
                <w:tcW w:w="292" w:type="pct"/>
                <w:vAlign w:val="center"/>
              </w:tcPr>
              <w:p>
                <w:pPr>
                  <w:suppressAutoHyphens/>
                  <w:ind w:left="-113"/>
                  <w:jc w:val="center"/>
                  <w:rPr>
                    <w:sz w:val="20"/>
                    <w:lang w:eastAsia="lt-LT"/>
                  </w:rPr>
                </w:pPr>
                <w:r>
                  <w:rPr>
                    <w:sz w:val="20"/>
                    <w:lang w:eastAsia="lt-LT"/>
                  </w:rPr>
                  <w:t>9.</w:t>
                </w:r>
              </w:p>
            </w:tc>
            <w:tc>
              <w:tcPr>
                <w:tcW w:w="442" w:type="pct"/>
                <w:vMerge w:val="restart"/>
                <w:shd w:val="clear" w:color="auto" w:fill="auto"/>
                <w:noWrap/>
                <w:vAlign w:val="center"/>
                <w:hideMark/>
              </w:tcPr>
              <w:p>
                <w:pPr>
                  <w:suppressAutoHyphens/>
                  <w:rPr>
                    <w:sz w:val="20"/>
                    <w:lang w:eastAsia="lt-LT"/>
                  </w:rPr>
                </w:pPr>
                <w:r>
                  <w:rPr>
                    <w:sz w:val="20"/>
                    <w:lang w:eastAsia="lt-LT"/>
                  </w:rPr>
                  <w:t>0141</w:t>
                </w:r>
              </w:p>
            </w:tc>
            <w:tc>
              <w:tcPr>
                <w:tcW w:w="1108" w:type="pct"/>
                <w:vMerge w:val="restart"/>
                <w:shd w:val="clear" w:color="auto" w:fill="auto"/>
                <w:noWrap/>
                <w:vAlign w:val="center"/>
                <w:hideMark/>
              </w:tcPr>
              <w:p>
                <w:pPr>
                  <w:suppressAutoHyphens/>
                  <w:rPr>
                    <w:sz w:val="20"/>
                    <w:lang w:eastAsia="lt-LT"/>
                  </w:rPr>
                </w:pPr>
                <w:r>
                  <w:rPr>
                    <w:sz w:val="20"/>
                    <w:lang w:eastAsia="lt-LT"/>
                  </w:rPr>
                  <w:t>Panaudoti cheminiai katalizatoriai</w:t>
                </w:r>
              </w:p>
            </w:tc>
            <w:tc>
              <w:tcPr>
                <w:tcW w:w="623" w:type="pct"/>
                <w:shd w:val="clear" w:color="auto" w:fill="auto"/>
                <w:noWrap/>
                <w:vAlign w:val="center"/>
                <w:hideMark/>
              </w:tcPr>
              <w:p>
                <w:pPr>
                  <w:suppressAutoHyphens/>
                  <w:rPr>
                    <w:sz w:val="20"/>
                    <w:lang w:eastAsia="lt-LT"/>
                  </w:rPr>
                </w:pPr>
                <w:r>
                  <w:rPr>
                    <w:sz w:val="20"/>
                    <w:lang w:eastAsia="lt-LT"/>
                  </w:rPr>
                  <w:t>16 08 01</w:t>
                </w:r>
              </w:p>
            </w:tc>
            <w:tc>
              <w:tcPr>
                <w:tcW w:w="2535" w:type="pct"/>
                <w:shd w:val="clear" w:color="auto" w:fill="auto"/>
                <w:noWrap/>
                <w:vAlign w:val="center"/>
                <w:hideMark/>
              </w:tcPr>
              <w:p>
                <w:pPr>
                  <w:suppressAutoHyphens/>
                  <w:rPr>
                    <w:sz w:val="20"/>
                    <w:lang w:eastAsia="lt-LT"/>
                  </w:rPr>
                </w:pPr>
                <w:r>
                  <w:rPr>
                    <w:sz w:val="20"/>
                    <w:lang w:eastAsia="lt-LT"/>
                  </w:rPr>
                  <w:t>panaudoti katalizatoriai, kuriuose yra aukso, sidabro, renio, rodžio, paladžio, iridžio arba platinos (išskyrus nurodytas 16 08 07 pozicijoje)</w:t>
                </w:r>
              </w:p>
            </w:tc>
          </w:tr>
          <w:tr>
            <w:trPr>
              <w:trHeight w:val="288"/>
            </w:trPr>
            <w:tc>
              <w:tcPr>
                <w:tcW w:w="292" w:type="pct"/>
                <w:vAlign w:val="center"/>
              </w:tcPr>
              <w:p>
                <w:pPr>
                  <w:suppressAutoHyphens/>
                  <w:ind w:left="-113"/>
                  <w:jc w:val="center"/>
                  <w:rPr>
                    <w:sz w:val="20"/>
                    <w:lang w:eastAsia="lt-LT"/>
                  </w:rPr>
                </w:pPr>
                <w:r>
                  <w:rPr>
                    <w:sz w:val="20"/>
                    <w:lang w:eastAsia="lt-LT"/>
                  </w:rPr>
                  <w:t>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16 08 03</w:t>
                </w:r>
              </w:p>
            </w:tc>
            <w:tc>
              <w:tcPr>
                <w:tcW w:w="2535" w:type="pct"/>
                <w:shd w:val="clear" w:color="auto" w:fill="auto"/>
                <w:noWrap/>
                <w:vAlign w:val="center"/>
                <w:hideMark/>
              </w:tcPr>
              <w:p>
                <w:pPr>
                  <w:suppressAutoHyphens/>
                  <w:rPr>
                    <w:sz w:val="20"/>
                    <w:lang w:eastAsia="lt-LT"/>
                  </w:rPr>
                </w:pPr>
                <w:r>
                  <w:rPr>
                    <w:sz w:val="20"/>
                    <w:lang w:eastAsia="lt-LT"/>
                  </w:rPr>
                  <w:t>kitaip neapibrėžti panaudoti katalizatoriai, kuriuose yra pereinamųjų metalų arba pereinamųjų metalų junginių</w:t>
                </w:r>
              </w:p>
            </w:tc>
          </w:tr>
          <w:tr>
            <w:trPr>
              <w:trHeight w:val="300"/>
            </w:trPr>
            <w:tc>
              <w:tcPr>
                <w:tcW w:w="292" w:type="pct"/>
                <w:vAlign w:val="center"/>
              </w:tcPr>
              <w:p>
                <w:pPr>
                  <w:suppressAutoHyphens/>
                  <w:ind w:left="-113"/>
                  <w:jc w:val="center"/>
                  <w:rPr>
                    <w:sz w:val="20"/>
                    <w:lang w:eastAsia="lt-LT"/>
                  </w:rPr>
                </w:pPr>
                <w:r>
                  <w:rPr>
                    <w:sz w:val="20"/>
                    <w:lang w:eastAsia="lt-LT"/>
                  </w:rPr>
                  <w:t>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16 08 04</w:t>
                </w:r>
              </w:p>
            </w:tc>
            <w:tc>
              <w:tcPr>
                <w:tcW w:w="2535" w:type="pct"/>
                <w:shd w:val="clear" w:color="auto" w:fill="auto"/>
                <w:noWrap/>
                <w:vAlign w:val="center"/>
                <w:hideMark/>
              </w:tcPr>
              <w:p>
                <w:pPr>
                  <w:suppressAutoHyphens/>
                  <w:rPr>
                    <w:sz w:val="20"/>
                    <w:lang w:eastAsia="lt-LT"/>
                  </w:rPr>
                </w:pPr>
                <w:r>
                  <w:rPr>
                    <w:sz w:val="20"/>
                    <w:lang w:eastAsia="lt-LT"/>
                  </w:rPr>
                  <w:t>panaudoti skysto katalizinio krekingo katalizatoriai (išskyrus nurodytus 16 08 07 pozicijoje)</w:t>
                </w:r>
              </w:p>
            </w:tc>
          </w:tr>
          <w:tr>
            <w:trPr>
              <w:trHeight w:val="288"/>
            </w:trPr>
            <w:tc>
              <w:tcPr>
                <w:tcW w:w="292" w:type="pct"/>
                <w:vAlign w:val="center"/>
              </w:tcPr>
              <w:p>
                <w:pPr>
                  <w:suppressAutoHyphens/>
                  <w:ind w:left="-113"/>
                  <w:jc w:val="center"/>
                  <w:rPr>
                    <w:sz w:val="20"/>
                    <w:lang w:eastAsia="lt-LT"/>
                  </w:rPr>
                </w:pPr>
                <w:r>
                  <w:rPr>
                    <w:sz w:val="20"/>
                    <w:lang w:eastAsia="lt-LT"/>
                  </w:rPr>
                  <w:t>12.</w:t>
                </w:r>
              </w:p>
            </w:tc>
            <w:tc>
              <w:tcPr>
                <w:tcW w:w="442" w:type="pct"/>
                <w:shd w:val="clear" w:color="auto" w:fill="auto"/>
                <w:noWrap/>
                <w:vAlign w:val="center"/>
                <w:hideMark/>
              </w:tcPr>
              <w:p>
                <w:pPr>
                  <w:suppressAutoHyphens/>
                  <w:rPr>
                    <w:sz w:val="20"/>
                    <w:lang w:eastAsia="lt-LT"/>
                  </w:rPr>
                </w:pPr>
                <w:r>
                  <w:rPr>
                    <w:sz w:val="20"/>
                    <w:lang w:eastAsia="lt-LT"/>
                  </w:rPr>
                  <w:t>0211</w:t>
                </w:r>
              </w:p>
            </w:tc>
            <w:tc>
              <w:tcPr>
                <w:tcW w:w="1108" w:type="pct"/>
                <w:shd w:val="clear" w:color="auto" w:fill="auto"/>
                <w:noWrap/>
                <w:vAlign w:val="center"/>
                <w:hideMark/>
              </w:tcPr>
              <w:p>
                <w:pPr>
                  <w:suppressAutoHyphens/>
                  <w:rPr>
                    <w:sz w:val="20"/>
                    <w:lang w:eastAsia="lt-LT"/>
                  </w:rPr>
                </w:pPr>
                <w:r>
                  <w:rPr>
                    <w:sz w:val="20"/>
                    <w:lang w:eastAsia="lt-LT"/>
                  </w:rPr>
                  <w:t>Agrochemijos produktų atliekos</w:t>
                </w:r>
              </w:p>
            </w:tc>
            <w:tc>
              <w:tcPr>
                <w:tcW w:w="623" w:type="pct"/>
                <w:shd w:val="clear" w:color="auto" w:fill="auto"/>
                <w:noWrap/>
                <w:vAlign w:val="center"/>
                <w:hideMark/>
              </w:tcPr>
              <w:p>
                <w:pPr>
                  <w:suppressAutoHyphens/>
                  <w:rPr>
                    <w:sz w:val="20"/>
                    <w:lang w:eastAsia="lt-LT"/>
                  </w:rPr>
                </w:pPr>
                <w:r>
                  <w:rPr>
                    <w:sz w:val="20"/>
                    <w:lang w:eastAsia="lt-LT"/>
                  </w:rPr>
                  <w:t>02 01 09</w:t>
                </w:r>
              </w:p>
            </w:tc>
            <w:tc>
              <w:tcPr>
                <w:tcW w:w="2535" w:type="pct"/>
                <w:shd w:val="clear" w:color="auto" w:fill="auto"/>
                <w:noWrap/>
                <w:vAlign w:val="center"/>
                <w:hideMark/>
              </w:tcPr>
              <w:p>
                <w:pPr>
                  <w:suppressAutoHyphens/>
                  <w:rPr>
                    <w:sz w:val="20"/>
                    <w:lang w:eastAsia="lt-LT"/>
                  </w:rPr>
                </w:pPr>
                <w:r>
                  <w:rPr>
                    <w:sz w:val="20"/>
                    <w:lang w:eastAsia="lt-LT"/>
                  </w:rPr>
                  <w:t>agrochemijos atliekos, nenurodytos 02 01 08 pozicijoje</w:t>
                </w:r>
              </w:p>
            </w:tc>
          </w:tr>
          <w:tr>
            <w:trPr>
              <w:trHeight w:val="288"/>
            </w:trPr>
            <w:tc>
              <w:tcPr>
                <w:tcW w:w="292" w:type="pct"/>
                <w:vAlign w:val="center"/>
              </w:tcPr>
              <w:p>
                <w:pPr>
                  <w:suppressAutoHyphens/>
                  <w:ind w:left="-113"/>
                  <w:jc w:val="center"/>
                  <w:rPr>
                    <w:sz w:val="20"/>
                    <w:lang w:eastAsia="lt-LT"/>
                  </w:rPr>
                </w:pPr>
                <w:r>
                  <w:rPr>
                    <w:sz w:val="20"/>
                    <w:lang w:eastAsia="lt-LT"/>
                  </w:rPr>
                  <w:t>13.</w:t>
                </w:r>
              </w:p>
            </w:tc>
            <w:tc>
              <w:tcPr>
                <w:tcW w:w="442" w:type="pct"/>
                <w:vMerge w:val="restart"/>
                <w:shd w:val="clear" w:color="auto" w:fill="auto"/>
                <w:noWrap/>
                <w:vAlign w:val="center"/>
                <w:hideMark/>
              </w:tcPr>
              <w:p>
                <w:pPr>
                  <w:suppressAutoHyphens/>
                  <w:rPr>
                    <w:sz w:val="20"/>
                    <w:lang w:eastAsia="lt-LT"/>
                  </w:rPr>
                </w:pPr>
                <w:r>
                  <w:rPr>
                    <w:sz w:val="20"/>
                    <w:lang w:eastAsia="lt-LT"/>
                  </w:rPr>
                  <w:t>0212</w:t>
                </w:r>
              </w:p>
            </w:tc>
            <w:tc>
              <w:tcPr>
                <w:tcW w:w="1108" w:type="pct"/>
                <w:vMerge w:val="restart"/>
                <w:shd w:val="clear" w:color="auto" w:fill="auto"/>
                <w:noWrap/>
                <w:vAlign w:val="center"/>
                <w:hideMark/>
              </w:tcPr>
              <w:p>
                <w:pPr>
                  <w:suppressAutoHyphens/>
                  <w:rPr>
                    <w:sz w:val="20"/>
                    <w:lang w:eastAsia="lt-LT"/>
                  </w:rPr>
                </w:pPr>
                <w:r>
                  <w:rPr>
                    <w:sz w:val="20"/>
                    <w:lang w:eastAsia="lt-LT"/>
                  </w:rPr>
                  <w:t>Nepanaudoti vaistai</w:t>
                </w:r>
              </w:p>
            </w:tc>
            <w:tc>
              <w:tcPr>
                <w:tcW w:w="623" w:type="pct"/>
                <w:shd w:val="clear" w:color="auto" w:fill="auto"/>
                <w:noWrap/>
                <w:vAlign w:val="center"/>
                <w:hideMark/>
              </w:tcPr>
              <w:p>
                <w:pPr>
                  <w:suppressAutoHyphens/>
                  <w:rPr>
                    <w:sz w:val="20"/>
                    <w:lang w:eastAsia="lt-LT"/>
                  </w:rPr>
                </w:pPr>
                <w:r>
                  <w:rPr>
                    <w:sz w:val="20"/>
                    <w:lang w:eastAsia="lt-LT"/>
                  </w:rPr>
                  <w:t>07 05 14</w:t>
                </w:r>
              </w:p>
            </w:tc>
            <w:tc>
              <w:tcPr>
                <w:tcW w:w="2535" w:type="pct"/>
                <w:shd w:val="clear" w:color="auto" w:fill="auto"/>
                <w:noWrap/>
                <w:vAlign w:val="center"/>
                <w:hideMark/>
              </w:tcPr>
              <w:p>
                <w:pPr>
                  <w:suppressAutoHyphens/>
                  <w:rPr>
                    <w:sz w:val="20"/>
                    <w:lang w:eastAsia="lt-LT"/>
                  </w:rPr>
                </w:pPr>
                <w:r>
                  <w:rPr>
                    <w:sz w:val="20"/>
                    <w:lang w:eastAsia="lt-LT"/>
                  </w:rPr>
                  <w:t>kietosios atliekos, nenurodytos 07 05 13 pozicijoje</w:t>
                </w:r>
              </w:p>
            </w:tc>
          </w:tr>
          <w:tr>
            <w:trPr>
              <w:trHeight w:val="288"/>
            </w:trPr>
            <w:tc>
              <w:tcPr>
                <w:tcW w:w="292" w:type="pct"/>
                <w:vAlign w:val="center"/>
              </w:tcPr>
              <w:p>
                <w:pPr>
                  <w:suppressAutoHyphens/>
                  <w:ind w:left="-113"/>
                  <w:jc w:val="center"/>
                  <w:rPr>
                    <w:sz w:val="20"/>
                    <w:lang w:eastAsia="lt-LT"/>
                  </w:rPr>
                </w:pPr>
                <w:r>
                  <w:rPr>
                    <w:sz w:val="20"/>
                    <w:lang w:eastAsia="lt-LT"/>
                  </w:rPr>
                  <w:t>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18 01 09</w:t>
                </w:r>
              </w:p>
            </w:tc>
            <w:tc>
              <w:tcPr>
                <w:tcW w:w="2535" w:type="pct"/>
                <w:shd w:val="clear" w:color="auto" w:fill="auto"/>
                <w:noWrap/>
                <w:vAlign w:val="center"/>
                <w:hideMark/>
              </w:tcPr>
              <w:p>
                <w:pPr>
                  <w:suppressAutoHyphens/>
                  <w:rPr>
                    <w:sz w:val="20"/>
                    <w:lang w:eastAsia="lt-LT"/>
                  </w:rPr>
                </w:pPr>
                <w:r>
                  <w:rPr>
                    <w:sz w:val="20"/>
                    <w:lang w:eastAsia="lt-LT"/>
                  </w:rPr>
                  <w:t>vaistai, nepaminėti 18 01 08 pozicijoje</w:t>
                </w:r>
              </w:p>
            </w:tc>
          </w:tr>
          <w:tr>
            <w:trPr>
              <w:trHeight w:val="288"/>
            </w:trPr>
            <w:tc>
              <w:tcPr>
                <w:tcW w:w="292" w:type="pct"/>
                <w:vAlign w:val="center"/>
              </w:tcPr>
              <w:p>
                <w:pPr>
                  <w:suppressAutoHyphens/>
                  <w:ind w:left="-113"/>
                  <w:jc w:val="center"/>
                  <w:rPr>
                    <w:sz w:val="20"/>
                    <w:lang w:eastAsia="lt-LT"/>
                  </w:rPr>
                </w:pPr>
                <w:r>
                  <w:rPr>
                    <w:sz w:val="20"/>
                    <w:lang w:eastAsia="lt-LT"/>
                  </w:rPr>
                  <w:t>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18 02 08</w:t>
                </w:r>
              </w:p>
            </w:tc>
            <w:tc>
              <w:tcPr>
                <w:tcW w:w="2535" w:type="pct"/>
                <w:shd w:val="clear" w:color="auto" w:fill="auto"/>
                <w:noWrap/>
                <w:vAlign w:val="center"/>
                <w:hideMark/>
              </w:tcPr>
              <w:p>
                <w:pPr>
                  <w:suppressAutoHyphens/>
                  <w:rPr>
                    <w:sz w:val="20"/>
                    <w:lang w:eastAsia="lt-LT"/>
                  </w:rPr>
                </w:pPr>
                <w:r>
                  <w:rPr>
                    <w:sz w:val="20"/>
                    <w:lang w:eastAsia="lt-LT"/>
                  </w:rPr>
                  <w:t>vaistai, kurie nepaminėti 18 02 07 pozicijoje</w:t>
                </w:r>
              </w:p>
            </w:tc>
          </w:tr>
          <w:tr>
            <w:trPr>
              <w:trHeight w:val="288"/>
            </w:trPr>
            <w:tc>
              <w:tcPr>
                <w:tcW w:w="292" w:type="pct"/>
                <w:vAlign w:val="center"/>
              </w:tcPr>
              <w:p>
                <w:pPr>
                  <w:suppressAutoHyphens/>
                  <w:ind w:left="-113"/>
                  <w:jc w:val="center"/>
                  <w:rPr>
                    <w:sz w:val="20"/>
                    <w:lang w:eastAsia="lt-LT"/>
                  </w:rPr>
                </w:pPr>
                <w:r>
                  <w:rPr>
                    <w:sz w:val="20"/>
                    <w:lang w:eastAsia="lt-LT"/>
                  </w:rPr>
                  <w:t>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20 01 32</w:t>
                </w:r>
              </w:p>
            </w:tc>
            <w:tc>
              <w:tcPr>
                <w:tcW w:w="2535" w:type="pct"/>
                <w:shd w:val="clear" w:color="auto" w:fill="auto"/>
                <w:noWrap/>
                <w:vAlign w:val="center"/>
                <w:hideMark/>
              </w:tcPr>
              <w:p>
                <w:pPr>
                  <w:suppressAutoHyphens/>
                  <w:rPr>
                    <w:sz w:val="20"/>
                    <w:lang w:eastAsia="lt-LT"/>
                  </w:rPr>
                </w:pPr>
                <w:r>
                  <w:rPr>
                    <w:sz w:val="20"/>
                    <w:lang w:eastAsia="lt-LT"/>
                  </w:rPr>
                  <w:t>vaistai, nenurodyti 20 01 31 pozicijoje</w:t>
                </w:r>
              </w:p>
            </w:tc>
          </w:tr>
          <w:tr>
            <w:trPr>
              <w:trHeight w:val="182"/>
            </w:trPr>
            <w:tc>
              <w:tcPr>
                <w:tcW w:w="292" w:type="pct"/>
                <w:vAlign w:val="center"/>
              </w:tcPr>
              <w:p>
                <w:pPr>
                  <w:suppressAutoHyphens/>
                  <w:ind w:left="-113"/>
                  <w:jc w:val="center"/>
                  <w:rPr>
                    <w:sz w:val="20"/>
                    <w:lang w:eastAsia="lt-LT"/>
                  </w:rPr>
                </w:pPr>
                <w:r>
                  <w:rPr>
                    <w:sz w:val="20"/>
                    <w:lang w:eastAsia="lt-LT"/>
                  </w:rPr>
                  <w:t>17.</w:t>
                </w:r>
              </w:p>
            </w:tc>
            <w:tc>
              <w:tcPr>
                <w:tcW w:w="442" w:type="pct"/>
                <w:vMerge w:val="restart"/>
                <w:shd w:val="clear" w:color="auto" w:fill="auto"/>
                <w:noWrap/>
                <w:vAlign w:val="center"/>
                <w:hideMark/>
              </w:tcPr>
              <w:p>
                <w:pPr>
                  <w:suppressAutoHyphens/>
                  <w:rPr>
                    <w:sz w:val="20"/>
                    <w:lang w:eastAsia="lt-LT"/>
                  </w:rPr>
                </w:pPr>
                <w:r>
                  <w:rPr>
                    <w:sz w:val="20"/>
                    <w:lang w:eastAsia="lt-LT"/>
                  </w:rPr>
                  <w:t>0213</w:t>
                </w:r>
              </w:p>
            </w:tc>
            <w:tc>
              <w:tcPr>
                <w:tcW w:w="1108" w:type="pct"/>
                <w:vMerge w:val="restart"/>
                <w:shd w:val="clear" w:color="auto" w:fill="auto"/>
                <w:noWrap/>
                <w:vAlign w:val="center"/>
                <w:hideMark/>
              </w:tcPr>
              <w:p>
                <w:pPr>
                  <w:suppressAutoHyphens/>
                  <w:rPr>
                    <w:sz w:val="20"/>
                    <w:lang w:eastAsia="lt-LT"/>
                  </w:rPr>
                </w:pPr>
                <w:r>
                  <w:rPr>
                    <w:sz w:val="20"/>
                    <w:lang w:eastAsia="lt-LT"/>
                  </w:rPr>
                  <w:t>Dažų, lako, rašalo ir klijų atliekos</w:t>
                </w:r>
              </w:p>
            </w:tc>
            <w:tc>
              <w:tcPr>
                <w:tcW w:w="623" w:type="pct"/>
                <w:shd w:val="clear" w:color="auto" w:fill="auto"/>
                <w:noWrap/>
                <w:vAlign w:val="center"/>
                <w:hideMark/>
              </w:tcPr>
              <w:p>
                <w:pPr>
                  <w:suppressAutoHyphens/>
                  <w:rPr>
                    <w:sz w:val="20"/>
                    <w:lang w:eastAsia="lt-LT"/>
                  </w:rPr>
                </w:pPr>
                <w:r>
                  <w:rPr>
                    <w:sz w:val="20"/>
                    <w:lang w:eastAsia="lt-LT"/>
                  </w:rPr>
                  <w:t>04 02 17</w:t>
                </w:r>
              </w:p>
            </w:tc>
            <w:tc>
              <w:tcPr>
                <w:tcW w:w="2535" w:type="pct"/>
                <w:shd w:val="clear" w:color="auto" w:fill="auto"/>
                <w:noWrap/>
                <w:vAlign w:val="center"/>
                <w:hideMark/>
              </w:tcPr>
              <w:p>
                <w:pPr>
                  <w:suppressAutoHyphens/>
                  <w:rPr>
                    <w:sz w:val="20"/>
                    <w:lang w:eastAsia="lt-LT"/>
                  </w:rPr>
                </w:pPr>
                <w:r>
                  <w:rPr>
                    <w:sz w:val="20"/>
                    <w:lang w:eastAsia="lt-LT"/>
                  </w:rPr>
                  <w:t>dažikliai ir pigmentai, nenurodyti 04 02 16 pozicijoje</w:t>
                </w:r>
              </w:p>
            </w:tc>
          </w:tr>
          <w:tr>
            <w:trPr>
              <w:trHeight w:val="288"/>
            </w:trPr>
            <w:tc>
              <w:tcPr>
                <w:tcW w:w="292" w:type="pct"/>
                <w:vAlign w:val="center"/>
              </w:tcPr>
              <w:p>
                <w:pPr>
                  <w:suppressAutoHyphens/>
                  <w:ind w:left="-113"/>
                  <w:jc w:val="center"/>
                  <w:rPr>
                    <w:sz w:val="20"/>
                    <w:lang w:eastAsia="lt-LT"/>
                  </w:rPr>
                </w:pPr>
                <w:r>
                  <w:rPr>
                    <w:sz w:val="20"/>
                    <w:lang w:eastAsia="lt-LT"/>
                  </w:rPr>
                  <w:t>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08 01 12</w:t>
                </w:r>
              </w:p>
            </w:tc>
            <w:tc>
              <w:tcPr>
                <w:tcW w:w="2535" w:type="pct"/>
                <w:shd w:val="clear" w:color="auto" w:fill="auto"/>
                <w:noWrap/>
                <w:vAlign w:val="center"/>
                <w:hideMark/>
              </w:tcPr>
              <w:p>
                <w:pPr>
                  <w:suppressAutoHyphens/>
                  <w:rPr>
                    <w:sz w:val="20"/>
                    <w:lang w:eastAsia="lt-LT"/>
                  </w:rPr>
                </w:pPr>
                <w:r>
                  <w:rPr>
                    <w:sz w:val="20"/>
                    <w:lang w:eastAsia="lt-LT"/>
                  </w:rPr>
                  <w:t>dažų ir lako atliekos, nenurodytos 08 01 11 pozicijoje</w:t>
                </w:r>
              </w:p>
            </w:tc>
          </w:tr>
          <w:tr>
            <w:trPr>
              <w:trHeight w:val="288"/>
            </w:trPr>
            <w:tc>
              <w:tcPr>
                <w:tcW w:w="292" w:type="pct"/>
                <w:vAlign w:val="center"/>
              </w:tcPr>
              <w:p>
                <w:pPr>
                  <w:suppressAutoHyphens/>
                  <w:ind w:left="-113"/>
                  <w:jc w:val="center"/>
                  <w:rPr>
                    <w:sz w:val="20"/>
                    <w:lang w:eastAsia="lt-LT"/>
                  </w:rPr>
                </w:pPr>
                <w:r>
                  <w:rPr>
                    <w:sz w:val="20"/>
                    <w:lang w:eastAsia="lt-LT"/>
                  </w:rPr>
                  <w:t>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08 01 14</w:t>
                </w:r>
              </w:p>
            </w:tc>
            <w:tc>
              <w:tcPr>
                <w:tcW w:w="2535" w:type="pct"/>
                <w:shd w:val="clear" w:color="auto" w:fill="auto"/>
                <w:noWrap/>
                <w:vAlign w:val="center"/>
                <w:hideMark/>
              </w:tcPr>
              <w:p>
                <w:pPr>
                  <w:suppressAutoHyphens/>
                  <w:rPr>
                    <w:sz w:val="20"/>
                    <w:lang w:eastAsia="lt-LT"/>
                  </w:rPr>
                </w:pPr>
                <w:r>
                  <w:rPr>
                    <w:sz w:val="20"/>
                    <w:lang w:eastAsia="lt-LT"/>
                  </w:rPr>
                  <w:t>dažų ir lakų dumblai, kurie nepaminėti 08 01 13 pozicijoje</w:t>
                </w:r>
              </w:p>
            </w:tc>
          </w:tr>
          <w:tr>
            <w:trPr>
              <w:trHeight w:val="288"/>
            </w:trPr>
            <w:tc>
              <w:tcPr>
                <w:tcW w:w="292" w:type="pct"/>
                <w:vAlign w:val="center"/>
              </w:tcPr>
              <w:p>
                <w:pPr>
                  <w:suppressAutoHyphens/>
                  <w:ind w:left="-113"/>
                  <w:jc w:val="center"/>
                  <w:rPr>
                    <w:sz w:val="20"/>
                    <w:lang w:eastAsia="lt-LT"/>
                  </w:rPr>
                </w:pPr>
                <w:r>
                  <w:rPr>
                    <w:sz w:val="20"/>
                    <w:lang w:eastAsia="lt-LT"/>
                  </w:rPr>
                  <w:t>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08 01 16</w:t>
                </w:r>
              </w:p>
            </w:tc>
            <w:tc>
              <w:tcPr>
                <w:tcW w:w="2535" w:type="pct"/>
                <w:shd w:val="clear" w:color="auto" w:fill="auto"/>
                <w:noWrap/>
                <w:vAlign w:val="center"/>
                <w:hideMark/>
              </w:tcPr>
              <w:p>
                <w:pPr>
                  <w:suppressAutoHyphens/>
                  <w:rPr>
                    <w:sz w:val="20"/>
                    <w:lang w:eastAsia="lt-LT"/>
                  </w:rPr>
                </w:pPr>
                <w:r>
                  <w:rPr>
                    <w:sz w:val="20"/>
                    <w:lang w:eastAsia="lt-LT"/>
                  </w:rPr>
                  <w:t>vandeniniai dumblai, kuriuose yra dažų ar lakų ir kurie nepaminėti 08 01 15 pozicijoje</w:t>
                </w:r>
              </w:p>
            </w:tc>
          </w:tr>
          <w:tr>
            <w:trPr>
              <w:trHeight w:val="288"/>
            </w:trPr>
            <w:tc>
              <w:tcPr>
                <w:tcW w:w="292" w:type="pct"/>
                <w:vAlign w:val="center"/>
              </w:tcPr>
              <w:p>
                <w:pPr>
                  <w:suppressAutoHyphens/>
                  <w:ind w:left="-113"/>
                  <w:jc w:val="center"/>
                  <w:rPr>
                    <w:sz w:val="20"/>
                    <w:lang w:eastAsia="lt-LT"/>
                  </w:rPr>
                </w:pPr>
                <w:r>
                  <w:rPr>
                    <w:sz w:val="20"/>
                    <w:lang w:eastAsia="lt-LT"/>
                  </w:rPr>
                  <w:t>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08 01 18</w:t>
                </w:r>
              </w:p>
            </w:tc>
            <w:tc>
              <w:tcPr>
                <w:tcW w:w="2535" w:type="pct"/>
                <w:shd w:val="clear" w:color="auto" w:fill="auto"/>
                <w:noWrap/>
                <w:vAlign w:val="center"/>
                <w:hideMark/>
              </w:tcPr>
              <w:p>
                <w:pPr>
                  <w:suppressAutoHyphens/>
                  <w:rPr>
                    <w:sz w:val="20"/>
                    <w:lang w:eastAsia="lt-LT"/>
                  </w:rPr>
                </w:pPr>
                <w:r>
                  <w:rPr>
                    <w:sz w:val="20"/>
                    <w:lang w:eastAsia="lt-LT"/>
                  </w:rPr>
                  <w:t>dažų ar lako šalinimo atliekos, nenurodytos 08 01 17 pozicijoje</w:t>
                </w:r>
              </w:p>
            </w:tc>
          </w:tr>
          <w:tr>
            <w:trPr>
              <w:trHeight w:val="288"/>
            </w:trPr>
            <w:tc>
              <w:tcPr>
                <w:tcW w:w="292" w:type="pct"/>
                <w:vAlign w:val="center"/>
              </w:tcPr>
              <w:p>
                <w:pPr>
                  <w:suppressAutoHyphens/>
                  <w:ind w:left="-113"/>
                  <w:jc w:val="center"/>
                  <w:rPr>
                    <w:sz w:val="20"/>
                    <w:lang w:eastAsia="lt-LT"/>
                  </w:rPr>
                </w:pPr>
                <w:r>
                  <w:rPr>
                    <w:sz w:val="20"/>
                    <w:lang w:eastAsia="lt-LT"/>
                  </w:rPr>
                  <w:t>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08 01 20</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dažų ar lako, nenurodytos 08 01 19 pozicijoje</w:t>
                </w:r>
              </w:p>
            </w:tc>
          </w:tr>
          <w:tr>
            <w:trPr>
              <w:trHeight w:val="288"/>
            </w:trPr>
            <w:tc>
              <w:tcPr>
                <w:tcW w:w="292" w:type="pct"/>
                <w:vAlign w:val="center"/>
              </w:tcPr>
              <w:p>
                <w:pPr>
                  <w:suppressAutoHyphens/>
                  <w:ind w:left="-113"/>
                  <w:jc w:val="center"/>
                  <w:rPr>
                    <w:sz w:val="20"/>
                    <w:lang w:eastAsia="lt-LT"/>
                  </w:rPr>
                </w:pPr>
                <w:r>
                  <w:rPr>
                    <w:sz w:val="20"/>
                    <w:lang w:eastAsia="lt-LT"/>
                  </w:rPr>
                  <w:t>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08 02 01</w:t>
                </w:r>
              </w:p>
            </w:tc>
            <w:tc>
              <w:tcPr>
                <w:tcW w:w="2535" w:type="pct"/>
                <w:shd w:val="clear" w:color="auto" w:fill="auto"/>
                <w:noWrap/>
                <w:vAlign w:val="center"/>
                <w:hideMark/>
              </w:tcPr>
              <w:p>
                <w:pPr>
                  <w:suppressAutoHyphens/>
                  <w:rPr>
                    <w:sz w:val="20"/>
                    <w:lang w:eastAsia="lt-LT"/>
                  </w:rPr>
                </w:pPr>
                <w:r>
                  <w:rPr>
                    <w:sz w:val="20"/>
                    <w:lang w:eastAsia="lt-LT"/>
                  </w:rPr>
                  <w:t>dangos miltelių atliekos</w:t>
                </w:r>
              </w:p>
            </w:tc>
          </w:tr>
          <w:tr>
            <w:trPr>
              <w:trHeight w:val="288"/>
            </w:trPr>
            <w:tc>
              <w:tcPr>
                <w:tcW w:w="292" w:type="pct"/>
                <w:vAlign w:val="center"/>
              </w:tcPr>
              <w:p>
                <w:pPr>
                  <w:suppressAutoHyphens/>
                  <w:ind w:left="-113"/>
                  <w:jc w:val="center"/>
                  <w:rPr>
                    <w:sz w:val="20"/>
                    <w:lang w:eastAsia="lt-LT"/>
                  </w:rPr>
                </w:pPr>
                <w:r>
                  <w:rPr>
                    <w:sz w:val="20"/>
                    <w:lang w:eastAsia="lt-LT"/>
                  </w:rPr>
                  <w:t>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08 03 07</w:t>
                </w:r>
              </w:p>
            </w:tc>
            <w:tc>
              <w:tcPr>
                <w:tcW w:w="2535" w:type="pct"/>
                <w:shd w:val="clear" w:color="auto" w:fill="auto"/>
                <w:noWrap/>
                <w:vAlign w:val="center"/>
                <w:hideMark/>
              </w:tcPr>
              <w:p>
                <w:pPr>
                  <w:suppressAutoHyphens/>
                  <w:rPr>
                    <w:sz w:val="20"/>
                    <w:lang w:eastAsia="lt-LT"/>
                  </w:rPr>
                </w:pPr>
                <w:r>
                  <w:rPr>
                    <w:sz w:val="20"/>
                    <w:lang w:eastAsia="lt-LT"/>
                  </w:rPr>
                  <w:t>vandeninis dumblas, kuriame yra dažų</w:t>
                </w:r>
              </w:p>
            </w:tc>
          </w:tr>
          <w:tr>
            <w:trPr>
              <w:trHeight w:val="288"/>
            </w:trPr>
            <w:tc>
              <w:tcPr>
                <w:tcW w:w="292" w:type="pct"/>
                <w:vAlign w:val="center"/>
              </w:tcPr>
              <w:p>
                <w:pPr>
                  <w:suppressAutoHyphens/>
                  <w:ind w:left="-113"/>
                  <w:jc w:val="center"/>
                  <w:rPr>
                    <w:sz w:val="20"/>
                    <w:lang w:eastAsia="lt-LT"/>
                  </w:rPr>
                </w:pPr>
                <w:r>
                  <w:rPr>
                    <w:sz w:val="20"/>
                    <w:lang w:eastAsia="lt-LT"/>
                  </w:rPr>
                  <w:t>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08 03 08</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dažų</w:t>
                </w:r>
              </w:p>
            </w:tc>
          </w:tr>
          <w:tr>
            <w:trPr>
              <w:trHeight w:val="288"/>
            </w:trPr>
            <w:tc>
              <w:tcPr>
                <w:tcW w:w="292" w:type="pct"/>
                <w:vAlign w:val="center"/>
              </w:tcPr>
              <w:p>
                <w:pPr>
                  <w:suppressAutoHyphens/>
                  <w:ind w:left="-113"/>
                  <w:jc w:val="center"/>
                  <w:rPr>
                    <w:sz w:val="20"/>
                    <w:lang w:eastAsia="lt-LT"/>
                  </w:rPr>
                </w:pPr>
                <w:r>
                  <w:rPr>
                    <w:sz w:val="20"/>
                    <w:lang w:eastAsia="lt-LT"/>
                  </w:rPr>
                  <w:t>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08 03 13</w:t>
                </w:r>
              </w:p>
            </w:tc>
            <w:tc>
              <w:tcPr>
                <w:tcW w:w="2535" w:type="pct"/>
                <w:shd w:val="clear" w:color="auto" w:fill="auto"/>
                <w:noWrap/>
                <w:vAlign w:val="center"/>
                <w:hideMark/>
              </w:tcPr>
              <w:p>
                <w:pPr>
                  <w:suppressAutoHyphens/>
                  <w:rPr>
                    <w:sz w:val="20"/>
                    <w:lang w:eastAsia="lt-LT"/>
                  </w:rPr>
                </w:pPr>
                <w:r>
                  <w:rPr>
                    <w:sz w:val="20"/>
                    <w:lang w:eastAsia="lt-LT"/>
                  </w:rPr>
                  <w:t>dažų atliekos, kurios nepaminėtos 08 03 12 pozicijoje</w:t>
                </w:r>
              </w:p>
            </w:tc>
          </w:tr>
          <w:tr>
            <w:trPr>
              <w:trHeight w:val="288"/>
            </w:trPr>
            <w:tc>
              <w:tcPr>
                <w:tcW w:w="292" w:type="pct"/>
                <w:vAlign w:val="center"/>
              </w:tcPr>
              <w:p>
                <w:pPr>
                  <w:suppressAutoHyphens/>
                  <w:ind w:left="-113"/>
                  <w:jc w:val="center"/>
                  <w:rPr>
                    <w:sz w:val="20"/>
                    <w:lang w:eastAsia="lt-LT"/>
                  </w:rPr>
                </w:pPr>
                <w:r>
                  <w:rPr>
                    <w:sz w:val="20"/>
                    <w:lang w:eastAsia="lt-LT"/>
                  </w:rPr>
                  <w:t>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08 03 15</w:t>
                </w:r>
              </w:p>
            </w:tc>
            <w:tc>
              <w:tcPr>
                <w:tcW w:w="2535" w:type="pct"/>
                <w:shd w:val="clear" w:color="auto" w:fill="auto"/>
                <w:noWrap/>
                <w:vAlign w:val="center"/>
                <w:hideMark/>
              </w:tcPr>
              <w:p>
                <w:pPr>
                  <w:suppressAutoHyphens/>
                  <w:rPr>
                    <w:sz w:val="20"/>
                    <w:lang w:eastAsia="lt-LT"/>
                  </w:rPr>
                </w:pPr>
                <w:r>
                  <w:rPr>
                    <w:sz w:val="20"/>
                    <w:lang w:eastAsia="lt-LT"/>
                  </w:rPr>
                  <w:t>dažų dumblas, nenurodytas 08 03 14 pozicijoje</w:t>
                </w:r>
              </w:p>
            </w:tc>
          </w:tr>
          <w:tr>
            <w:trPr>
              <w:trHeight w:val="288"/>
            </w:trPr>
            <w:tc>
              <w:tcPr>
                <w:tcW w:w="292" w:type="pct"/>
                <w:vAlign w:val="center"/>
              </w:tcPr>
              <w:p>
                <w:pPr>
                  <w:suppressAutoHyphens/>
                  <w:ind w:left="-113"/>
                  <w:jc w:val="center"/>
                  <w:rPr>
                    <w:sz w:val="20"/>
                    <w:lang w:eastAsia="lt-LT"/>
                  </w:rPr>
                </w:pPr>
                <w:r>
                  <w:rPr>
                    <w:sz w:val="20"/>
                    <w:lang w:eastAsia="lt-LT"/>
                  </w:rPr>
                  <w:t>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08 03 18</w:t>
                </w:r>
              </w:p>
            </w:tc>
            <w:tc>
              <w:tcPr>
                <w:tcW w:w="2535" w:type="pct"/>
                <w:shd w:val="clear" w:color="auto" w:fill="auto"/>
                <w:noWrap/>
                <w:vAlign w:val="center"/>
                <w:hideMark/>
              </w:tcPr>
              <w:p>
                <w:pPr>
                  <w:suppressAutoHyphens/>
                  <w:rPr>
                    <w:sz w:val="20"/>
                    <w:lang w:eastAsia="lt-LT"/>
                  </w:rPr>
                </w:pPr>
                <w:r>
                  <w:rPr>
                    <w:sz w:val="20"/>
                    <w:lang w:eastAsia="lt-LT"/>
                  </w:rPr>
                  <w:t>spaustuvinio dažiklio atliekos, nenurodytos 08 03 17 pozicijoje</w:t>
                </w:r>
              </w:p>
            </w:tc>
          </w:tr>
          <w:tr>
            <w:trPr>
              <w:trHeight w:val="288"/>
            </w:trPr>
            <w:tc>
              <w:tcPr>
                <w:tcW w:w="292" w:type="pct"/>
                <w:vAlign w:val="center"/>
              </w:tcPr>
              <w:p>
                <w:pPr>
                  <w:suppressAutoHyphens/>
                  <w:ind w:left="-113"/>
                  <w:jc w:val="center"/>
                  <w:rPr>
                    <w:sz w:val="20"/>
                    <w:lang w:eastAsia="lt-LT"/>
                  </w:rPr>
                </w:pPr>
                <w:r>
                  <w:rPr>
                    <w:sz w:val="20"/>
                    <w:lang w:eastAsia="lt-LT"/>
                  </w:rPr>
                  <w:t>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08 04 10</w:t>
                </w:r>
              </w:p>
            </w:tc>
            <w:tc>
              <w:tcPr>
                <w:tcW w:w="2535" w:type="pct"/>
                <w:shd w:val="clear" w:color="auto" w:fill="auto"/>
                <w:noWrap/>
                <w:vAlign w:val="center"/>
                <w:hideMark/>
              </w:tcPr>
              <w:p>
                <w:pPr>
                  <w:suppressAutoHyphens/>
                  <w:rPr>
                    <w:sz w:val="20"/>
                    <w:lang w:eastAsia="lt-LT"/>
                  </w:rPr>
                </w:pPr>
                <w:r>
                  <w:rPr>
                    <w:sz w:val="20"/>
                    <w:lang w:eastAsia="lt-LT"/>
                  </w:rPr>
                  <w:t>klijų ir hermetikų atliekos, nenurodytos 08 04 09 pozicijoje</w:t>
                </w:r>
              </w:p>
            </w:tc>
          </w:tr>
          <w:tr>
            <w:trPr>
              <w:trHeight w:val="288"/>
            </w:trPr>
            <w:tc>
              <w:tcPr>
                <w:tcW w:w="292" w:type="pct"/>
                <w:vAlign w:val="center"/>
              </w:tcPr>
              <w:p>
                <w:pPr>
                  <w:suppressAutoHyphens/>
                  <w:ind w:left="-113"/>
                  <w:jc w:val="center"/>
                  <w:rPr>
                    <w:sz w:val="20"/>
                    <w:lang w:eastAsia="lt-LT"/>
                  </w:rPr>
                </w:pPr>
                <w:r>
                  <w:rPr>
                    <w:sz w:val="20"/>
                    <w:lang w:eastAsia="lt-LT"/>
                  </w:rPr>
                  <w:t>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08 04 12</w:t>
                </w:r>
              </w:p>
            </w:tc>
            <w:tc>
              <w:tcPr>
                <w:tcW w:w="2535" w:type="pct"/>
                <w:shd w:val="clear" w:color="auto" w:fill="auto"/>
                <w:noWrap/>
                <w:vAlign w:val="center"/>
                <w:hideMark/>
              </w:tcPr>
              <w:p>
                <w:pPr>
                  <w:suppressAutoHyphens/>
                  <w:rPr>
                    <w:sz w:val="20"/>
                    <w:lang w:eastAsia="lt-LT"/>
                  </w:rPr>
                </w:pPr>
                <w:r>
                  <w:rPr>
                    <w:sz w:val="20"/>
                    <w:lang w:eastAsia="lt-LT"/>
                  </w:rPr>
                  <w:t>klijų ir hermetikų dumblas, nenurodytas 08 04 11 pozicijoje</w:t>
                </w:r>
              </w:p>
            </w:tc>
          </w:tr>
          <w:tr>
            <w:trPr>
              <w:trHeight w:val="288"/>
            </w:trPr>
            <w:tc>
              <w:tcPr>
                <w:tcW w:w="292" w:type="pct"/>
                <w:vAlign w:val="center"/>
              </w:tcPr>
              <w:p>
                <w:pPr>
                  <w:suppressAutoHyphens/>
                  <w:ind w:left="-113"/>
                  <w:jc w:val="center"/>
                  <w:rPr>
                    <w:sz w:val="20"/>
                    <w:lang w:eastAsia="lt-LT"/>
                  </w:rPr>
                </w:pPr>
                <w:r>
                  <w:rPr>
                    <w:sz w:val="20"/>
                    <w:lang w:eastAsia="lt-LT"/>
                  </w:rPr>
                  <w:t>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08 04 14</w:t>
                </w:r>
              </w:p>
            </w:tc>
            <w:tc>
              <w:tcPr>
                <w:tcW w:w="2535" w:type="pct"/>
                <w:shd w:val="clear" w:color="auto" w:fill="auto"/>
                <w:noWrap/>
                <w:vAlign w:val="center"/>
                <w:hideMark/>
              </w:tcPr>
              <w:p>
                <w:pPr>
                  <w:suppressAutoHyphens/>
                  <w:rPr>
                    <w:sz w:val="20"/>
                    <w:lang w:eastAsia="lt-LT"/>
                  </w:rPr>
                </w:pPr>
                <w:r>
                  <w:rPr>
                    <w:sz w:val="20"/>
                    <w:lang w:eastAsia="lt-LT"/>
                  </w:rPr>
                  <w:t>vandeninis dumblas, kuriame yra klijų ir hermetikų, nenurodytas 08 04 13 pozicijoje</w:t>
                </w:r>
              </w:p>
            </w:tc>
          </w:tr>
          <w:tr>
            <w:trPr>
              <w:trHeight w:val="288"/>
            </w:trPr>
            <w:tc>
              <w:tcPr>
                <w:tcW w:w="292" w:type="pct"/>
                <w:vAlign w:val="center"/>
              </w:tcPr>
              <w:p>
                <w:pPr>
                  <w:suppressAutoHyphens/>
                  <w:ind w:left="-113"/>
                  <w:jc w:val="center"/>
                  <w:rPr>
                    <w:sz w:val="20"/>
                    <w:lang w:eastAsia="lt-LT"/>
                  </w:rPr>
                </w:pPr>
                <w:r>
                  <w:rPr>
                    <w:sz w:val="20"/>
                    <w:lang w:eastAsia="lt-LT"/>
                  </w:rPr>
                  <w:t>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08 04 16</w:t>
                </w:r>
              </w:p>
            </w:tc>
            <w:tc>
              <w:tcPr>
                <w:tcW w:w="2535" w:type="pct"/>
                <w:shd w:val="clear" w:color="auto" w:fill="auto"/>
                <w:noWrap/>
                <w:vAlign w:val="center"/>
                <w:hideMark/>
              </w:tcPr>
              <w:p>
                <w:pPr>
                  <w:suppressAutoHyphens/>
                  <w:rPr>
                    <w:sz w:val="20"/>
                    <w:lang w:eastAsia="lt-LT"/>
                  </w:rPr>
                </w:pPr>
                <w:r>
                  <w:rPr>
                    <w:sz w:val="20"/>
                    <w:lang w:eastAsia="lt-LT"/>
                  </w:rPr>
                  <w:t>vandeninės skystosios atliekos, kuriose yra klijų ir hermetikų, nenurodytų 08 04 15 pozicijoje</w:t>
                </w:r>
              </w:p>
            </w:tc>
          </w:tr>
          <w:tr>
            <w:trPr>
              <w:trHeight w:val="288"/>
            </w:trPr>
            <w:tc>
              <w:tcPr>
                <w:tcW w:w="292" w:type="pct"/>
                <w:vAlign w:val="center"/>
              </w:tcPr>
              <w:p>
                <w:pPr>
                  <w:suppressAutoHyphens/>
                  <w:ind w:left="-113"/>
                  <w:jc w:val="center"/>
                  <w:rPr>
                    <w:sz w:val="20"/>
                    <w:lang w:eastAsia="lt-LT"/>
                  </w:rPr>
                </w:pPr>
                <w:r>
                  <w:rPr>
                    <w:sz w:val="20"/>
                    <w:lang w:eastAsia="lt-LT"/>
                  </w:rPr>
                  <w:t>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20 01 28</w:t>
                </w:r>
              </w:p>
            </w:tc>
            <w:tc>
              <w:tcPr>
                <w:tcW w:w="2535" w:type="pct"/>
                <w:shd w:val="clear" w:color="auto" w:fill="auto"/>
                <w:noWrap/>
                <w:vAlign w:val="center"/>
                <w:hideMark/>
              </w:tcPr>
              <w:p>
                <w:pPr>
                  <w:suppressAutoHyphens/>
                  <w:rPr>
                    <w:sz w:val="20"/>
                    <w:lang w:eastAsia="lt-LT"/>
                  </w:rPr>
                </w:pPr>
                <w:r>
                  <w:rPr>
                    <w:sz w:val="20"/>
                    <w:lang w:eastAsia="lt-LT"/>
                  </w:rPr>
                  <w:t>dažai, rašalas, klijai ir dervos, nenurodyti 20 01 27 pozicijoje</w:t>
                </w:r>
              </w:p>
            </w:tc>
          </w:tr>
          <w:tr>
            <w:trPr>
              <w:trHeight w:val="288"/>
            </w:trPr>
            <w:tc>
              <w:tcPr>
                <w:tcW w:w="292" w:type="pct"/>
                <w:vAlign w:val="center"/>
              </w:tcPr>
              <w:p>
                <w:pPr>
                  <w:suppressAutoHyphens/>
                  <w:ind w:left="-113"/>
                  <w:jc w:val="center"/>
                  <w:rPr>
                    <w:sz w:val="20"/>
                    <w:lang w:eastAsia="lt-LT"/>
                  </w:rPr>
                </w:pPr>
                <w:r>
                  <w:rPr>
                    <w:sz w:val="20"/>
                    <w:lang w:eastAsia="lt-LT"/>
                  </w:rPr>
                  <w:t>34.</w:t>
                </w:r>
              </w:p>
            </w:tc>
            <w:tc>
              <w:tcPr>
                <w:tcW w:w="442" w:type="pct"/>
                <w:vMerge w:val="restart"/>
                <w:shd w:val="clear" w:color="auto" w:fill="auto"/>
                <w:noWrap/>
                <w:vAlign w:val="center"/>
                <w:hideMark/>
              </w:tcPr>
              <w:p>
                <w:pPr>
                  <w:suppressAutoHyphens/>
                  <w:rPr>
                    <w:sz w:val="20"/>
                    <w:lang w:eastAsia="lt-LT"/>
                  </w:rPr>
                </w:pPr>
                <w:r>
                  <w:rPr>
                    <w:sz w:val="20"/>
                    <w:lang w:eastAsia="lt-LT"/>
                  </w:rPr>
                  <w:t>0214</w:t>
                </w:r>
              </w:p>
            </w:tc>
            <w:tc>
              <w:tcPr>
                <w:tcW w:w="1108" w:type="pct"/>
                <w:vMerge w:val="restart"/>
                <w:shd w:val="clear" w:color="auto" w:fill="auto"/>
                <w:noWrap/>
                <w:vAlign w:val="center"/>
                <w:hideMark/>
              </w:tcPr>
              <w:p>
                <w:pPr>
                  <w:suppressAutoHyphens/>
                  <w:rPr>
                    <w:sz w:val="20"/>
                    <w:lang w:eastAsia="lt-LT"/>
                  </w:rPr>
                </w:pPr>
                <w:r>
                  <w:rPr>
                    <w:sz w:val="20"/>
                    <w:lang w:eastAsia="lt-LT"/>
                  </w:rPr>
                  <w:t>Kitos cheminių preparatų atliekos</w:t>
                </w:r>
              </w:p>
            </w:tc>
            <w:tc>
              <w:tcPr>
                <w:tcW w:w="623" w:type="pct"/>
                <w:shd w:val="clear" w:color="auto" w:fill="auto"/>
                <w:noWrap/>
                <w:vAlign w:val="center"/>
                <w:hideMark/>
              </w:tcPr>
              <w:p>
                <w:pPr>
                  <w:suppressAutoHyphens/>
                  <w:rPr>
                    <w:sz w:val="20"/>
                    <w:lang w:eastAsia="lt-LT"/>
                  </w:rPr>
                </w:pPr>
                <w:r>
                  <w:rPr>
                    <w:sz w:val="20"/>
                    <w:lang w:eastAsia="lt-LT"/>
                  </w:rPr>
                  <w:t>02 07 03</w:t>
                </w:r>
              </w:p>
            </w:tc>
            <w:tc>
              <w:tcPr>
                <w:tcW w:w="2535" w:type="pct"/>
                <w:shd w:val="clear" w:color="auto" w:fill="auto"/>
                <w:noWrap/>
                <w:vAlign w:val="center"/>
                <w:hideMark/>
              </w:tcPr>
              <w:p>
                <w:pPr>
                  <w:suppressAutoHyphens/>
                  <w:rPr>
                    <w:sz w:val="20"/>
                    <w:lang w:eastAsia="lt-LT"/>
                  </w:rPr>
                </w:pPr>
                <w:r>
                  <w:rPr>
                    <w:sz w:val="20"/>
                    <w:lang w:eastAsia="lt-LT"/>
                  </w:rPr>
                  <w:t>cheminio apdorojimo atliekos</w:t>
                </w:r>
              </w:p>
            </w:tc>
          </w:tr>
          <w:tr>
            <w:trPr>
              <w:trHeight w:val="288"/>
            </w:trPr>
            <w:tc>
              <w:tcPr>
                <w:tcW w:w="292" w:type="pct"/>
                <w:vAlign w:val="center"/>
              </w:tcPr>
              <w:p>
                <w:pPr>
                  <w:suppressAutoHyphens/>
                  <w:ind w:left="-113"/>
                  <w:jc w:val="center"/>
                  <w:rPr>
                    <w:sz w:val="20"/>
                    <w:lang w:eastAsia="lt-LT"/>
                  </w:rPr>
                </w:pPr>
                <w:r>
                  <w:rPr>
                    <w:sz w:val="20"/>
                    <w:lang w:eastAsia="lt-LT"/>
                  </w:rPr>
                  <w:t>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03 02 99</w:t>
                </w:r>
              </w:p>
            </w:tc>
            <w:tc>
              <w:tcPr>
                <w:tcW w:w="2535" w:type="pct"/>
                <w:shd w:val="clear" w:color="auto" w:fill="auto"/>
                <w:noWrap/>
                <w:vAlign w:val="center"/>
                <w:hideMark/>
              </w:tcPr>
              <w:p>
                <w:pPr>
                  <w:suppressAutoHyphens/>
                  <w:rPr>
                    <w:sz w:val="20"/>
                    <w:lang w:eastAsia="lt-LT"/>
                  </w:rPr>
                </w:pPr>
                <w:r>
                  <w:rPr>
                    <w:sz w:val="20"/>
                    <w:lang w:eastAsia="lt-LT"/>
                  </w:rPr>
                  <w:t>kitaip neapibrėžti medienos konservantai</w:t>
                </w:r>
              </w:p>
            </w:tc>
          </w:tr>
          <w:tr>
            <w:trPr>
              <w:trHeight w:val="288"/>
            </w:trPr>
            <w:tc>
              <w:tcPr>
                <w:tcW w:w="292" w:type="pct"/>
                <w:vAlign w:val="center"/>
              </w:tcPr>
              <w:p>
                <w:pPr>
                  <w:suppressAutoHyphens/>
                  <w:ind w:left="-113"/>
                  <w:jc w:val="center"/>
                  <w:rPr>
                    <w:sz w:val="20"/>
                    <w:lang w:eastAsia="lt-LT"/>
                  </w:rPr>
                </w:pPr>
                <w:r>
                  <w:rPr>
                    <w:sz w:val="20"/>
                    <w:lang w:eastAsia="lt-LT"/>
                  </w:rPr>
                  <w:t>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04 01 09</w:t>
                </w:r>
              </w:p>
            </w:tc>
            <w:tc>
              <w:tcPr>
                <w:tcW w:w="2535" w:type="pct"/>
                <w:shd w:val="clear" w:color="auto" w:fill="auto"/>
                <w:noWrap/>
                <w:vAlign w:val="center"/>
                <w:hideMark/>
              </w:tcPr>
              <w:p>
                <w:pPr>
                  <w:suppressAutoHyphens/>
                  <w:rPr>
                    <w:sz w:val="20"/>
                    <w:lang w:eastAsia="lt-LT"/>
                  </w:rPr>
                </w:pPr>
                <w:r>
                  <w:rPr>
                    <w:sz w:val="20"/>
                    <w:lang w:eastAsia="lt-LT"/>
                  </w:rPr>
                  <w:t>odos išdirbimo ir apdailos atliekos</w:t>
                </w:r>
              </w:p>
            </w:tc>
          </w:tr>
          <w:tr>
            <w:trPr>
              <w:trHeight w:val="288"/>
            </w:trPr>
            <w:tc>
              <w:tcPr>
                <w:tcW w:w="292" w:type="pct"/>
                <w:vAlign w:val="center"/>
              </w:tcPr>
              <w:p>
                <w:pPr>
                  <w:suppressAutoHyphens/>
                  <w:ind w:left="-113"/>
                  <w:jc w:val="center"/>
                  <w:rPr>
                    <w:sz w:val="20"/>
                    <w:lang w:eastAsia="lt-LT"/>
                  </w:rPr>
                </w:pPr>
                <w:r>
                  <w:rPr>
                    <w:sz w:val="20"/>
                    <w:lang w:eastAsia="lt-LT"/>
                  </w:rPr>
                  <w:t>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04 02 15</w:t>
                </w:r>
              </w:p>
            </w:tc>
            <w:tc>
              <w:tcPr>
                <w:tcW w:w="2535" w:type="pct"/>
                <w:shd w:val="clear" w:color="auto" w:fill="auto"/>
                <w:noWrap/>
                <w:vAlign w:val="center"/>
                <w:hideMark/>
              </w:tcPr>
              <w:p>
                <w:pPr>
                  <w:suppressAutoHyphens/>
                  <w:rPr>
                    <w:sz w:val="20"/>
                    <w:lang w:eastAsia="lt-LT"/>
                  </w:rPr>
                </w:pPr>
                <w:r>
                  <w:rPr>
                    <w:sz w:val="20"/>
                    <w:lang w:eastAsia="lt-LT"/>
                  </w:rPr>
                  <w:t>apdailos atliekos, nenurodytos 04 02 14 pozicijoje</w:t>
                </w:r>
              </w:p>
            </w:tc>
          </w:tr>
          <w:tr>
            <w:trPr>
              <w:trHeight w:val="288"/>
            </w:trPr>
            <w:tc>
              <w:tcPr>
                <w:tcW w:w="292" w:type="pct"/>
                <w:vAlign w:val="center"/>
              </w:tcPr>
              <w:p>
                <w:pPr>
                  <w:suppressAutoHyphens/>
                  <w:ind w:left="-113"/>
                  <w:jc w:val="center"/>
                  <w:rPr>
                    <w:sz w:val="20"/>
                    <w:lang w:eastAsia="lt-LT"/>
                  </w:rPr>
                </w:pPr>
                <w:r>
                  <w:rPr>
                    <w:sz w:val="20"/>
                    <w:lang w:eastAsia="lt-LT"/>
                  </w:rPr>
                  <w:t>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07 02 15</w:t>
                </w:r>
              </w:p>
            </w:tc>
            <w:tc>
              <w:tcPr>
                <w:tcW w:w="2535" w:type="pct"/>
                <w:shd w:val="clear" w:color="auto" w:fill="auto"/>
                <w:noWrap/>
                <w:vAlign w:val="center"/>
                <w:hideMark/>
              </w:tcPr>
              <w:p>
                <w:pPr>
                  <w:suppressAutoHyphens/>
                  <w:rPr>
                    <w:sz w:val="20"/>
                    <w:lang w:eastAsia="lt-LT"/>
                  </w:rPr>
                </w:pPr>
                <w:r>
                  <w:rPr>
                    <w:sz w:val="20"/>
                    <w:lang w:eastAsia="lt-LT"/>
                  </w:rPr>
                  <w:t>priedų atliekos, nenurodytos 07 02 14 pozicijoje</w:t>
                </w:r>
              </w:p>
            </w:tc>
          </w:tr>
          <w:tr>
            <w:trPr>
              <w:trHeight w:val="288"/>
            </w:trPr>
            <w:tc>
              <w:tcPr>
                <w:tcW w:w="292" w:type="pct"/>
                <w:vAlign w:val="center"/>
              </w:tcPr>
              <w:p>
                <w:pPr>
                  <w:suppressAutoHyphens/>
                  <w:ind w:left="-113"/>
                  <w:jc w:val="center"/>
                  <w:rPr>
                    <w:sz w:val="20"/>
                    <w:lang w:eastAsia="lt-LT"/>
                  </w:rPr>
                </w:pPr>
                <w:r>
                  <w:rPr>
                    <w:sz w:val="20"/>
                    <w:lang w:eastAsia="lt-LT"/>
                  </w:rPr>
                  <w:t>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07 02 17</w:t>
                </w:r>
              </w:p>
            </w:tc>
            <w:tc>
              <w:tcPr>
                <w:tcW w:w="2535" w:type="pct"/>
                <w:shd w:val="clear" w:color="auto" w:fill="auto"/>
                <w:noWrap/>
                <w:vAlign w:val="center"/>
                <w:hideMark/>
              </w:tcPr>
              <w:p>
                <w:pPr>
                  <w:suppressAutoHyphens/>
                  <w:rPr>
                    <w:sz w:val="20"/>
                    <w:lang w:eastAsia="lt-LT"/>
                  </w:rPr>
                </w:pPr>
                <w:r>
                  <w:rPr>
                    <w:sz w:val="20"/>
                    <w:lang w:eastAsia="lt-LT"/>
                  </w:rPr>
                  <w:t>atliekos, kuriose yra polisiloksanų ir kurios nepaminėtos 07 02 16</w:t>
                </w:r>
              </w:p>
            </w:tc>
          </w:tr>
          <w:tr>
            <w:trPr>
              <w:trHeight w:val="288"/>
            </w:trPr>
            <w:tc>
              <w:tcPr>
                <w:tcW w:w="292" w:type="pct"/>
                <w:vAlign w:val="center"/>
              </w:tcPr>
              <w:p>
                <w:pPr>
                  <w:suppressAutoHyphens/>
                  <w:ind w:left="-113"/>
                  <w:jc w:val="center"/>
                  <w:rPr>
                    <w:sz w:val="20"/>
                    <w:lang w:eastAsia="lt-LT"/>
                  </w:rPr>
                </w:pPr>
                <w:r>
                  <w:rPr>
                    <w:sz w:val="20"/>
                    <w:lang w:eastAsia="lt-LT"/>
                  </w:rPr>
                  <w:t>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09 15 pozicijoje</w:t>
                </w:r>
              </w:p>
            </w:tc>
          </w:tr>
          <w:tr>
            <w:trPr>
              <w:trHeight w:val="288"/>
            </w:trPr>
            <w:tc>
              <w:tcPr>
                <w:tcW w:w="292" w:type="pct"/>
                <w:vAlign w:val="center"/>
              </w:tcPr>
              <w:p>
                <w:pPr>
                  <w:suppressAutoHyphens/>
                  <w:ind w:left="-113"/>
                  <w:jc w:val="center"/>
                  <w:rPr>
                    <w:sz w:val="20"/>
                    <w:lang w:eastAsia="lt-LT"/>
                  </w:rPr>
                </w:pPr>
                <w:r>
                  <w:rPr>
                    <w:sz w:val="20"/>
                    <w:lang w:eastAsia="lt-LT"/>
                  </w:rPr>
                  <w:t>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10 13 pozicijoje</w:t>
                </w:r>
              </w:p>
            </w:tc>
          </w:tr>
          <w:tr>
            <w:trPr>
              <w:trHeight w:val="288"/>
            </w:trPr>
            <w:tc>
              <w:tcPr>
                <w:tcW w:w="292" w:type="pct"/>
                <w:vAlign w:val="center"/>
              </w:tcPr>
              <w:p>
                <w:pPr>
                  <w:suppressAutoHyphens/>
                  <w:ind w:left="-113"/>
                  <w:jc w:val="center"/>
                  <w:rPr>
                    <w:sz w:val="20"/>
                    <w:lang w:eastAsia="lt-LT"/>
                  </w:rPr>
                </w:pPr>
                <w:r>
                  <w:rPr>
                    <w:sz w:val="20"/>
                    <w:lang w:eastAsia="lt-LT"/>
                  </w:rPr>
                  <w:t>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10 10 16</w:t>
                </w:r>
              </w:p>
            </w:tc>
            <w:tc>
              <w:tcPr>
                <w:tcW w:w="2535" w:type="pct"/>
                <w:shd w:val="clear" w:color="auto" w:fill="auto"/>
                <w:noWrap/>
                <w:vAlign w:val="center"/>
                <w:hideMark/>
              </w:tcPr>
              <w:p>
                <w:pPr>
                  <w:suppressAutoHyphens/>
                  <w:rPr>
                    <w:sz w:val="20"/>
                    <w:lang w:eastAsia="lt-LT"/>
                  </w:rPr>
                </w:pPr>
                <w:r>
                  <w:rPr>
                    <w:sz w:val="20"/>
                    <w:lang w:eastAsia="lt-LT"/>
                  </w:rPr>
                  <w:t>įtrūkių nustatymo medžiagų atliekos, kurios nepaminėtos 10 10 15 pozicijoje</w:t>
                </w:r>
              </w:p>
            </w:tc>
          </w:tr>
          <w:tr>
            <w:trPr>
              <w:trHeight w:val="288"/>
            </w:trPr>
            <w:tc>
              <w:tcPr>
                <w:tcW w:w="292" w:type="pct"/>
                <w:vAlign w:val="center"/>
              </w:tcPr>
              <w:p>
                <w:pPr>
                  <w:suppressAutoHyphens/>
                  <w:ind w:left="-113"/>
                  <w:jc w:val="center"/>
                  <w:rPr>
                    <w:sz w:val="20"/>
                    <w:lang w:eastAsia="lt-LT"/>
                  </w:rPr>
                </w:pPr>
                <w:r>
                  <w:rPr>
                    <w:sz w:val="20"/>
                    <w:lang w:eastAsia="lt-LT"/>
                  </w:rPr>
                  <w:t>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16 01 15</w:t>
                </w:r>
              </w:p>
            </w:tc>
            <w:tc>
              <w:tcPr>
                <w:tcW w:w="2535" w:type="pct"/>
                <w:shd w:val="clear" w:color="auto" w:fill="auto"/>
                <w:noWrap/>
                <w:vAlign w:val="center"/>
                <w:hideMark/>
              </w:tcPr>
              <w:p>
                <w:pPr>
                  <w:suppressAutoHyphens/>
                  <w:rPr>
                    <w:sz w:val="20"/>
                    <w:lang w:eastAsia="lt-LT"/>
                  </w:rPr>
                </w:pPr>
                <w:r>
                  <w:rPr>
                    <w:sz w:val="20"/>
                    <w:lang w:eastAsia="lt-LT"/>
                  </w:rPr>
                  <w:t>aušinamieji skysčiai, nenurodyti 16 01 14 pozicijoje</w:t>
                </w:r>
              </w:p>
            </w:tc>
          </w:tr>
          <w:tr>
            <w:trPr>
              <w:trHeight w:val="288"/>
            </w:trPr>
            <w:tc>
              <w:tcPr>
                <w:tcW w:w="292" w:type="pct"/>
                <w:vAlign w:val="center"/>
              </w:tcPr>
              <w:p>
                <w:pPr>
                  <w:suppressAutoHyphens/>
                  <w:ind w:left="-113"/>
                  <w:jc w:val="center"/>
                  <w:rPr>
                    <w:sz w:val="20"/>
                    <w:lang w:eastAsia="lt-LT"/>
                  </w:rPr>
                </w:pPr>
                <w:r>
                  <w:rPr>
                    <w:sz w:val="20"/>
                    <w:lang w:eastAsia="lt-LT"/>
                  </w:rPr>
                  <w:t>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16 05 05</w:t>
                </w:r>
              </w:p>
            </w:tc>
            <w:tc>
              <w:tcPr>
                <w:tcW w:w="2535" w:type="pct"/>
                <w:shd w:val="clear" w:color="auto" w:fill="auto"/>
                <w:noWrap/>
                <w:vAlign w:val="center"/>
                <w:hideMark/>
              </w:tcPr>
              <w:p>
                <w:pPr>
                  <w:suppressAutoHyphens/>
                  <w:rPr>
                    <w:sz w:val="20"/>
                    <w:lang w:eastAsia="lt-LT"/>
                  </w:rPr>
                </w:pPr>
                <w:r>
                  <w:rPr>
                    <w:sz w:val="20"/>
                    <w:lang w:eastAsia="lt-LT"/>
                  </w:rPr>
                  <w:t>dujos slėginiuose konteineriuose, nenurodytos 16 05 04 pozicijoje</w:t>
                </w:r>
              </w:p>
            </w:tc>
          </w:tr>
          <w:tr>
            <w:trPr>
              <w:trHeight w:val="288"/>
            </w:trPr>
            <w:tc>
              <w:tcPr>
                <w:tcW w:w="292" w:type="pct"/>
                <w:vAlign w:val="center"/>
              </w:tcPr>
              <w:p>
                <w:pPr>
                  <w:suppressAutoHyphens/>
                  <w:ind w:left="-113"/>
                  <w:jc w:val="center"/>
                  <w:rPr>
                    <w:sz w:val="20"/>
                    <w:lang w:eastAsia="lt-LT"/>
                  </w:rPr>
                </w:pPr>
                <w:r>
                  <w:rPr>
                    <w:sz w:val="20"/>
                    <w:lang w:eastAsia="lt-LT"/>
                  </w:rPr>
                  <w:t>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18 01 07</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01 06 pozicijoje</w:t>
                </w:r>
              </w:p>
            </w:tc>
          </w:tr>
          <w:tr>
            <w:trPr>
              <w:trHeight w:val="288"/>
            </w:trPr>
            <w:tc>
              <w:tcPr>
                <w:tcW w:w="292" w:type="pct"/>
                <w:vAlign w:val="center"/>
              </w:tcPr>
              <w:p>
                <w:pPr>
                  <w:suppressAutoHyphens/>
                  <w:ind w:left="-113"/>
                  <w:jc w:val="center"/>
                  <w:rPr>
                    <w:sz w:val="20"/>
                    <w:lang w:eastAsia="lt-LT"/>
                  </w:rPr>
                </w:pPr>
                <w:r>
                  <w:rPr>
                    <w:sz w:val="20"/>
                    <w:lang w:eastAsia="lt-LT"/>
                  </w:rPr>
                  <w:t>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18 02 06</w:t>
                </w:r>
              </w:p>
            </w:tc>
            <w:tc>
              <w:tcPr>
                <w:tcW w:w="2535" w:type="pct"/>
                <w:shd w:val="clear" w:color="auto" w:fill="auto"/>
                <w:noWrap/>
                <w:vAlign w:val="center"/>
                <w:hideMark/>
              </w:tcPr>
              <w:p>
                <w:pPr>
                  <w:suppressAutoHyphens/>
                  <w:rPr>
                    <w:sz w:val="20"/>
                    <w:lang w:eastAsia="lt-LT"/>
                  </w:rPr>
                </w:pPr>
                <w:r>
                  <w:rPr>
                    <w:sz w:val="20"/>
                    <w:lang w:eastAsia="lt-LT"/>
                  </w:rPr>
                  <w:t>cheminės medžiagos, nepaminėtos 18 02 05 pozicijoje</w:t>
                </w:r>
              </w:p>
            </w:tc>
          </w:tr>
          <w:tr>
            <w:trPr>
              <w:trHeight w:val="288"/>
            </w:trPr>
            <w:tc>
              <w:tcPr>
                <w:tcW w:w="292" w:type="pct"/>
                <w:vAlign w:val="center"/>
              </w:tcPr>
              <w:p>
                <w:pPr>
                  <w:suppressAutoHyphens/>
                  <w:ind w:left="-113"/>
                  <w:jc w:val="center"/>
                  <w:rPr>
                    <w:sz w:val="20"/>
                    <w:lang w:eastAsia="lt-LT"/>
                  </w:rPr>
                </w:pPr>
                <w:r>
                  <w:rPr>
                    <w:sz w:val="20"/>
                    <w:lang w:eastAsia="lt-LT"/>
                  </w:rPr>
                  <w:t>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20 01 30</w:t>
                </w:r>
              </w:p>
            </w:tc>
            <w:tc>
              <w:tcPr>
                <w:tcW w:w="2535" w:type="pct"/>
                <w:shd w:val="clear" w:color="auto" w:fill="auto"/>
                <w:noWrap/>
                <w:vAlign w:val="center"/>
                <w:hideMark/>
              </w:tcPr>
              <w:p>
                <w:pPr>
                  <w:suppressAutoHyphens/>
                  <w:rPr>
                    <w:sz w:val="20"/>
                    <w:lang w:eastAsia="lt-LT"/>
                  </w:rPr>
                </w:pPr>
                <w:r>
                  <w:rPr>
                    <w:sz w:val="20"/>
                    <w:lang w:eastAsia="lt-LT"/>
                  </w:rPr>
                  <w:t>plovikliai, nenurodyti 20 01 29 pozicijoje</w:t>
                </w:r>
              </w:p>
            </w:tc>
          </w:tr>
          <w:tr>
            <w:trPr>
              <w:trHeight w:val="300"/>
            </w:trPr>
            <w:tc>
              <w:tcPr>
                <w:tcW w:w="292" w:type="pct"/>
                <w:vAlign w:val="center"/>
              </w:tcPr>
              <w:p>
                <w:pPr>
                  <w:suppressAutoHyphens/>
                  <w:ind w:left="-113"/>
                  <w:jc w:val="center"/>
                  <w:rPr>
                    <w:sz w:val="20"/>
                    <w:lang w:eastAsia="lt-LT"/>
                  </w:rPr>
                </w:pPr>
                <w:r>
                  <w:rPr>
                    <w:sz w:val="20"/>
                    <w:lang w:eastAsia="lt-LT"/>
                  </w:rPr>
                  <w:t>48.</w:t>
                </w:r>
              </w:p>
            </w:tc>
            <w:tc>
              <w:tcPr>
                <w:tcW w:w="442" w:type="pct"/>
                <w:shd w:val="clear" w:color="auto" w:fill="auto"/>
                <w:noWrap/>
                <w:vAlign w:val="center"/>
                <w:hideMark/>
              </w:tcPr>
              <w:p>
                <w:pPr>
                  <w:suppressAutoHyphens/>
                  <w:rPr>
                    <w:sz w:val="20"/>
                    <w:lang w:eastAsia="lt-LT"/>
                  </w:rPr>
                </w:pPr>
                <w:r>
                  <w:rPr>
                    <w:sz w:val="20"/>
                    <w:lang w:eastAsia="lt-LT"/>
                  </w:rPr>
                  <w:t>0231</w:t>
                </w:r>
              </w:p>
            </w:tc>
            <w:tc>
              <w:tcPr>
                <w:tcW w:w="1108" w:type="pct"/>
                <w:shd w:val="clear" w:color="auto" w:fill="auto"/>
                <w:noWrap/>
                <w:vAlign w:val="center"/>
                <w:hideMark/>
              </w:tcPr>
              <w:p>
                <w:pPr>
                  <w:suppressAutoHyphens/>
                  <w:rPr>
                    <w:sz w:val="20"/>
                    <w:lang w:eastAsia="lt-LT"/>
                  </w:rPr>
                </w:pPr>
                <w:r>
                  <w:rPr>
                    <w:sz w:val="20"/>
                    <w:lang w:eastAsia="lt-LT"/>
                  </w:rPr>
                  <w:t>Smulkios mišrios cheminės atliekos</w:t>
                </w:r>
              </w:p>
            </w:tc>
            <w:tc>
              <w:tcPr>
                <w:tcW w:w="623" w:type="pct"/>
                <w:shd w:val="clear" w:color="auto" w:fill="auto"/>
                <w:noWrap/>
                <w:vAlign w:val="center"/>
                <w:hideMark/>
              </w:tcPr>
              <w:p>
                <w:pPr>
                  <w:suppressAutoHyphens/>
                  <w:rPr>
                    <w:sz w:val="20"/>
                    <w:lang w:eastAsia="lt-LT"/>
                  </w:rPr>
                </w:pPr>
                <w:r>
                  <w:rPr>
                    <w:sz w:val="20"/>
                    <w:lang w:eastAsia="lt-LT"/>
                  </w:rPr>
                  <w:t>16 05 09</w:t>
                </w:r>
              </w:p>
            </w:tc>
            <w:tc>
              <w:tcPr>
                <w:tcW w:w="2535" w:type="pct"/>
                <w:shd w:val="clear" w:color="auto" w:fill="auto"/>
                <w:noWrap/>
                <w:vAlign w:val="center"/>
                <w:hideMark/>
              </w:tcPr>
              <w:p>
                <w:pPr>
                  <w:suppressAutoHyphens/>
                  <w:rPr>
                    <w:sz w:val="20"/>
                    <w:lang w:eastAsia="lt-LT"/>
                  </w:rPr>
                </w:pPr>
                <w:r>
                  <w:rPr>
                    <w:sz w:val="20"/>
                    <w:lang w:eastAsia="lt-LT"/>
                  </w:rPr>
                  <w:t>nebenaudojamos cheminės medžiagos, nenurodytos 16 05 06, 16 05 07 arba 16 05 08 pozicijose</w:t>
                </w:r>
              </w:p>
            </w:tc>
          </w:tr>
          <w:tr>
            <w:trPr>
              <w:trHeight w:val="288"/>
            </w:trPr>
            <w:tc>
              <w:tcPr>
                <w:tcW w:w="292" w:type="pct"/>
                <w:vAlign w:val="center"/>
              </w:tcPr>
              <w:p>
                <w:pPr>
                  <w:suppressAutoHyphens/>
                  <w:ind w:left="-113"/>
                  <w:jc w:val="center"/>
                  <w:rPr>
                    <w:sz w:val="20"/>
                    <w:lang w:eastAsia="lt-LT"/>
                  </w:rPr>
                </w:pPr>
                <w:r>
                  <w:rPr>
                    <w:sz w:val="20"/>
                    <w:lang w:eastAsia="lt-LT"/>
                  </w:rPr>
                  <w:t>49.</w:t>
                </w:r>
              </w:p>
            </w:tc>
            <w:tc>
              <w:tcPr>
                <w:tcW w:w="442" w:type="pct"/>
                <w:vMerge w:val="restart"/>
                <w:shd w:val="clear" w:color="auto" w:fill="auto"/>
                <w:noWrap/>
                <w:vAlign w:val="center"/>
                <w:hideMark/>
              </w:tcPr>
              <w:p>
                <w:pPr>
                  <w:suppressAutoHyphens/>
                  <w:rPr>
                    <w:sz w:val="20"/>
                    <w:lang w:eastAsia="lt-LT"/>
                  </w:rPr>
                </w:pPr>
                <w:r>
                  <w:rPr>
                    <w:sz w:val="20"/>
                    <w:lang w:eastAsia="lt-LT"/>
                  </w:rPr>
                  <w:t>0311</w:t>
                </w:r>
              </w:p>
            </w:tc>
            <w:tc>
              <w:tcPr>
                <w:tcW w:w="1108" w:type="pct"/>
                <w:vMerge w:val="restart"/>
                <w:shd w:val="clear" w:color="auto" w:fill="auto"/>
                <w:noWrap/>
                <w:vAlign w:val="center"/>
                <w:hideMark/>
              </w:tcPr>
              <w:p>
                <w:pPr>
                  <w:suppressAutoHyphens/>
                  <w:rPr>
                    <w:sz w:val="20"/>
                    <w:lang w:eastAsia="lt-LT"/>
                  </w:rPr>
                </w:pPr>
                <w:r>
                  <w:rPr>
                    <w:sz w:val="20"/>
                    <w:lang w:eastAsia="lt-LT"/>
                  </w:rPr>
                  <w:t>Gudronas ir anglies atliekos</w:t>
                </w:r>
              </w:p>
            </w:tc>
            <w:tc>
              <w:tcPr>
                <w:tcW w:w="623" w:type="pct"/>
                <w:shd w:val="clear" w:color="auto" w:fill="auto"/>
                <w:noWrap/>
                <w:vAlign w:val="center"/>
                <w:hideMark/>
              </w:tcPr>
              <w:p>
                <w:pPr>
                  <w:suppressAutoHyphens/>
                  <w:rPr>
                    <w:sz w:val="20"/>
                    <w:lang w:eastAsia="lt-LT"/>
                  </w:rPr>
                </w:pPr>
                <w:r>
                  <w:rPr>
                    <w:sz w:val="20"/>
                    <w:lang w:eastAsia="lt-LT"/>
                  </w:rPr>
                  <w:t>05 01 17</w:t>
                </w:r>
              </w:p>
            </w:tc>
            <w:tc>
              <w:tcPr>
                <w:tcW w:w="2535" w:type="pct"/>
                <w:shd w:val="clear" w:color="auto" w:fill="auto"/>
                <w:noWrap/>
                <w:vAlign w:val="center"/>
                <w:hideMark/>
              </w:tcPr>
              <w:p>
                <w:pPr>
                  <w:suppressAutoHyphens/>
                  <w:rPr>
                    <w:sz w:val="20"/>
                    <w:lang w:eastAsia="lt-LT"/>
                  </w:rPr>
                </w:pPr>
                <w:r>
                  <w:rPr>
                    <w:sz w:val="20"/>
                    <w:lang w:eastAsia="lt-LT"/>
                  </w:rPr>
                  <w:t>bitumas</w:t>
                </w:r>
              </w:p>
            </w:tc>
          </w:tr>
          <w:tr>
            <w:trPr>
              <w:trHeight w:val="288"/>
            </w:trPr>
            <w:tc>
              <w:tcPr>
                <w:tcW w:w="292" w:type="pct"/>
                <w:vAlign w:val="center"/>
              </w:tcPr>
              <w:p>
                <w:pPr>
                  <w:suppressAutoHyphens/>
                  <w:ind w:left="-113"/>
                  <w:jc w:val="center"/>
                  <w:rPr>
                    <w:sz w:val="20"/>
                    <w:lang w:eastAsia="lt-LT"/>
                  </w:rPr>
                </w:pPr>
                <w:r>
                  <w:rPr>
                    <w:sz w:val="20"/>
                    <w:lang w:eastAsia="lt-LT"/>
                  </w:rPr>
                  <w:t>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06 13 03</w:t>
                </w:r>
              </w:p>
            </w:tc>
            <w:tc>
              <w:tcPr>
                <w:tcW w:w="2535" w:type="pct"/>
                <w:shd w:val="clear" w:color="auto" w:fill="auto"/>
                <w:noWrap/>
                <w:vAlign w:val="center"/>
                <w:hideMark/>
              </w:tcPr>
              <w:p>
                <w:pPr>
                  <w:suppressAutoHyphens/>
                  <w:rPr>
                    <w:sz w:val="20"/>
                    <w:lang w:eastAsia="lt-LT"/>
                  </w:rPr>
                </w:pPr>
                <w:r>
                  <w:rPr>
                    <w:sz w:val="20"/>
                    <w:lang w:eastAsia="lt-LT"/>
                  </w:rPr>
                  <w:t>dujų suodžiai</w:t>
                </w:r>
              </w:p>
            </w:tc>
          </w:tr>
          <w:tr>
            <w:trPr>
              <w:trHeight w:val="288"/>
            </w:trPr>
            <w:tc>
              <w:tcPr>
                <w:tcW w:w="292" w:type="pct"/>
                <w:vAlign w:val="center"/>
              </w:tcPr>
              <w:p>
                <w:pPr>
                  <w:suppressAutoHyphens/>
                  <w:ind w:left="-113"/>
                  <w:jc w:val="center"/>
                  <w:rPr>
                    <w:sz w:val="20"/>
                    <w:lang w:eastAsia="lt-LT"/>
                  </w:rPr>
                </w:pPr>
                <w:r>
                  <w:rPr>
                    <w:sz w:val="20"/>
                    <w:lang w:eastAsia="lt-LT"/>
                  </w:rPr>
                  <w:t>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10 01 25</w:t>
                </w:r>
              </w:p>
            </w:tc>
            <w:tc>
              <w:tcPr>
                <w:tcW w:w="2535" w:type="pct"/>
                <w:shd w:val="clear" w:color="auto" w:fill="auto"/>
                <w:noWrap/>
                <w:vAlign w:val="center"/>
                <w:hideMark/>
              </w:tcPr>
              <w:p>
                <w:pPr>
                  <w:suppressAutoHyphens/>
                  <w:rPr>
                    <w:sz w:val="20"/>
                    <w:lang w:eastAsia="lt-LT"/>
                  </w:rPr>
                </w:pPr>
                <w:r>
                  <w:rPr>
                    <w:sz w:val="20"/>
                    <w:lang w:eastAsia="lt-LT"/>
                  </w:rPr>
                  <w:t>kuro saugojimo ir ruošimo atliekos akmens anglimis kūrenamose elektrinėse</w:t>
                </w:r>
              </w:p>
            </w:tc>
          </w:tr>
          <w:tr>
            <w:trPr>
              <w:trHeight w:val="288"/>
            </w:trPr>
            <w:tc>
              <w:tcPr>
                <w:tcW w:w="292" w:type="pct"/>
                <w:vAlign w:val="center"/>
              </w:tcPr>
              <w:p>
                <w:pPr>
                  <w:suppressAutoHyphens/>
                  <w:ind w:left="-113"/>
                  <w:jc w:val="center"/>
                  <w:rPr>
                    <w:sz w:val="20"/>
                    <w:lang w:eastAsia="lt-LT"/>
                  </w:rPr>
                </w:pPr>
                <w:r>
                  <w:rPr>
                    <w:sz w:val="20"/>
                    <w:lang w:eastAsia="lt-LT"/>
                  </w:rPr>
                  <w:t>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10 03 02</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10 03 18</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03 17 pozicijoje</w:t>
                </w:r>
              </w:p>
            </w:tc>
          </w:tr>
          <w:tr>
            <w:trPr>
              <w:trHeight w:val="288"/>
            </w:trPr>
            <w:tc>
              <w:tcPr>
                <w:tcW w:w="292" w:type="pct"/>
                <w:vAlign w:val="center"/>
              </w:tcPr>
              <w:p>
                <w:pPr>
                  <w:suppressAutoHyphens/>
                  <w:ind w:left="-113"/>
                  <w:jc w:val="center"/>
                  <w:rPr>
                    <w:sz w:val="20"/>
                    <w:lang w:eastAsia="lt-LT"/>
                  </w:rPr>
                </w:pPr>
                <w:r>
                  <w:rPr>
                    <w:sz w:val="20"/>
                    <w:lang w:eastAsia="lt-LT"/>
                  </w:rPr>
                  <w:t>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10 08 13</w:t>
                </w:r>
              </w:p>
            </w:tc>
            <w:tc>
              <w:tcPr>
                <w:tcW w:w="2535" w:type="pct"/>
                <w:shd w:val="clear" w:color="auto" w:fill="auto"/>
                <w:noWrap/>
                <w:vAlign w:val="center"/>
                <w:hideMark/>
              </w:tcPr>
              <w:p>
                <w:pPr>
                  <w:suppressAutoHyphens/>
                  <w:rPr>
                    <w:sz w:val="20"/>
                    <w:lang w:eastAsia="lt-LT"/>
                  </w:rPr>
                </w:pPr>
                <w:r>
                  <w:rPr>
                    <w:sz w:val="20"/>
                    <w:lang w:eastAsia="lt-LT"/>
                  </w:rPr>
                  <w:t>anodų gamybos atliekos, kuriose yra anglies ir kurios nepaminėtos 10 08 12 pozicijoje</w:t>
                </w:r>
              </w:p>
            </w:tc>
          </w:tr>
          <w:tr>
            <w:trPr>
              <w:trHeight w:val="288"/>
            </w:trPr>
            <w:tc>
              <w:tcPr>
                <w:tcW w:w="292" w:type="pct"/>
                <w:vAlign w:val="center"/>
              </w:tcPr>
              <w:p>
                <w:pPr>
                  <w:suppressAutoHyphens/>
                  <w:ind w:left="-113"/>
                  <w:jc w:val="center"/>
                  <w:rPr>
                    <w:sz w:val="20"/>
                    <w:lang w:eastAsia="lt-LT"/>
                  </w:rPr>
                </w:pPr>
                <w:r>
                  <w:rPr>
                    <w:sz w:val="20"/>
                    <w:lang w:eastAsia="lt-LT"/>
                  </w:rPr>
                  <w:t>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10 08 14</w:t>
                </w:r>
              </w:p>
            </w:tc>
            <w:tc>
              <w:tcPr>
                <w:tcW w:w="2535" w:type="pct"/>
                <w:shd w:val="clear" w:color="auto" w:fill="auto"/>
                <w:noWrap/>
                <w:vAlign w:val="center"/>
                <w:hideMark/>
              </w:tcPr>
              <w:p>
                <w:pPr>
                  <w:suppressAutoHyphens/>
                  <w:rPr>
                    <w:sz w:val="20"/>
                    <w:lang w:eastAsia="lt-LT"/>
                  </w:rPr>
                </w:pPr>
                <w:r>
                  <w:rPr>
                    <w:sz w:val="20"/>
                    <w:lang w:eastAsia="lt-LT"/>
                  </w:rPr>
                  <w:t>anodų atliekos</w:t>
                </w:r>
              </w:p>
            </w:tc>
          </w:tr>
          <w:tr>
            <w:trPr>
              <w:trHeight w:val="288"/>
            </w:trPr>
            <w:tc>
              <w:tcPr>
                <w:tcW w:w="292" w:type="pct"/>
                <w:vAlign w:val="center"/>
              </w:tcPr>
              <w:p>
                <w:pPr>
                  <w:suppressAutoHyphens/>
                  <w:ind w:left="-113"/>
                  <w:jc w:val="center"/>
                  <w:rPr>
                    <w:sz w:val="20"/>
                    <w:lang w:eastAsia="lt-LT"/>
                  </w:rPr>
                </w:pPr>
                <w:r>
                  <w:rPr>
                    <w:sz w:val="20"/>
                    <w:lang w:eastAsia="lt-LT"/>
                  </w:rPr>
                  <w:t>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11 02 03</w:t>
                </w:r>
              </w:p>
            </w:tc>
            <w:tc>
              <w:tcPr>
                <w:tcW w:w="2535" w:type="pct"/>
                <w:shd w:val="clear" w:color="auto" w:fill="auto"/>
                <w:noWrap/>
                <w:vAlign w:val="center"/>
                <w:hideMark/>
              </w:tcPr>
              <w:p>
                <w:pPr>
                  <w:suppressAutoHyphens/>
                  <w:rPr>
                    <w:sz w:val="20"/>
                    <w:lang w:eastAsia="lt-LT"/>
                  </w:rPr>
                </w:pPr>
                <w:r>
                  <w:rPr>
                    <w:sz w:val="20"/>
                    <w:lang w:eastAsia="lt-LT"/>
                  </w:rPr>
                  <w:t>anodų, skirtų vandeniniams elektrolitiniams procesams, gamybos atliekos</w:t>
                </w:r>
              </w:p>
            </w:tc>
          </w:tr>
          <w:tr>
            <w:trPr>
              <w:trHeight w:val="288"/>
            </w:trPr>
            <w:tc>
              <w:tcPr>
                <w:tcW w:w="292" w:type="pct"/>
                <w:vAlign w:val="center"/>
              </w:tcPr>
              <w:p>
                <w:pPr>
                  <w:suppressAutoHyphens/>
                  <w:ind w:left="-113"/>
                  <w:jc w:val="center"/>
                  <w:rPr>
                    <w:sz w:val="20"/>
                    <w:lang w:eastAsia="lt-LT"/>
                  </w:rPr>
                </w:pPr>
                <w:r>
                  <w:rPr>
                    <w:sz w:val="20"/>
                    <w:lang w:eastAsia="lt-LT"/>
                  </w:rPr>
                  <w:t>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20 01 41</w:t>
                </w:r>
              </w:p>
            </w:tc>
            <w:tc>
              <w:tcPr>
                <w:tcW w:w="2535" w:type="pct"/>
                <w:shd w:val="clear" w:color="auto" w:fill="auto"/>
                <w:noWrap/>
                <w:vAlign w:val="center"/>
                <w:hideMark/>
              </w:tcPr>
              <w:p>
                <w:pPr>
                  <w:suppressAutoHyphens/>
                  <w:rPr>
                    <w:sz w:val="20"/>
                    <w:lang w:eastAsia="lt-LT"/>
                  </w:rPr>
                </w:pPr>
                <w:r>
                  <w:rPr>
                    <w:sz w:val="20"/>
                    <w:lang w:eastAsia="lt-LT"/>
                  </w:rPr>
                  <w:t>kaminų valymo atliekos</w:t>
                </w:r>
              </w:p>
            </w:tc>
          </w:tr>
          <w:tr>
            <w:trPr>
              <w:trHeight w:val="288"/>
            </w:trPr>
            <w:tc>
              <w:tcPr>
                <w:tcW w:w="292" w:type="pct"/>
                <w:vAlign w:val="center"/>
              </w:tcPr>
              <w:p>
                <w:pPr>
                  <w:suppressAutoHyphens/>
                  <w:ind w:left="-113"/>
                  <w:jc w:val="center"/>
                  <w:rPr>
                    <w:sz w:val="20"/>
                    <w:lang w:eastAsia="lt-LT"/>
                  </w:rPr>
                </w:pPr>
                <w:r>
                  <w:rPr>
                    <w:sz w:val="20"/>
                    <w:lang w:eastAsia="lt-LT"/>
                  </w:rPr>
                  <w:t>58.</w:t>
                </w:r>
              </w:p>
            </w:tc>
            <w:tc>
              <w:tcPr>
                <w:tcW w:w="442" w:type="pct"/>
                <w:vMerge w:val="restart"/>
                <w:shd w:val="clear" w:color="auto" w:fill="auto"/>
                <w:noWrap/>
                <w:vAlign w:val="center"/>
                <w:hideMark/>
              </w:tcPr>
              <w:p>
                <w:pPr>
                  <w:suppressAutoHyphens/>
                  <w:rPr>
                    <w:sz w:val="20"/>
                    <w:lang w:eastAsia="lt-LT"/>
                  </w:rPr>
                </w:pPr>
                <w:r>
                  <w:rPr>
                    <w:sz w:val="20"/>
                    <w:lang w:eastAsia="lt-LT"/>
                  </w:rPr>
                  <w:t>0313</w:t>
                </w:r>
              </w:p>
            </w:tc>
            <w:tc>
              <w:tcPr>
                <w:tcW w:w="1108" w:type="pct"/>
                <w:vMerge w:val="restart"/>
                <w:shd w:val="clear" w:color="auto" w:fill="auto"/>
                <w:noWrap/>
                <w:vAlign w:val="center"/>
                <w:hideMark/>
              </w:tcPr>
              <w:p>
                <w:pPr>
                  <w:suppressAutoHyphens/>
                  <w:rPr>
                    <w:sz w:val="20"/>
                    <w:lang w:eastAsia="lt-LT"/>
                  </w:rPr>
                </w:pPr>
                <w:r>
                  <w:rPr>
                    <w:sz w:val="20"/>
                    <w:lang w:eastAsia="lt-LT"/>
                  </w:rPr>
                  <w:t>Cheminių reakcijų likučiai</w:t>
                </w:r>
              </w:p>
            </w:tc>
            <w:tc>
              <w:tcPr>
                <w:tcW w:w="623" w:type="pct"/>
                <w:shd w:val="clear" w:color="auto" w:fill="auto"/>
                <w:noWrap/>
                <w:vAlign w:val="center"/>
                <w:hideMark/>
              </w:tcPr>
              <w:p>
                <w:pPr>
                  <w:suppressAutoHyphens/>
                  <w:rPr>
                    <w:sz w:val="20"/>
                    <w:lang w:eastAsia="lt-LT"/>
                  </w:rPr>
                </w:pPr>
                <w:r>
                  <w:rPr>
                    <w:sz w:val="20"/>
                    <w:lang w:eastAsia="lt-LT"/>
                  </w:rPr>
                  <w:t>03 03 02</w:t>
                </w:r>
              </w:p>
            </w:tc>
            <w:tc>
              <w:tcPr>
                <w:tcW w:w="2535" w:type="pct"/>
                <w:shd w:val="clear" w:color="auto" w:fill="auto"/>
                <w:noWrap/>
                <w:vAlign w:val="center"/>
                <w:hideMark/>
              </w:tcPr>
              <w:p>
                <w:pPr>
                  <w:suppressAutoHyphens/>
                  <w:rPr>
                    <w:sz w:val="20"/>
                    <w:lang w:eastAsia="lt-LT"/>
                  </w:rPr>
                </w:pPr>
                <w:r>
                  <w:rPr>
                    <w:sz w:val="20"/>
                    <w:lang w:eastAsia="lt-LT"/>
                  </w:rPr>
                  <w:t>žaliųjų nuovirų šlamas (tvarkant juodąsias nuoviras)</w:t>
                </w:r>
              </w:p>
            </w:tc>
          </w:tr>
          <w:tr>
            <w:trPr>
              <w:trHeight w:val="288"/>
            </w:trPr>
            <w:tc>
              <w:tcPr>
                <w:tcW w:w="292" w:type="pct"/>
                <w:vAlign w:val="center"/>
              </w:tcPr>
              <w:p>
                <w:pPr>
                  <w:suppressAutoHyphens/>
                  <w:ind w:left="-113"/>
                  <w:jc w:val="center"/>
                  <w:rPr>
                    <w:sz w:val="20"/>
                    <w:lang w:eastAsia="lt-LT"/>
                  </w:rPr>
                </w:pPr>
                <w:r>
                  <w:rPr>
                    <w:sz w:val="20"/>
                    <w:lang w:eastAsia="lt-LT"/>
                  </w:rPr>
                  <w:t>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04 01 04</w:t>
                </w:r>
              </w:p>
            </w:tc>
            <w:tc>
              <w:tcPr>
                <w:tcW w:w="2535" w:type="pct"/>
                <w:shd w:val="clear" w:color="auto" w:fill="auto"/>
                <w:noWrap/>
                <w:vAlign w:val="center"/>
                <w:hideMark/>
              </w:tcPr>
              <w:p>
                <w:pPr>
                  <w:suppressAutoHyphens/>
                  <w:rPr>
                    <w:sz w:val="20"/>
                    <w:lang w:eastAsia="lt-LT"/>
                  </w:rPr>
                </w:pPr>
                <w:r>
                  <w:rPr>
                    <w:sz w:val="20"/>
                    <w:lang w:eastAsia="lt-LT"/>
                  </w:rPr>
                  <w:t>rauginimo skysčiai, kuriuose yra chromo</w:t>
                </w:r>
              </w:p>
            </w:tc>
          </w:tr>
          <w:tr>
            <w:trPr>
              <w:trHeight w:val="288"/>
            </w:trPr>
            <w:tc>
              <w:tcPr>
                <w:tcW w:w="292" w:type="pct"/>
                <w:vAlign w:val="center"/>
              </w:tcPr>
              <w:p>
                <w:pPr>
                  <w:suppressAutoHyphens/>
                  <w:ind w:left="-113"/>
                  <w:jc w:val="center"/>
                  <w:rPr>
                    <w:sz w:val="20"/>
                    <w:lang w:eastAsia="lt-LT"/>
                  </w:rPr>
                </w:pPr>
                <w:r>
                  <w:rPr>
                    <w:sz w:val="20"/>
                    <w:lang w:eastAsia="lt-LT"/>
                  </w:rPr>
                  <w:t>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04 01 05</w:t>
                </w:r>
              </w:p>
            </w:tc>
            <w:tc>
              <w:tcPr>
                <w:tcW w:w="2535" w:type="pct"/>
                <w:shd w:val="clear" w:color="auto" w:fill="auto"/>
                <w:noWrap/>
                <w:vAlign w:val="center"/>
                <w:hideMark/>
              </w:tcPr>
              <w:p>
                <w:pPr>
                  <w:suppressAutoHyphens/>
                  <w:rPr>
                    <w:sz w:val="20"/>
                    <w:lang w:eastAsia="lt-LT"/>
                  </w:rPr>
                </w:pPr>
                <w:r>
                  <w:rPr>
                    <w:sz w:val="20"/>
                    <w:lang w:eastAsia="lt-LT"/>
                  </w:rPr>
                  <w:t>rauginimo skysčiai, kuriuose nėra chromo</w:t>
                </w:r>
              </w:p>
            </w:tc>
          </w:tr>
          <w:tr>
            <w:trPr>
              <w:trHeight w:val="288"/>
            </w:trPr>
            <w:tc>
              <w:tcPr>
                <w:tcW w:w="292" w:type="pct"/>
                <w:vAlign w:val="center"/>
              </w:tcPr>
              <w:p>
                <w:pPr>
                  <w:suppressAutoHyphens/>
                  <w:ind w:left="-113"/>
                  <w:jc w:val="center"/>
                  <w:rPr>
                    <w:sz w:val="20"/>
                    <w:lang w:eastAsia="lt-LT"/>
                  </w:rPr>
                </w:pPr>
                <w:r>
                  <w:rPr>
                    <w:sz w:val="20"/>
                    <w:lang w:eastAsia="lt-LT"/>
                  </w:rPr>
                  <w:t>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11 01 12</w:t>
                </w:r>
              </w:p>
            </w:tc>
            <w:tc>
              <w:tcPr>
                <w:tcW w:w="2535" w:type="pct"/>
                <w:shd w:val="clear" w:color="auto" w:fill="auto"/>
                <w:noWrap/>
                <w:vAlign w:val="center"/>
                <w:hideMark/>
              </w:tcPr>
              <w:p>
                <w:pPr>
                  <w:suppressAutoHyphens/>
                  <w:rPr>
                    <w:sz w:val="20"/>
                    <w:lang w:eastAsia="lt-LT"/>
                  </w:rPr>
                </w:pPr>
                <w:r>
                  <w:rPr>
                    <w:sz w:val="20"/>
                    <w:lang w:eastAsia="lt-LT"/>
                  </w:rPr>
                  <w:t>vandeniniai skalavimo skysčiai, nenurodyti 11 01 11 pozicijoje</w:t>
                </w:r>
              </w:p>
            </w:tc>
          </w:tr>
          <w:tr>
            <w:trPr>
              <w:trHeight w:val="288"/>
            </w:trPr>
            <w:tc>
              <w:tcPr>
                <w:tcW w:w="292" w:type="pct"/>
                <w:vAlign w:val="center"/>
              </w:tcPr>
              <w:p>
                <w:pPr>
                  <w:suppressAutoHyphens/>
                  <w:ind w:left="-113"/>
                  <w:jc w:val="center"/>
                  <w:rPr>
                    <w:sz w:val="20"/>
                    <w:lang w:eastAsia="lt-LT"/>
                  </w:rPr>
                </w:pPr>
                <w:r>
                  <w:rPr>
                    <w:sz w:val="20"/>
                    <w:lang w:eastAsia="lt-LT"/>
                  </w:rPr>
                  <w:t>62.</w:t>
                </w:r>
              </w:p>
            </w:tc>
            <w:tc>
              <w:tcPr>
                <w:tcW w:w="442" w:type="pct"/>
                <w:vMerge w:val="restart"/>
                <w:shd w:val="clear" w:color="auto" w:fill="auto"/>
                <w:noWrap/>
                <w:vAlign w:val="center"/>
                <w:hideMark/>
              </w:tcPr>
              <w:p>
                <w:pPr>
                  <w:suppressAutoHyphens/>
                  <w:rPr>
                    <w:sz w:val="20"/>
                    <w:lang w:eastAsia="lt-LT"/>
                  </w:rPr>
                </w:pPr>
                <w:r>
                  <w:rPr>
                    <w:sz w:val="20"/>
                    <w:lang w:eastAsia="lt-LT"/>
                  </w:rPr>
                  <w:t>0314</w:t>
                </w:r>
              </w:p>
            </w:tc>
            <w:tc>
              <w:tcPr>
                <w:tcW w:w="1108" w:type="pct"/>
                <w:vMerge w:val="restart"/>
                <w:shd w:val="clear" w:color="auto" w:fill="auto"/>
                <w:noWrap/>
                <w:vAlign w:val="center"/>
                <w:hideMark/>
              </w:tcPr>
              <w:p>
                <w:pPr>
                  <w:suppressAutoHyphens/>
                  <w:rPr>
                    <w:sz w:val="20"/>
                    <w:lang w:eastAsia="lt-LT"/>
                  </w:rPr>
                </w:pPr>
                <w:r>
                  <w:rPr>
                    <w:sz w:val="20"/>
                    <w:lang w:eastAsia="lt-LT"/>
                  </w:rPr>
                  <w:t>Panaudotos filtravimo ir absorbavimo medžiagos</w:t>
                </w:r>
              </w:p>
            </w:tc>
            <w:tc>
              <w:tcPr>
                <w:tcW w:w="623" w:type="pct"/>
                <w:shd w:val="clear" w:color="auto" w:fill="auto"/>
                <w:noWrap/>
                <w:vAlign w:val="center"/>
                <w:hideMark/>
              </w:tcPr>
              <w:p>
                <w:pPr>
                  <w:suppressAutoHyphens/>
                  <w:rPr>
                    <w:sz w:val="20"/>
                    <w:lang w:eastAsia="lt-LT"/>
                  </w:rPr>
                </w:pPr>
                <w:r>
                  <w:rPr>
                    <w:sz w:val="20"/>
                    <w:lang w:eastAsia="lt-LT"/>
                  </w:rPr>
                  <w:t>15 02 03</w:t>
                </w:r>
              </w:p>
            </w:tc>
            <w:tc>
              <w:tcPr>
                <w:tcW w:w="2535" w:type="pct"/>
                <w:shd w:val="clear" w:color="auto" w:fill="auto"/>
                <w:noWrap/>
                <w:vAlign w:val="center"/>
                <w:hideMark/>
              </w:tcPr>
              <w:p>
                <w:pPr>
                  <w:suppressAutoHyphens/>
                  <w:rPr>
                    <w:sz w:val="20"/>
                    <w:lang w:eastAsia="lt-LT"/>
                  </w:rPr>
                </w:pPr>
                <w:r>
                  <w:rPr>
                    <w:sz w:val="20"/>
                    <w:lang w:eastAsia="lt-LT"/>
                  </w:rPr>
                  <w:t>absorbentai, filtrų medžiagos, pašluostės ir apsauginiai drabužiai, nenurodyti 15 02 02 pozicijoje</w:t>
                </w:r>
              </w:p>
            </w:tc>
          </w:tr>
          <w:tr>
            <w:trPr>
              <w:trHeight w:val="288"/>
            </w:trPr>
            <w:tc>
              <w:tcPr>
                <w:tcW w:w="292" w:type="pct"/>
                <w:vAlign w:val="center"/>
              </w:tcPr>
              <w:p>
                <w:pPr>
                  <w:suppressAutoHyphens/>
                  <w:ind w:left="-113"/>
                  <w:jc w:val="center"/>
                  <w:rPr>
                    <w:sz w:val="20"/>
                    <w:lang w:eastAsia="lt-LT"/>
                  </w:rPr>
                </w:pPr>
                <w:r>
                  <w:rPr>
                    <w:sz w:val="20"/>
                    <w:lang w:eastAsia="lt-LT"/>
                  </w:rPr>
                  <w:t>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19 09 03</w:t>
                </w:r>
              </w:p>
            </w:tc>
            <w:tc>
              <w:tcPr>
                <w:tcW w:w="2535" w:type="pct"/>
                <w:shd w:val="clear" w:color="auto" w:fill="auto"/>
                <w:noWrap/>
                <w:vAlign w:val="center"/>
                <w:hideMark/>
              </w:tcPr>
              <w:p>
                <w:pPr>
                  <w:suppressAutoHyphens/>
                  <w:rPr>
                    <w:sz w:val="20"/>
                    <w:lang w:eastAsia="lt-LT"/>
                  </w:rPr>
                </w:pPr>
                <w:r>
                  <w:rPr>
                    <w:sz w:val="20"/>
                    <w:lang w:eastAsia="lt-LT"/>
                  </w:rPr>
                  <w:t>dekarbonizavimo dumblas</w:t>
                </w:r>
              </w:p>
            </w:tc>
          </w:tr>
          <w:tr>
            <w:trPr>
              <w:trHeight w:val="288"/>
            </w:trPr>
            <w:tc>
              <w:tcPr>
                <w:tcW w:w="292" w:type="pct"/>
                <w:vAlign w:val="center"/>
              </w:tcPr>
              <w:p>
                <w:pPr>
                  <w:suppressAutoHyphens/>
                  <w:ind w:left="-113"/>
                  <w:jc w:val="center"/>
                  <w:rPr>
                    <w:sz w:val="20"/>
                    <w:lang w:eastAsia="lt-LT"/>
                  </w:rPr>
                </w:pPr>
                <w:r>
                  <w:rPr>
                    <w:sz w:val="20"/>
                    <w:lang w:eastAsia="lt-LT"/>
                  </w:rPr>
                  <w:t>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19 09 04</w:t>
                </w:r>
              </w:p>
            </w:tc>
            <w:tc>
              <w:tcPr>
                <w:tcW w:w="2535" w:type="pct"/>
                <w:shd w:val="clear" w:color="auto" w:fill="auto"/>
                <w:noWrap/>
                <w:vAlign w:val="center"/>
                <w:hideMark/>
              </w:tcPr>
              <w:p>
                <w:pPr>
                  <w:suppressAutoHyphens/>
                  <w:rPr>
                    <w:sz w:val="20"/>
                    <w:lang w:eastAsia="lt-LT"/>
                  </w:rPr>
                </w:pPr>
                <w:r>
                  <w:rPr>
                    <w:sz w:val="20"/>
                    <w:lang w:eastAsia="lt-LT"/>
                  </w:rPr>
                  <w:t>panaudotos aktyvintosios anglys</w:t>
                </w:r>
              </w:p>
            </w:tc>
          </w:tr>
          <w:tr>
            <w:trPr>
              <w:trHeight w:val="288"/>
            </w:trPr>
            <w:tc>
              <w:tcPr>
                <w:tcW w:w="292" w:type="pct"/>
                <w:vAlign w:val="center"/>
              </w:tcPr>
              <w:p>
                <w:pPr>
                  <w:suppressAutoHyphens/>
                  <w:ind w:left="-113"/>
                  <w:jc w:val="center"/>
                  <w:rPr>
                    <w:sz w:val="20"/>
                    <w:lang w:eastAsia="lt-LT"/>
                  </w:rPr>
                </w:pPr>
                <w:r>
                  <w:rPr>
                    <w:sz w:val="20"/>
                    <w:lang w:eastAsia="lt-LT"/>
                  </w:rPr>
                  <w:t>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19 09 05</w:t>
                </w:r>
              </w:p>
            </w:tc>
            <w:tc>
              <w:tcPr>
                <w:tcW w:w="2535" w:type="pct"/>
                <w:shd w:val="clear" w:color="auto" w:fill="auto"/>
                <w:noWrap/>
                <w:vAlign w:val="center"/>
                <w:hideMark/>
              </w:tcPr>
              <w:p>
                <w:pPr>
                  <w:suppressAutoHyphens/>
                  <w:rPr>
                    <w:sz w:val="20"/>
                    <w:lang w:eastAsia="lt-LT"/>
                  </w:rPr>
                </w:pPr>
                <w:r>
                  <w:rPr>
                    <w:sz w:val="20"/>
                    <w:lang w:eastAsia="lt-LT"/>
                  </w:rPr>
                  <w:t>sočiosios arba panaudotos jonitinės dervos</w:t>
                </w:r>
              </w:p>
            </w:tc>
          </w:tr>
          <w:tr>
            <w:trPr>
              <w:trHeight w:val="288"/>
            </w:trPr>
            <w:tc>
              <w:tcPr>
                <w:tcW w:w="292" w:type="pct"/>
                <w:vAlign w:val="center"/>
              </w:tcPr>
              <w:p>
                <w:pPr>
                  <w:suppressAutoHyphens/>
                  <w:ind w:left="-113"/>
                  <w:jc w:val="center"/>
                  <w:rPr>
                    <w:sz w:val="20"/>
                    <w:lang w:eastAsia="lt-LT"/>
                  </w:rPr>
                </w:pPr>
                <w:r>
                  <w:rPr>
                    <w:sz w:val="20"/>
                    <w:lang w:eastAsia="lt-LT"/>
                  </w:rPr>
                  <w:t>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19 09 06</w:t>
                </w:r>
              </w:p>
            </w:tc>
            <w:tc>
              <w:tcPr>
                <w:tcW w:w="2535" w:type="pct"/>
                <w:shd w:val="clear" w:color="auto" w:fill="auto"/>
                <w:noWrap/>
                <w:vAlign w:val="center"/>
                <w:hideMark/>
              </w:tcPr>
              <w:p>
                <w:pPr>
                  <w:suppressAutoHyphens/>
                  <w:rPr>
                    <w:sz w:val="20"/>
                    <w:lang w:eastAsia="lt-LT"/>
                  </w:rPr>
                </w:pPr>
                <w:r>
                  <w:rPr>
                    <w:sz w:val="20"/>
                    <w:lang w:eastAsia="lt-LT"/>
                  </w:rPr>
                  <w:t>jonitų regeneravimo tirpalai ir dumblas</w:t>
                </w:r>
              </w:p>
            </w:tc>
          </w:tr>
          <w:tr>
            <w:trPr>
              <w:trHeight w:val="288"/>
            </w:trPr>
            <w:tc>
              <w:tcPr>
                <w:tcW w:w="292" w:type="pct"/>
                <w:vAlign w:val="center"/>
              </w:tcPr>
              <w:p>
                <w:pPr>
                  <w:suppressAutoHyphens/>
                  <w:ind w:left="-113"/>
                  <w:jc w:val="center"/>
                  <w:rPr>
                    <w:sz w:val="20"/>
                    <w:lang w:eastAsia="lt-LT"/>
                  </w:rPr>
                </w:pPr>
                <w:r>
                  <w:rPr>
                    <w:sz w:val="20"/>
                    <w:lang w:eastAsia="lt-LT"/>
                  </w:rPr>
                  <w:t>67.</w:t>
                </w:r>
              </w:p>
            </w:tc>
            <w:tc>
              <w:tcPr>
                <w:tcW w:w="442" w:type="pct"/>
                <w:vMerge w:val="restart"/>
                <w:shd w:val="clear" w:color="auto" w:fill="auto"/>
                <w:noWrap/>
                <w:vAlign w:val="center"/>
                <w:hideMark/>
              </w:tcPr>
              <w:p>
                <w:pPr>
                  <w:suppressAutoHyphens/>
                  <w:rPr>
                    <w:sz w:val="20"/>
                    <w:lang w:eastAsia="lt-LT"/>
                  </w:rPr>
                </w:pPr>
                <w:r>
                  <w:rPr>
                    <w:sz w:val="20"/>
                    <w:lang w:eastAsia="lt-LT"/>
                  </w:rPr>
                  <w:t>0321</w:t>
                </w:r>
              </w:p>
            </w:tc>
            <w:tc>
              <w:tcPr>
                <w:tcW w:w="1108" w:type="pct"/>
                <w:vMerge w:val="restart"/>
                <w:shd w:val="clear" w:color="auto" w:fill="auto"/>
                <w:noWrap/>
                <w:vAlign w:val="center"/>
                <w:hideMark/>
              </w:tcPr>
              <w:p>
                <w:pPr>
                  <w:suppressAutoHyphens/>
                  <w:rPr>
                    <w:sz w:val="20"/>
                    <w:lang w:eastAsia="lt-LT"/>
                  </w:rPr>
                </w:pPr>
                <w:r>
                  <w:rPr>
                    <w:sz w:val="20"/>
                    <w:lang w:eastAsia="lt-LT"/>
                  </w:rPr>
                  <w:t>Pramoninių procesų ir nuotekų valymo dumblas</w:t>
                </w:r>
              </w:p>
            </w:tc>
            <w:tc>
              <w:tcPr>
                <w:tcW w:w="623" w:type="pct"/>
                <w:shd w:val="clear" w:color="auto" w:fill="auto"/>
                <w:noWrap/>
                <w:vAlign w:val="center"/>
                <w:hideMark/>
              </w:tcPr>
              <w:p>
                <w:pPr>
                  <w:suppressAutoHyphens/>
                  <w:rPr>
                    <w:sz w:val="20"/>
                    <w:lang w:eastAsia="lt-LT"/>
                  </w:rPr>
                </w:pPr>
                <w:r>
                  <w:rPr>
                    <w:sz w:val="20"/>
                    <w:lang w:eastAsia="lt-LT"/>
                  </w:rPr>
                  <w:t>03 03 05</w:t>
                </w:r>
              </w:p>
            </w:tc>
            <w:tc>
              <w:tcPr>
                <w:tcW w:w="2535" w:type="pct"/>
                <w:shd w:val="clear" w:color="auto" w:fill="auto"/>
                <w:noWrap/>
                <w:vAlign w:val="center"/>
                <w:hideMark/>
              </w:tcPr>
              <w:p>
                <w:pPr>
                  <w:suppressAutoHyphens/>
                  <w:rPr>
                    <w:sz w:val="20"/>
                    <w:lang w:eastAsia="lt-LT"/>
                  </w:rPr>
                </w:pPr>
                <w:r>
                  <w:rPr>
                    <w:sz w:val="20"/>
                    <w:lang w:eastAsia="lt-LT"/>
                  </w:rPr>
                  <w:t>spaustuvinių dažų šalinimo perdirbant makulatūrą dumblas</w:t>
                </w:r>
              </w:p>
            </w:tc>
          </w:tr>
          <w:tr>
            <w:trPr>
              <w:trHeight w:val="288"/>
            </w:trPr>
            <w:tc>
              <w:tcPr>
                <w:tcW w:w="292" w:type="pct"/>
                <w:vAlign w:val="center"/>
              </w:tcPr>
              <w:p>
                <w:pPr>
                  <w:suppressAutoHyphens/>
                  <w:ind w:left="-113"/>
                  <w:jc w:val="center"/>
                  <w:rPr>
                    <w:sz w:val="20"/>
                    <w:lang w:eastAsia="lt-LT"/>
                  </w:rPr>
                </w:pPr>
                <w:r>
                  <w:rPr>
                    <w:sz w:val="20"/>
                    <w:lang w:eastAsia="lt-LT"/>
                  </w:rPr>
                  <w:t>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03 03 10</w:t>
                </w:r>
              </w:p>
            </w:tc>
            <w:tc>
              <w:tcPr>
                <w:tcW w:w="2535" w:type="pct"/>
                <w:shd w:val="clear" w:color="auto" w:fill="auto"/>
                <w:noWrap/>
                <w:vAlign w:val="center"/>
                <w:hideMark/>
              </w:tcPr>
              <w:p>
                <w:pPr>
                  <w:suppressAutoHyphens/>
                  <w:rPr>
                    <w:sz w:val="20"/>
                    <w:lang w:eastAsia="lt-LT"/>
                  </w:rPr>
                </w:pPr>
                <w:r>
                  <w:rPr>
                    <w:sz w:val="20"/>
                    <w:lang w:eastAsia="lt-LT"/>
                  </w:rPr>
                  <w:t>pluošto atliekos, pluošto, užpildo ir dengimo dumblas atliekant mechaninį atskyrimą</w:t>
                </w:r>
              </w:p>
            </w:tc>
          </w:tr>
          <w:tr>
            <w:trPr>
              <w:trHeight w:val="288"/>
            </w:trPr>
            <w:tc>
              <w:tcPr>
                <w:tcW w:w="292" w:type="pct"/>
                <w:vAlign w:val="center"/>
              </w:tcPr>
              <w:p>
                <w:pPr>
                  <w:suppressAutoHyphens/>
                  <w:ind w:left="-113"/>
                  <w:jc w:val="center"/>
                  <w:rPr>
                    <w:sz w:val="20"/>
                    <w:lang w:eastAsia="lt-LT"/>
                  </w:rPr>
                </w:pPr>
                <w:r>
                  <w:rPr>
                    <w:sz w:val="20"/>
                    <w:lang w:eastAsia="lt-LT"/>
                  </w:rPr>
                  <w:t>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04 01 06</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yra chromo</w:t>
                </w:r>
              </w:p>
            </w:tc>
          </w:tr>
          <w:tr>
            <w:trPr>
              <w:trHeight w:val="288"/>
            </w:trPr>
            <w:tc>
              <w:tcPr>
                <w:tcW w:w="292" w:type="pct"/>
                <w:vAlign w:val="center"/>
              </w:tcPr>
              <w:p>
                <w:pPr>
                  <w:suppressAutoHyphens/>
                  <w:ind w:left="-113"/>
                  <w:jc w:val="center"/>
                  <w:rPr>
                    <w:sz w:val="20"/>
                    <w:lang w:eastAsia="lt-LT"/>
                  </w:rPr>
                </w:pPr>
                <w:r>
                  <w:rPr>
                    <w:sz w:val="20"/>
                    <w:lang w:eastAsia="lt-LT"/>
                  </w:rPr>
                  <w:t>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04 01 07</w:t>
                </w:r>
              </w:p>
            </w:tc>
            <w:tc>
              <w:tcPr>
                <w:tcW w:w="2535" w:type="pct"/>
                <w:shd w:val="clear" w:color="auto" w:fill="auto"/>
                <w:noWrap/>
                <w:vAlign w:val="center"/>
                <w:hideMark/>
              </w:tcPr>
              <w:p>
                <w:pPr>
                  <w:suppressAutoHyphens/>
                  <w:rPr>
                    <w:sz w:val="20"/>
                    <w:lang w:eastAsia="lt-LT"/>
                  </w:rPr>
                </w:pPr>
                <w:r>
                  <w:rPr>
                    <w:sz w:val="20"/>
                    <w:lang w:eastAsia="lt-LT"/>
                  </w:rPr>
                  <w:t>dumblas, visų pirma nuotekų valymo jų susidarymo vietoje dumblas, kuriame nėra chromo</w:t>
                </w:r>
              </w:p>
            </w:tc>
          </w:tr>
          <w:tr>
            <w:trPr>
              <w:trHeight w:val="288"/>
            </w:trPr>
            <w:tc>
              <w:tcPr>
                <w:tcW w:w="292" w:type="pct"/>
                <w:vAlign w:val="center"/>
              </w:tcPr>
              <w:p>
                <w:pPr>
                  <w:suppressAutoHyphens/>
                  <w:ind w:left="-113"/>
                  <w:jc w:val="center"/>
                  <w:rPr>
                    <w:sz w:val="20"/>
                    <w:lang w:eastAsia="lt-LT"/>
                  </w:rPr>
                </w:pPr>
                <w:r>
                  <w:rPr>
                    <w:sz w:val="20"/>
                    <w:lang w:eastAsia="lt-LT"/>
                  </w:rPr>
                  <w:t>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04 02 19 pozicijoje</w:t>
                </w:r>
              </w:p>
            </w:tc>
          </w:tr>
          <w:tr>
            <w:trPr>
              <w:trHeight w:val="288"/>
            </w:trPr>
            <w:tc>
              <w:tcPr>
                <w:tcW w:w="292" w:type="pct"/>
                <w:vAlign w:val="center"/>
              </w:tcPr>
              <w:p>
                <w:pPr>
                  <w:suppressAutoHyphens/>
                  <w:ind w:left="-113"/>
                  <w:jc w:val="center"/>
                  <w:rPr>
                    <w:sz w:val="20"/>
                    <w:lang w:eastAsia="lt-LT"/>
                  </w:rPr>
                </w:pPr>
                <w:r>
                  <w:rPr>
                    <w:sz w:val="20"/>
                    <w:lang w:eastAsia="lt-LT"/>
                  </w:rPr>
                  <w:t>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05 01 09 pozicijoje</w:t>
                </w:r>
              </w:p>
            </w:tc>
          </w:tr>
          <w:tr>
            <w:trPr>
              <w:trHeight w:val="288"/>
            </w:trPr>
            <w:tc>
              <w:tcPr>
                <w:tcW w:w="292" w:type="pct"/>
                <w:vAlign w:val="center"/>
              </w:tcPr>
              <w:p>
                <w:pPr>
                  <w:suppressAutoHyphens/>
                  <w:ind w:left="-113"/>
                  <w:jc w:val="center"/>
                  <w:rPr>
                    <w:sz w:val="20"/>
                    <w:lang w:eastAsia="lt-LT"/>
                  </w:rPr>
                </w:pPr>
                <w:r>
                  <w:rPr>
                    <w:sz w:val="20"/>
                    <w:lang w:eastAsia="lt-LT"/>
                  </w:rPr>
                  <w:t>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05 01 14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05 06 04</w:t>
                </w:r>
              </w:p>
            </w:tc>
            <w:tc>
              <w:tcPr>
                <w:tcW w:w="2535" w:type="pct"/>
                <w:shd w:val="clear" w:color="auto" w:fill="auto"/>
                <w:noWrap/>
                <w:vAlign w:val="center"/>
                <w:hideMark/>
              </w:tcPr>
              <w:p>
                <w:pPr>
                  <w:suppressAutoHyphens/>
                  <w:rPr>
                    <w:sz w:val="20"/>
                    <w:lang w:eastAsia="lt-LT"/>
                  </w:rPr>
                </w:pPr>
                <w:r>
                  <w:rPr>
                    <w:sz w:val="20"/>
                    <w:lang w:eastAsia="lt-LT"/>
                  </w:rPr>
                  <w:t>aušinimo bokštų atliekos</w:t>
                </w:r>
              </w:p>
            </w:tc>
          </w:tr>
          <w:tr>
            <w:trPr>
              <w:trHeight w:val="288"/>
            </w:trPr>
            <w:tc>
              <w:tcPr>
                <w:tcW w:w="292" w:type="pct"/>
                <w:vAlign w:val="center"/>
              </w:tcPr>
              <w:p>
                <w:pPr>
                  <w:suppressAutoHyphens/>
                  <w:ind w:left="-113"/>
                  <w:jc w:val="center"/>
                  <w:rPr>
                    <w:sz w:val="20"/>
                    <w:lang w:eastAsia="lt-LT"/>
                  </w:rPr>
                </w:pPr>
                <w:r>
                  <w:rPr>
                    <w:sz w:val="20"/>
                    <w:lang w:eastAsia="lt-LT"/>
                  </w:rPr>
                  <w:t>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06 05 03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06 05 02 pozicijoje</w:t>
                </w:r>
              </w:p>
            </w:tc>
          </w:tr>
          <w:tr>
            <w:trPr>
              <w:trHeight w:val="288"/>
            </w:trPr>
            <w:tc>
              <w:tcPr>
                <w:tcW w:w="292" w:type="pct"/>
                <w:vAlign w:val="center"/>
              </w:tcPr>
              <w:p>
                <w:pPr>
                  <w:suppressAutoHyphens/>
                  <w:ind w:left="-113"/>
                  <w:jc w:val="center"/>
                  <w:rPr>
                    <w:sz w:val="20"/>
                    <w:lang w:eastAsia="lt-LT"/>
                  </w:rPr>
                </w:pPr>
                <w:r>
                  <w:rPr>
                    <w:sz w:val="20"/>
                    <w:lang w:eastAsia="lt-LT"/>
                  </w:rPr>
                  <w:t>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01 11 pozicijoje</w:t>
                </w:r>
              </w:p>
            </w:tc>
          </w:tr>
          <w:tr>
            <w:trPr>
              <w:trHeight w:val="288"/>
            </w:trPr>
            <w:tc>
              <w:tcPr>
                <w:tcW w:w="292" w:type="pct"/>
                <w:vAlign w:val="center"/>
              </w:tcPr>
              <w:p>
                <w:pPr>
                  <w:suppressAutoHyphens/>
                  <w:ind w:left="-113"/>
                  <w:jc w:val="center"/>
                  <w:rPr>
                    <w:sz w:val="20"/>
                    <w:lang w:eastAsia="lt-LT"/>
                  </w:rPr>
                </w:pPr>
                <w:r>
                  <w:rPr>
                    <w:sz w:val="20"/>
                    <w:lang w:eastAsia="lt-LT"/>
                  </w:rPr>
                  <w:t>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02 11 pozicijoje</w:t>
                </w:r>
              </w:p>
            </w:tc>
          </w:tr>
          <w:tr>
            <w:trPr>
              <w:trHeight w:val="288"/>
            </w:trPr>
            <w:tc>
              <w:tcPr>
                <w:tcW w:w="292" w:type="pct"/>
                <w:vAlign w:val="center"/>
              </w:tcPr>
              <w:p>
                <w:pPr>
                  <w:suppressAutoHyphens/>
                  <w:ind w:left="-113"/>
                  <w:jc w:val="center"/>
                  <w:rPr>
                    <w:sz w:val="20"/>
                    <w:lang w:eastAsia="lt-LT"/>
                  </w:rPr>
                </w:pPr>
                <w:r>
                  <w:rPr>
                    <w:sz w:val="20"/>
                    <w:lang w:eastAsia="lt-LT"/>
                  </w:rPr>
                  <w:t>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03 11 pozicijoje</w:t>
                </w:r>
              </w:p>
            </w:tc>
          </w:tr>
          <w:tr>
            <w:trPr>
              <w:trHeight w:val="288"/>
            </w:trPr>
            <w:tc>
              <w:tcPr>
                <w:tcW w:w="292" w:type="pct"/>
                <w:vAlign w:val="center"/>
              </w:tcPr>
              <w:p>
                <w:pPr>
                  <w:suppressAutoHyphens/>
                  <w:ind w:left="-113"/>
                  <w:jc w:val="center"/>
                  <w:rPr>
                    <w:sz w:val="20"/>
                    <w:lang w:eastAsia="lt-LT"/>
                  </w:rPr>
                </w:pPr>
                <w:r>
                  <w:rPr>
                    <w:sz w:val="20"/>
                    <w:lang w:eastAsia="lt-LT"/>
                  </w:rPr>
                  <w:t>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04 11 pozicijoje</w:t>
                </w:r>
              </w:p>
            </w:tc>
          </w:tr>
          <w:tr>
            <w:trPr>
              <w:trHeight w:val="288"/>
            </w:trPr>
            <w:tc>
              <w:tcPr>
                <w:tcW w:w="292" w:type="pct"/>
                <w:vAlign w:val="center"/>
              </w:tcPr>
              <w:p>
                <w:pPr>
                  <w:suppressAutoHyphens/>
                  <w:ind w:left="-113"/>
                  <w:jc w:val="center"/>
                  <w:rPr>
                    <w:sz w:val="20"/>
                    <w:lang w:eastAsia="lt-LT"/>
                  </w:rPr>
                </w:pPr>
                <w:r>
                  <w:rPr>
                    <w:sz w:val="20"/>
                    <w:lang w:eastAsia="lt-LT"/>
                  </w:rPr>
                  <w:t>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05 11 pozicijoje</w:t>
                </w:r>
              </w:p>
            </w:tc>
          </w:tr>
          <w:tr>
            <w:trPr>
              <w:trHeight w:val="288"/>
            </w:trPr>
            <w:tc>
              <w:tcPr>
                <w:tcW w:w="292" w:type="pct"/>
                <w:vAlign w:val="center"/>
              </w:tcPr>
              <w:p>
                <w:pPr>
                  <w:suppressAutoHyphens/>
                  <w:ind w:left="-113"/>
                  <w:jc w:val="center"/>
                  <w:rPr>
                    <w:sz w:val="20"/>
                    <w:lang w:eastAsia="lt-LT"/>
                  </w:rPr>
                </w:pPr>
                <w:r>
                  <w:rPr>
                    <w:sz w:val="20"/>
                    <w:lang w:eastAsia="lt-LT"/>
                  </w:rPr>
                  <w:t>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06 11 pozicijoje</w:t>
                </w:r>
              </w:p>
            </w:tc>
          </w:tr>
          <w:tr>
            <w:trPr>
              <w:trHeight w:val="288"/>
            </w:trPr>
            <w:tc>
              <w:tcPr>
                <w:tcW w:w="292" w:type="pct"/>
                <w:vAlign w:val="center"/>
              </w:tcPr>
              <w:p>
                <w:pPr>
                  <w:suppressAutoHyphens/>
                  <w:ind w:left="-113"/>
                  <w:jc w:val="center"/>
                  <w:rPr>
                    <w:sz w:val="20"/>
                    <w:lang w:eastAsia="lt-LT"/>
                  </w:rPr>
                </w:pPr>
                <w:r>
                  <w:rPr>
                    <w:sz w:val="20"/>
                    <w:lang w:eastAsia="lt-LT"/>
                  </w:rPr>
                  <w:t>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07 07 12</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07 07 11 pozicijoje</w:t>
                </w:r>
              </w:p>
            </w:tc>
          </w:tr>
          <w:tr>
            <w:trPr>
              <w:trHeight w:val="288"/>
            </w:trPr>
            <w:tc>
              <w:tcPr>
                <w:tcW w:w="292" w:type="pct"/>
                <w:vAlign w:val="center"/>
              </w:tcPr>
              <w:p>
                <w:pPr>
                  <w:suppressAutoHyphens/>
                  <w:ind w:left="-113"/>
                  <w:jc w:val="center"/>
                  <w:rPr>
                    <w:sz w:val="20"/>
                    <w:lang w:eastAsia="lt-LT"/>
                  </w:rPr>
                </w:pPr>
                <w:r>
                  <w:rPr>
                    <w:sz w:val="20"/>
                    <w:lang w:eastAsia="lt-LT"/>
                  </w:rPr>
                  <w:t>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10 01 21</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10 01 20 pozicijoje</w:t>
                </w:r>
              </w:p>
            </w:tc>
          </w:tr>
          <w:tr>
            <w:trPr>
              <w:trHeight w:val="288"/>
            </w:trPr>
            <w:tc>
              <w:tcPr>
                <w:tcW w:w="292" w:type="pct"/>
                <w:vAlign w:val="center"/>
              </w:tcPr>
              <w:p>
                <w:pPr>
                  <w:suppressAutoHyphens/>
                  <w:ind w:left="-113"/>
                  <w:jc w:val="center"/>
                  <w:rPr>
                    <w:sz w:val="20"/>
                    <w:lang w:eastAsia="lt-LT"/>
                  </w:rPr>
                </w:pPr>
                <w:r>
                  <w:rPr>
                    <w:sz w:val="20"/>
                    <w:lang w:eastAsia="lt-LT"/>
                  </w:rPr>
                  <w:t>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10 01 23</w:t>
                </w:r>
              </w:p>
            </w:tc>
            <w:tc>
              <w:tcPr>
                <w:tcW w:w="2535" w:type="pct"/>
                <w:shd w:val="clear" w:color="auto" w:fill="auto"/>
                <w:noWrap/>
                <w:vAlign w:val="center"/>
                <w:hideMark/>
              </w:tcPr>
              <w:p>
                <w:pPr>
                  <w:suppressAutoHyphens/>
                  <w:rPr>
                    <w:sz w:val="20"/>
                    <w:lang w:eastAsia="lt-LT"/>
                  </w:rPr>
                </w:pPr>
                <w:r>
                  <w:rPr>
                    <w:sz w:val="20"/>
                    <w:lang w:eastAsia="lt-LT"/>
                  </w:rPr>
                  <w:t>garo katilų valymo vandeninis dumblas, nenurodytas 10 01 22 pozicijoje</w:t>
                </w:r>
              </w:p>
            </w:tc>
          </w:tr>
          <w:tr>
            <w:trPr>
              <w:trHeight w:val="288"/>
            </w:trPr>
            <w:tc>
              <w:tcPr>
                <w:tcW w:w="292" w:type="pct"/>
                <w:vAlign w:val="center"/>
              </w:tcPr>
              <w:p>
                <w:pPr>
                  <w:suppressAutoHyphens/>
                  <w:ind w:left="-113"/>
                  <w:jc w:val="center"/>
                  <w:rPr>
                    <w:sz w:val="20"/>
                    <w:lang w:eastAsia="lt-LT"/>
                  </w:rPr>
                </w:pPr>
                <w:r>
                  <w:rPr>
                    <w:sz w:val="20"/>
                    <w:lang w:eastAsia="lt-LT"/>
                  </w:rPr>
                  <w:t>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10 01 26</w:t>
                </w:r>
              </w:p>
            </w:tc>
            <w:tc>
              <w:tcPr>
                <w:tcW w:w="2535" w:type="pct"/>
                <w:shd w:val="clear" w:color="auto" w:fill="auto"/>
                <w:noWrap/>
                <w:vAlign w:val="center"/>
                <w:hideMark/>
              </w:tcPr>
              <w:p>
                <w:pPr>
                  <w:suppressAutoHyphens/>
                  <w:rPr>
                    <w:sz w:val="20"/>
                    <w:lang w:eastAsia="lt-LT"/>
                  </w:rPr>
                </w:pPr>
                <w:r>
                  <w:rPr>
                    <w:sz w:val="20"/>
                    <w:lang w:eastAsia="lt-LT"/>
                  </w:rPr>
                  <w:t>aušinimo vandens valymo atliekos</w:t>
                </w:r>
              </w:p>
            </w:tc>
          </w:tr>
          <w:tr>
            <w:trPr>
              <w:trHeight w:val="288"/>
            </w:trPr>
            <w:tc>
              <w:tcPr>
                <w:tcW w:w="292" w:type="pct"/>
                <w:vAlign w:val="center"/>
              </w:tcPr>
              <w:p>
                <w:pPr>
                  <w:suppressAutoHyphens/>
                  <w:ind w:left="-113"/>
                  <w:jc w:val="center"/>
                  <w:rPr>
                    <w:sz w:val="20"/>
                    <w:lang w:eastAsia="lt-LT"/>
                  </w:rPr>
                </w:pPr>
                <w:r>
                  <w:rPr>
                    <w:sz w:val="20"/>
                    <w:lang w:eastAsia="lt-LT"/>
                  </w:rPr>
                  <w:t>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10 02 12</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02 11 pozicijoje</w:t>
                </w:r>
              </w:p>
            </w:tc>
          </w:tr>
          <w:tr>
            <w:trPr>
              <w:trHeight w:val="288"/>
            </w:trPr>
            <w:tc>
              <w:tcPr>
                <w:tcW w:w="292" w:type="pct"/>
                <w:vAlign w:val="center"/>
              </w:tcPr>
              <w:p>
                <w:pPr>
                  <w:suppressAutoHyphens/>
                  <w:ind w:left="-113"/>
                  <w:jc w:val="center"/>
                  <w:rPr>
                    <w:sz w:val="20"/>
                    <w:lang w:eastAsia="lt-LT"/>
                  </w:rPr>
                </w:pPr>
                <w:r>
                  <w:rPr>
                    <w:sz w:val="20"/>
                    <w:lang w:eastAsia="lt-LT"/>
                  </w:rPr>
                  <w:t>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10 02 15</w:t>
                </w:r>
              </w:p>
            </w:tc>
            <w:tc>
              <w:tcPr>
                <w:tcW w:w="2535" w:type="pct"/>
                <w:shd w:val="clear" w:color="auto" w:fill="auto"/>
                <w:noWrap/>
                <w:vAlign w:val="center"/>
                <w:hideMark/>
              </w:tcPr>
              <w:p>
                <w:pPr>
                  <w:suppressAutoHyphens/>
                  <w:rPr>
                    <w:sz w:val="20"/>
                    <w:lang w:eastAsia="lt-LT"/>
                  </w:rPr>
                </w:pPr>
                <w:r>
                  <w:rPr>
                    <w:sz w:val="20"/>
                    <w:lang w:eastAsia="lt-LT"/>
                  </w:rPr>
                  <w:t>kitas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03 27 pozicijoje</w:t>
                </w:r>
              </w:p>
            </w:tc>
          </w:tr>
          <w:tr>
            <w:trPr>
              <w:trHeight w:val="288"/>
            </w:trPr>
            <w:tc>
              <w:tcPr>
                <w:tcW w:w="292" w:type="pct"/>
                <w:vAlign w:val="center"/>
              </w:tcPr>
              <w:p>
                <w:pPr>
                  <w:suppressAutoHyphens/>
                  <w:ind w:left="-113"/>
                  <w:jc w:val="center"/>
                  <w:rPr>
                    <w:sz w:val="20"/>
                    <w:lang w:eastAsia="lt-LT"/>
                  </w:rPr>
                </w:pPr>
                <w:r>
                  <w:rPr>
                    <w:sz w:val="20"/>
                    <w:lang w:eastAsia="lt-LT"/>
                  </w:rPr>
                  <w:t>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04 09 pozicijoje</w:t>
                </w:r>
              </w:p>
            </w:tc>
          </w:tr>
          <w:tr>
            <w:trPr>
              <w:trHeight w:val="288"/>
            </w:trPr>
            <w:tc>
              <w:tcPr>
                <w:tcW w:w="292" w:type="pct"/>
                <w:vAlign w:val="center"/>
              </w:tcPr>
              <w:p>
                <w:pPr>
                  <w:suppressAutoHyphens/>
                  <w:ind w:left="-113"/>
                  <w:jc w:val="center"/>
                  <w:rPr>
                    <w:sz w:val="20"/>
                    <w:lang w:eastAsia="lt-LT"/>
                  </w:rPr>
                </w:pPr>
                <w:r>
                  <w:rPr>
                    <w:sz w:val="20"/>
                    <w:lang w:eastAsia="lt-LT"/>
                  </w:rPr>
                  <w:t>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10 05 09</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05 08 pozicijoje</w:t>
                </w:r>
              </w:p>
            </w:tc>
          </w:tr>
          <w:tr>
            <w:trPr>
              <w:trHeight w:val="288"/>
            </w:trPr>
            <w:tc>
              <w:tcPr>
                <w:tcW w:w="292" w:type="pct"/>
                <w:vAlign w:val="center"/>
              </w:tcPr>
              <w:p>
                <w:pPr>
                  <w:suppressAutoHyphens/>
                  <w:ind w:left="-113"/>
                  <w:jc w:val="center"/>
                  <w:rPr>
                    <w:sz w:val="20"/>
                    <w:lang w:eastAsia="lt-LT"/>
                  </w:rPr>
                </w:pPr>
                <w:r>
                  <w:rPr>
                    <w:sz w:val="20"/>
                    <w:lang w:eastAsia="lt-LT"/>
                  </w:rPr>
                  <w:t>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10 06 10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06 09 pozicijoje</w:t>
                </w:r>
              </w:p>
            </w:tc>
          </w:tr>
          <w:tr>
            <w:trPr>
              <w:trHeight w:val="288"/>
            </w:trPr>
            <w:tc>
              <w:tcPr>
                <w:tcW w:w="292" w:type="pct"/>
                <w:vAlign w:val="center"/>
              </w:tcPr>
              <w:p>
                <w:pPr>
                  <w:suppressAutoHyphens/>
                  <w:ind w:left="-113"/>
                  <w:jc w:val="center"/>
                  <w:rPr>
                    <w:sz w:val="20"/>
                    <w:lang w:eastAsia="lt-LT"/>
                  </w:rPr>
                </w:pPr>
                <w:r>
                  <w:rPr>
                    <w:sz w:val="20"/>
                    <w:lang w:eastAsia="lt-LT"/>
                  </w:rPr>
                  <w:t>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10 07 08</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07 07 pozicijoje</w:t>
                </w:r>
              </w:p>
            </w:tc>
          </w:tr>
          <w:tr>
            <w:trPr>
              <w:trHeight w:val="288"/>
            </w:trPr>
            <w:tc>
              <w:tcPr>
                <w:tcW w:w="292" w:type="pct"/>
                <w:vAlign w:val="center"/>
              </w:tcPr>
              <w:p>
                <w:pPr>
                  <w:suppressAutoHyphens/>
                  <w:ind w:left="-113"/>
                  <w:jc w:val="center"/>
                  <w:rPr>
                    <w:sz w:val="20"/>
                    <w:lang w:eastAsia="lt-LT"/>
                  </w:rPr>
                </w:pPr>
                <w:r>
                  <w:rPr>
                    <w:sz w:val="20"/>
                    <w:lang w:eastAsia="lt-LT"/>
                  </w:rPr>
                  <w:t>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10 08 20</w:t>
                </w:r>
              </w:p>
            </w:tc>
            <w:tc>
              <w:tcPr>
                <w:tcW w:w="2535" w:type="pct"/>
                <w:shd w:val="clear" w:color="auto" w:fill="auto"/>
                <w:noWrap/>
                <w:vAlign w:val="center"/>
                <w:hideMark/>
              </w:tcPr>
              <w:p>
                <w:pPr>
                  <w:suppressAutoHyphens/>
                  <w:rPr>
                    <w:sz w:val="20"/>
                    <w:lang w:eastAsia="lt-LT"/>
                  </w:rPr>
                </w:pPr>
                <w:r>
                  <w:rPr>
                    <w:sz w:val="20"/>
                    <w:lang w:eastAsia="lt-LT"/>
                  </w:rPr>
                  <w:t>aušinimo vandens valymo atliekos, nepaminėtos 10 08 19 pozicijoje</w:t>
                </w:r>
              </w:p>
            </w:tc>
          </w:tr>
          <w:tr>
            <w:trPr>
              <w:trHeight w:val="288"/>
            </w:trPr>
            <w:tc>
              <w:tcPr>
                <w:tcW w:w="292" w:type="pct"/>
                <w:vAlign w:val="center"/>
              </w:tcPr>
              <w:p>
                <w:pPr>
                  <w:suppressAutoHyphens/>
                  <w:ind w:left="-113"/>
                  <w:jc w:val="center"/>
                  <w:rPr>
                    <w:sz w:val="20"/>
                    <w:lang w:eastAsia="lt-LT"/>
                  </w:rPr>
                </w:pPr>
                <w:r>
                  <w:rPr>
                    <w:sz w:val="20"/>
                    <w:lang w:eastAsia="lt-LT"/>
                  </w:rPr>
                  <w:t>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10 11 20</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kietosios atliekos, nenurodytos 10 11 19 pozicijoje</w:t>
                </w:r>
              </w:p>
            </w:tc>
          </w:tr>
          <w:tr>
            <w:trPr>
              <w:trHeight w:val="288"/>
            </w:trPr>
            <w:tc>
              <w:tcPr>
                <w:tcW w:w="292" w:type="pct"/>
                <w:vAlign w:val="center"/>
              </w:tcPr>
              <w:p>
                <w:pPr>
                  <w:suppressAutoHyphens/>
                  <w:ind w:left="-113"/>
                  <w:jc w:val="center"/>
                  <w:rPr>
                    <w:sz w:val="20"/>
                    <w:lang w:eastAsia="lt-LT"/>
                  </w:rPr>
                </w:pPr>
                <w:r>
                  <w:rPr>
                    <w:sz w:val="20"/>
                    <w:lang w:eastAsia="lt-LT"/>
                  </w:rPr>
                  <w:t>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10 12 13</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11 01 10</w:t>
                </w:r>
              </w:p>
            </w:tc>
            <w:tc>
              <w:tcPr>
                <w:tcW w:w="2535" w:type="pct"/>
                <w:shd w:val="clear" w:color="auto" w:fill="auto"/>
                <w:noWrap/>
                <w:vAlign w:val="center"/>
                <w:hideMark/>
              </w:tcPr>
              <w:p>
                <w:pPr>
                  <w:suppressAutoHyphens/>
                  <w:rPr>
                    <w:sz w:val="20"/>
                    <w:lang w:eastAsia="lt-LT"/>
                  </w:rPr>
                </w:pPr>
                <w:r>
                  <w:rPr>
                    <w:sz w:val="20"/>
                    <w:lang w:eastAsia="lt-LT"/>
                  </w:rPr>
                  <w:t>dumblas ir filtrų papločiai, nenurodyti 11 01 09 pozicijoje</w:t>
                </w:r>
              </w:p>
            </w:tc>
          </w:tr>
          <w:tr>
            <w:trPr>
              <w:trHeight w:val="288"/>
            </w:trPr>
            <w:tc>
              <w:tcPr>
                <w:tcW w:w="292" w:type="pct"/>
                <w:vAlign w:val="center"/>
              </w:tcPr>
              <w:p>
                <w:pPr>
                  <w:suppressAutoHyphens/>
                  <w:ind w:left="-113"/>
                  <w:jc w:val="center"/>
                  <w:rPr>
                    <w:sz w:val="20"/>
                    <w:lang w:eastAsia="lt-LT"/>
                  </w:rPr>
                </w:pPr>
                <w:r>
                  <w:rPr>
                    <w:sz w:val="20"/>
                    <w:lang w:eastAsia="lt-LT"/>
                  </w:rPr>
                  <w:t>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12 01 15</w:t>
                </w:r>
              </w:p>
            </w:tc>
            <w:tc>
              <w:tcPr>
                <w:tcW w:w="2535" w:type="pct"/>
                <w:shd w:val="clear" w:color="auto" w:fill="auto"/>
                <w:noWrap/>
                <w:vAlign w:val="center"/>
                <w:hideMark/>
              </w:tcPr>
              <w:p>
                <w:pPr>
                  <w:suppressAutoHyphens/>
                  <w:rPr>
                    <w:sz w:val="20"/>
                    <w:lang w:eastAsia="lt-LT"/>
                  </w:rPr>
                </w:pPr>
                <w:r>
                  <w:rPr>
                    <w:sz w:val="20"/>
                    <w:lang w:eastAsia="lt-LT"/>
                  </w:rPr>
                  <w:t>mašininis dumblas, nenurodytas 12 01 14 pozicijoje</w:t>
                </w:r>
              </w:p>
            </w:tc>
          </w:tr>
          <w:tr>
            <w:trPr>
              <w:trHeight w:val="288"/>
            </w:trPr>
            <w:tc>
              <w:tcPr>
                <w:tcW w:w="292" w:type="pct"/>
                <w:vAlign w:val="center"/>
              </w:tcPr>
              <w:p>
                <w:pPr>
                  <w:suppressAutoHyphens/>
                  <w:ind w:left="-113"/>
                  <w:jc w:val="center"/>
                  <w:rPr>
                    <w:sz w:val="20"/>
                    <w:lang w:eastAsia="lt-LT"/>
                  </w:rPr>
                </w:pPr>
                <w:r>
                  <w:rPr>
                    <w:sz w:val="20"/>
                    <w:lang w:eastAsia="lt-LT"/>
                  </w:rPr>
                  <w:t>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16 10 02</w:t>
                </w:r>
              </w:p>
            </w:tc>
            <w:tc>
              <w:tcPr>
                <w:tcW w:w="2535" w:type="pct"/>
                <w:shd w:val="clear" w:color="auto" w:fill="auto"/>
                <w:noWrap/>
                <w:vAlign w:val="center"/>
                <w:hideMark/>
              </w:tcPr>
              <w:p>
                <w:pPr>
                  <w:suppressAutoHyphens/>
                  <w:rPr>
                    <w:sz w:val="20"/>
                    <w:lang w:eastAsia="lt-LT"/>
                  </w:rPr>
                </w:pPr>
                <w:r>
                  <w:rPr>
                    <w:sz w:val="20"/>
                    <w:lang w:eastAsia="lt-LT"/>
                  </w:rPr>
                  <w:t>vandeninės skystosios atliekos, neapibrėžtos 16 10 01 pozicijoje</w:t>
                </w:r>
              </w:p>
            </w:tc>
          </w:tr>
          <w:tr>
            <w:trPr>
              <w:trHeight w:val="288"/>
            </w:trPr>
            <w:tc>
              <w:tcPr>
                <w:tcW w:w="292" w:type="pct"/>
                <w:vAlign w:val="center"/>
              </w:tcPr>
              <w:p>
                <w:pPr>
                  <w:suppressAutoHyphens/>
                  <w:ind w:left="-113"/>
                  <w:jc w:val="center"/>
                  <w:rPr>
                    <w:sz w:val="20"/>
                    <w:lang w:eastAsia="lt-LT"/>
                  </w:rPr>
                </w:pPr>
                <w:r>
                  <w:rPr>
                    <w:sz w:val="20"/>
                    <w:lang w:eastAsia="lt-LT"/>
                  </w:rPr>
                  <w:t>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16 10 04</w:t>
                </w:r>
              </w:p>
            </w:tc>
            <w:tc>
              <w:tcPr>
                <w:tcW w:w="2535" w:type="pct"/>
                <w:shd w:val="clear" w:color="auto" w:fill="auto"/>
                <w:noWrap/>
                <w:vAlign w:val="center"/>
                <w:hideMark/>
              </w:tcPr>
              <w:p>
                <w:pPr>
                  <w:suppressAutoHyphens/>
                  <w:rPr>
                    <w:sz w:val="20"/>
                    <w:lang w:eastAsia="lt-LT"/>
                  </w:rPr>
                </w:pPr>
                <w:r>
                  <w:rPr>
                    <w:sz w:val="20"/>
                    <w:lang w:eastAsia="lt-LT"/>
                  </w:rPr>
                  <w:t>vandeniniai koncentratai, nenurodyti 16 10 03 pozicijoje</w:t>
                </w:r>
              </w:p>
            </w:tc>
          </w:tr>
          <w:tr>
            <w:trPr>
              <w:trHeight w:val="288"/>
            </w:trPr>
            <w:tc>
              <w:tcPr>
                <w:tcW w:w="292" w:type="pct"/>
                <w:vAlign w:val="center"/>
              </w:tcPr>
              <w:p>
                <w:pPr>
                  <w:suppressAutoHyphens/>
                  <w:ind w:left="-113"/>
                  <w:jc w:val="center"/>
                  <w:rPr>
                    <w:sz w:val="20"/>
                    <w:lang w:eastAsia="lt-LT"/>
                  </w:rPr>
                </w:pPr>
                <w:r>
                  <w:rPr>
                    <w:sz w:val="20"/>
                    <w:lang w:eastAsia="lt-LT"/>
                  </w:rPr>
                  <w:t>100.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19 08 12</w:t>
                </w:r>
              </w:p>
            </w:tc>
            <w:tc>
              <w:tcPr>
                <w:tcW w:w="2535" w:type="pct"/>
                <w:shd w:val="clear" w:color="auto" w:fill="auto"/>
                <w:noWrap/>
                <w:vAlign w:val="center"/>
                <w:hideMark/>
              </w:tcPr>
              <w:p>
                <w:pPr>
                  <w:suppressAutoHyphens/>
                  <w:rPr>
                    <w:sz w:val="20"/>
                    <w:lang w:eastAsia="lt-LT"/>
                  </w:rPr>
                </w:pPr>
                <w:r>
                  <w:rPr>
                    <w:sz w:val="20"/>
                    <w:lang w:eastAsia="lt-LT"/>
                  </w:rPr>
                  <w:t>biologinio pramoninių nuotekų valymo jų susidarymo vietoje dumblas, nenurodytas 19 08 11 pozicijoje</w:t>
                </w:r>
              </w:p>
            </w:tc>
          </w:tr>
          <w:tr>
            <w:trPr>
              <w:trHeight w:val="288"/>
            </w:trPr>
            <w:tc>
              <w:tcPr>
                <w:tcW w:w="292" w:type="pct"/>
                <w:vAlign w:val="center"/>
              </w:tcPr>
              <w:p>
                <w:pPr>
                  <w:suppressAutoHyphens/>
                  <w:ind w:left="-113"/>
                  <w:jc w:val="center"/>
                  <w:rPr>
                    <w:sz w:val="20"/>
                    <w:lang w:eastAsia="lt-LT"/>
                  </w:rPr>
                </w:pPr>
                <w:r>
                  <w:rPr>
                    <w:sz w:val="20"/>
                    <w:lang w:eastAsia="lt-LT"/>
                  </w:rPr>
                  <w:t>101.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19 08 14</w:t>
                </w:r>
              </w:p>
            </w:tc>
            <w:tc>
              <w:tcPr>
                <w:tcW w:w="2535" w:type="pct"/>
                <w:shd w:val="clear" w:color="auto" w:fill="auto"/>
                <w:noWrap/>
                <w:vAlign w:val="center"/>
                <w:hideMark/>
              </w:tcPr>
              <w:p>
                <w:pPr>
                  <w:suppressAutoHyphens/>
                  <w:rPr>
                    <w:sz w:val="20"/>
                    <w:lang w:eastAsia="lt-LT"/>
                  </w:rPr>
                </w:pPr>
                <w:r>
                  <w:rPr>
                    <w:sz w:val="20"/>
                    <w:lang w:eastAsia="lt-LT"/>
                  </w:rPr>
                  <w:t>kitokio pramoninių nuotekų valymo jų susidarymo vietoje dumblas, nenurodytas 19 08 13 pozicijoje</w:t>
                </w:r>
              </w:p>
            </w:tc>
          </w:tr>
          <w:tr>
            <w:trPr>
              <w:trHeight w:val="288"/>
            </w:trPr>
            <w:tc>
              <w:tcPr>
                <w:tcW w:w="292" w:type="pct"/>
                <w:vAlign w:val="center"/>
              </w:tcPr>
              <w:p>
                <w:pPr>
                  <w:suppressAutoHyphens/>
                  <w:ind w:left="-113"/>
                  <w:jc w:val="center"/>
                  <w:rPr>
                    <w:sz w:val="20"/>
                    <w:lang w:eastAsia="lt-LT"/>
                  </w:rPr>
                </w:pPr>
                <w:r>
                  <w:rPr>
                    <w:sz w:val="20"/>
                    <w:lang w:eastAsia="lt-LT"/>
                  </w:rPr>
                  <w:t>102.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19 13 04</w:t>
                </w:r>
              </w:p>
            </w:tc>
            <w:tc>
              <w:tcPr>
                <w:tcW w:w="2535" w:type="pct"/>
                <w:shd w:val="clear" w:color="auto" w:fill="auto"/>
                <w:noWrap/>
                <w:vAlign w:val="center"/>
                <w:hideMark/>
              </w:tcPr>
              <w:p>
                <w:pPr>
                  <w:suppressAutoHyphens/>
                  <w:rPr>
                    <w:sz w:val="20"/>
                    <w:lang w:eastAsia="lt-LT"/>
                  </w:rPr>
                </w:pPr>
                <w:r>
                  <w:rPr>
                    <w:sz w:val="20"/>
                    <w:lang w:eastAsia="lt-LT"/>
                  </w:rPr>
                  <w:t>grunto valymo dumblas, nenurodytas 19 13 03 pozicijoje</w:t>
                </w:r>
              </w:p>
            </w:tc>
          </w:tr>
          <w:tr>
            <w:trPr>
              <w:trHeight w:val="288"/>
            </w:trPr>
            <w:tc>
              <w:tcPr>
                <w:tcW w:w="292" w:type="pct"/>
                <w:vAlign w:val="center"/>
              </w:tcPr>
              <w:p>
                <w:pPr>
                  <w:suppressAutoHyphens/>
                  <w:ind w:left="-113"/>
                  <w:jc w:val="center"/>
                  <w:rPr>
                    <w:sz w:val="20"/>
                    <w:lang w:eastAsia="lt-LT"/>
                  </w:rPr>
                </w:pPr>
                <w:r>
                  <w:rPr>
                    <w:sz w:val="20"/>
                    <w:lang w:eastAsia="lt-LT"/>
                  </w:rPr>
                  <w:t>103.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19 13 06</w:t>
                </w:r>
              </w:p>
            </w:tc>
            <w:tc>
              <w:tcPr>
                <w:tcW w:w="2535" w:type="pct"/>
                <w:shd w:val="clear" w:color="auto" w:fill="auto"/>
                <w:noWrap/>
                <w:vAlign w:val="center"/>
                <w:hideMark/>
              </w:tcPr>
              <w:p>
                <w:pPr>
                  <w:suppressAutoHyphens/>
                  <w:rPr>
                    <w:sz w:val="20"/>
                    <w:lang w:eastAsia="lt-LT"/>
                  </w:rPr>
                </w:pPr>
                <w:r>
                  <w:rPr>
                    <w:sz w:val="20"/>
                    <w:lang w:eastAsia="lt-LT"/>
                  </w:rPr>
                  <w:t>požeminio vandens valymo dumblas, nenurodytas 19 13 05 pozicijoje</w:t>
                </w:r>
              </w:p>
            </w:tc>
          </w:tr>
          <w:tr>
            <w:trPr>
              <w:trHeight w:val="288"/>
            </w:trPr>
            <w:tc>
              <w:tcPr>
                <w:tcW w:w="292" w:type="pct"/>
                <w:vAlign w:val="center"/>
              </w:tcPr>
              <w:p>
                <w:pPr>
                  <w:suppressAutoHyphens/>
                  <w:ind w:left="-113"/>
                  <w:jc w:val="center"/>
                  <w:rPr>
                    <w:sz w:val="20"/>
                    <w:lang w:eastAsia="lt-LT"/>
                  </w:rPr>
                </w:pPr>
                <w:r>
                  <w:rPr>
                    <w:sz w:val="20"/>
                    <w:lang w:eastAsia="lt-LT"/>
                  </w:rPr>
                  <w:t>104.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19 13 08</w:t>
                </w:r>
              </w:p>
            </w:tc>
            <w:tc>
              <w:tcPr>
                <w:tcW w:w="2535" w:type="pct"/>
                <w:shd w:val="clear" w:color="auto" w:fill="auto"/>
                <w:noWrap/>
                <w:vAlign w:val="center"/>
                <w:hideMark/>
              </w:tcPr>
              <w:p>
                <w:pPr>
                  <w:suppressAutoHyphens/>
                  <w:rPr>
                    <w:sz w:val="20"/>
                    <w:lang w:eastAsia="lt-LT"/>
                  </w:rPr>
                </w:pPr>
                <w:r>
                  <w:rPr>
                    <w:sz w:val="20"/>
                    <w:lang w:eastAsia="lt-LT"/>
                  </w:rPr>
                  <w:t>požeminio vandens valymo vandeninės skystosios atliekos ir vandeniniai koncentratai, nenurodyti 19 13 07 pozicijoje</w:t>
                </w:r>
              </w:p>
            </w:tc>
          </w:tr>
          <w:tr>
            <w:trPr>
              <w:trHeight w:val="288"/>
            </w:trPr>
            <w:tc>
              <w:tcPr>
                <w:tcW w:w="292" w:type="pct"/>
                <w:vAlign w:val="center"/>
              </w:tcPr>
              <w:p>
                <w:pPr>
                  <w:suppressAutoHyphens/>
                  <w:ind w:left="-113"/>
                  <w:jc w:val="center"/>
                  <w:rPr>
                    <w:sz w:val="20"/>
                    <w:lang w:eastAsia="lt-LT"/>
                  </w:rPr>
                </w:pPr>
                <w:r>
                  <w:rPr>
                    <w:sz w:val="20"/>
                    <w:lang w:eastAsia="lt-LT"/>
                  </w:rPr>
                  <w:t>105.</w:t>
                </w:r>
              </w:p>
            </w:tc>
            <w:tc>
              <w:tcPr>
                <w:tcW w:w="442" w:type="pct"/>
                <w:vMerge w:val="restart"/>
                <w:shd w:val="clear" w:color="auto" w:fill="auto"/>
                <w:noWrap/>
                <w:vAlign w:val="center"/>
                <w:hideMark/>
              </w:tcPr>
              <w:p>
                <w:pPr>
                  <w:suppressAutoHyphens/>
                  <w:rPr>
                    <w:sz w:val="20"/>
                    <w:lang w:eastAsia="lt-LT"/>
                  </w:rPr>
                </w:pPr>
                <w:r>
                  <w:rPr>
                    <w:sz w:val="20"/>
                    <w:lang w:eastAsia="lt-LT"/>
                  </w:rPr>
                  <w:t>0331</w:t>
                </w:r>
              </w:p>
            </w:tc>
            <w:tc>
              <w:tcPr>
                <w:tcW w:w="1108" w:type="pct"/>
                <w:vMerge w:val="restart"/>
                <w:shd w:val="clear" w:color="auto" w:fill="auto"/>
                <w:noWrap/>
                <w:vAlign w:val="center"/>
                <w:hideMark/>
              </w:tcPr>
              <w:p>
                <w:pPr>
                  <w:suppressAutoHyphens/>
                  <w:rPr>
                    <w:sz w:val="20"/>
                    <w:lang w:eastAsia="lt-LT"/>
                  </w:rPr>
                </w:pPr>
                <w:r>
                  <w:rPr>
                    <w:sz w:val="20"/>
                    <w:lang w:eastAsia="lt-LT"/>
                  </w:rPr>
                  <w:t>Atliekų apdorojimo dumblas ir skystosios atliekos</w:t>
                </w:r>
              </w:p>
            </w:tc>
            <w:tc>
              <w:tcPr>
                <w:tcW w:w="623" w:type="pct"/>
                <w:shd w:val="clear" w:color="auto" w:fill="auto"/>
                <w:noWrap/>
                <w:vAlign w:val="center"/>
                <w:hideMark/>
              </w:tcPr>
              <w:p>
                <w:pPr>
                  <w:suppressAutoHyphens/>
                  <w:rPr>
                    <w:sz w:val="20"/>
                    <w:lang w:eastAsia="lt-LT"/>
                  </w:rPr>
                </w:pPr>
                <w:r>
                  <w:rPr>
                    <w:sz w:val="20"/>
                    <w:lang w:eastAsia="lt-LT"/>
                  </w:rPr>
                  <w:t>19 02 06</w:t>
                </w:r>
              </w:p>
            </w:tc>
            <w:tc>
              <w:tcPr>
                <w:tcW w:w="2535" w:type="pct"/>
                <w:shd w:val="clear" w:color="auto" w:fill="auto"/>
                <w:noWrap/>
                <w:vAlign w:val="center"/>
                <w:hideMark/>
              </w:tcPr>
              <w:p>
                <w:pPr>
                  <w:suppressAutoHyphens/>
                  <w:rPr>
                    <w:sz w:val="20"/>
                    <w:lang w:eastAsia="lt-LT"/>
                  </w:rPr>
                </w:pPr>
                <w:r>
                  <w:rPr>
                    <w:sz w:val="20"/>
                    <w:lang w:eastAsia="lt-LT"/>
                  </w:rPr>
                  <w:t>fizinio ir cheminio apdorojimo dumblas, nenurodytas 19 02 05 pozicijoje</w:t>
                </w:r>
              </w:p>
            </w:tc>
          </w:tr>
          <w:tr>
            <w:trPr>
              <w:trHeight w:val="288"/>
            </w:trPr>
            <w:tc>
              <w:tcPr>
                <w:tcW w:w="292" w:type="pct"/>
                <w:vAlign w:val="center"/>
              </w:tcPr>
              <w:p>
                <w:pPr>
                  <w:suppressAutoHyphens/>
                  <w:ind w:left="-113"/>
                  <w:jc w:val="center"/>
                  <w:rPr>
                    <w:sz w:val="20"/>
                    <w:lang w:eastAsia="lt-LT"/>
                  </w:rPr>
                </w:pPr>
                <w:r>
                  <w:rPr>
                    <w:sz w:val="20"/>
                    <w:lang w:eastAsia="lt-LT"/>
                  </w:rPr>
                  <w:t>106.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19 04 04</w:t>
                </w:r>
              </w:p>
            </w:tc>
            <w:tc>
              <w:tcPr>
                <w:tcW w:w="2535" w:type="pct"/>
                <w:shd w:val="clear" w:color="auto" w:fill="auto"/>
                <w:noWrap/>
                <w:vAlign w:val="center"/>
                <w:hideMark/>
              </w:tcPr>
              <w:p>
                <w:pPr>
                  <w:suppressAutoHyphens/>
                  <w:rPr>
                    <w:sz w:val="20"/>
                    <w:lang w:eastAsia="lt-LT"/>
                  </w:rPr>
                </w:pPr>
                <w:r>
                  <w:rPr>
                    <w:sz w:val="20"/>
                    <w:lang w:eastAsia="lt-LT"/>
                  </w:rPr>
                  <w:t>vandeninės skystosios stiklintų atliekų grūdinimo atliekos</w:t>
                </w:r>
              </w:p>
            </w:tc>
          </w:tr>
          <w:tr>
            <w:trPr>
              <w:trHeight w:val="288"/>
            </w:trPr>
            <w:tc>
              <w:tcPr>
                <w:tcW w:w="292" w:type="pct"/>
                <w:vAlign w:val="center"/>
              </w:tcPr>
              <w:p>
                <w:pPr>
                  <w:suppressAutoHyphens/>
                  <w:ind w:left="-113"/>
                  <w:jc w:val="center"/>
                  <w:rPr>
                    <w:sz w:val="20"/>
                    <w:lang w:eastAsia="lt-LT"/>
                  </w:rPr>
                </w:pPr>
                <w:r>
                  <w:rPr>
                    <w:sz w:val="20"/>
                    <w:lang w:eastAsia="lt-LT"/>
                  </w:rPr>
                  <w:t>107.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19 06 03</w:t>
                </w:r>
              </w:p>
            </w:tc>
            <w:tc>
              <w:tcPr>
                <w:tcW w:w="2535" w:type="pct"/>
                <w:shd w:val="clear" w:color="auto" w:fill="auto"/>
                <w:noWrap/>
                <w:vAlign w:val="center"/>
                <w:hideMark/>
              </w:tcPr>
              <w:p>
                <w:pPr>
                  <w:suppressAutoHyphens/>
                  <w:rPr>
                    <w:sz w:val="20"/>
                    <w:lang w:eastAsia="lt-LT"/>
                  </w:rPr>
                </w:pPr>
                <w:r>
                  <w:rPr>
                    <w:sz w:val="20"/>
                    <w:lang w:eastAsia="lt-LT"/>
                  </w:rPr>
                  <w:t>komunalinių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19 06 04</w:t>
                </w:r>
              </w:p>
            </w:tc>
            <w:tc>
              <w:tcPr>
                <w:tcW w:w="2535" w:type="pct"/>
                <w:shd w:val="clear" w:color="auto" w:fill="auto"/>
                <w:noWrap/>
                <w:vAlign w:val="center"/>
                <w:hideMark/>
              </w:tcPr>
              <w:p>
                <w:pPr>
                  <w:suppressAutoHyphens/>
                  <w:rPr>
                    <w:sz w:val="20"/>
                    <w:lang w:eastAsia="lt-LT"/>
                  </w:rPr>
                </w:pPr>
                <w:r>
                  <w:rPr>
                    <w:sz w:val="20"/>
                    <w:lang w:eastAsia="lt-LT"/>
                  </w:rPr>
                  <w:t>anaerobinio komunalinių atliekų apdorojimo raugas</w:t>
                </w:r>
              </w:p>
            </w:tc>
          </w:tr>
          <w:tr>
            <w:trPr>
              <w:trHeight w:val="288"/>
            </w:trPr>
            <w:tc>
              <w:tcPr>
                <w:tcW w:w="292" w:type="pct"/>
                <w:vAlign w:val="center"/>
              </w:tcPr>
              <w:p>
                <w:pPr>
                  <w:suppressAutoHyphens/>
                  <w:ind w:left="-113"/>
                  <w:jc w:val="center"/>
                  <w:rPr>
                    <w:sz w:val="20"/>
                    <w:lang w:eastAsia="lt-LT"/>
                  </w:rPr>
                </w:pPr>
                <w:r>
                  <w:rPr>
                    <w:sz w:val="20"/>
                    <w:lang w:eastAsia="lt-LT"/>
                  </w:rPr>
                  <w:t>109.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19 06 05</w:t>
                </w:r>
              </w:p>
            </w:tc>
            <w:tc>
              <w:tcPr>
                <w:tcW w:w="2535" w:type="pct"/>
                <w:shd w:val="clear" w:color="auto" w:fill="auto"/>
                <w:noWrap/>
                <w:vAlign w:val="center"/>
                <w:hideMark/>
              </w:tcPr>
              <w:p>
                <w:pPr>
                  <w:suppressAutoHyphens/>
                  <w:rPr>
                    <w:sz w:val="20"/>
                    <w:lang w:eastAsia="lt-LT"/>
                  </w:rPr>
                </w:pPr>
                <w:r>
                  <w:rPr>
                    <w:sz w:val="20"/>
                    <w:lang w:eastAsia="lt-LT"/>
                  </w:rPr>
                  <w:t>gyvūninių ir augalinių atliekų anaerobinio apdorojimo skystis</w:t>
                </w:r>
              </w:p>
            </w:tc>
          </w:tr>
          <w:tr>
            <w:trPr>
              <w:trHeight w:val="288"/>
            </w:trPr>
            <w:tc>
              <w:tcPr>
                <w:tcW w:w="292" w:type="pct"/>
                <w:vAlign w:val="center"/>
              </w:tcPr>
              <w:p>
                <w:pPr>
                  <w:suppressAutoHyphens/>
                  <w:ind w:left="-113"/>
                  <w:jc w:val="center"/>
                  <w:rPr>
                    <w:sz w:val="20"/>
                    <w:lang w:eastAsia="lt-LT"/>
                  </w:rPr>
                </w:pPr>
                <w:r>
                  <w:rPr>
                    <w:sz w:val="20"/>
                    <w:lang w:eastAsia="lt-LT"/>
                  </w:rPr>
                  <w:t>110.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19 06 06</w:t>
                </w:r>
              </w:p>
            </w:tc>
            <w:tc>
              <w:tcPr>
                <w:tcW w:w="2535" w:type="pct"/>
                <w:shd w:val="clear" w:color="auto" w:fill="auto"/>
                <w:noWrap/>
                <w:vAlign w:val="center"/>
                <w:hideMark/>
              </w:tcPr>
              <w:p>
                <w:pPr>
                  <w:suppressAutoHyphens/>
                  <w:rPr>
                    <w:sz w:val="20"/>
                    <w:lang w:eastAsia="lt-LT"/>
                  </w:rPr>
                </w:pPr>
                <w:r>
                  <w:rPr>
                    <w:sz w:val="20"/>
                    <w:lang w:eastAsia="lt-LT"/>
                  </w:rPr>
                  <w:t>gyvūninės ir augalinių atliekų anaerobinio apdorojimo raugas</w:t>
                </w:r>
              </w:p>
            </w:tc>
          </w:tr>
          <w:tr>
            <w:trPr>
              <w:trHeight w:val="288"/>
            </w:trPr>
            <w:tc>
              <w:tcPr>
                <w:tcW w:w="292" w:type="pct"/>
                <w:vAlign w:val="center"/>
              </w:tcPr>
              <w:p>
                <w:pPr>
                  <w:suppressAutoHyphens/>
                  <w:ind w:left="-113"/>
                  <w:jc w:val="center"/>
                  <w:rPr>
                    <w:sz w:val="20"/>
                    <w:lang w:eastAsia="lt-LT"/>
                  </w:rPr>
                </w:pPr>
                <w:r>
                  <w:rPr>
                    <w:sz w:val="20"/>
                    <w:lang w:eastAsia="lt-LT"/>
                  </w:rPr>
                  <w:t>111.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19 07 03</w:t>
                </w:r>
              </w:p>
            </w:tc>
            <w:tc>
              <w:tcPr>
                <w:tcW w:w="2535" w:type="pct"/>
                <w:shd w:val="clear" w:color="auto" w:fill="auto"/>
                <w:noWrap/>
                <w:vAlign w:val="center"/>
                <w:hideMark/>
              </w:tcPr>
              <w:p>
                <w:pPr>
                  <w:suppressAutoHyphens/>
                  <w:rPr>
                    <w:sz w:val="20"/>
                    <w:lang w:eastAsia="lt-LT"/>
                  </w:rPr>
                </w:pPr>
                <w:r>
                  <w:rPr>
                    <w:sz w:val="20"/>
                    <w:lang w:eastAsia="lt-LT"/>
                  </w:rPr>
                  <w:t>sąvartynų filtratas, nenurodytas 19 07 02 pozicijoje</w:t>
                </w:r>
              </w:p>
            </w:tc>
          </w:tr>
          <w:tr>
            <w:trPr>
              <w:trHeight w:val="300"/>
            </w:trPr>
            <w:tc>
              <w:tcPr>
                <w:tcW w:w="292" w:type="pct"/>
                <w:vAlign w:val="center"/>
              </w:tcPr>
              <w:p>
                <w:pPr>
                  <w:suppressAutoHyphens/>
                  <w:ind w:left="-113"/>
                  <w:jc w:val="center"/>
                  <w:rPr>
                    <w:sz w:val="20"/>
                    <w:lang w:eastAsia="lt-LT"/>
                  </w:rPr>
                </w:pPr>
                <w:r>
                  <w:rPr>
                    <w:sz w:val="20"/>
                    <w:lang w:eastAsia="lt-LT"/>
                  </w:rPr>
                  <w:t>112.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19 11 06</w:t>
                </w:r>
              </w:p>
            </w:tc>
            <w:tc>
              <w:tcPr>
                <w:tcW w:w="2535" w:type="pct"/>
                <w:shd w:val="clear" w:color="auto" w:fill="auto"/>
                <w:noWrap/>
                <w:vAlign w:val="center"/>
                <w:hideMark/>
              </w:tcPr>
              <w:p>
                <w:pPr>
                  <w:suppressAutoHyphens/>
                  <w:rPr>
                    <w:sz w:val="20"/>
                    <w:lang w:eastAsia="lt-LT"/>
                  </w:rPr>
                </w:pPr>
                <w:r>
                  <w:rPr>
                    <w:sz w:val="20"/>
                    <w:lang w:eastAsia="lt-LT"/>
                  </w:rPr>
                  <w:t>nuotekų valymo jų susidarymo vietoje dumblas, nenurodytas 19 11 05 pozicijoje</w:t>
                </w:r>
              </w:p>
            </w:tc>
          </w:tr>
          <w:tr>
            <w:trPr>
              <w:trHeight w:val="288"/>
            </w:trPr>
            <w:tc>
              <w:tcPr>
                <w:tcW w:w="292" w:type="pct"/>
                <w:vAlign w:val="center"/>
              </w:tcPr>
              <w:p>
                <w:pPr>
                  <w:suppressAutoHyphens/>
                  <w:ind w:left="-113"/>
                  <w:jc w:val="center"/>
                  <w:rPr>
                    <w:sz w:val="20"/>
                    <w:lang w:eastAsia="lt-LT"/>
                  </w:rPr>
                </w:pPr>
                <w:r>
                  <w:rPr>
                    <w:sz w:val="20"/>
                    <w:lang w:eastAsia="lt-LT"/>
                  </w:rPr>
                  <w:t>113.</w:t>
                </w:r>
              </w:p>
            </w:tc>
            <w:tc>
              <w:tcPr>
                <w:tcW w:w="442" w:type="pct"/>
                <w:vMerge w:val="restart"/>
                <w:shd w:val="clear" w:color="auto" w:fill="auto"/>
                <w:noWrap/>
                <w:vAlign w:val="center"/>
                <w:hideMark/>
              </w:tcPr>
              <w:p>
                <w:pPr>
                  <w:suppressAutoHyphens/>
                  <w:rPr>
                    <w:sz w:val="20"/>
                    <w:lang w:eastAsia="lt-LT"/>
                  </w:rPr>
                </w:pPr>
                <w:r>
                  <w:rPr>
                    <w:sz w:val="20"/>
                    <w:lang w:eastAsia="lt-LT"/>
                  </w:rPr>
                  <w:t>0521</w:t>
                </w:r>
              </w:p>
            </w:tc>
            <w:tc>
              <w:tcPr>
                <w:tcW w:w="1108" w:type="pct"/>
                <w:vMerge w:val="restart"/>
                <w:shd w:val="clear" w:color="auto" w:fill="auto"/>
                <w:vAlign w:val="center"/>
                <w:hideMark/>
              </w:tcPr>
              <w:p>
                <w:pPr>
                  <w:suppressAutoHyphens/>
                  <w:rPr>
                    <w:sz w:val="20"/>
                    <w:lang w:eastAsia="lt-LT"/>
                  </w:rPr>
                </w:pPr>
                <w:r>
                  <w:rPr>
                    <w:sz w:val="20"/>
                    <w:lang w:eastAsia="lt-LT"/>
                  </w:rPr>
                  <w:t>Žmonių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18 01 01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18 01 02</w:t>
                </w:r>
              </w:p>
            </w:tc>
            <w:tc>
              <w:tcPr>
                <w:tcW w:w="2535" w:type="pct"/>
                <w:shd w:val="clear" w:color="auto" w:fill="auto"/>
                <w:noWrap/>
                <w:vAlign w:val="center"/>
                <w:hideMark/>
              </w:tcPr>
              <w:p>
                <w:pPr>
                  <w:suppressAutoHyphens/>
                  <w:rPr>
                    <w:sz w:val="20"/>
                    <w:lang w:eastAsia="lt-LT"/>
                  </w:rPr>
                </w:pPr>
                <w:r>
                  <w:rPr>
                    <w:sz w:val="20"/>
                    <w:lang w:eastAsia="lt-LT"/>
                  </w:rPr>
                  <w:t xml:space="preserve">kūno dalys ir organai, </w:t>
                </w:r>
                <w:r>
                  <w:rPr>
                    <w:color w:val="000000"/>
                    <w:sz w:val="20"/>
                    <w:shd w:val="clear" w:color="auto" w:fill="FFFFFF"/>
                  </w:rPr>
                  <w:t>įskaitant</w:t>
                </w:r>
                <w:r>
                  <w:rPr>
                    <w:sz w:val="20"/>
                    <w:lang w:eastAsia="lt-LT"/>
                  </w:rPr>
                  <w:t xml:space="preserve"> kraujo paketus ir konservuotą kraują (išskyrus nurodytus 18 01 03 pozicijoje)</w:t>
                </w:r>
              </w:p>
            </w:tc>
          </w:tr>
          <w:tr>
            <w:trPr>
              <w:trHeight w:val="288"/>
            </w:trPr>
            <w:tc>
              <w:tcPr>
                <w:tcW w:w="292" w:type="pct"/>
                <w:vAlign w:val="center"/>
              </w:tcPr>
              <w:p>
                <w:pPr>
                  <w:suppressAutoHyphens/>
                  <w:ind w:left="-113"/>
                  <w:jc w:val="center"/>
                  <w:rPr>
                    <w:sz w:val="20"/>
                    <w:lang w:eastAsia="lt-LT"/>
                  </w:rPr>
                </w:pPr>
                <w:r>
                  <w:rPr>
                    <w:sz w:val="20"/>
                    <w:lang w:eastAsia="lt-LT"/>
                  </w:rPr>
                  <w:t>115.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18 01 04</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 (pvz., tvarsliava, gipso tvarsčiai, skalbiniai, vienkartiniai drabužiai, sauskelnės)</w:t>
                </w:r>
              </w:p>
            </w:tc>
          </w:tr>
          <w:tr>
            <w:trPr>
              <w:trHeight w:val="288"/>
            </w:trPr>
            <w:tc>
              <w:tcPr>
                <w:tcW w:w="292" w:type="pct"/>
                <w:vAlign w:val="center"/>
              </w:tcPr>
              <w:p>
                <w:pPr>
                  <w:suppressAutoHyphens/>
                  <w:ind w:left="-113"/>
                  <w:jc w:val="center"/>
                  <w:rPr>
                    <w:sz w:val="20"/>
                    <w:lang w:eastAsia="lt-LT"/>
                  </w:rPr>
                </w:pPr>
                <w:r>
                  <w:rPr>
                    <w:sz w:val="20"/>
                    <w:lang w:eastAsia="lt-LT"/>
                  </w:rPr>
                  <w:t>116.</w:t>
                </w:r>
              </w:p>
            </w:tc>
            <w:tc>
              <w:tcPr>
                <w:tcW w:w="442" w:type="pct"/>
                <w:vMerge w:val="restart"/>
                <w:shd w:val="clear" w:color="auto" w:fill="auto"/>
                <w:noWrap/>
                <w:vAlign w:val="center"/>
                <w:hideMark/>
              </w:tcPr>
              <w:p>
                <w:pPr>
                  <w:suppressAutoHyphens/>
                  <w:rPr>
                    <w:sz w:val="20"/>
                    <w:lang w:eastAsia="lt-LT"/>
                  </w:rPr>
                </w:pPr>
                <w:r>
                  <w:rPr>
                    <w:sz w:val="20"/>
                    <w:lang w:eastAsia="lt-LT"/>
                  </w:rPr>
                  <w:t>0522</w:t>
                </w:r>
              </w:p>
            </w:tc>
            <w:tc>
              <w:tcPr>
                <w:tcW w:w="1108" w:type="pct"/>
                <w:vMerge w:val="restart"/>
                <w:shd w:val="clear" w:color="auto" w:fill="auto"/>
                <w:vAlign w:val="center"/>
                <w:hideMark/>
              </w:tcPr>
              <w:p>
                <w:pPr>
                  <w:suppressAutoHyphens/>
                  <w:rPr>
                    <w:sz w:val="20"/>
                    <w:lang w:eastAsia="lt-LT"/>
                  </w:rPr>
                </w:pPr>
                <w:r>
                  <w:rPr>
                    <w:sz w:val="20"/>
                    <w:lang w:eastAsia="lt-LT"/>
                  </w:rPr>
                  <w:t>Gyvūnų sveikatos priežiūros priemonių neužkrečiamosios atliekos</w:t>
                </w:r>
              </w:p>
            </w:tc>
            <w:tc>
              <w:tcPr>
                <w:tcW w:w="623" w:type="pct"/>
                <w:shd w:val="clear" w:color="auto" w:fill="auto"/>
                <w:noWrap/>
                <w:vAlign w:val="center"/>
                <w:hideMark/>
              </w:tcPr>
              <w:p>
                <w:pPr>
                  <w:suppressAutoHyphens/>
                  <w:rPr>
                    <w:sz w:val="20"/>
                    <w:lang w:eastAsia="lt-LT"/>
                  </w:rPr>
                </w:pPr>
                <w:r>
                  <w:rPr>
                    <w:sz w:val="20"/>
                    <w:lang w:eastAsia="lt-LT"/>
                  </w:rPr>
                  <w:t>18 02 01</w:t>
                </w:r>
              </w:p>
            </w:tc>
            <w:tc>
              <w:tcPr>
                <w:tcW w:w="2535" w:type="pct"/>
                <w:shd w:val="clear" w:color="auto" w:fill="auto"/>
                <w:noWrap/>
                <w:vAlign w:val="center"/>
                <w:hideMark/>
              </w:tcPr>
              <w:p>
                <w:pPr>
                  <w:suppressAutoHyphens/>
                  <w:rPr>
                    <w:sz w:val="20"/>
                    <w:lang w:eastAsia="lt-LT"/>
                  </w:rPr>
                </w:pPr>
                <w:r>
                  <w:rPr>
                    <w:sz w:val="20"/>
                    <w:lang w:eastAsia="lt-LT"/>
                  </w:rPr>
                  <w:t>aštrūs daiktai (išskyrus nurodytus 18 02 02 pozicijoje)</w:t>
                </w:r>
              </w:p>
            </w:tc>
          </w:tr>
          <w:tr>
            <w:trPr>
              <w:trHeight w:val="300"/>
            </w:trPr>
            <w:tc>
              <w:tcPr>
                <w:tcW w:w="292" w:type="pct"/>
                <w:vAlign w:val="center"/>
              </w:tcPr>
              <w:p>
                <w:pPr>
                  <w:suppressAutoHyphens/>
                  <w:ind w:left="-113"/>
                  <w:jc w:val="center"/>
                  <w:rPr>
                    <w:sz w:val="20"/>
                    <w:lang w:eastAsia="lt-LT"/>
                  </w:rPr>
                </w:pPr>
                <w:r>
                  <w:rPr>
                    <w:sz w:val="20"/>
                    <w:lang w:eastAsia="lt-LT"/>
                  </w:rPr>
                  <w:t>117.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18 02 03</w:t>
                </w:r>
              </w:p>
            </w:tc>
            <w:tc>
              <w:tcPr>
                <w:tcW w:w="2535" w:type="pct"/>
                <w:shd w:val="clear" w:color="auto" w:fill="auto"/>
                <w:noWrap/>
                <w:vAlign w:val="center"/>
                <w:hideMark/>
              </w:tcPr>
              <w:p>
                <w:pPr>
                  <w:suppressAutoHyphens/>
                  <w:rPr>
                    <w:sz w:val="20"/>
                    <w:lang w:eastAsia="lt-LT"/>
                  </w:rPr>
                </w:pPr>
                <w:r>
                  <w:rPr>
                    <w:sz w:val="20"/>
                    <w:lang w:eastAsia="lt-LT"/>
                  </w:rPr>
                  <w:t>atliekos, kurių rinkimui ir šalinimui netaikomi specialūs reikalavimai, kad būtų išvengta infekcijos</w:t>
                </w:r>
              </w:p>
            </w:tc>
          </w:tr>
          <w:tr>
            <w:trPr>
              <w:trHeight w:val="288"/>
            </w:trPr>
            <w:tc>
              <w:tcPr>
                <w:tcW w:w="292" w:type="pct"/>
                <w:vAlign w:val="center"/>
              </w:tcPr>
              <w:p>
                <w:pPr>
                  <w:suppressAutoHyphens/>
                  <w:ind w:left="-113"/>
                  <w:jc w:val="center"/>
                  <w:rPr>
                    <w:sz w:val="20"/>
                    <w:lang w:eastAsia="lt-LT"/>
                  </w:rPr>
                </w:pPr>
                <w:r>
                  <w:rPr>
                    <w:sz w:val="20"/>
                    <w:lang w:eastAsia="lt-LT"/>
                  </w:rPr>
                  <w:t>118.</w:t>
                </w:r>
              </w:p>
            </w:tc>
            <w:tc>
              <w:tcPr>
                <w:tcW w:w="442" w:type="pct"/>
                <w:vMerge w:val="restart"/>
                <w:shd w:val="clear" w:color="auto" w:fill="auto"/>
                <w:noWrap/>
                <w:vAlign w:val="center"/>
                <w:hideMark/>
              </w:tcPr>
              <w:p>
                <w:pPr>
                  <w:suppressAutoHyphens/>
                  <w:rPr>
                    <w:sz w:val="20"/>
                    <w:lang w:eastAsia="lt-LT"/>
                  </w:rPr>
                </w:pPr>
                <w:r>
                  <w:rPr>
                    <w:sz w:val="20"/>
                    <w:lang w:eastAsia="lt-LT"/>
                  </w:rPr>
                  <w:t>0611</w:t>
                </w:r>
              </w:p>
            </w:tc>
            <w:tc>
              <w:tcPr>
                <w:tcW w:w="1108" w:type="pct"/>
                <w:vMerge w:val="restart"/>
                <w:shd w:val="clear" w:color="auto" w:fill="auto"/>
                <w:noWrap/>
                <w:vAlign w:val="center"/>
                <w:hideMark/>
              </w:tcPr>
              <w:p>
                <w:pPr>
                  <w:suppressAutoHyphens/>
                  <w:rPr>
                    <w:sz w:val="20"/>
                    <w:lang w:eastAsia="lt-LT"/>
                  </w:rPr>
                </w:pPr>
                <w:r>
                  <w:rPr>
                    <w:sz w:val="20"/>
                    <w:lang w:eastAsia="lt-LT"/>
                  </w:rPr>
                  <w:t>Juodųjų metalų atliekos ir laužas</w:t>
                </w:r>
              </w:p>
            </w:tc>
            <w:tc>
              <w:tcPr>
                <w:tcW w:w="623" w:type="pct"/>
                <w:shd w:val="clear" w:color="auto" w:fill="auto"/>
                <w:noWrap/>
                <w:vAlign w:val="center"/>
                <w:hideMark/>
              </w:tcPr>
              <w:p>
                <w:pPr>
                  <w:suppressAutoHyphens/>
                  <w:rPr>
                    <w:sz w:val="20"/>
                    <w:lang w:eastAsia="lt-LT"/>
                  </w:rPr>
                </w:pPr>
                <w:r>
                  <w:rPr>
                    <w:sz w:val="20"/>
                    <w:lang w:eastAsia="lt-LT"/>
                  </w:rPr>
                  <w:t>10 02 10</w:t>
                </w:r>
              </w:p>
            </w:tc>
            <w:tc>
              <w:tcPr>
                <w:tcW w:w="2535" w:type="pct"/>
                <w:shd w:val="clear" w:color="auto" w:fill="auto"/>
                <w:noWrap/>
                <w:vAlign w:val="center"/>
                <w:hideMark/>
              </w:tcPr>
              <w:p>
                <w:pPr>
                  <w:suppressAutoHyphens/>
                  <w:rPr>
                    <w:sz w:val="20"/>
                    <w:lang w:eastAsia="lt-LT"/>
                  </w:rPr>
                </w:pPr>
                <w:r>
                  <w:rPr>
                    <w:sz w:val="20"/>
                    <w:lang w:eastAsia="lt-LT"/>
                  </w:rPr>
                  <w:t>antrinės nuodegos</w:t>
                </w:r>
              </w:p>
            </w:tc>
          </w:tr>
          <w:tr>
            <w:trPr>
              <w:trHeight w:val="288"/>
            </w:trPr>
            <w:tc>
              <w:tcPr>
                <w:tcW w:w="292" w:type="pct"/>
                <w:vAlign w:val="center"/>
              </w:tcPr>
              <w:p>
                <w:pPr>
                  <w:suppressAutoHyphens/>
                  <w:ind w:left="-113"/>
                  <w:jc w:val="center"/>
                  <w:rPr>
                    <w:sz w:val="20"/>
                    <w:lang w:eastAsia="lt-LT"/>
                  </w:rPr>
                </w:pPr>
                <w:r>
                  <w:rPr>
                    <w:sz w:val="20"/>
                    <w:lang w:eastAsia="lt-LT"/>
                  </w:rPr>
                  <w:t>119.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10 12 06</w:t>
                </w:r>
              </w:p>
            </w:tc>
            <w:tc>
              <w:tcPr>
                <w:tcW w:w="2535" w:type="pct"/>
                <w:shd w:val="clear" w:color="auto" w:fill="auto"/>
                <w:noWrap/>
                <w:vAlign w:val="center"/>
                <w:hideMark/>
              </w:tcPr>
              <w:p>
                <w:pPr>
                  <w:suppressAutoHyphens/>
                  <w:rPr>
                    <w:sz w:val="20"/>
                    <w:lang w:eastAsia="lt-LT"/>
                  </w:rPr>
                </w:pPr>
                <w:r>
                  <w:rPr>
                    <w:sz w:val="20"/>
                    <w:lang w:eastAsia="lt-LT"/>
                  </w:rPr>
                  <w:t>nebenaudojami šablonai</w:t>
                </w:r>
              </w:p>
            </w:tc>
          </w:tr>
          <w:tr>
            <w:trPr>
              <w:trHeight w:val="288"/>
            </w:trPr>
            <w:tc>
              <w:tcPr>
                <w:tcW w:w="292" w:type="pct"/>
                <w:vAlign w:val="center"/>
              </w:tcPr>
              <w:p>
                <w:pPr>
                  <w:suppressAutoHyphens/>
                  <w:ind w:left="-113"/>
                  <w:jc w:val="center"/>
                  <w:rPr>
                    <w:sz w:val="20"/>
                    <w:lang w:eastAsia="lt-LT"/>
                  </w:rPr>
                </w:pPr>
                <w:r>
                  <w:rPr>
                    <w:sz w:val="20"/>
                    <w:lang w:eastAsia="lt-LT"/>
                  </w:rPr>
                  <w:t>120.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12 01 01</w:t>
                </w:r>
              </w:p>
            </w:tc>
            <w:tc>
              <w:tcPr>
                <w:tcW w:w="2535" w:type="pct"/>
                <w:shd w:val="clear" w:color="auto" w:fill="auto"/>
                <w:noWrap/>
                <w:vAlign w:val="center"/>
                <w:hideMark/>
              </w:tcPr>
              <w:p>
                <w:pPr>
                  <w:suppressAutoHyphens/>
                  <w:rPr>
                    <w:sz w:val="20"/>
                    <w:lang w:eastAsia="lt-LT"/>
                  </w:rPr>
                </w:pPr>
                <w:r>
                  <w:rPr>
                    <w:sz w:val="20"/>
                    <w:lang w:eastAsia="lt-LT"/>
                  </w:rPr>
                  <w:t>juodųjų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12 01 02</w:t>
                </w:r>
              </w:p>
            </w:tc>
            <w:tc>
              <w:tcPr>
                <w:tcW w:w="2535" w:type="pct"/>
                <w:shd w:val="clear" w:color="auto" w:fill="auto"/>
                <w:noWrap/>
                <w:vAlign w:val="center"/>
                <w:hideMark/>
              </w:tcPr>
              <w:p>
                <w:pPr>
                  <w:suppressAutoHyphens/>
                  <w:rPr>
                    <w:sz w:val="20"/>
                    <w:lang w:eastAsia="lt-LT"/>
                  </w:rPr>
                </w:pPr>
                <w:r>
                  <w:rPr>
                    <w:sz w:val="20"/>
                    <w:lang w:eastAsia="lt-LT"/>
                  </w:rPr>
                  <w:t>juodųjų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16 01 17</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17 04 05</w:t>
                </w:r>
              </w:p>
            </w:tc>
            <w:tc>
              <w:tcPr>
                <w:tcW w:w="2535" w:type="pct"/>
                <w:shd w:val="clear" w:color="auto" w:fill="auto"/>
                <w:noWrap/>
                <w:vAlign w:val="center"/>
                <w:hideMark/>
              </w:tcPr>
              <w:p>
                <w:pPr>
                  <w:suppressAutoHyphens/>
                  <w:rPr>
                    <w:sz w:val="20"/>
                    <w:lang w:eastAsia="lt-LT"/>
                  </w:rPr>
                </w:pPr>
                <w:r>
                  <w:rPr>
                    <w:sz w:val="20"/>
                    <w:lang w:eastAsia="lt-LT"/>
                  </w:rPr>
                  <w:t>geležis ir plienas</w:t>
                </w:r>
              </w:p>
            </w:tc>
          </w:tr>
          <w:tr>
            <w:trPr>
              <w:trHeight w:val="288"/>
            </w:trPr>
            <w:tc>
              <w:tcPr>
                <w:tcW w:w="292" w:type="pct"/>
                <w:vAlign w:val="center"/>
              </w:tcPr>
              <w:p>
                <w:pPr>
                  <w:suppressAutoHyphens/>
                  <w:ind w:left="-113"/>
                  <w:jc w:val="center"/>
                  <w:rPr>
                    <w:sz w:val="20"/>
                    <w:lang w:eastAsia="lt-LT"/>
                  </w:rPr>
                </w:pPr>
                <w:r>
                  <w:rPr>
                    <w:sz w:val="20"/>
                    <w:lang w:eastAsia="lt-LT"/>
                  </w:rPr>
                  <w:t>124.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19 01 02</w:t>
                </w:r>
              </w:p>
            </w:tc>
            <w:tc>
              <w:tcPr>
                <w:tcW w:w="2535" w:type="pct"/>
                <w:shd w:val="clear" w:color="auto" w:fill="auto"/>
                <w:noWrap/>
                <w:vAlign w:val="center"/>
                <w:hideMark/>
              </w:tcPr>
              <w:p>
                <w:pPr>
                  <w:suppressAutoHyphens/>
                  <w:rPr>
                    <w:sz w:val="20"/>
                    <w:lang w:eastAsia="lt-LT"/>
                  </w:rPr>
                </w:pPr>
                <w:r>
                  <w:rPr>
                    <w:sz w:val="20"/>
                    <w:lang w:eastAsia="lt-LT"/>
                  </w:rPr>
                  <w:t>iš dugno pelenų išskirtos medžiagos, kuriose yra geležies</w:t>
                </w:r>
              </w:p>
            </w:tc>
          </w:tr>
          <w:tr>
            <w:trPr>
              <w:trHeight w:val="288"/>
            </w:trPr>
            <w:tc>
              <w:tcPr>
                <w:tcW w:w="292" w:type="pct"/>
                <w:vAlign w:val="center"/>
              </w:tcPr>
              <w:p>
                <w:pPr>
                  <w:suppressAutoHyphens/>
                  <w:ind w:left="-113"/>
                  <w:jc w:val="center"/>
                  <w:rPr>
                    <w:sz w:val="20"/>
                    <w:lang w:eastAsia="lt-LT"/>
                  </w:rPr>
                </w:pPr>
                <w:r>
                  <w:rPr>
                    <w:sz w:val="20"/>
                    <w:lang w:eastAsia="lt-LT"/>
                  </w:rPr>
                  <w:t>125.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19 10 01</w:t>
                </w:r>
              </w:p>
            </w:tc>
            <w:tc>
              <w:tcPr>
                <w:tcW w:w="2535" w:type="pct"/>
                <w:shd w:val="clear" w:color="auto" w:fill="auto"/>
                <w:noWrap/>
                <w:vAlign w:val="center"/>
                <w:hideMark/>
              </w:tcPr>
              <w:p>
                <w:pPr>
                  <w:suppressAutoHyphens/>
                  <w:rPr>
                    <w:sz w:val="20"/>
                    <w:lang w:eastAsia="lt-LT"/>
                  </w:rPr>
                </w:pPr>
                <w:r>
                  <w:rPr>
                    <w:sz w:val="20"/>
                    <w:lang w:eastAsia="lt-LT"/>
                  </w:rPr>
                  <w:t>geležies ir plieno atliekos</w:t>
                </w:r>
              </w:p>
            </w:tc>
          </w:tr>
          <w:tr>
            <w:trPr>
              <w:trHeight w:val="288"/>
            </w:trPr>
            <w:tc>
              <w:tcPr>
                <w:tcW w:w="292" w:type="pct"/>
                <w:vAlign w:val="center"/>
              </w:tcPr>
              <w:p>
                <w:pPr>
                  <w:suppressAutoHyphens/>
                  <w:ind w:left="-113"/>
                  <w:jc w:val="center"/>
                  <w:rPr>
                    <w:sz w:val="20"/>
                    <w:lang w:eastAsia="lt-LT"/>
                  </w:rPr>
                </w:pPr>
                <w:r>
                  <w:rPr>
                    <w:sz w:val="20"/>
                    <w:lang w:eastAsia="lt-LT"/>
                  </w:rPr>
                  <w:t>126.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19 12 02</w:t>
                </w:r>
              </w:p>
            </w:tc>
            <w:tc>
              <w:tcPr>
                <w:tcW w:w="2535" w:type="pct"/>
                <w:shd w:val="clear" w:color="auto" w:fill="auto"/>
                <w:noWrap/>
                <w:vAlign w:val="center"/>
                <w:hideMark/>
              </w:tcPr>
              <w:p>
                <w:pPr>
                  <w:suppressAutoHyphens/>
                  <w:rPr>
                    <w:sz w:val="20"/>
                    <w:lang w:eastAsia="lt-LT"/>
                  </w:rPr>
                </w:pPr>
                <w:r>
                  <w:rPr>
                    <w:sz w:val="20"/>
                    <w:lang w:eastAsia="lt-LT"/>
                  </w:rPr>
                  <w:t>juodieji metalai</w:t>
                </w:r>
              </w:p>
            </w:tc>
          </w:tr>
          <w:tr>
            <w:trPr>
              <w:trHeight w:val="288"/>
            </w:trPr>
            <w:tc>
              <w:tcPr>
                <w:tcW w:w="292" w:type="pct"/>
                <w:vAlign w:val="center"/>
              </w:tcPr>
              <w:p>
                <w:pPr>
                  <w:suppressAutoHyphens/>
                  <w:ind w:left="-113"/>
                  <w:jc w:val="center"/>
                  <w:rPr>
                    <w:sz w:val="20"/>
                    <w:lang w:eastAsia="lt-LT"/>
                  </w:rPr>
                </w:pPr>
                <w:r>
                  <w:rPr>
                    <w:sz w:val="20"/>
                    <w:lang w:eastAsia="lt-LT"/>
                  </w:rPr>
                  <w:t>127.</w:t>
                </w:r>
              </w:p>
            </w:tc>
            <w:tc>
              <w:tcPr>
                <w:tcW w:w="442" w:type="pct"/>
                <w:shd w:val="clear" w:color="auto" w:fill="auto"/>
                <w:noWrap/>
                <w:vAlign w:val="center"/>
                <w:hideMark/>
              </w:tcPr>
              <w:p>
                <w:pPr>
                  <w:suppressAutoHyphens/>
                  <w:rPr>
                    <w:sz w:val="20"/>
                    <w:lang w:eastAsia="lt-LT"/>
                  </w:rPr>
                </w:pPr>
                <w:r>
                  <w:rPr>
                    <w:sz w:val="20"/>
                    <w:lang w:eastAsia="lt-LT"/>
                  </w:rPr>
                  <w:t>0623</w:t>
                </w:r>
              </w:p>
            </w:tc>
            <w:tc>
              <w:tcPr>
                <w:tcW w:w="1108" w:type="pct"/>
                <w:shd w:val="clear" w:color="auto" w:fill="auto"/>
                <w:noWrap/>
                <w:vAlign w:val="center"/>
                <w:hideMark/>
              </w:tcPr>
              <w:p>
                <w:pPr>
                  <w:suppressAutoHyphens/>
                  <w:rPr>
                    <w:sz w:val="20"/>
                    <w:lang w:eastAsia="lt-LT"/>
                  </w:rPr>
                </w:pPr>
                <w:r>
                  <w:rPr>
                    <w:sz w:val="20"/>
                    <w:lang w:eastAsia="lt-LT"/>
                  </w:rPr>
                  <w:t>Kitos aliuminio atliekos</w:t>
                </w:r>
              </w:p>
            </w:tc>
            <w:tc>
              <w:tcPr>
                <w:tcW w:w="623" w:type="pct"/>
                <w:shd w:val="clear" w:color="auto" w:fill="auto"/>
                <w:noWrap/>
                <w:vAlign w:val="center"/>
                <w:hideMark/>
              </w:tcPr>
              <w:p>
                <w:pPr>
                  <w:suppressAutoHyphens/>
                  <w:rPr>
                    <w:sz w:val="20"/>
                    <w:lang w:eastAsia="lt-LT"/>
                  </w:rPr>
                </w:pPr>
                <w:r>
                  <w:rPr>
                    <w:sz w:val="20"/>
                    <w:lang w:eastAsia="lt-LT"/>
                  </w:rPr>
                  <w:t>17 04 02</w:t>
                </w:r>
              </w:p>
            </w:tc>
            <w:tc>
              <w:tcPr>
                <w:tcW w:w="2535" w:type="pct"/>
                <w:shd w:val="clear" w:color="auto" w:fill="auto"/>
                <w:noWrap/>
                <w:vAlign w:val="center"/>
                <w:hideMark/>
              </w:tcPr>
              <w:p>
                <w:pPr>
                  <w:suppressAutoHyphens/>
                  <w:rPr>
                    <w:sz w:val="20"/>
                    <w:lang w:eastAsia="lt-LT"/>
                  </w:rPr>
                </w:pPr>
                <w:r>
                  <w:rPr>
                    <w:sz w:val="20"/>
                    <w:lang w:eastAsia="lt-LT"/>
                  </w:rPr>
                  <w:t>aliuminis</w:t>
                </w:r>
              </w:p>
            </w:tc>
          </w:tr>
          <w:tr>
            <w:trPr>
              <w:trHeight w:val="288"/>
            </w:trPr>
            <w:tc>
              <w:tcPr>
                <w:tcW w:w="292" w:type="pct"/>
                <w:vAlign w:val="center"/>
              </w:tcPr>
              <w:p>
                <w:pPr>
                  <w:suppressAutoHyphens/>
                  <w:ind w:left="-113"/>
                  <w:jc w:val="center"/>
                  <w:rPr>
                    <w:sz w:val="20"/>
                    <w:lang w:eastAsia="lt-LT"/>
                  </w:rPr>
                </w:pPr>
                <w:r>
                  <w:rPr>
                    <w:sz w:val="20"/>
                    <w:lang w:eastAsia="lt-LT"/>
                  </w:rPr>
                  <w:t>128.</w:t>
                </w:r>
              </w:p>
            </w:tc>
            <w:tc>
              <w:tcPr>
                <w:tcW w:w="442" w:type="pct"/>
                <w:shd w:val="clear" w:color="auto" w:fill="auto"/>
                <w:noWrap/>
                <w:vAlign w:val="center"/>
                <w:hideMark/>
              </w:tcPr>
              <w:p>
                <w:pPr>
                  <w:suppressAutoHyphens/>
                  <w:rPr>
                    <w:sz w:val="20"/>
                    <w:lang w:eastAsia="lt-LT"/>
                  </w:rPr>
                </w:pPr>
                <w:r>
                  <w:rPr>
                    <w:sz w:val="20"/>
                    <w:lang w:eastAsia="lt-LT"/>
                  </w:rPr>
                  <w:t>0624</w:t>
                </w:r>
              </w:p>
            </w:tc>
            <w:tc>
              <w:tcPr>
                <w:tcW w:w="1108" w:type="pct"/>
                <w:shd w:val="clear" w:color="auto" w:fill="auto"/>
                <w:noWrap/>
                <w:vAlign w:val="center"/>
                <w:hideMark/>
              </w:tcPr>
              <w:p>
                <w:pPr>
                  <w:suppressAutoHyphens/>
                  <w:rPr>
                    <w:sz w:val="20"/>
                    <w:lang w:eastAsia="lt-LT"/>
                  </w:rPr>
                </w:pPr>
                <w:r>
                  <w:rPr>
                    <w:sz w:val="20"/>
                    <w:lang w:eastAsia="lt-LT"/>
                  </w:rPr>
                  <w:t>Vario atliekos</w:t>
                </w:r>
              </w:p>
            </w:tc>
            <w:tc>
              <w:tcPr>
                <w:tcW w:w="623" w:type="pct"/>
                <w:shd w:val="clear" w:color="auto" w:fill="auto"/>
                <w:noWrap/>
                <w:vAlign w:val="center"/>
                <w:hideMark/>
              </w:tcPr>
              <w:p>
                <w:pPr>
                  <w:suppressAutoHyphens/>
                  <w:rPr>
                    <w:sz w:val="20"/>
                    <w:lang w:eastAsia="lt-LT"/>
                  </w:rPr>
                </w:pPr>
                <w:r>
                  <w:rPr>
                    <w:sz w:val="20"/>
                    <w:lang w:eastAsia="lt-LT"/>
                  </w:rPr>
                  <w:t>17 04 01</w:t>
                </w:r>
              </w:p>
            </w:tc>
            <w:tc>
              <w:tcPr>
                <w:tcW w:w="2535" w:type="pct"/>
                <w:shd w:val="clear" w:color="auto" w:fill="auto"/>
                <w:noWrap/>
                <w:vAlign w:val="center"/>
                <w:hideMark/>
              </w:tcPr>
              <w:p>
                <w:pPr>
                  <w:suppressAutoHyphens/>
                  <w:rPr>
                    <w:sz w:val="20"/>
                    <w:lang w:eastAsia="lt-LT"/>
                  </w:rPr>
                </w:pPr>
                <w:r>
                  <w:rPr>
                    <w:sz w:val="20"/>
                    <w:lang w:eastAsia="lt-LT"/>
                  </w:rPr>
                  <w:t>varis, bronza, žalvaris</w:t>
                </w:r>
              </w:p>
            </w:tc>
          </w:tr>
          <w:tr>
            <w:trPr>
              <w:trHeight w:val="288"/>
            </w:trPr>
            <w:tc>
              <w:tcPr>
                <w:tcW w:w="292" w:type="pct"/>
                <w:vAlign w:val="center"/>
              </w:tcPr>
              <w:p>
                <w:pPr>
                  <w:suppressAutoHyphens/>
                  <w:ind w:left="-113"/>
                  <w:jc w:val="center"/>
                  <w:rPr>
                    <w:sz w:val="20"/>
                    <w:lang w:eastAsia="lt-LT"/>
                  </w:rPr>
                </w:pPr>
                <w:r>
                  <w:rPr>
                    <w:sz w:val="20"/>
                    <w:lang w:eastAsia="lt-LT"/>
                  </w:rPr>
                  <w:t>129.</w:t>
                </w:r>
              </w:p>
            </w:tc>
            <w:tc>
              <w:tcPr>
                <w:tcW w:w="442" w:type="pct"/>
                <w:shd w:val="clear" w:color="auto" w:fill="auto"/>
                <w:noWrap/>
                <w:vAlign w:val="center"/>
                <w:hideMark/>
              </w:tcPr>
              <w:p>
                <w:pPr>
                  <w:suppressAutoHyphens/>
                  <w:rPr>
                    <w:sz w:val="20"/>
                    <w:lang w:eastAsia="lt-LT"/>
                  </w:rPr>
                </w:pPr>
                <w:r>
                  <w:rPr>
                    <w:sz w:val="20"/>
                    <w:lang w:eastAsia="lt-LT"/>
                  </w:rPr>
                  <w:t>0625</w:t>
                </w:r>
              </w:p>
            </w:tc>
            <w:tc>
              <w:tcPr>
                <w:tcW w:w="1108" w:type="pct"/>
                <w:shd w:val="clear" w:color="auto" w:fill="auto"/>
                <w:noWrap/>
                <w:vAlign w:val="center"/>
                <w:hideMark/>
              </w:tcPr>
              <w:p>
                <w:pPr>
                  <w:suppressAutoHyphens/>
                  <w:rPr>
                    <w:sz w:val="20"/>
                    <w:lang w:eastAsia="lt-LT"/>
                  </w:rPr>
                </w:pPr>
                <w:r>
                  <w:rPr>
                    <w:sz w:val="20"/>
                    <w:lang w:eastAsia="lt-LT"/>
                  </w:rPr>
                  <w:t>Švino atliekos</w:t>
                </w:r>
              </w:p>
            </w:tc>
            <w:tc>
              <w:tcPr>
                <w:tcW w:w="623" w:type="pct"/>
                <w:shd w:val="clear" w:color="auto" w:fill="auto"/>
                <w:noWrap/>
                <w:vAlign w:val="center"/>
                <w:hideMark/>
              </w:tcPr>
              <w:p>
                <w:pPr>
                  <w:suppressAutoHyphens/>
                  <w:rPr>
                    <w:sz w:val="20"/>
                    <w:lang w:eastAsia="lt-LT"/>
                  </w:rPr>
                </w:pPr>
                <w:r>
                  <w:rPr>
                    <w:sz w:val="20"/>
                    <w:lang w:eastAsia="lt-LT"/>
                  </w:rPr>
                  <w:t>17 04 03</w:t>
                </w:r>
              </w:p>
            </w:tc>
            <w:tc>
              <w:tcPr>
                <w:tcW w:w="2535" w:type="pct"/>
                <w:shd w:val="clear" w:color="auto" w:fill="auto"/>
                <w:noWrap/>
                <w:vAlign w:val="center"/>
                <w:hideMark/>
              </w:tcPr>
              <w:p>
                <w:pPr>
                  <w:suppressAutoHyphens/>
                  <w:rPr>
                    <w:sz w:val="20"/>
                    <w:lang w:eastAsia="lt-LT"/>
                  </w:rPr>
                </w:pPr>
                <w:r>
                  <w:rPr>
                    <w:sz w:val="20"/>
                    <w:lang w:eastAsia="lt-LT"/>
                  </w:rPr>
                  <w:t>švinas</w:t>
                </w:r>
              </w:p>
            </w:tc>
          </w:tr>
          <w:tr>
            <w:trPr>
              <w:trHeight w:val="288"/>
            </w:trPr>
            <w:tc>
              <w:tcPr>
                <w:tcW w:w="292" w:type="pct"/>
                <w:vAlign w:val="center"/>
              </w:tcPr>
              <w:p>
                <w:pPr>
                  <w:suppressAutoHyphens/>
                  <w:ind w:left="-113"/>
                  <w:jc w:val="center"/>
                  <w:rPr>
                    <w:sz w:val="20"/>
                    <w:lang w:eastAsia="lt-LT"/>
                  </w:rPr>
                </w:pPr>
                <w:r>
                  <w:rPr>
                    <w:sz w:val="20"/>
                    <w:lang w:eastAsia="lt-LT"/>
                  </w:rPr>
                  <w:t>130.</w:t>
                </w:r>
              </w:p>
            </w:tc>
            <w:tc>
              <w:tcPr>
                <w:tcW w:w="442" w:type="pct"/>
                <w:vMerge w:val="restart"/>
                <w:shd w:val="clear" w:color="auto" w:fill="auto"/>
                <w:noWrap/>
                <w:vAlign w:val="center"/>
                <w:hideMark/>
              </w:tcPr>
              <w:p>
                <w:pPr>
                  <w:suppressAutoHyphens/>
                  <w:rPr>
                    <w:sz w:val="20"/>
                    <w:lang w:eastAsia="lt-LT"/>
                  </w:rPr>
                </w:pPr>
                <w:r>
                  <w:rPr>
                    <w:sz w:val="20"/>
                    <w:lang w:eastAsia="lt-LT"/>
                  </w:rPr>
                  <w:t>0626</w:t>
                </w:r>
              </w:p>
            </w:tc>
            <w:tc>
              <w:tcPr>
                <w:tcW w:w="1108" w:type="pct"/>
                <w:vMerge w:val="restart"/>
                <w:shd w:val="clear" w:color="auto" w:fill="auto"/>
                <w:noWrap/>
                <w:vAlign w:val="center"/>
                <w:hideMark/>
              </w:tcPr>
              <w:p>
                <w:pPr>
                  <w:suppressAutoHyphens/>
                  <w:rPr>
                    <w:sz w:val="20"/>
                    <w:lang w:eastAsia="lt-LT"/>
                  </w:rPr>
                </w:pPr>
                <w:r>
                  <w:rPr>
                    <w:sz w:val="20"/>
                    <w:lang w:eastAsia="lt-LT"/>
                  </w:rPr>
                  <w:t>Kitos metalo atliekos</w:t>
                </w:r>
              </w:p>
            </w:tc>
            <w:tc>
              <w:tcPr>
                <w:tcW w:w="623" w:type="pct"/>
                <w:shd w:val="clear" w:color="auto" w:fill="auto"/>
                <w:noWrap/>
                <w:vAlign w:val="center"/>
                <w:hideMark/>
              </w:tcPr>
              <w:p>
                <w:pPr>
                  <w:suppressAutoHyphens/>
                  <w:rPr>
                    <w:sz w:val="20"/>
                    <w:lang w:eastAsia="lt-LT"/>
                  </w:rPr>
                </w:pPr>
                <w:r>
                  <w:rPr>
                    <w:sz w:val="20"/>
                    <w:lang w:eastAsia="lt-LT"/>
                  </w:rPr>
                  <w:t>11 05 01</w:t>
                </w:r>
              </w:p>
            </w:tc>
            <w:tc>
              <w:tcPr>
                <w:tcW w:w="2535" w:type="pct"/>
                <w:shd w:val="clear" w:color="auto" w:fill="auto"/>
                <w:noWrap/>
                <w:vAlign w:val="center"/>
                <w:hideMark/>
              </w:tcPr>
              <w:p>
                <w:pPr>
                  <w:suppressAutoHyphens/>
                  <w:rPr>
                    <w:sz w:val="20"/>
                    <w:lang w:eastAsia="lt-LT"/>
                  </w:rPr>
                </w:pPr>
                <w:r>
                  <w:rPr>
                    <w:sz w:val="20"/>
                    <w:lang w:eastAsia="lt-LT"/>
                  </w:rPr>
                  <w:t>sunkusis cinkas</w:t>
                </w:r>
              </w:p>
            </w:tc>
          </w:tr>
          <w:tr>
            <w:trPr>
              <w:trHeight w:val="288"/>
            </w:trPr>
            <w:tc>
              <w:tcPr>
                <w:tcW w:w="292" w:type="pct"/>
                <w:vAlign w:val="center"/>
              </w:tcPr>
              <w:p>
                <w:pPr>
                  <w:suppressAutoHyphens/>
                  <w:ind w:left="-113"/>
                  <w:jc w:val="center"/>
                  <w:rPr>
                    <w:sz w:val="20"/>
                    <w:lang w:eastAsia="lt-LT"/>
                  </w:rPr>
                </w:pPr>
                <w:r>
                  <w:rPr>
                    <w:sz w:val="20"/>
                    <w:lang w:eastAsia="lt-LT"/>
                  </w:rPr>
                  <w:t>131.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12 01 03</w:t>
                </w:r>
              </w:p>
            </w:tc>
            <w:tc>
              <w:tcPr>
                <w:tcW w:w="2535" w:type="pct"/>
                <w:shd w:val="clear" w:color="auto" w:fill="auto"/>
                <w:noWrap/>
                <w:vAlign w:val="center"/>
                <w:hideMark/>
              </w:tcPr>
              <w:p>
                <w:pPr>
                  <w:suppressAutoHyphens/>
                  <w:rPr>
                    <w:sz w:val="20"/>
                    <w:lang w:eastAsia="lt-LT"/>
                  </w:rPr>
                </w:pPr>
                <w:r>
                  <w:rPr>
                    <w:sz w:val="20"/>
                    <w:lang w:eastAsia="lt-LT"/>
                  </w:rPr>
                  <w:t>spalvotųjų metalų šlifavimo ir tekinimo atliekos</w:t>
                </w:r>
              </w:p>
            </w:tc>
          </w:tr>
          <w:tr>
            <w:trPr>
              <w:trHeight w:val="288"/>
            </w:trPr>
            <w:tc>
              <w:tcPr>
                <w:tcW w:w="292" w:type="pct"/>
                <w:vAlign w:val="center"/>
              </w:tcPr>
              <w:p>
                <w:pPr>
                  <w:suppressAutoHyphens/>
                  <w:ind w:left="-113"/>
                  <w:jc w:val="center"/>
                  <w:rPr>
                    <w:sz w:val="20"/>
                    <w:lang w:eastAsia="lt-LT"/>
                  </w:rPr>
                </w:pPr>
                <w:r>
                  <w:rPr>
                    <w:sz w:val="20"/>
                    <w:lang w:eastAsia="lt-LT"/>
                  </w:rPr>
                  <w:t>132.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12 01 04</w:t>
                </w:r>
              </w:p>
            </w:tc>
            <w:tc>
              <w:tcPr>
                <w:tcW w:w="2535" w:type="pct"/>
                <w:shd w:val="clear" w:color="auto" w:fill="auto"/>
                <w:noWrap/>
                <w:vAlign w:val="center"/>
                <w:hideMark/>
              </w:tcPr>
              <w:p>
                <w:pPr>
                  <w:suppressAutoHyphens/>
                  <w:rPr>
                    <w:sz w:val="20"/>
                    <w:lang w:eastAsia="lt-LT"/>
                  </w:rPr>
                </w:pPr>
                <w:r>
                  <w:rPr>
                    <w:sz w:val="20"/>
                    <w:lang w:eastAsia="lt-LT"/>
                  </w:rPr>
                  <w:t>spalvotųjų metalų dulkės ir dalelės</w:t>
                </w:r>
              </w:p>
            </w:tc>
          </w:tr>
          <w:tr>
            <w:trPr>
              <w:trHeight w:val="288"/>
            </w:trPr>
            <w:tc>
              <w:tcPr>
                <w:tcW w:w="292" w:type="pct"/>
                <w:vAlign w:val="center"/>
              </w:tcPr>
              <w:p>
                <w:pPr>
                  <w:suppressAutoHyphens/>
                  <w:ind w:left="-113"/>
                  <w:jc w:val="center"/>
                  <w:rPr>
                    <w:sz w:val="20"/>
                    <w:lang w:eastAsia="lt-LT"/>
                  </w:rPr>
                </w:pPr>
                <w:r>
                  <w:rPr>
                    <w:sz w:val="20"/>
                    <w:lang w:eastAsia="lt-LT"/>
                  </w:rPr>
                  <w:t>133.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16 01 18</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17 04 04</w:t>
                </w:r>
              </w:p>
            </w:tc>
            <w:tc>
              <w:tcPr>
                <w:tcW w:w="2535" w:type="pct"/>
                <w:shd w:val="clear" w:color="auto" w:fill="auto"/>
                <w:noWrap/>
                <w:vAlign w:val="center"/>
                <w:hideMark/>
              </w:tcPr>
              <w:p>
                <w:pPr>
                  <w:suppressAutoHyphens/>
                  <w:rPr>
                    <w:sz w:val="20"/>
                    <w:lang w:eastAsia="lt-LT"/>
                  </w:rPr>
                </w:pPr>
                <w:r>
                  <w:rPr>
                    <w:sz w:val="20"/>
                    <w:lang w:eastAsia="lt-LT"/>
                  </w:rPr>
                  <w:t>cinkas</w:t>
                </w:r>
              </w:p>
            </w:tc>
          </w:tr>
          <w:tr>
            <w:trPr>
              <w:trHeight w:val="288"/>
            </w:trPr>
            <w:tc>
              <w:tcPr>
                <w:tcW w:w="292" w:type="pct"/>
                <w:vAlign w:val="center"/>
              </w:tcPr>
              <w:p>
                <w:pPr>
                  <w:suppressAutoHyphens/>
                  <w:ind w:left="-113"/>
                  <w:jc w:val="center"/>
                  <w:rPr>
                    <w:sz w:val="20"/>
                    <w:lang w:eastAsia="lt-LT"/>
                  </w:rPr>
                </w:pPr>
                <w:r>
                  <w:rPr>
                    <w:sz w:val="20"/>
                    <w:lang w:eastAsia="lt-LT"/>
                  </w:rPr>
                  <w:t>135.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17 04 06</w:t>
                </w:r>
              </w:p>
            </w:tc>
            <w:tc>
              <w:tcPr>
                <w:tcW w:w="2535" w:type="pct"/>
                <w:shd w:val="clear" w:color="auto" w:fill="auto"/>
                <w:noWrap/>
                <w:vAlign w:val="center"/>
                <w:hideMark/>
              </w:tcPr>
              <w:p>
                <w:pPr>
                  <w:suppressAutoHyphens/>
                  <w:rPr>
                    <w:sz w:val="20"/>
                    <w:lang w:eastAsia="lt-LT"/>
                  </w:rPr>
                </w:pPr>
                <w:r>
                  <w:rPr>
                    <w:sz w:val="20"/>
                    <w:lang w:eastAsia="lt-LT"/>
                  </w:rPr>
                  <w:t>alavas</w:t>
                </w:r>
              </w:p>
            </w:tc>
          </w:tr>
          <w:tr>
            <w:trPr>
              <w:trHeight w:val="288"/>
            </w:trPr>
            <w:tc>
              <w:tcPr>
                <w:tcW w:w="292" w:type="pct"/>
                <w:vAlign w:val="center"/>
              </w:tcPr>
              <w:p>
                <w:pPr>
                  <w:suppressAutoHyphens/>
                  <w:ind w:left="-113"/>
                  <w:jc w:val="center"/>
                  <w:rPr>
                    <w:sz w:val="20"/>
                    <w:lang w:eastAsia="lt-LT"/>
                  </w:rPr>
                </w:pPr>
                <w:r>
                  <w:rPr>
                    <w:sz w:val="20"/>
                    <w:lang w:eastAsia="lt-LT"/>
                  </w:rPr>
                  <w:t>136.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17 04 11</w:t>
                </w:r>
              </w:p>
            </w:tc>
            <w:tc>
              <w:tcPr>
                <w:tcW w:w="2535" w:type="pct"/>
                <w:shd w:val="clear" w:color="auto" w:fill="auto"/>
                <w:noWrap/>
                <w:vAlign w:val="center"/>
                <w:hideMark/>
              </w:tcPr>
              <w:p>
                <w:pPr>
                  <w:suppressAutoHyphens/>
                  <w:rPr>
                    <w:sz w:val="20"/>
                    <w:lang w:eastAsia="lt-LT"/>
                  </w:rPr>
                </w:pPr>
                <w:r>
                  <w:rPr>
                    <w:sz w:val="20"/>
                    <w:lang w:eastAsia="lt-LT"/>
                  </w:rPr>
                  <w:t>kabeliai, nenurodyti 17 04 10 pozicijoje</w:t>
                </w:r>
              </w:p>
            </w:tc>
          </w:tr>
          <w:tr>
            <w:trPr>
              <w:trHeight w:val="288"/>
            </w:trPr>
            <w:tc>
              <w:tcPr>
                <w:tcW w:w="292" w:type="pct"/>
                <w:vAlign w:val="center"/>
              </w:tcPr>
              <w:p>
                <w:pPr>
                  <w:suppressAutoHyphens/>
                  <w:ind w:left="-113"/>
                  <w:jc w:val="center"/>
                  <w:rPr>
                    <w:sz w:val="20"/>
                    <w:lang w:eastAsia="lt-LT"/>
                  </w:rPr>
                </w:pPr>
                <w:r>
                  <w:rPr>
                    <w:sz w:val="20"/>
                    <w:lang w:eastAsia="lt-LT"/>
                  </w:rPr>
                  <w:t>137.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19 10 02</w:t>
                </w:r>
              </w:p>
            </w:tc>
            <w:tc>
              <w:tcPr>
                <w:tcW w:w="2535" w:type="pct"/>
                <w:shd w:val="clear" w:color="auto" w:fill="auto"/>
                <w:noWrap/>
                <w:vAlign w:val="center"/>
                <w:hideMark/>
              </w:tcPr>
              <w:p>
                <w:pPr>
                  <w:suppressAutoHyphens/>
                  <w:rPr>
                    <w:sz w:val="20"/>
                    <w:lang w:eastAsia="lt-LT"/>
                  </w:rPr>
                </w:pPr>
                <w:r>
                  <w:rPr>
                    <w:sz w:val="20"/>
                    <w:lang w:eastAsia="lt-LT"/>
                  </w:rPr>
                  <w:t>geležies neturinčios atliekos</w:t>
                </w:r>
              </w:p>
            </w:tc>
          </w:tr>
          <w:tr>
            <w:trPr>
              <w:trHeight w:val="288"/>
            </w:trPr>
            <w:tc>
              <w:tcPr>
                <w:tcW w:w="292" w:type="pct"/>
                <w:vAlign w:val="center"/>
              </w:tcPr>
              <w:p>
                <w:pPr>
                  <w:suppressAutoHyphens/>
                  <w:ind w:left="-113"/>
                  <w:jc w:val="center"/>
                  <w:rPr>
                    <w:sz w:val="20"/>
                    <w:lang w:eastAsia="lt-LT"/>
                  </w:rPr>
                </w:pPr>
                <w:r>
                  <w:rPr>
                    <w:sz w:val="20"/>
                    <w:lang w:eastAsia="lt-LT"/>
                  </w:rPr>
                  <w:t>138.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19 12 03</w:t>
                </w:r>
              </w:p>
            </w:tc>
            <w:tc>
              <w:tcPr>
                <w:tcW w:w="2535" w:type="pct"/>
                <w:shd w:val="clear" w:color="auto" w:fill="auto"/>
                <w:noWrap/>
                <w:vAlign w:val="center"/>
                <w:hideMark/>
              </w:tcPr>
              <w:p>
                <w:pPr>
                  <w:suppressAutoHyphens/>
                  <w:rPr>
                    <w:sz w:val="20"/>
                    <w:lang w:eastAsia="lt-LT"/>
                  </w:rPr>
                </w:pPr>
                <w:r>
                  <w:rPr>
                    <w:sz w:val="20"/>
                    <w:lang w:eastAsia="lt-LT"/>
                  </w:rPr>
                  <w:t>spalvotieji metalai</w:t>
                </w:r>
              </w:p>
            </w:tc>
          </w:tr>
          <w:tr>
            <w:trPr>
              <w:trHeight w:val="288"/>
            </w:trPr>
            <w:tc>
              <w:tcPr>
                <w:tcW w:w="292" w:type="pct"/>
                <w:vAlign w:val="center"/>
              </w:tcPr>
              <w:p>
                <w:pPr>
                  <w:suppressAutoHyphens/>
                  <w:ind w:left="-113"/>
                  <w:jc w:val="center"/>
                  <w:rPr>
                    <w:sz w:val="20"/>
                    <w:lang w:eastAsia="lt-LT"/>
                  </w:rPr>
                </w:pPr>
                <w:r>
                  <w:rPr>
                    <w:sz w:val="20"/>
                    <w:lang w:eastAsia="lt-LT"/>
                  </w:rPr>
                  <w:t>139.</w:t>
                </w:r>
              </w:p>
            </w:tc>
            <w:tc>
              <w:tcPr>
                <w:tcW w:w="442" w:type="pct"/>
                <w:shd w:val="clear" w:color="auto" w:fill="auto"/>
                <w:noWrap/>
                <w:vAlign w:val="center"/>
                <w:hideMark/>
              </w:tcPr>
              <w:p>
                <w:pPr>
                  <w:suppressAutoHyphens/>
                  <w:rPr>
                    <w:sz w:val="20"/>
                    <w:lang w:eastAsia="lt-LT"/>
                  </w:rPr>
                </w:pPr>
                <w:r>
                  <w:rPr>
                    <w:sz w:val="20"/>
                    <w:lang w:eastAsia="lt-LT"/>
                  </w:rPr>
                  <w:t>0631</w:t>
                </w:r>
              </w:p>
            </w:tc>
            <w:tc>
              <w:tcPr>
                <w:tcW w:w="1108" w:type="pct"/>
                <w:shd w:val="clear" w:color="auto" w:fill="auto"/>
                <w:noWrap/>
                <w:vAlign w:val="center"/>
                <w:hideMark/>
              </w:tcPr>
              <w:p>
                <w:pPr>
                  <w:suppressAutoHyphens/>
                  <w:rPr>
                    <w:sz w:val="20"/>
                    <w:lang w:eastAsia="lt-LT"/>
                  </w:rPr>
                </w:pPr>
                <w:r>
                  <w:rPr>
                    <w:sz w:val="20"/>
                    <w:lang w:eastAsia="lt-LT"/>
                  </w:rPr>
                  <w:t>Įvairios metalinės pakuotės</w:t>
                </w:r>
              </w:p>
            </w:tc>
            <w:tc>
              <w:tcPr>
                <w:tcW w:w="623" w:type="pct"/>
                <w:shd w:val="clear" w:color="auto" w:fill="auto"/>
                <w:noWrap/>
                <w:vAlign w:val="center"/>
                <w:hideMark/>
              </w:tcPr>
              <w:p>
                <w:pPr>
                  <w:suppressAutoHyphens/>
                  <w:rPr>
                    <w:sz w:val="20"/>
                    <w:lang w:eastAsia="lt-LT"/>
                  </w:rPr>
                </w:pPr>
                <w:r>
                  <w:rPr>
                    <w:sz w:val="20"/>
                    <w:lang w:eastAsia="lt-LT"/>
                  </w:rPr>
                  <w:t>15 01 04</w:t>
                </w:r>
              </w:p>
            </w:tc>
            <w:tc>
              <w:tcPr>
                <w:tcW w:w="2535" w:type="pct"/>
                <w:shd w:val="clear" w:color="auto" w:fill="auto"/>
                <w:noWrap/>
                <w:vAlign w:val="center"/>
                <w:hideMark/>
              </w:tcPr>
              <w:p>
                <w:pPr>
                  <w:suppressAutoHyphens/>
                  <w:rPr>
                    <w:sz w:val="20"/>
                    <w:lang w:eastAsia="lt-LT"/>
                  </w:rPr>
                </w:pPr>
                <w:r>
                  <w:rPr>
                    <w:sz w:val="20"/>
                    <w:lang w:eastAsia="lt-LT"/>
                  </w:rPr>
                  <w:t>metalinės pakuotės</w:t>
                </w:r>
              </w:p>
            </w:tc>
          </w:tr>
          <w:tr>
            <w:trPr>
              <w:trHeight w:val="288"/>
            </w:trPr>
            <w:tc>
              <w:tcPr>
                <w:tcW w:w="292" w:type="pct"/>
                <w:vAlign w:val="center"/>
              </w:tcPr>
              <w:p>
                <w:pPr>
                  <w:suppressAutoHyphens/>
                  <w:ind w:left="-113"/>
                  <w:jc w:val="center"/>
                  <w:rPr>
                    <w:sz w:val="20"/>
                    <w:lang w:eastAsia="lt-LT"/>
                  </w:rPr>
                </w:pPr>
                <w:r>
                  <w:rPr>
                    <w:sz w:val="20"/>
                    <w:lang w:eastAsia="lt-LT"/>
                  </w:rPr>
                  <w:t>140.</w:t>
                </w:r>
              </w:p>
            </w:tc>
            <w:tc>
              <w:tcPr>
                <w:tcW w:w="442" w:type="pct"/>
                <w:vMerge w:val="restart"/>
                <w:shd w:val="clear" w:color="auto" w:fill="auto"/>
                <w:noWrap/>
                <w:vAlign w:val="center"/>
                <w:hideMark/>
              </w:tcPr>
              <w:p>
                <w:pPr>
                  <w:suppressAutoHyphens/>
                  <w:rPr>
                    <w:sz w:val="20"/>
                    <w:lang w:eastAsia="lt-LT"/>
                  </w:rPr>
                </w:pPr>
                <w:r>
                  <w:rPr>
                    <w:sz w:val="20"/>
                    <w:lang w:eastAsia="lt-LT"/>
                  </w:rPr>
                  <w:t>0632</w:t>
                </w:r>
              </w:p>
            </w:tc>
            <w:tc>
              <w:tcPr>
                <w:tcW w:w="1108" w:type="pct"/>
                <w:vMerge w:val="restart"/>
                <w:shd w:val="clear" w:color="auto" w:fill="auto"/>
                <w:noWrap/>
                <w:vAlign w:val="center"/>
                <w:hideMark/>
              </w:tcPr>
              <w:p>
                <w:pPr>
                  <w:suppressAutoHyphens/>
                  <w:rPr>
                    <w:sz w:val="20"/>
                    <w:lang w:eastAsia="lt-LT"/>
                  </w:rPr>
                </w:pPr>
                <w:r>
                  <w:rPr>
                    <w:sz w:val="20"/>
                    <w:lang w:eastAsia="lt-LT"/>
                  </w:rPr>
                  <w:t>Kitos įvairios metalo atliekos</w:t>
                </w:r>
              </w:p>
            </w:tc>
            <w:tc>
              <w:tcPr>
                <w:tcW w:w="623" w:type="pct"/>
                <w:shd w:val="clear" w:color="auto" w:fill="auto"/>
                <w:noWrap/>
                <w:vAlign w:val="center"/>
                <w:hideMark/>
              </w:tcPr>
              <w:p>
                <w:pPr>
                  <w:suppressAutoHyphens/>
                  <w:rPr>
                    <w:sz w:val="20"/>
                    <w:lang w:eastAsia="lt-LT"/>
                  </w:rPr>
                </w:pPr>
                <w:r>
                  <w:rPr>
                    <w:sz w:val="20"/>
                    <w:lang w:eastAsia="lt-LT"/>
                  </w:rPr>
                  <w:t>02 01 10</w:t>
                </w:r>
              </w:p>
            </w:tc>
            <w:tc>
              <w:tcPr>
                <w:tcW w:w="2535" w:type="pct"/>
                <w:shd w:val="clear" w:color="auto" w:fill="auto"/>
                <w:noWrap/>
                <w:vAlign w:val="center"/>
                <w:hideMark/>
              </w:tcPr>
              <w:p>
                <w:pPr>
                  <w:suppressAutoHyphens/>
                  <w:rPr>
                    <w:sz w:val="20"/>
                    <w:lang w:eastAsia="lt-LT"/>
                  </w:rPr>
                </w:pPr>
                <w:r>
                  <w:rPr>
                    <w:sz w:val="20"/>
                    <w:lang w:eastAsia="lt-LT"/>
                  </w:rPr>
                  <w:t>metalų atliekos</w:t>
                </w:r>
              </w:p>
            </w:tc>
          </w:tr>
          <w:tr>
            <w:trPr>
              <w:trHeight w:val="288"/>
            </w:trPr>
            <w:tc>
              <w:tcPr>
                <w:tcW w:w="292" w:type="pct"/>
                <w:vAlign w:val="center"/>
              </w:tcPr>
              <w:p>
                <w:pPr>
                  <w:suppressAutoHyphens/>
                  <w:ind w:left="-113"/>
                  <w:jc w:val="center"/>
                  <w:rPr>
                    <w:sz w:val="20"/>
                    <w:lang w:eastAsia="lt-LT"/>
                  </w:rPr>
                </w:pPr>
                <w:r>
                  <w:rPr>
                    <w:sz w:val="20"/>
                    <w:lang w:eastAsia="lt-LT"/>
                  </w:rPr>
                  <w:t>141.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17 04 07</w:t>
                </w:r>
              </w:p>
            </w:tc>
            <w:tc>
              <w:tcPr>
                <w:tcW w:w="2535" w:type="pct"/>
                <w:shd w:val="clear" w:color="auto" w:fill="auto"/>
                <w:noWrap/>
                <w:vAlign w:val="center"/>
                <w:hideMark/>
              </w:tcPr>
              <w:p>
                <w:pPr>
                  <w:suppressAutoHyphens/>
                  <w:rPr>
                    <w:sz w:val="20"/>
                    <w:lang w:eastAsia="lt-LT"/>
                  </w:rPr>
                </w:pPr>
                <w:r>
                  <w:rPr>
                    <w:sz w:val="20"/>
                    <w:lang w:eastAsia="lt-LT"/>
                  </w:rPr>
                  <w:t>metalų mišiniai</w:t>
                </w:r>
              </w:p>
            </w:tc>
          </w:tr>
          <w:tr>
            <w:trPr>
              <w:trHeight w:val="300"/>
            </w:trPr>
            <w:tc>
              <w:tcPr>
                <w:tcW w:w="292" w:type="pct"/>
                <w:vAlign w:val="center"/>
              </w:tcPr>
              <w:p>
                <w:pPr>
                  <w:suppressAutoHyphens/>
                  <w:ind w:left="-113"/>
                  <w:jc w:val="center"/>
                  <w:rPr>
                    <w:sz w:val="20"/>
                    <w:lang w:eastAsia="lt-LT"/>
                  </w:rPr>
                </w:pPr>
                <w:r>
                  <w:rPr>
                    <w:sz w:val="20"/>
                    <w:lang w:eastAsia="lt-LT"/>
                  </w:rPr>
                  <w:t>142.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20 01 40</w:t>
                </w:r>
              </w:p>
            </w:tc>
            <w:tc>
              <w:tcPr>
                <w:tcW w:w="2535" w:type="pct"/>
                <w:shd w:val="clear" w:color="auto" w:fill="auto"/>
                <w:noWrap/>
                <w:vAlign w:val="center"/>
                <w:hideMark/>
              </w:tcPr>
              <w:p>
                <w:pPr>
                  <w:suppressAutoHyphens/>
                  <w:rPr>
                    <w:sz w:val="20"/>
                    <w:lang w:eastAsia="lt-LT"/>
                  </w:rPr>
                </w:pPr>
                <w:r>
                  <w:rPr>
                    <w:sz w:val="20"/>
                    <w:lang w:eastAsia="lt-LT"/>
                  </w:rPr>
                  <w:t>metalai</w:t>
                </w:r>
              </w:p>
            </w:tc>
          </w:tr>
          <w:tr>
            <w:trPr>
              <w:trHeight w:val="288"/>
            </w:trPr>
            <w:tc>
              <w:tcPr>
                <w:tcW w:w="292" w:type="pct"/>
                <w:vAlign w:val="center"/>
              </w:tcPr>
              <w:p>
                <w:pPr>
                  <w:suppressAutoHyphens/>
                  <w:ind w:left="-113"/>
                  <w:jc w:val="center"/>
                  <w:rPr>
                    <w:sz w:val="20"/>
                    <w:lang w:eastAsia="lt-LT"/>
                  </w:rPr>
                </w:pPr>
                <w:r>
                  <w:rPr>
                    <w:sz w:val="20"/>
                    <w:lang w:eastAsia="lt-LT"/>
                  </w:rPr>
                  <w:t>143.</w:t>
                </w:r>
              </w:p>
            </w:tc>
            <w:tc>
              <w:tcPr>
                <w:tcW w:w="442" w:type="pct"/>
                <w:shd w:val="clear" w:color="auto" w:fill="auto"/>
                <w:noWrap/>
                <w:vAlign w:val="center"/>
                <w:hideMark/>
              </w:tcPr>
              <w:p>
                <w:pPr>
                  <w:suppressAutoHyphens/>
                  <w:rPr>
                    <w:sz w:val="20"/>
                    <w:lang w:eastAsia="lt-LT"/>
                  </w:rPr>
                </w:pPr>
                <w:r>
                  <w:rPr>
                    <w:sz w:val="20"/>
                    <w:lang w:eastAsia="lt-LT"/>
                  </w:rPr>
                  <w:t>0711</w:t>
                </w:r>
              </w:p>
            </w:tc>
            <w:tc>
              <w:tcPr>
                <w:tcW w:w="1108" w:type="pct"/>
                <w:shd w:val="clear" w:color="auto" w:fill="auto"/>
                <w:noWrap/>
                <w:vAlign w:val="center"/>
                <w:hideMark/>
              </w:tcPr>
              <w:p>
                <w:pPr>
                  <w:suppressAutoHyphens/>
                  <w:rPr>
                    <w:sz w:val="20"/>
                    <w:lang w:eastAsia="lt-LT"/>
                  </w:rPr>
                </w:pPr>
                <w:r>
                  <w:rPr>
                    <w:sz w:val="20"/>
                    <w:lang w:eastAsia="lt-LT"/>
                  </w:rPr>
                  <w:t>Stiklo pakuotės</w:t>
                </w:r>
              </w:p>
            </w:tc>
            <w:tc>
              <w:tcPr>
                <w:tcW w:w="623" w:type="pct"/>
                <w:shd w:val="clear" w:color="auto" w:fill="auto"/>
                <w:noWrap/>
                <w:vAlign w:val="center"/>
                <w:hideMark/>
              </w:tcPr>
              <w:p>
                <w:pPr>
                  <w:suppressAutoHyphens/>
                  <w:rPr>
                    <w:sz w:val="20"/>
                    <w:lang w:eastAsia="lt-LT"/>
                  </w:rPr>
                </w:pPr>
                <w:r>
                  <w:rPr>
                    <w:sz w:val="20"/>
                    <w:lang w:eastAsia="lt-LT"/>
                  </w:rPr>
                  <w:t>15 01 07</w:t>
                </w:r>
              </w:p>
            </w:tc>
            <w:tc>
              <w:tcPr>
                <w:tcW w:w="2535" w:type="pct"/>
                <w:shd w:val="clear" w:color="auto" w:fill="auto"/>
                <w:noWrap/>
                <w:vAlign w:val="center"/>
                <w:hideMark/>
              </w:tcPr>
              <w:p>
                <w:pPr>
                  <w:suppressAutoHyphens/>
                  <w:rPr>
                    <w:sz w:val="20"/>
                    <w:lang w:eastAsia="lt-LT"/>
                  </w:rPr>
                </w:pPr>
                <w:r>
                  <w:rPr>
                    <w:sz w:val="20"/>
                    <w:lang w:eastAsia="lt-LT"/>
                  </w:rPr>
                  <w:t>stiklo pakuotės</w:t>
                </w:r>
              </w:p>
            </w:tc>
          </w:tr>
          <w:tr>
            <w:trPr>
              <w:trHeight w:val="288"/>
            </w:trPr>
            <w:tc>
              <w:tcPr>
                <w:tcW w:w="292" w:type="pct"/>
                <w:vAlign w:val="center"/>
              </w:tcPr>
              <w:p>
                <w:pPr>
                  <w:suppressAutoHyphens/>
                  <w:ind w:left="-113"/>
                  <w:jc w:val="center"/>
                  <w:rPr>
                    <w:sz w:val="20"/>
                    <w:lang w:eastAsia="lt-LT"/>
                  </w:rPr>
                </w:pPr>
                <w:r>
                  <w:rPr>
                    <w:sz w:val="20"/>
                    <w:lang w:eastAsia="lt-LT"/>
                  </w:rPr>
                  <w:t>144.</w:t>
                </w:r>
              </w:p>
            </w:tc>
            <w:tc>
              <w:tcPr>
                <w:tcW w:w="442" w:type="pct"/>
                <w:vMerge w:val="restart"/>
                <w:shd w:val="clear" w:color="auto" w:fill="auto"/>
                <w:noWrap/>
                <w:vAlign w:val="center"/>
                <w:hideMark/>
              </w:tcPr>
              <w:p>
                <w:pPr>
                  <w:suppressAutoHyphens/>
                  <w:rPr>
                    <w:sz w:val="20"/>
                    <w:lang w:eastAsia="lt-LT"/>
                  </w:rPr>
                </w:pPr>
                <w:r>
                  <w:rPr>
                    <w:sz w:val="20"/>
                    <w:lang w:eastAsia="lt-LT"/>
                  </w:rPr>
                  <w:t>0712</w:t>
                </w:r>
              </w:p>
            </w:tc>
            <w:tc>
              <w:tcPr>
                <w:tcW w:w="1108" w:type="pct"/>
                <w:vMerge w:val="restart"/>
                <w:shd w:val="clear" w:color="auto" w:fill="auto"/>
                <w:noWrap/>
                <w:vAlign w:val="center"/>
                <w:hideMark/>
              </w:tcPr>
              <w:p>
                <w:pPr>
                  <w:suppressAutoHyphens/>
                  <w:rPr>
                    <w:sz w:val="20"/>
                    <w:lang w:eastAsia="lt-LT"/>
                  </w:rPr>
                </w:pPr>
                <w:r>
                  <w:rPr>
                    <w:sz w:val="20"/>
                    <w:lang w:eastAsia="lt-LT"/>
                  </w:rPr>
                  <w:t>Kitos stiklo atliekos</w:t>
                </w:r>
              </w:p>
            </w:tc>
            <w:tc>
              <w:tcPr>
                <w:tcW w:w="623" w:type="pct"/>
                <w:shd w:val="clear" w:color="auto" w:fill="auto"/>
                <w:noWrap/>
                <w:vAlign w:val="center"/>
                <w:hideMark/>
              </w:tcPr>
              <w:p>
                <w:pPr>
                  <w:suppressAutoHyphens/>
                  <w:rPr>
                    <w:sz w:val="20"/>
                    <w:lang w:eastAsia="lt-LT"/>
                  </w:rPr>
                </w:pPr>
                <w:r>
                  <w:rPr>
                    <w:sz w:val="20"/>
                    <w:lang w:eastAsia="lt-LT"/>
                  </w:rPr>
                  <w:t>10 11 12</w:t>
                </w:r>
              </w:p>
            </w:tc>
            <w:tc>
              <w:tcPr>
                <w:tcW w:w="2535" w:type="pct"/>
                <w:shd w:val="clear" w:color="auto" w:fill="auto"/>
                <w:noWrap/>
                <w:vAlign w:val="center"/>
                <w:hideMark/>
              </w:tcPr>
              <w:p>
                <w:pPr>
                  <w:suppressAutoHyphens/>
                  <w:rPr>
                    <w:sz w:val="20"/>
                    <w:lang w:eastAsia="lt-LT"/>
                  </w:rPr>
                </w:pPr>
                <w:r>
                  <w:rPr>
                    <w:sz w:val="20"/>
                    <w:lang w:eastAsia="lt-LT"/>
                  </w:rPr>
                  <w:t>stiklo atliekos, nenurodytos 10 11 11 pozicijoje</w:t>
                </w:r>
              </w:p>
            </w:tc>
          </w:tr>
          <w:tr>
            <w:trPr>
              <w:trHeight w:val="288"/>
            </w:trPr>
            <w:tc>
              <w:tcPr>
                <w:tcW w:w="292" w:type="pct"/>
                <w:vAlign w:val="center"/>
              </w:tcPr>
              <w:p>
                <w:pPr>
                  <w:suppressAutoHyphens/>
                  <w:ind w:left="-113"/>
                  <w:jc w:val="center"/>
                  <w:rPr>
                    <w:sz w:val="20"/>
                    <w:lang w:eastAsia="lt-LT"/>
                  </w:rPr>
                </w:pPr>
                <w:r>
                  <w:rPr>
                    <w:sz w:val="20"/>
                    <w:lang w:eastAsia="lt-LT"/>
                  </w:rPr>
                  <w:t>145.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16 01 20</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19 12 05</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20 01 02</w:t>
                </w:r>
              </w:p>
            </w:tc>
            <w:tc>
              <w:tcPr>
                <w:tcW w:w="2535" w:type="pct"/>
                <w:shd w:val="clear" w:color="auto" w:fill="auto"/>
                <w:noWrap/>
                <w:vAlign w:val="center"/>
                <w:hideMark/>
              </w:tcPr>
              <w:p>
                <w:pPr>
                  <w:suppressAutoHyphens/>
                  <w:rPr>
                    <w:sz w:val="20"/>
                    <w:lang w:eastAsia="lt-LT"/>
                  </w:rPr>
                </w:pPr>
                <w:r>
                  <w:rPr>
                    <w:sz w:val="20"/>
                    <w:lang w:eastAsia="lt-LT"/>
                  </w:rPr>
                  <w:t>stiklas</w:t>
                </w:r>
              </w:p>
            </w:tc>
          </w:tr>
          <w:tr>
            <w:trPr>
              <w:trHeight w:val="288"/>
            </w:trPr>
            <w:tc>
              <w:tcPr>
                <w:tcW w:w="292" w:type="pct"/>
                <w:vAlign w:val="center"/>
              </w:tcPr>
              <w:p>
                <w:pPr>
                  <w:suppressAutoHyphens/>
                  <w:ind w:left="-113"/>
                  <w:jc w:val="center"/>
                  <w:rPr>
                    <w:sz w:val="20"/>
                    <w:lang w:eastAsia="lt-LT"/>
                  </w:rPr>
                </w:pPr>
                <w:r>
                  <w:rPr>
                    <w:sz w:val="20"/>
                    <w:lang w:eastAsia="lt-LT"/>
                  </w:rPr>
                  <w:t>149.</w:t>
                </w:r>
              </w:p>
            </w:tc>
            <w:tc>
              <w:tcPr>
                <w:tcW w:w="442" w:type="pct"/>
                <w:shd w:val="clear" w:color="auto" w:fill="auto"/>
                <w:noWrap/>
                <w:vAlign w:val="center"/>
                <w:hideMark/>
              </w:tcPr>
              <w:p>
                <w:pPr>
                  <w:suppressAutoHyphens/>
                  <w:rPr>
                    <w:sz w:val="20"/>
                    <w:lang w:eastAsia="lt-LT"/>
                  </w:rPr>
                </w:pPr>
                <w:r>
                  <w:rPr>
                    <w:sz w:val="20"/>
                    <w:lang w:eastAsia="lt-LT"/>
                  </w:rPr>
                  <w:t>0721</w:t>
                </w:r>
              </w:p>
            </w:tc>
            <w:tc>
              <w:tcPr>
                <w:tcW w:w="1108" w:type="pct"/>
                <w:shd w:val="clear" w:color="auto" w:fill="auto"/>
                <w:noWrap/>
                <w:vAlign w:val="center"/>
                <w:hideMark/>
              </w:tcPr>
              <w:p>
                <w:pPr>
                  <w:suppressAutoHyphens/>
                  <w:rPr>
                    <w:sz w:val="20"/>
                    <w:lang w:eastAsia="lt-LT"/>
                  </w:rPr>
                </w:pPr>
                <w:r>
                  <w:rPr>
                    <w:sz w:val="20"/>
                    <w:lang w:eastAsia="lt-LT"/>
                  </w:rPr>
                  <w:t>Popieriaus ir kartono pakuočių atliekos</w:t>
                </w:r>
              </w:p>
            </w:tc>
            <w:tc>
              <w:tcPr>
                <w:tcW w:w="623" w:type="pct"/>
                <w:shd w:val="clear" w:color="auto" w:fill="auto"/>
                <w:noWrap/>
                <w:vAlign w:val="center"/>
                <w:hideMark/>
              </w:tcPr>
              <w:p>
                <w:pPr>
                  <w:suppressAutoHyphens/>
                  <w:rPr>
                    <w:sz w:val="20"/>
                    <w:lang w:eastAsia="lt-LT"/>
                  </w:rPr>
                </w:pPr>
                <w:r>
                  <w:rPr>
                    <w:sz w:val="20"/>
                    <w:lang w:eastAsia="lt-LT"/>
                  </w:rPr>
                  <w:t>15 01 01</w:t>
                </w:r>
              </w:p>
            </w:tc>
            <w:tc>
              <w:tcPr>
                <w:tcW w:w="2535" w:type="pct"/>
                <w:shd w:val="clear" w:color="auto" w:fill="auto"/>
                <w:noWrap/>
                <w:vAlign w:val="center"/>
                <w:hideMark/>
              </w:tcPr>
              <w:p>
                <w:pPr>
                  <w:suppressAutoHyphens/>
                  <w:rPr>
                    <w:sz w:val="20"/>
                    <w:lang w:eastAsia="lt-LT"/>
                  </w:rPr>
                </w:pPr>
                <w:r>
                  <w:rPr>
                    <w:sz w:val="20"/>
                    <w:lang w:eastAsia="lt-LT"/>
                  </w:rPr>
                  <w:t>popieriaus ir kartono pakuotės</w:t>
                </w:r>
              </w:p>
            </w:tc>
          </w:tr>
          <w:tr>
            <w:trPr>
              <w:trHeight w:val="288"/>
            </w:trPr>
            <w:tc>
              <w:tcPr>
                <w:tcW w:w="292" w:type="pct"/>
                <w:vAlign w:val="center"/>
              </w:tcPr>
              <w:p>
                <w:pPr>
                  <w:suppressAutoHyphens/>
                  <w:ind w:left="-113"/>
                  <w:jc w:val="center"/>
                  <w:rPr>
                    <w:sz w:val="20"/>
                    <w:lang w:eastAsia="lt-LT"/>
                  </w:rPr>
                </w:pPr>
                <w:r>
                  <w:rPr>
                    <w:sz w:val="20"/>
                    <w:lang w:eastAsia="lt-LT"/>
                  </w:rPr>
                  <w:t>150.</w:t>
                </w:r>
              </w:p>
            </w:tc>
            <w:tc>
              <w:tcPr>
                <w:tcW w:w="442" w:type="pct"/>
                <w:vMerge w:val="restart"/>
                <w:shd w:val="clear" w:color="auto" w:fill="auto"/>
                <w:noWrap/>
                <w:vAlign w:val="center"/>
              </w:tcPr>
              <w:p>
                <w:pPr>
                  <w:suppressAutoHyphens/>
                  <w:rPr>
                    <w:sz w:val="20"/>
                    <w:lang w:eastAsia="lt-LT"/>
                  </w:rPr>
                </w:pPr>
                <w:r>
                  <w:rPr>
                    <w:sz w:val="20"/>
                    <w:lang w:eastAsia="lt-LT"/>
                  </w:rPr>
                  <w:t>0723</w:t>
                </w:r>
              </w:p>
            </w:tc>
            <w:tc>
              <w:tcPr>
                <w:tcW w:w="1108" w:type="pct"/>
                <w:vMerge w:val="restart"/>
                <w:shd w:val="clear" w:color="auto" w:fill="auto"/>
                <w:noWrap/>
                <w:vAlign w:val="center"/>
              </w:tcPr>
              <w:p>
                <w:pPr>
                  <w:suppressAutoHyphens/>
                  <w:rPr>
                    <w:sz w:val="20"/>
                    <w:lang w:eastAsia="lt-LT"/>
                  </w:rPr>
                </w:pPr>
                <w:r>
                  <w:rPr>
                    <w:sz w:val="20"/>
                    <w:lang w:eastAsia="lt-LT"/>
                  </w:rPr>
                  <w:t>Kitos popieriaus ir kartono atliekos</w:t>
                </w:r>
              </w:p>
            </w:tc>
            <w:tc>
              <w:tcPr>
                <w:tcW w:w="623" w:type="pct"/>
                <w:shd w:val="clear" w:color="auto" w:fill="auto"/>
                <w:noWrap/>
                <w:vAlign w:val="center"/>
                <w:hideMark/>
              </w:tcPr>
              <w:p>
                <w:pPr>
                  <w:suppressAutoHyphens/>
                  <w:rPr>
                    <w:sz w:val="20"/>
                    <w:lang w:eastAsia="lt-LT"/>
                  </w:rPr>
                </w:pPr>
                <w:r>
                  <w:rPr>
                    <w:sz w:val="20"/>
                    <w:lang w:eastAsia="lt-LT"/>
                  </w:rPr>
                  <w:t>19 12 01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w:t>
                </w:r>
              </w:p>
            </w:tc>
            <w:tc>
              <w:tcPr>
                <w:tcW w:w="442" w:type="pct"/>
                <w:vMerge/>
                <w:noWrap/>
                <w:vAlign w:val="center"/>
                <w:hideMark/>
              </w:tcPr>
              <w:p>
                <w:pPr>
                  <w:suppressAutoHyphens/>
                  <w:rPr>
                    <w:sz w:val="20"/>
                    <w:lang w:eastAsia="lt-LT"/>
                  </w:rPr>
                </w:pPr>
              </w:p>
            </w:tc>
            <w:tc>
              <w:tcPr>
                <w:tcW w:w="1108" w:type="pct"/>
                <w:vMerge/>
                <w:noWrap/>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20 01 01</w:t>
                </w:r>
              </w:p>
            </w:tc>
            <w:tc>
              <w:tcPr>
                <w:tcW w:w="2535" w:type="pct"/>
                <w:shd w:val="clear" w:color="auto" w:fill="auto"/>
                <w:noWrap/>
                <w:vAlign w:val="center"/>
                <w:hideMark/>
              </w:tcPr>
              <w:p>
                <w:pPr>
                  <w:suppressAutoHyphens/>
                  <w:rPr>
                    <w:sz w:val="20"/>
                    <w:lang w:eastAsia="lt-LT"/>
                  </w:rPr>
                </w:pPr>
                <w:r>
                  <w:rPr>
                    <w:sz w:val="20"/>
                    <w:lang w:eastAsia="lt-LT"/>
                  </w:rPr>
                  <w:t>popierius ir kartonas</w:t>
                </w:r>
              </w:p>
            </w:tc>
          </w:tr>
          <w:tr>
            <w:trPr>
              <w:trHeight w:val="288"/>
            </w:trPr>
            <w:tc>
              <w:tcPr>
                <w:tcW w:w="292" w:type="pct"/>
                <w:vAlign w:val="center"/>
              </w:tcPr>
              <w:p>
                <w:pPr>
                  <w:suppressAutoHyphens/>
                  <w:ind w:left="-113"/>
                  <w:jc w:val="center"/>
                  <w:rPr>
                    <w:sz w:val="20"/>
                    <w:lang w:eastAsia="lt-LT"/>
                  </w:rPr>
                </w:pPr>
                <w:r>
                  <w:rPr>
                    <w:sz w:val="20"/>
                    <w:lang w:eastAsia="lt-LT"/>
                  </w:rPr>
                  <w:t>151.</w:t>
                </w:r>
              </w:p>
            </w:tc>
            <w:tc>
              <w:tcPr>
                <w:tcW w:w="442" w:type="pct"/>
                <w:shd w:val="clear" w:color="auto" w:fill="auto"/>
                <w:noWrap/>
                <w:vAlign w:val="center"/>
                <w:hideMark/>
              </w:tcPr>
              <w:p>
                <w:pPr>
                  <w:suppressAutoHyphens/>
                  <w:rPr>
                    <w:sz w:val="20"/>
                    <w:lang w:eastAsia="lt-LT"/>
                  </w:rPr>
                </w:pPr>
                <w:r>
                  <w:rPr>
                    <w:sz w:val="20"/>
                    <w:lang w:eastAsia="lt-LT"/>
                  </w:rPr>
                  <w:t>0731</w:t>
                </w:r>
              </w:p>
            </w:tc>
            <w:tc>
              <w:tcPr>
                <w:tcW w:w="1108" w:type="pct"/>
                <w:shd w:val="clear" w:color="auto" w:fill="auto"/>
                <w:noWrap/>
                <w:vAlign w:val="center"/>
                <w:hideMark/>
              </w:tcPr>
              <w:p>
                <w:pPr>
                  <w:suppressAutoHyphens/>
                  <w:rPr>
                    <w:sz w:val="20"/>
                    <w:lang w:eastAsia="lt-LT"/>
                  </w:rPr>
                </w:pPr>
                <w:r>
                  <w:rPr>
                    <w:sz w:val="20"/>
                    <w:lang w:eastAsia="lt-LT"/>
                  </w:rPr>
                  <w:t>Naudotos padangos</w:t>
                </w:r>
              </w:p>
            </w:tc>
            <w:tc>
              <w:tcPr>
                <w:tcW w:w="623" w:type="pct"/>
                <w:shd w:val="clear" w:color="auto" w:fill="auto"/>
                <w:noWrap/>
                <w:vAlign w:val="center"/>
                <w:hideMark/>
              </w:tcPr>
              <w:p>
                <w:pPr>
                  <w:suppressAutoHyphens/>
                  <w:rPr>
                    <w:sz w:val="20"/>
                    <w:lang w:eastAsia="lt-LT"/>
                  </w:rPr>
                </w:pPr>
                <w:r>
                  <w:rPr>
                    <w:sz w:val="20"/>
                    <w:lang w:eastAsia="lt-LT"/>
                  </w:rPr>
                  <w:t>16 01 03</w:t>
                </w:r>
              </w:p>
            </w:tc>
            <w:tc>
              <w:tcPr>
                <w:tcW w:w="2535" w:type="pct"/>
                <w:shd w:val="clear" w:color="auto" w:fill="auto"/>
                <w:noWrap/>
                <w:vAlign w:val="center"/>
                <w:hideMark/>
              </w:tcPr>
              <w:p>
                <w:pPr>
                  <w:suppressAutoHyphens/>
                  <w:rPr>
                    <w:sz w:val="20"/>
                    <w:lang w:eastAsia="lt-LT"/>
                  </w:rPr>
                </w:pPr>
                <w:r>
                  <w:rPr>
                    <w:sz w:val="20"/>
                    <w:lang w:eastAsia="lt-LT"/>
                  </w:rPr>
                  <w:t>naudoti nebetinkamos padangos</w:t>
                </w:r>
              </w:p>
            </w:tc>
          </w:tr>
          <w:tr>
            <w:trPr>
              <w:trHeight w:val="288"/>
            </w:trPr>
            <w:tc>
              <w:tcPr>
                <w:tcW w:w="292" w:type="pct"/>
                <w:vAlign w:val="center"/>
              </w:tcPr>
              <w:p>
                <w:pPr>
                  <w:suppressAutoHyphens/>
                  <w:ind w:left="-113"/>
                  <w:jc w:val="center"/>
                  <w:rPr>
                    <w:sz w:val="20"/>
                    <w:lang w:eastAsia="lt-LT"/>
                  </w:rPr>
                </w:pPr>
                <w:r>
                  <w:rPr>
                    <w:sz w:val="20"/>
                    <w:lang w:eastAsia="lt-LT"/>
                  </w:rPr>
                  <w:t>152.</w:t>
                </w:r>
              </w:p>
            </w:tc>
            <w:tc>
              <w:tcPr>
                <w:tcW w:w="442" w:type="pct"/>
                <w:shd w:val="clear" w:color="auto" w:fill="auto"/>
                <w:noWrap/>
                <w:vAlign w:val="center"/>
                <w:hideMark/>
              </w:tcPr>
              <w:p>
                <w:pPr>
                  <w:suppressAutoHyphens/>
                  <w:rPr>
                    <w:sz w:val="20"/>
                    <w:lang w:eastAsia="lt-LT"/>
                  </w:rPr>
                </w:pPr>
                <w:r>
                  <w:rPr>
                    <w:sz w:val="20"/>
                    <w:lang w:eastAsia="lt-LT"/>
                  </w:rPr>
                  <w:t>0741</w:t>
                </w:r>
              </w:p>
            </w:tc>
            <w:tc>
              <w:tcPr>
                <w:tcW w:w="1108" w:type="pct"/>
                <w:shd w:val="clear" w:color="auto" w:fill="auto"/>
                <w:noWrap/>
                <w:vAlign w:val="center"/>
                <w:hideMark/>
              </w:tcPr>
              <w:p>
                <w:pPr>
                  <w:suppressAutoHyphens/>
                  <w:rPr>
                    <w:sz w:val="20"/>
                    <w:lang w:eastAsia="lt-LT"/>
                  </w:rPr>
                </w:pPr>
                <w:r>
                  <w:rPr>
                    <w:sz w:val="20"/>
                    <w:lang w:eastAsia="lt-LT"/>
                  </w:rPr>
                  <w:t>Plastikinių pakuočių atliekos</w:t>
                </w:r>
              </w:p>
            </w:tc>
            <w:tc>
              <w:tcPr>
                <w:tcW w:w="623" w:type="pct"/>
                <w:shd w:val="clear" w:color="auto" w:fill="auto"/>
                <w:noWrap/>
                <w:vAlign w:val="center"/>
                <w:hideMark/>
              </w:tcPr>
              <w:p>
                <w:pPr>
                  <w:suppressAutoHyphens/>
                  <w:rPr>
                    <w:sz w:val="20"/>
                    <w:lang w:eastAsia="lt-LT"/>
                  </w:rPr>
                </w:pPr>
                <w:r>
                  <w:rPr>
                    <w:sz w:val="20"/>
                    <w:lang w:eastAsia="lt-LT"/>
                  </w:rPr>
                  <w:t>15 01 02</w:t>
                </w:r>
              </w:p>
            </w:tc>
            <w:tc>
              <w:tcPr>
                <w:tcW w:w="2535" w:type="pct"/>
                <w:shd w:val="clear" w:color="auto" w:fill="auto"/>
                <w:noWrap/>
                <w:vAlign w:val="center"/>
                <w:hideMark/>
              </w:tcPr>
              <w:p>
                <w:pPr>
                  <w:suppressAutoHyphens/>
                  <w:rPr>
                    <w:sz w:val="20"/>
                    <w:lang w:eastAsia="lt-LT"/>
                  </w:rPr>
                </w:pPr>
                <w:r>
                  <w:rPr>
                    <w:sz w:val="20"/>
                    <w:lang w:eastAsia="lt-LT"/>
                  </w:rPr>
                  <w:t>plastikinės pakuotės</w:t>
                </w:r>
              </w:p>
            </w:tc>
          </w:tr>
          <w:tr>
            <w:trPr>
              <w:trHeight w:val="288"/>
            </w:trPr>
            <w:tc>
              <w:tcPr>
                <w:tcW w:w="292" w:type="pct"/>
                <w:vAlign w:val="center"/>
              </w:tcPr>
              <w:p>
                <w:pPr>
                  <w:suppressAutoHyphens/>
                  <w:ind w:left="-113"/>
                  <w:jc w:val="center"/>
                  <w:rPr>
                    <w:sz w:val="20"/>
                    <w:lang w:eastAsia="lt-LT"/>
                  </w:rPr>
                </w:pPr>
                <w:r>
                  <w:rPr>
                    <w:sz w:val="20"/>
                    <w:lang w:eastAsia="lt-LT"/>
                  </w:rPr>
                  <w:t>153.</w:t>
                </w:r>
              </w:p>
            </w:tc>
            <w:tc>
              <w:tcPr>
                <w:tcW w:w="442" w:type="pct"/>
                <w:vMerge w:val="restart"/>
                <w:shd w:val="clear" w:color="auto" w:fill="auto"/>
                <w:noWrap/>
                <w:vAlign w:val="center"/>
                <w:hideMark/>
              </w:tcPr>
              <w:p>
                <w:pPr>
                  <w:suppressAutoHyphens/>
                  <w:rPr>
                    <w:sz w:val="20"/>
                    <w:lang w:eastAsia="lt-LT"/>
                  </w:rPr>
                </w:pPr>
                <w:r>
                  <w:rPr>
                    <w:sz w:val="20"/>
                    <w:lang w:eastAsia="lt-LT"/>
                  </w:rPr>
                  <w:t>0742</w:t>
                </w:r>
              </w:p>
            </w:tc>
            <w:tc>
              <w:tcPr>
                <w:tcW w:w="1108" w:type="pct"/>
                <w:vMerge w:val="restart"/>
                <w:shd w:val="clear" w:color="auto" w:fill="auto"/>
                <w:noWrap/>
                <w:vAlign w:val="center"/>
                <w:hideMark/>
              </w:tcPr>
              <w:p>
                <w:pPr>
                  <w:suppressAutoHyphens/>
                  <w:rPr>
                    <w:sz w:val="20"/>
                    <w:lang w:eastAsia="lt-LT"/>
                  </w:rPr>
                </w:pPr>
                <w:r>
                  <w:rPr>
                    <w:sz w:val="20"/>
                    <w:lang w:eastAsia="lt-LT"/>
                  </w:rPr>
                  <w:t>Kitos plastikų atliekos</w:t>
                </w:r>
              </w:p>
            </w:tc>
            <w:tc>
              <w:tcPr>
                <w:tcW w:w="623" w:type="pct"/>
                <w:shd w:val="clear" w:color="auto" w:fill="auto"/>
                <w:noWrap/>
                <w:vAlign w:val="center"/>
                <w:hideMark/>
              </w:tcPr>
              <w:p>
                <w:pPr>
                  <w:suppressAutoHyphens/>
                  <w:rPr>
                    <w:sz w:val="20"/>
                    <w:lang w:eastAsia="lt-LT"/>
                  </w:rPr>
                </w:pPr>
                <w:r>
                  <w:rPr>
                    <w:sz w:val="20"/>
                    <w:lang w:eastAsia="lt-LT"/>
                  </w:rPr>
                  <w:t>02 01 04</w:t>
                </w:r>
              </w:p>
            </w:tc>
            <w:tc>
              <w:tcPr>
                <w:tcW w:w="2535" w:type="pct"/>
                <w:shd w:val="clear" w:color="auto" w:fill="auto"/>
                <w:noWrap/>
                <w:vAlign w:val="center"/>
                <w:hideMark/>
              </w:tcPr>
              <w:p>
                <w:pPr>
                  <w:suppressAutoHyphens/>
                  <w:rPr>
                    <w:sz w:val="20"/>
                    <w:lang w:eastAsia="lt-LT"/>
                  </w:rPr>
                </w:pPr>
                <w:r>
                  <w:rPr>
                    <w:sz w:val="20"/>
                    <w:lang w:eastAsia="lt-LT"/>
                  </w:rPr>
                  <w:t>plastikų atliekos (išskyrus pakuotes)</w:t>
                </w:r>
              </w:p>
            </w:tc>
          </w:tr>
          <w:tr>
            <w:trPr>
              <w:trHeight w:val="288"/>
            </w:trPr>
            <w:tc>
              <w:tcPr>
                <w:tcW w:w="292" w:type="pct"/>
                <w:vAlign w:val="center"/>
              </w:tcPr>
              <w:p>
                <w:pPr>
                  <w:suppressAutoHyphens/>
                  <w:ind w:left="-113"/>
                  <w:jc w:val="center"/>
                  <w:rPr>
                    <w:sz w:val="20"/>
                    <w:lang w:eastAsia="lt-LT"/>
                  </w:rPr>
                </w:pPr>
                <w:r>
                  <w:rPr>
                    <w:sz w:val="20"/>
                    <w:lang w:eastAsia="lt-LT"/>
                  </w:rPr>
                  <w:t>154.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07 02 13</w:t>
                </w:r>
              </w:p>
            </w:tc>
            <w:tc>
              <w:tcPr>
                <w:tcW w:w="2535" w:type="pct"/>
                <w:shd w:val="clear" w:color="auto" w:fill="auto"/>
                <w:noWrap/>
                <w:vAlign w:val="center"/>
                <w:hideMark/>
              </w:tcPr>
              <w:p>
                <w:pPr>
                  <w:suppressAutoHyphens/>
                  <w:rPr>
                    <w:sz w:val="20"/>
                    <w:lang w:eastAsia="lt-LT"/>
                  </w:rPr>
                </w:pPr>
                <w:r>
                  <w:rPr>
                    <w:sz w:val="20"/>
                    <w:lang w:eastAsia="lt-LT"/>
                  </w:rPr>
                  <w:t>plastikų atliekos</w:t>
                </w:r>
              </w:p>
            </w:tc>
          </w:tr>
          <w:tr>
            <w:trPr>
              <w:trHeight w:val="288"/>
            </w:trPr>
            <w:tc>
              <w:tcPr>
                <w:tcW w:w="292" w:type="pct"/>
                <w:vAlign w:val="center"/>
              </w:tcPr>
              <w:p>
                <w:pPr>
                  <w:suppressAutoHyphens/>
                  <w:ind w:left="-113"/>
                  <w:jc w:val="center"/>
                  <w:rPr>
                    <w:sz w:val="20"/>
                    <w:lang w:eastAsia="lt-LT"/>
                  </w:rPr>
                </w:pPr>
                <w:r>
                  <w:rPr>
                    <w:sz w:val="20"/>
                    <w:lang w:eastAsia="lt-LT"/>
                  </w:rPr>
                  <w:t>155.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12 01 05</w:t>
                </w:r>
              </w:p>
            </w:tc>
            <w:tc>
              <w:tcPr>
                <w:tcW w:w="2535" w:type="pct"/>
                <w:shd w:val="clear" w:color="auto" w:fill="auto"/>
                <w:noWrap/>
                <w:vAlign w:val="center"/>
                <w:hideMark/>
              </w:tcPr>
              <w:p>
                <w:pPr>
                  <w:suppressAutoHyphens/>
                  <w:rPr>
                    <w:sz w:val="20"/>
                    <w:lang w:eastAsia="lt-LT"/>
                  </w:rPr>
                </w:pPr>
                <w:r>
                  <w:rPr>
                    <w:sz w:val="20"/>
                    <w:lang w:eastAsia="lt-LT"/>
                  </w:rPr>
                  <w:t>plastiko drožlės ir nuopjovos</w:t>
                </w:r>
              </w:p>
            </w:tc>
          </w:tr>
          <w:tr>
            <w:trPr>
              <w:trHeight w:val="288"/>
            </w:trPr>
            <w:tc>
              <w:tcPr>
                <w:tcW w:w="292" w:type="pct"/>
                <w:vAlign w:val="center"/>
              </w:tcPr>
              <w:p>
                <w:pPr>
                  <w:suppressAutoHyphens/>
                  <w:ind w:left="-113"/>
                  <w:jc w:val="center"/>
                  <w:rPr>
                    <w:sz w:val="20"/>
                    <w:lang w:eastAsia="lt-LT"/>
                  </w:rPr>
                </w:pPr>
                <w:r>
                  <w:rPr>
                    <w:sz w:val="20"/>
                    <w:lang w:eastAsia="lt-LT"/>
                  </w:rPr>
                  <w:t>156.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17 02 03</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19 12 04</w:t>
                </w:r>
              </w:p>
            </w:tc>
            <w:tc>
              <w:tcPr>
                <w:tcW w:w="2535" w:type="pct"/>
                <w:shd w:val="clear" w:color="auto" w:fill="auto"/>
                <w:noWrap/>
                <w:vAlign w:val="center"/>
                <w:hideMark/>
              </w:tcPr>
              <w:p>
                <w:pPr>
                  <w:suppressAutoHyphens/>
                  <w:rPr>
                    <w:sz w:val="20"/>
                    <w:lang w:eastAsia="lt-LT"/>
                  </w:rPr>
                </w:pPr>
                <w:r>
                  <w:rPr>
                    <w:sz w:val="20"/>
                    <w:lang w:eastAsia="lt-LT"/>
                  </w:rPr>
                  <w:t>plastikai ir guma</w:t>
                </w:r>
              </w:p>
            </w:tc>
          </w:tr>
          <w:tr>
            <w:trPr>
              <w:trHeight w:val="288"/>
            </w:trPr>
            <w:tc>
              <w:tcPr>
                <w:tcW w:w="292" w:type="pct"/>
                <w:vAlign w:val="center"/>
              </w:tcPr>
              <w:p>
                <w:pPr>
                  <w:suppressAutoHyphens/>
                  <w:ind w:left="-113"/>
                  <w:jc w:val="center"/>
                  <w:rPr>
                    <w:sz w:val="20"/>
                    <w:lang w:eastAsia="lt-LT"/>
                  </w:rPr>
                </w:pPr>
                <w:r>
                  <w:rPr>
                    <w:sz w:val="20"/>
                    <w:lang w:eastAsia="lt-LT"/>
                  </w:rPr>
                  <w:t>159.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20 01 39</w:t>
                </w:r>
              </w:p>
            </w:tc>
            <w:tc>
              <w:tcPr>
                <w:tcW w:w="2535" w:type="pct"/>
                <w:shd w:val="clear" w:color="auto" w:fill="auto"/>
                <w:noWrap/>
                <w:vAlign w:val="center"/>
                <w:hideMark/>
              </w:tcPr>
              <w:p>
                <w:pPr>
                  <w:suppressAutoHyphens/>
                  <w:rPr>
                    <w:sz w:val="20"/>
                    <w:lang w:eastAsia="lt-LT"/>
                  </w:rPr>
                </w:pPr>
                <w:r>
                  <w:rPr>
                    <w:sz w:val="20"/>
                    <w:lang w:eastAsia="lt-LT"/>
                  </w:rPr>
                  <w:t>plastikas</w:t>
                </w:r>
              </w:p>
            </w:tc>
          </w:tr>
          <w:tr>
            <w:trPr>
              <w:trHeight w:val="288"/>
            </w:trPr>
            <w:tc>
              <w:tcPr>
                <w:tcW w:w="292" w:type="pct"/>
                <w:vAlign w:val="center"/>
              </w:tcPr>
              <w:p>
                <w:pPr>
                  <w:suppressAutoHyphens/>
                  <w:ind w:left="-113"/>
                  <w:jc w:val="center"/>
                  <w:rPr>
                    <w:sz w:val="20"/>
                    <w:lang w:eastAsia="lt-LT"/>
                  </w:rPr>
                </w:pPr>
                <w:r>
                  <w:rPr>
                    <w:sz w:val="20"/>
                    <w:lang w:eastAsia="lt-LT"/>
                  </w:rPr>
                  <w:t>160.</w:t>
                </w:r>
              </w:p>
            </w:tc>
            <w:tc>
              <w:tcPr>
                <w:tcW w:w="442" w:type="pct"/>
                <w:shd w:val="clear" w:color="auto" w:fill="auto"/>
                <w:noWrap/>
                <w:vAlign w:val="center"/>
                <w:hideMark/>
              </w:tcPr>
              <w:p>
                <w:pPr>
                  <w:suppressAutoHyphens/>
                  <w:rPr>
                    <w:sz w:val="20"/>
                    <w:lang w:eastAsia="lt-LT"/>
                  </w:rPr>
                </w:pPr>
                <w:r>
                  <w:rPr>
                    <w:sz w:val="20"/>
                    <w:lang w:eastAsia="lt-LT"/>
                  </w:rPr>
                  <w:t>0751</w:t>
                </w:r>
              </w:p>
            </w:tc>
            <w:tc>
              <w:tcPr>
                <w:tcW w:w="1108" w:type="pct"/>
                <w:shd w:val="clear" w:color="auto" w:fill="auto"/>
                <w:noWrap/>
                <w:vAlign w:val="center"/>
                <w:hideMark/>
              </w:tcPr>
              <w:p>
                <w:pPr>
                  <w:suppressAutoHyphens/>
                  <w:rPr>
                    <w:sz w:val="20"/>
                    <w:lang w:eastAsia="lt-LT"/>
                  </w:rPr>
                </w:pPr>
                <w:r>
                  <w:rPr>
                    <w:sz w:val="20"/>
                    <w:lang w:eastAsia="lt-LT"/>
                  </w:rPr>
                  <w:t>Medinės pakuotės</w:t>
                </w:r>
              </w:p>
            </w:tc>
            <w:tc>
              <w:tcPr>
                <w:tcW w:w="623" w:type="pct"/>
                <w:shd w:val="clear" w:color="auto" w:fill="auto"/>
                <w:noWrap/>
                <w:vAlign w:val="center"/>
                <w:hideMark/>
              </w:tcPr>
              <w:p>
                <w:pPr>
                  <w:suppressAutoHyphens/>
                  <w:rPr>
                    <w:sz w:val="20"/>
                    <w:lang w:eastAsia="lt-LT"/>
                  </w:rPr>
                </w:pPr>
                <w:r>
                  <w:rPr>
                    <w:sz w:val="20"/>
                    <w:lang w:eastAsia="lt-LT"/>
                  </w:rPr>
                  <w:t>15 01 03</w:t>
                </w:r>
              </w:p>
            </w:tc>
            <w:tc>
              <w:tcPr>
                <w:tcW w:w="2535" w:type="pct"/>
                <w:shd w:val="clear" w:color="auto" w:fill="auto"/>
                <w:noWrap/>
                <w:vAlign w:val="center"/>
                <w:hideMark/>
              </w:tcPr>
              <w:p>
                <w:pPr>
                  <w:suppressAutoHyphens/>
                  <w:rPr>
                    <w:sz w:val="20"/>
                    <w:lang w:eastAsia="lt-LT"/>
                  </w:rPr>
                </w:pPr>
                <w:r>
                  <w:rPr>
                    <w:sz w:val="20"/>
                    <w:lang w:eastAsia="lt-LT"/>
                  </w:rPr>
                  <w:t>medinės pakuotės</w:t>
                </w:r>
              </w:p>
            </w:tc>
          </w:tr>
          <w:tr>
            <w:trPr>
              <w:trHeight w:val="288"/>
            </w:trPr>
            <w:tc>
              <w:tcPr>
                <w:tcW w:w="292" w:type="pct"/>
                <w:vAlign w:val="center"/>
              </w:tcPr>
              <w:p>
                <w:pPr>
                  <w:suppressAutoHyphens/>
                  <w:ind w:left="-113"/>
                  <w:jc w:val="center"/>
                  <w:rPr>
                    <w:sz w:val="20"/>
                    <w:lang w:eastAsia="lt-LT"/>
                  </w:rPr>
                </w:pPr>
                <w:r>
                  <w:rPr>
                    <w:sz w:val="20"/>
                    <w:lang w:eastAsia="lt-LT"/>
                  </w:rPr>
                  <w:t>161.</w:t>
                </w:r>
              </w:p>
            </w:tc>
            <w:tc>
              <w:tcPr>
                <w:tcW w:w="442" w:type="pct"/>
                <w:shd w:val="clear" w:color="auto" w:fill="auto"/>
                <w:noWrap/>
                <w:vAlign w:val="center"/>
                <w:hideMark/>
              </w:tcPr>
              <w:p>
                <w:pPr>
                  <w:suppressAutoHyphens/>
                  <w:rPr>
                    <w:sz w:val="20"/>
                    <w:lang w:eastAsia="lt-LT"/>
                  </w:rPr>
                </w:pPr>
                <w:r>
                  <w:rPr>
                    <w:sz w:val="20"/>
                    <w:lang w:eastAsia="lt-LT"/>
                  </w:rPr>
                  <w:t>0752</w:t>
                </w:r>
              </w:p>
            </w:tc>
            <w:tc>
              <w:tcPr>
                <w:tcW w:w="1108" w:type="pct"/>
                <w:shd w:val="clear" w:color="auto" w:fill="auto"/>
                <w:noWrap/>
                <w:vAlign w:val="center"/>
                <w:hideMark/>
              </w:tcPr>
              <w:p>
                <w:pPr>
                  <w:suppressAutoHyphens/>
                  <w:rPr>
                    <w:sz w:val="20"/>
                    <w:lang w:eastAsia="lt-LT"/>
                  </w:rPr>
                </w:pPr>
                <w:r>
                  <w:rPr>
                    <w:sz w:val="20"/>
                    <w:lang w:eastAsia="lt-LT"/>
                  </w:rPr>
                  <w:t>Pjuvenos ir drožlės</w:t>
                </w:r>
              </w:p>
            </w:tc>
            <w:tc>
              <w:tcPr>
                <w:tcW w:w="623" w:type="pct"/>
                <w:shd w:val="clear" w:color="auto" w:fill="auto"/>
                <w:noWrap/>
                <w:vAlign w:val="center"/>
                <w:hideMark/>
              </w:tcPr>
              <w:p>
                <w:pPr>
                  <w:suppressAutoHyphens/>
                  <w:rPr>
                    <w:sz w:val="20"/>
                    <w:lang w:eastAsia="lt-LT"/>
                  </w:rPr>
                </w:pPr>
                <w:r>
                  <w:rPr>
                    <w:sz w:val="20"/>
                    <w:lang w:eastAsia="lt-LT"/>
                  </w:rPr>
                  <w:t>03 01 05</w:t>
                </w:r>
              </w:p>
            </w:tc>
            <w:tc>
              <w:tcPr>
                <w:tcW w:w="2535" w:type="pct"/>
                <w:shd w:val="clear" w:color="auto" w:fill="auto"/>
                <w:noWrap/>
                <w:vAlign w:val="center"/>
                <w:hideMark/>
              </w:tcPr>
              <w:p>
                <w:pPr>
                  <w:suppressAutoHyphens/>
                  <w:rPr>
                    <w:sz w:val="20"/>
                    <w:lang w:eastAsia="lt-LT"/>
                  </w:rPr>
                </w:pPr>
                <w:r>
                  <w:rPr>
                    <w:sz w:val="20"/>
                    <w:lang w:eastAsia="lt-LT"/>
                  </w:rPr>
                  <w:t>pjuvenos, drožlės, skiedros, medienos drožlių plokštės ir fanera, nenurodyti 03 01 04 pozicijoje</w:t>
                </w:r>
              </w:p>
            </w:tc>
          </w:tr>
          <w:tr>
            <w:trPr>
              <w:trHeight w:val="288"/>
            </w:trPr>
            <w:tc>
              <w:tcPr>
                <w:tcW w:w="292" w:type="pct"/>
                <w:vAlign w:val="center"/>
              </w:tcPr>
              <w:p>
                <w:pPr>
                  <w:suppressAutoHyphens/>
                  <w:ind w:left="-113"/>
                  <w:jc w:val="center"/>
                  <w:rPr>
                    <w:sz w:val="20"/>
                    <w:lang w:eastAsia="lt-LT"/>
                  </w:rPr>
                </w:pPr>
                <w:r>
                  <w:rPr>
                    <w:sz w:val="20"/>
                    <w:lang w:eastAsia="lt-LT"/>
                  </w:rPr>
                  <w:t>162.</w:t>
                </w:r>
              </w:p>
            </w:tc>
            <w:tc>
              <w:tcPr>
                <w:tcW w:w="442" w:type="pct"/>
                <w:vMerge w:val="restart"/>
                <w:shd w:val="clear" w:color="auto" w:fill="auto"/>
                <w:noWrap/>
                <w:vAlign w:val="center"/>
                <w:hideMark/>
              </w:tcPr>
              <w:p>
                <w:pPr>
                  <w:suppressAutoHyphens/>
                  <w:rPr>
                    <w:sz w:val="20"/>
                    <w:lang w:eastAsia="lt-LT"/>
                  </w:rPr>
                </w:pPr>
                <w:r>
                  <w:rPr>
                    <w:sz w:val="20"/>
                    <w:lang w:eastAsia="lt-LT"/>
                  </w:rPr>
                  <w:t>0753</w:t>
                </w:r>
              </w:p>
            </w:tc>
            <w:tc>
              <w:tcPr>
                <w:tcW w:w="1108" w:type="pct"/>
                <w:vMerge w:val="restart"/>
                <w:shd w:val="clear" w:color="auto" w:fill="auto"/>
                <w:noWrap/>
                <w:vAlign w:val="center"/>
                <w:hideMark/>
              </w:tcPr>
              <w:p>
                <w:pPr>
                  <w:suppressAutoHyphens/>
                  <w:rPr>
                    <w:sz w:val="20"/>
                    <w:lang w:eastAsia="lt-LT"/>
                  </w:rPr>
                </w:pPr>
                <w:r>
                  <w:rPr>
                    <w:sz w:val="20"/>
                    <w:lang w:eastAsia="lt-LT"/>
                  </w:rPr>
                  <w:t>Kitos medienos atliekos</w:t>
                </w:r>
              </w:p>
            </w:tc>
            <w:tc>
              <w:tcPr>
                <w:tcW w:w="623" w:type="pct"/>
                <w:shd w:val="clear" w:color="auto" w:fill="auto"/>
                <w:noWrap/>
                <w:vAlign w:val="center"/>
                <w:hideMark/>
              </w:tcPr>
              <w:p>
                <w:pPr>
                  <w:suppressAutoHyphens/>
                  <w:rPr>
                    <w:sz w:val="20"/>
                    <w:lang w:eastAsia="lt-LT"/>
                  </w:rPr>
                </w:pPr>
                <w:r>
                  <w:rPr>
                    <w:sz w:val="20"/>
                    <w:lang w:eastAsia="lt-LT"/>
                  </w:rPr>
                  <w:t>03 01 01</w:t>
                </w:r>
              </w:p>
            </w:tc>
            <w:tc>
              <w:tcPr>
                <w:tcW w:w="2535" w:type="pct"/>
                <w:shd w:val="clear" w:color="auto" w:fill="auto"/>
                <w:noWrap/>
                <w:vAlign w:val="center"/>
                <w:hideMark/>
              </w:tcPr>
              <w:p>
                <w:pPr>
                  <w:suppressAutoHyphens/>
                  <w:rPr>
                    <w:sz w:val="20"/>
                    <w:lang w:eastAsia="lt-LT"/>
                  </w:rPr>
                </w:pPr>
                <w:r>
                  <w:rPr>
                    <w:sz w:val="20"/>
                    <w:lang w:eastAsia="lt-LT"/>
                  </w:rPr>
                  <w:t>medžio žievės ir kamščiamedžio atliekos</w:t>
                </w:r>
              </w:p>
            </w:tc>
          </w:tr>
          <w:tr>
            <w:trPr>
              <w:trHeight w:val="288"/>
            </w:trPr>
            <w:tc>
              <w:tcPr>
                <w:tcW w:w="292" w:type="pct"/>
                <w:vAlign w:val="center"/>
              </w:tcPr>
              <w:p>
                <w:pPr>
                  <w:suppressAutoHyphens/>
                  <w:ind w:left="-113"/>
                  <w:jc w:val="center"/>
                  <w:rPr>
                    <w:sz w:val="20"/>
                    <w:lang w:eastAsia="lt-LT"/>
                  </w:rPr>
                </w:pPr>
                <w:r>
                  <w:rPr>
                    <w:sz w:val="20"/>
                    <w:lang w:eastAsia="lt-LT"/>
                  </w:rPr>
                  <w:t>163.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03 03 01</w:t>
                </w:r>
              </w:p>
            </w:tc>
            <w:tc>
              <w:tcPr>
                <w:tcW w:w="2535" w:type="pct"/>
                <w:shd w:val="clear" w:color="auto" w:fill="auto"/>
                <w:noWrap/>
                <w:vAlign w:val="center"/>
                <w:hideMark/>
              </w:tcPr>
              <w:p>
                <w:pPr>
                  <w:suppressAutoHyphens/>
                  <w:rPr>
                    <w:sz w:val="20"/>
                    <w:lang w:eastAsia="lt-LT"/>
                  </w:rPr>
                </w:pPr>
                <w:r>
                  <w:rPr>
                    <w:sz w:val="20"/>
                    <w:lang w:eastAsia="lt-LT"/>
                  </w:rPr>
                  <w:t>medžio žievės ir medienos atliekos</w:t>
                </w:r>
              </w:p>
            </w:tc>
          </w:tr>
          <w:tr>
            <w:trPr>
              <w:trHeight w:val="288"/>
            </w:trPr>
            <w:tc>
              <w:tcPr>
                <w:tcW w:w="292" w:type="pct"/>
                <w:vAlign w:val="center"/>
              </w:tcPr>
              <w:p>
                <w:pPr>
                  <w:suppressAutoHyphens/>
                  <w:ind w:left="-113"/>
                  <w:jc w:val="center"/>
                  <w:rPr>
                    <w:sz w:val="20"/>
                    <w:lang w:eastAsia="lt-LT"/>
                  </w:rPr>
                </w:pPr>
                <w:r>
                  <w:rPr>
                    <w:sz w:val="20"/>
                    <w:lang w:eastAsia="lt-LT"/>
                  </w:rPr>
                  <w:t>164.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17 02 01</w:t>
                </w:r>
              </w:p>
            </w:tc>
            <w:tc>
              <w:tcPr>
                <w:tcW w:w="2535" w:type="pct"/>
                <w:shd w:val="clear" w:color="auto" w:fill="auto"/>
                <w:noWrap/>
                <w:vAlign w:val="center"/>
                <w:hideMark/>
              </w:tcPr>
              <w:p>
                <w:pPr>
                  <w:suppressAutoHyphens/>
                  <w:rPr>
                    <w:sz w:val="20"/>
                    <w:lang w:eastAsia="lt-LT"/>
                  </w:rPr>
                </w:pPr>
                <w:r>
                  <w:rPr>
                    <w:sz w:val="20"/>
                    <w:lang w:eastAsia="lt-LT"/>
                  </w:rPr>
                  <w:t>medis</w:t>
                </w:r>
              </w:p>
            </w:tc>
          </w:tr>
          <w:tr>
            <w:trPr>
              <w:trHeight w:val="288"/>
            </w:trPr>
            <w:tc>
              <w:tcPr>
                <w:tcW w:w="292" w:type="pct"/>
                <w:vAlign w:val="center"/>
              </w:tcPr>
              <w:p>
                <w:pPr>
                  <w:suppressAutoHyphens/>
                  <w:ind w:left="-113"/>
                  <w:jc w:val="center"/>
                  <w:rPr>
                    <w:sz w:val="20"/>
                    <w:lang w:eastAsia="lt-LT"/>
                  </w:rPr>
                </w:pPr>
                <w:r>
                  <w:rPr>
                    <w:sz w:val="20"/>
                    <w:lang w:eastAsia="lt-LT"/>
                  </w:rPr>
                  <w:t>165.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19 12 07</w:t>
                </w:r>
              </w:p>
            </w:tc>
            <w:tc>
              <w:tcPr>
                <w:tcW w:w="2535" w:type="pct"/>
                <w:shd w:val="clear" w:color="auto" w:fill="auto"/>
                <w:noWrap/>
                <w:vAlign w:val="center"/>
                <w:hideMark/>
              </w:tcPr>
              <w:p>
                <w:pPr>
                  <w:suppressAutoHyphens/>
                  <w:rPr>
                    <w:sz w:val="20"/>
                    <w:lang w:eastAsia="lt-LT"/>
                  </w:rPr>
                </w:pPr>
                <w:r>
                  <w:rPr>
                    <w:sz w:val="20"/>
                    <w:lang w:eastAsia="lt-LT"/>
                  </w:rPr>
                  <w:t>mediena, kuri nepaminėta 19 12 06 pozicijoje</w:t>
                </w:r>
              </w:p>
            </w:tc>
          </w:tr>
          <w:tr>
            <w:trPr>
              <w:trHeight w:val="288"/>
            </w:trPr>
            <w:tc>
              <w:tcPr>
                <w:tcW w:w="292" w:type="pct"/>
                <w:vAlign w:val="center"/>
              </w:tcPr>
              <w:p>
                <w:pPr>
                  <w:suppressAutoHyphens/>
                  <w:ind w:left="-113"/>
                  <w:jc w:val="center"/>
                  <w:rPr>
                    <w:sz w:val="20"/>
                    <w:lang w:eastAsia="lt-LT"/>
                  </w:rPr>
                </w:pPr>
                <w:r>
                  <w:rPr>
                    <w:sz w:val="20"/>
                    <w:lang w:eastAsia="lt-LT"/>
                  </w:rPr>
                  <w:t>166.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20 01 38</w:t>
                </w:r>
              </w:p>
            </w:tc>
            <w:tc>
              <w:tcPr>
                <w:tcW w:w="2535" w:type="pct"/>
                <w:shd w:val="clear" w:color="auto" w:fill="auto"/>
                <w:noWrap/>
                <w:vAlign w:val="center"/>
                <w:hideMark/>
              </w:tcPr>
              <w:p>
                <w:pPr>
                  <w:suppressAutoHyphens/>
                  <w:rPr>
                    <w:sz w:val="20"/>
                    <w:lang w:eastAsia="lt-LT"/>
                  </w:rPr>
                </w:pPr>
                <w:r>
                  <w:rPr>
                    <w:sz w:val="20"/>
                    <w:lang w:eastAsia="lt-LT"/>
                  </w:rPr>
                  <w:t>mediena, kuri nepaminėta 20 01 37 pozicijoje</w:t>
                </w:r>
              </w:p>
            </w:tc>
          </w:tr>
          <w:tr>
            <w:trPr>
              <w:trHeight w:val="288"/>
            </w:trPr>
            <w:tc>
              <w:tcPr>
                <w:tcW w:w="292" w:type="pct"/>
                <w:vAlign w:val="center"/>
              </w:tcPr>
              <w:p>
                <w:pPr>
                  <w:suppressAutoHyphens/>
                  <w:ind w:left="-113"/>
                  <w:jc w:val="center"/>
                  <w:rPr>
                    <w:sz w:val="20"/>
                    <w:lang w:eastAsia="lt-LT"/>
                  </w:rPr>
                </w:pPr>
                <w:r>
                  <w:rPr>
                    <w:sz w:val="20"/>
                    <w:lang w:eastAsia="lt-LT"/>
                  </w:rPr>
                  <w:t>167.</w:t>
                </w:r>
              </w:p>
            </w:tc>
            <w:tc>
              <w:tcPr>
                <w:tcW w:w="442" w:type="pct"/>
                <w:shd w:val="clear" w:color="auto" w:fill="auto"/>
                <w:noWrap/>
                <w:vAlign w:val="center"/>
                <w:hideMark/>
              </w:tcPr>
              <w:p>
                <w:pPr>
                  <w:suppressAutoHyphens/>
                  <w:rPr>
                    <w:sz w:val="20"/>
                    <w:lang w:eastAsia="lt-LT"/>
                  </w:rPr>
                </w:pPr>
                <w:r>
                  <w:rPr>
                    <w:sz w:val="20"/>
                    <w:lang w:eastAsia="lt-LT"/>
                  </w:rPr>
                  <w:t>0761</w:t>
                </w:r>
              </w:p>
            </w:tc>
            <w:tc>
              <w:tcPr>
                <w:tcW w:w="1108" w:type="pct"/>
                <w:shd w:val="clear" w:color="auto" w:fill="auto"/>
                <w:noWrap/>
                <w:vAlign w:val="center"/>
                <w:hideMark/>
              </w:tcPr>
              <w:p>
                <w:pPr>
                  <w:suppressAutoHyphens/>
                  <w:rPr>
                    <w:sz w:val="20"/>
                    <w:lang w:eastAsia="lt-LT"/>
                  </w:rPr>
                </w:pPr>
                <w:r>
                  <w:rPr>
                    <w:sz w:val="20"/>
                    <w:lang w:eastAsia="lt-LT"/>
                  </w:rPr>
                  <w:t>Dėvėti drabužiai</w:t>
                </w:r>
              </w:p>
            </w:tc>
            <w:tc>
              <w:tcPr>
                <w:tcW w:w="623" w:type="pct"/>
                <w:shd w:val="clear" w:color="auto" w:fill="auto"/>
                <w:noWrap/>
                <w:vAlign w:val="center"/>
                <w:hideMark/>
              </w:tcPr>
              <w:p>
                <w:pPr>
                  <w:suppressAutoHyphens/>
                  <w:rPr>
                    <w:sz w:val="20"/>
                    <w:lang w:eastAsia="lt-LT"/>
                  </w:rPr>
                </w:pPr>
                <w:r>
                  <w:rPr>
                    <w:sz w:val="20"/>
                    <w:lang w:eastAsia="lt-LT"/>
                  </w:rPr>
                  <w:t>20 01 10</w:t>
                </w:r>
              </w:p>
            </w:tc>
            <w:tc>
              <w:tcPr>
                <w:tcW w:w="2535" w:type="pct"/>
                <w:shd w:val="clear" w:color="auto" w:fill="auto"/>
                <w:noWrap/>
                <w:vAlign w:val="center"/>
                <w:hideMark/>
              </w:tcPr>
              <w:p>
                <w:pPr>
                  <w:suppressAutoHyphens/>
                  <w:rPr>
                    <w:sz w:val="20"/>
                    <w:lang w:eastAsia="lt-LT"/>
                  </w:rPr>
                </w:pPr>
                <w:r>
                  <w:rPr>
                    <w:sz w:val="20"/>
                    <w:lang w:eastAsia="lt-LT"/>
                  </w:rPr>
                  <w:t>apranga</w:t>
                </w:r>
              </w:p>
            </w:tc>
          </w:tr>
          <w:tr>
            <w:trPr>
              <w:trHeight w:val="288"/>
            </w:trPr>
            <w:tc>
              <w:tcPr>
                <w:tcW w:w="292" w:type="pct"/>
                <w:vAlign w:val="center"/>
              </w:tcPr>
              <w:p>
                <w:pPr>
                  <w:suppressAutoHyphens/>
                  <w:ind w:left="-113"/>
                  <w:jc w:val="center"/>
                  <w:rPr>
                    <w:sz w:val="20"/>
                    <w:lang w:eastAsia="lt-LT"/>
                  </w:rPr>
                </w:pPr>
                <w:r>
                  <w:rPr>
                    <w:sz w:val="20"/>
                    <w:lang w:eastAsia="lt-LT"/>
                  </w:rPr>
                  <w:t>168.</w:t>
                </w:r>
              </w:p>
            </w:tc>
            <w:tc>
              <w:tcPr>
                <w:tcW w:w="442" w:type="pct"/>
                <w:vMerge w:val="restart"/>
                <w:shd w:val="clear" w:color="auto" w:fill="auto"/>
                <w:noWrap/>
                <w:vAlign w:val="center"/>
                <w:hideMark/>
              </w:tcPr>
              <w:p>
                <w:pPr>
                  <w:suppressAutoHyphens/>
                  <w:rPr>
                    <w:sz w:val="20"/>
                    <w:lang w:eastAsia="lt-LT"/>
                  </w:rPr>
                </w:pPr>
                <w:r>
                  <w:rPr>
                    <w:sz w:val="20"/>
                    <w:lang w:eastAsia="lt-LT"/>
                  </w:rPr>
                  <w:t>0762</w:t>
                </w:r>
              </w:p>
            </w:tc>
            <w:tc>
              <w:tcPr>
                <w:tcW w:w="1108" w:type="pct"/>
                <w:vMerge w:val="restart"/>
                <w:shd w:val="clear" w:color="auto" w:fill="auto"/>
                <w:noWrap/>
                <w:vAlign w:val="center"/>
                <w:hideMark/>
              </w:tcPr>
              <w:p>
                <w:pPr>
                  <w:suppressAutoHyphens/>
                  <w:rPr>
                    <w:sz w:val="20"/>
                    <w:lang w:eastAsia="lt-LT"/>
                  </w:rPr>
                </w:pPr>
                <w:r>
                  <w:rPr>
                    <w:sz w:val="20"/>
                    <w:lang w:eastAsia="lt-LT"/>
                  </w:rPr>
                  <w:t>Įvairios tekstilės atliekos</w:t>
                </w:r>
              </w:p>
            </w:tc>
            <w:tc>
              <w:tcPr>
                <w:tcW w:w="623" w:type="pct"/>
                <w:shd w:val="clear" w:color="auto" w:fill="auto"/>
                <w:noWrap/>
                <w:vAlign w:val="center"/>
                <w:hideMark/>
              </w:tcPr>
              <w:p>
                <w:pPr>
                  <w:suppressAutoHyphens/>
                  <w:rPr>
                    <w:sz w:val="20"/>
                    <w:lang w:eastAsia="lt-LT"/>
                  </w:rPr>
                </w:pPr>
                <w:r>
                  <w:rPr>
                    <w:sz w:val="20"/>
                    <w:lang w:eastAsia="lt-LT"/>
                  </w:rPr>
                  <w:t>04 02 09</w:t>
                </w:r>
              </w:p>
            </w:tc>
            <w:tc>
              <w:tcPr>
                <w:tcW w:w="2535" w:type="pct"/>
                <w:shd w:val="clear" w:color="auto" w:fill="auto"/>
                <w:noWrap/>
                <w:vAlign w:val="center"/>
                <w:hideMark/>
              </w:tcPr>
              <w:p>
                <w:pPr>
                  <w:suppressAutoHyphens/>
                  <w:rPr>
                    <w:sz w:val="20"/>
                    <w:lang w:eastAsia="lt-LT"/>
                  </w:rPr>
                </w:pPr>
                <w:r>
                  <w:rPr>
                    <w:sz w:val="20"/>
                    <w:lang w:eastAsia="lt-LT"/>
                  </w:rPr>
                  <w:t>sudėtinių medžiagų (impregnuotų tekstilės gaminių, elastomerų, plastomerų) atliekos</w:t>
                </w:r>
              </w:p>
            </w:tc>
          </w:tr>
          <w:tr>
            <w:trPr>
              <w:trHeight w:val="288"/>
            </w:trPr>
            <w:tc>
              <w:tcPr>
                <w:tcW w:w="292" w:type="pct"/>
                <w:vAlign w:val="center"/>
              </w:tcPr>
              <w:p>
                <w:pPr>
                  <w:suppressAutoHyphens/>
                  <w:ind w:left="-113"/>
                  <w:jc w:val="center"/>
                  <w:rPr>
                    <w:sz w:val="20"/>
                    <w:lang w:eastAsia="lt-LT"/>
                  </w:rPr>
                </w:pPr>
                <w:r>
                  <w:rPr>
                    <w:sz w:val="20"/>
                    <w:lang w:eastAsia="lt-LT"/>
                  </w:rPr>
                  <w:t>169.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04 02 10</w:t>
                </w:r>
              </w:p>
            </w:tc>
            <w:tc>
              <w:tcPr>
                <w:tcW w:w="2535" w:type="pct"/>
                <w:shd w:val="clear" w:color="auto" w:fill="auto"/>
                <w:noWrap/>
                <w:vAlign w:val="center"/>
                <w:hideMark/>
              </w:tcPr>
              <w:p>
                <w:pPr>
                  <w:suppressAutoHyphens/>
                  <w:rPr>
                    <w:sz w:val="20"/>
                    <w:lang w:eastAsia="lt-LT"/>
                  </w:rPr>
                </w:pPr>
                <w:r>
                  <w:rPr>
                    <w:sz w:val="20"/>
                    <w:lang w:eastAsia="lt-LT"/>
                  </w:rPr>
                  <w:t>organinės medžiagos iš natūralių produktų (pvz., riebalai, vaškas)</w:t>
                </w:r>
              </w:p>
            </w:tc>
          </w:tr>
          <w:tr>
            <w:trPr>
              <w:trHeight w:val="288"/>
            </w:trPr>
            <w:tc>
              <w:tcPr>
                <w:tcW w:w="292" w:type="pct"/>
                <w:vAlign w:val="center"/>
              </w:tcPr>
              <w:p>
                <w:pPr>
                  <w:suppressAutoHyphens/>
                  <w:ind w:left="-113"/>
                  <w:jc w:val="center"/>
                  <w:rPr>
                    <w:sz w:val="20"/>
                    <w:lang w:eastAsia="lt-LT"/>
                  </w:rPr>
                </w:pPr>
                <w:r>
                  <w:rPr>
                    <w:sz w:val="20"/>
                    <w:lang w:eastAsia="lt-LT"/>
                  </w:rPr>
                  <w:t>170.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04 02 21</w:t>
                </w:r>
              </w:p>
            </w:tc>
            <w:tc>
              <w:tcPr>
                <w:tcW w:w="2535" w:type="pct"/>
                <w:shd w:val="clear" w:color="auto" w:fill="auto"/>
                <w:noWrap/>
                <w:vAlign w:val="center"/>
                <w:hideMark/>
              </w:tcPr>
              <w:p>
                <w:pPr>
                  <w:suppressAutoHyphens/>
                  <w:rPr>
                    <w:sz w:val="20"/>
                    <w:lang w:eastAsia="lt-LT"/>
                  </w:rPr>
                </w:pPr>
                <w:r>
                  <w:rPr>
                    <w:sz w:val="20"/>
                    <w:lang w:eastAsia="lt-LT"/>
                  </w:rPr>
                  <w:t>neperdirbto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04 02 22</w:t>
                </w:r>
              </w:p>
            </w:tc>
            <w:tc>
              <w:tcPr>
                <w:tcW w:w="2535" w:type="pct"/>
                <w:shd w:val="clear" w:color="auto" w:fill="auto"/>
                <w:noWrap/>
                <w:vAlign w:val="center"/>
                <w:hideMark/>
              </w:tcPr>
              <w:p>
                <w:pPr>
                  <w:suppressAutoHyphens/>
                  <w:rPr>
                    <w:sz w:val="20"/>
                    <w:lang w:eastAsia="lt-LT"/>
                  </w:rPr>
                </w:pPr>
                <w:r>
                  <w:rPr>
                    <w:sz w:val="20"/>
                    <w:lang w:eastAsia="lt-LT"/>
                  </w:rPr>
                  <w:t>perdirbto tekstilės pluošto atliekos</w:t>
                </w:r>
              </w:p>
            </w:tc>
          </w:tr>
          <w:tr>
            <w:trPr>
              <w:trHeight w:val="288"/>
            </w:trPr>
            <w:tc>
              <w:tcPr>
                <w:tcW w:w="292" w:type="pct"/>
                <w:vAlign w:val="center"/>
              </w:tcPr>
              <w:p>
                <w:pPr>
                  <w:suppressAutoHyphens/>
                  <w:ind w:left="-113"/>
                  <w:jc w:val="center"/>
                  <w:rPr>
                    <w:sz w:val="20"/>
                    <w:lang w:eastAsia="lt-LT"/>
                  </w:rPr>
                </w:pPr>
                <w:r>
                  <w:rPr>
                    <w:sz w:val="20"/>
                    <w:lang w:eastAsia="lt-LT"/>
                  </w:rPr>
                  <w:t>172.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15 01 09</w:t>
                </w:r>
              </w:p>
            </w:tc>
            <w:tc>
              <w:tcPr>
                <w:tcW w:w="2535" w:type="pct"/>
                <w:shd w:val="clear" w:color="auto" w:fill="auto"/>
                <w:noWrap/>
                <w:vAlign w:val="center"/>
                <w:hideMark/>
              </w:tcPr>
              <w:p>
                <w:pPr>
                  <w:suppressAutoHyphens/>
                  <w:rPr>
                    <w:sz w:val="20"/>
                    <w:lang w:eastAsia="lt-LT"/>
                  </w:rPr>
                </w:pPr>
                <w:r>
                  <w:rPr>
                    <w:sz w:val="20"/>
                    <w:lang w:eastAsia="lt-LT"/>
                  </w:rPr>
                  <w:t>pakuotės iš tekstilės</w:t>
                </w:r>
              </w:p>
            </w:tc>
          </w:tr>
          <w:tr>
            <w:trPr>
              <w:trHeight w:val="288"/>
            </w:trPr>
            <w:tc>
              <w:tcPr>
                <w:tcW w:w="292" w:type="pct"/>
                <w:vAlign w:val="center"/>
              </w:tcPr>
              <w:p>
                <w:pPr>
                  <w:suppressAutoHyphens/>
                  <w:ind w:left="-113"/>
                  <w:jc w:val="center"/>
                  <w:rPr>
                    <w:sz w:val="20"/>
                    <w:lang w:eastAsia="lt-LT"/>
                  </w:rPr>
                </w:pPr>
                <w:r>
                  <w:rPr>
                    <w:sz w:val="20"/>
                    <w:lang w:eastAsia="lt-LT"/>
                  </w:rPr>
                  <w:t>173.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19 12 08</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20 01 11</w:t>
                </w:r>
              </w:p>
            </w:tc>
            <w:tc>
              <w:tcPr>
                <w:tcW w:w="2535" w:type="pct"/>
                <w:shd w:val="clear" w:color="auto" w:fill="auto"/>
                <w:noWrap/>
                <w:vAlign w:val="center"/>
                <w:hideMark/>
              </w:tcPr>
              <w:p>
                <w:pPr>
                  <w:suppressAutoHyphens/>
                  <w:rPr>
                    <w:sz w:val="20"/>
                    <w:lang w:eastAsia="lt-LT"/>
                  </w:rPr>
                </w:pPr>
                <w:r>
                  <w:rPr>
                    <w:sz w:val="20"/>
                    <w:lang w:eastAsia="lt-LT"/>
                  </w:rPr>
                  <w:t>tekstilės medžiagos</w:t>
                </w:r>
              </w:p>
            </w:tc>
          </w:tr>
          <w:tr>
            <w:trPr>
              <w:trHeight w:val="288"/>
            </w:trPr>
            <w:tc>
              <w:tcPr>
                <w:tcW w:w="292" w:type="pct"/>
                <w:vAlign w:val="center"/>
              </w:tcPr>
              <w:p>
                <w:pPr>
                  <w:suppressAutoHyphens/>
                  <w:ind w:left="-113"/>
                  <w:jc w:val="center"/>
                  <w:rPr>
                    <w:sz w:val="20"/>
                    <w:lang w:eastAsia="lt-LT"/>
                  </w:rPr>
                </w:pPr>
                <w:r>
                  <w:rPr>
                    <w:sz w:val="20"/>
                    <w:lang w:eastAsia="lt-LT"/>
                  </w:rPr>
                  <w:t>175.</w:t>
                </w:r>
              </w:p>
            </w:tc>
            <w:tc>
              <w:tcPr>
                <w:tcW w:w="442" w:type="pct"/>
                <w:vMerge w:val="restart"/>
                <w:shd w:val="clear" w:color="auto" w:fill="auto"/>
                <w:noWrap/>
                <w:vAlign w:val="center"/>
                <w:hideMark/>
              </w:tcPr>
              <w:p>
                <w:pPr>
                  <w:suppressAutoHyphens/>
                  <w:rPr>
                    <w:sz w:val="20"/>
                    <w:lang w:eastAsia="lt-LT"/>
                  </w:rPr>
                </w:pPr>
                <w:r>
                  <w:rPr>
                    <w:sz w:val="20"/>
                    <w:lang w:eastAsia="lt-LT"/>
                  </w:rPr>
                  <w:t>0763</w:t>
                </w:r>
              </w:p>
            </w:tc>
            <w:tc>
              <w:tcPr>
                <w:tcW w:w="1108" w:type="pct"/>
                <w:vMerge w:val="restart"/>
                <w:shd w:val="clear" w:color="auto" w:fill="auto"/>
                <w:noWrap/>
                <w:vAlign w:val="center"/>
                <w:hideMark/>
              </w:tcPr>
              <w:p>
                <w:pPr>
                  <w:suppressAutoHyphens/>
                  <w:rPr>
                    <w:sz w:val="20"/>
                    <w:lang w:eastAsia="lt-LT"/>
                  </w:rPr>
                </w:pPr>
                <w:r>
                  <w:rPr>
                    <w:sz w:val="20"/>
                    <w:lang w:eastAsia="lt-LT"/>
                  </w:rPr>
                  <w:t>Odos atliekos</w:t>
                </w:r>
              </w:p>
            </w:tc>
            <w:tc>
              <w:tcPr>
                <w:tcW w:w="623" w:type="pct"/>
                <w:shd w:val="clear" w:color="auto" w:fill="auto"/>
                <w:noWrap/>
                <w:vAlign w:val="center"/>
                <w:hideMark/>
              </w:tcPr>
              <w:p>
                <w:pPr>
                  <w:suppressAutoHyphens/>
                  <w:rPr>
                    <w:sz w:val="20"/>
                    <w:lang w:eastAsia="lt-LT"/>
                  </w:rPr>
                </w:pPr>
                <w:r>
                  <w:rPr>
                    <w:sz w:val="20"/>
                    <w:lang w:eastAsia="lt-LT"/>
                  </w:rPr>
                  <w:t>04 01 01</w:t>
                </w:r>
              </w:p>
            </w:tc>
            <w:tc>
              <w:tcPr>
                <w:tcW w:w="2535" w:type="pct"/>
                <w:shd w:val="clear" w:color="auto" w:fill="auto"/>
                <w:noWrap/>
                <w:vAlign w:val="center"/>
                <w:hideMark/>
              </w:tcPr>
              <w:p>
                <w:pPr>
                  <w:suppressAutoHyphens/>
                  <w:rPr>
                    <w:sz w:val="20"/>
                    <w:lang w:eastAsia="lt-LT"/>
                  </w:rPr>
                </w:pPr>
                <w:r>
                  <w:rPr>
                    <w:sz w:val="20"/>
                    <w:lang w:eastAsia="lt-LT"/>
                  </w:rPr>
                  <w:t>mėsos atliekos ir apdorojimo kalkėmis atliekos</w:t>
                </w:r>
              </w:p>
            </w:tc>
          </w:tr>
          <w:tr>
            <w:trPr>
              <w:trHeight w:val="288"/>
            </w:trPr>
            <w:tc>
              <w:tcPr>
                <w:tcW w:w="292" w:type="pct"/>
                <w:vAlign w:val="center"/>
              </w:tcPr>
              <w:p>
                <w:pPr>
                  <w:suppressAutoHyphens/>
                  <w:ind w:left="-113"/>
                  <w:jc w:val="center"/>
                  <w:rPr>
                    <w:sz w:val="20"/>
                    <w:lang w:eastAsia="lt-LT"/>
                  </w:rPr>
                </w:pPr>
                <w:r>
                  <w:rPr>
                    <w:sz w:val="20"/>
                    <w:lang w:eastAsia="lt-LT"/>
                  </w:rPr>
                  <w:t>176.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04 01 02</w:t>
                </w:r>
              </w:p>
            </w:tc>
            <w:tc>
              <w:tcPr>
                <w:tcW w:w="2535" w:type="pct"/>
                <w:shd w:val="clear" w:color="auto" w:fill="auto"/>
                <w:noWrap/>
                <w:vAlign w:val="center"/>
                <w:hideMark/>
              </w:tcPr>
              <w:p>
                <w:pPr>
                  <w:suppressAutoHyphens/>
                  <w:rPr>
                    <w:sz w:val="20"/>
                    <w:lang w:eastAsia="lt-LT"/>
                  </w:rPr>
                </w:pPr>
                <w:r>
                  <w:rPr>
                    <w:sz w:val="20"/>
                    <w:lang w:eastAsia="lt-LT"/>
                  </w:rPr>
                  <w:t>atliekos po apdorojimo kalkėmis</w:t>
                </w:r>
              </w:p>
            </w:tc>
          </w:tr>
          <w:tr>
            <w:trPr>
              <w:trHeight w:val="300"/>
            </w:trPr>
            <w:tc>
              <w:tcPr>
                <w:tcW w:w="292" w:type="pct"/>
                <w:vAlign w:val="center"/>
              </w:tcPr>
              <w:p>
                <w:pPr>
                  <w:suppressAutoHyphens/>
                  <w:ind w:left="-113"/>
                  <w:jc w:val="center"/>
                  <w:rPr>
                    <w:sz w:val="20"/>
                    <w:lang w:eastAsia="lt-LT"/>
                  </w:rPr>
                </w:pPr>
                <w:r>
                  <w:rPr>
                    <w:sz w:val="20"/>
                    <w:lang w:eastAsia="lt-LT"/>
                  </w:rPr>
                  <w:t>177.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04 01 08</w:t>
                </w:r>
              </w:p>
            </w:tc>
            <w:tc>
              <w:tcPr>
                <w:tcW w:w="2535" w:type="pct"/>
                <w:shd w:val="clear" w:color="auto" w:fill="auto"/>
                <w:noWrap/>
                <w:vAlign w:val="center"/>
                <w:hideMark/>
              </w:tcPr>
              <w:p>
                <w:pPr>
                  <w:suppressAutoHyphens/>
                  <w:rPr>
                    <w:sz w:val="20"/>
                    <w:lang w:eastAsia="lt-LT"/>
                  </w:rPr>
                </w:pPr>
                <w:r>
                  <w:rPr>
                    <w:sz w:val="20"/>
                    <w:lang w:eastAsia="lt-LT"/>
                  </w:rPr>
                  <w:t>raugintos odos atliekos (likučiai su oksidavimo liekanomis, atraižos, drožlės, poliravimo dulkės), kuriose yra chromo</w:t>
                </w:r>
              </w:p>
            </w:tc>
          </w:tr>
          <w:tr>
            <w:trPr>
              <w:trHeight w:val="288"/>
            </w:trPr>
            <w:tc>
              <w:tcPr>
                <w:tcW w:w="292" w:type="pct"/>
                <w:vAlign w:val="center"/>
              </w:tcPr>
              <w:p>
                <w:pPr>
                  <w:suppressAutoHyphens/>
                  <w:ind w:left="-113"/>
                  <w:jc w:val="center"/>
                  <w:rPr>
                    <w:sz w:val="20"/>
                    <w:lang w:eastAsia="lt-LT"/>
                  </w:rPr>
                </w:pPr>
                <w:r>
                  <w:rPr>
                    <w:sz w:val="20"/>
                    <w:lang w:eastAsia="lt-LT"/>
                  </w:rPr>
                  <w:t>178.</w:t>
                </w:r>
              </w:p>
            </w:tc>
            <w:tc>
              <w:tcPr>
                <w:tcW w:w="442" w:type="pct"/>
                <w:shd w:val="clear" w:color="auto" w:fill="auto"/>
                <w:vAlign w:val="center"/>
                <w:hideMark/>
              </w:tcPr>
              <w:p>
                <w:pPr>
                  <w:suppressAutoHyphens/>
                  <w:rPr>
                    <w:sz w:val="20"/>
                    <w:lang w:eastAsia="lt-LT"/>
                  </w:rPr>
                </w:pPr>
                <w:r>
                  <w:rPr>
                    <w:sz w:val="20"/>
                    <w:lang w:eastAsia="lt-LT"/>
                  </w:rPr>
                  <w:t>0812</w:t>
                </w:r>
              </w:p>
            </w:tc>
            <w:tc>
              <w:tcPr>
                <w:tcW w:w="1108" w:type="pct"/>
                <w:shd w:val="clear" w:color="auto" w:fill="auto"/>
                <w:vAlign w:val="center"/>
                <w:hideMark/>
              </w:tcPr>
              <w:p>
                <w:pPr>
                  <w:suppressAutoHyphens/>
                  <w:rPr>
                    <w:sz w:val="20"/>
                    <w:lang w:eastAsia="lt-LT"/>
                  </w:rPr>
                </w:pPr>
                <w:r>
                  <w:rPr>
                    <w:sz w:val="20"/>
                    <w:lang w:eastAsia="lt-LT"/>
                  </w:rPr>
                  <w:t>Kitos nebenaudojamos transporto priemonės</w:t>
                </w:r>
              </w:p>
            </w:tc>
            <w:tc>
              <w:tcPr>
                <w:tcW w:w="623" w:type="pct"/>
                <w:shd w:val="clear" w:color="auto" w:fill="auto"/>
                <w:noWrap/>
                <w:vAlign w:val="center"/>
                <w:hideMark/>
              </w:tcPr>
              <w:p>
                <w:pPr>
                  <w:suppressAutoHyphens/>
                  <w:rPr>
                    <w:sz w:val="20"/>
                    <w:lang w:eastAsia="lt-LT"/>
                  </w:rPr>
                </w:pPr>
                <w:r>
                  <w:rPr>
                    <w:sz w:val="20"/>
                    <w:lang w:eastAsia="lt-LT"/>
                  </w:rPr>
                  <w:t>16 01 06</w:t>
                </w:r>
              </w:p>
            </w:tc>
            <w:tc>
              <w:tcPr>
                <w:tcW w:w="2535" w:type="pct"/>
                <w:shd w:val="clear" w:color="auto" w:fill="auto"/>
                <w:noWrap/>
                <w:vAlign w:val="center"/>
                <w:hideMark/>
              </w:tcPr>
              <w:p>
                <w:pPr>
                  <w:suppressAutoHyphens/>
                  <w:rPr>
                    <w:sz w:val="20"/>
                    <w:lang w:eastAsia="lt-LT"/>
                  </w:rPr>
                </w:pPr>
                <w:r>
                  <w:rPr>
                    <w:sz w:val="20"/>
                    <w:lang w:eastAsia="lt-LT"/>
                  </w:rPr>
                  <w:t>naudoti nebetinkamos transporto priemonės, kuriose nebėra nei skysčių, nei kitų pavojingųjų sudedamųjų dalių</w:t>
                </w:r>
              </w:p>
            </w:tc>
          </w:tr>
          <w:tr>
            <w:trPr>
              <w:trHeight w:val="288"/>
            </w:trPr>
            <w:tc>
              <w:tcPr>
                <w:tcW w:w="292" w:type="pct"/>
                <w:vAlign w:val="center"/>
              </w:tcPr>
              <w:p>
                <w:pPr>
                  <w:suppressAutoHyphens/>
                  <w:ind w:left="-113"/>
                  <w:jc w:val="center"/>
                  <w:rPr>
                    <w:sz w:val="20"/>
                    <w:lang w:eastAsia="lt-LT"/>
                  </w:rPr>
                </w:pPr>
                <w:r>
                  <w:rPr>
                    <w:sz w:val="20"/>
                    <w:lang w:eastAsia="lt-LT"/>
                  </w:rPr>
                  <w:t>179.</w:t>
                </w:r>
              </w:p>
            </w:tc>
            <w:tc>
              <w:tcPr>
                <w:tcW w:w="442" w:type="pct"/>
                <w:vMerge w:val="restart"/>
                <w:shd w:val="clear" w:color="auto" w:fill="auto"/>
                <w:vAlign w:val="center"/>
                <w:hideMark/>
              </w:tcPr>
              <w:p>
                <w:pPr>
                  <w:suppressAutoHyphens/>
                  <w:rPr>
                    <w:sz w:val="20"/>
                    <w:lang w:eastAsia="lt-LT"/>
                  </w:rPr>
                </w:pPr>
                <w:r>
                  <w:rPr>
                    <w:sz w:val="20"/>
                    <w:lang w:eastAsia="lt-LT"/>
                  </w:rPr>
                  <w:t>0823</w:t>
                </w:r>
              </w:p>
            </w:tc>
            <w:tc>
              <w:tcPr>
                <w:tcW w:w="1108" w:type="pct"/>
                <w:vMerge w:val="restart"/>
                <w:shd w:val="clear" w:color="auto" w:fill="auto"/>
                <w:vAlign w:val="center"/>
                <w:hideMark/>
              </w:tcPr>
              <w:p>
                <w:pPr>
                  <w:suppressAutoHyphens/>
                  <w:rPr>
                    <w:sz w:val="20"/>
                    <w:lang w:eastAsia="lt-LT"/>
                  </w:rPr>
                </w:pPr>
                <w:r>
                  <w:rPr>
                    <w:sz w:val="20"/>
                    <w:lang w:eastAsia="lt-LT"/>
                  </w:rPr>
                  <w:t>Kita nebenaudojama elektros ir elektroninė įranga</w:t>
                </w:r>
              </w:p>
            </w:tc>
            <w:tc>
              <w:tcPr>
                <w:tcW w:w="623" w:type="pct"/>
                <w:shd w:val="clear" w:color="auto" w:fill="auto"/>
                <w:noWrap/>
                <w:vAlign w:val="center"/>
                <w:hideMark/>
              </w:tcPr>
              <w:p>
                <w:pPr>
                  <w:suppressAutoHyphens/>
                  <w:rPr>
                    <w:sz w:val="20"/>
                    <w:lang w:eastAsia="lt-LT"/>
                  </w:rPr>
                </w:pPr>
                <w:r>
                  <w:rPr>
                    <w:sz w:val="20"/>
                    <w:lang w:eastAsia="lt-LT"/>
                  </w:rPr>
                  <w:t>09 01 10</w:t>
                </w:r>
              </w:p>
            </w:tc>
            <w:tc>
              <w:tcPr>
                <w:tcW w:w="2535" w:type="pct"/>
                <w:shd w:val="clear" w:color="auto" w:fill="auto"/>
                <w:noWrap/>
                <w:vAlign w:val="center"/>
                <w:hideMark/>
              </w:tcPr>
              <w:p>
                <w:pPr>
                  <w:suppressAutoHyphens/>
                  <w:rPr>
                    <w:sz w:val="20"/>
                    <w:lang w:eastAsia="lt-LT"/>
                  </w:rPr>
                </w:pPr>
                <w:r>
                  <w:rPr>
                    <w:sz w:val="20"/>
                    <w:lang w:eastAsia="lt-LT"/>
                  </w:rPr>
                  <w:t>vienkartiniai fotoaparatai be baterijų</w:t>
                </w:r>
              </w:p>
            </w:tc>
          </w:tr>
          <w:tr>
            <w:trPr>
              <w:trHeight w:val="288"/>
            </w:trPr>
            <w:tc>
              <w:tcPr>
                <w:tcW w:w="292" w:type="pct"/>
                <w:vAlign w:val="center"/>
              </w:tcPr>
              <w:p>
                <w:pPr>
                  <w:suppressAutoHyphens/>
                  <w:ind w:left="-113"/>
                  <w:jc w:val="center"/>
                  <w:rPr>
                    <w:sz w:val="20"/>
                    <w:lang w:eastAsia="lt-LT"/>
                  </w:rPr>
                </w:pPr>
                <w:r>
                  <w:rPr>
                    <w:sz w:val="20"/>
                    <w:lang w:eastAsia="lt-LT"/>
                  </w:rPr>
                  <w:t>180.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09 01 12</w:t>
                </w:r>
              </w:p>
            </w:tc>
            <w:tc>
              <w:tcPr>
                <w:tcW w:w="2535" w:type="pct"/>
                <w:shd w:val="clear" w:color="auto" w:fill="auto"/>
                <w:noWrap/>
                <w:vAlign w:val="center"/>
                <w:hideMark/>
              </w:tcPr>
              <w:p>
                <w:pPr>
                  <w:suppressAutoHyphens/>
                  <w:rPr>
                    <w:sz w:val="20"/>
                    <w:lang w:eastAsia="lt-LT"/>
                  </w:rPr>
                </w:pPr>
                <w:r>
                  <w:rPr>
                    <w:sz w:val="20"/>
                    <w:lang w:eastAsia="lt-LT"/>
                  </w:rPr>
                  <w:t>vienkartiniai fotoaparatai su baterijomis, nenurodyti 09 01 11 pozicijoje</w:t>
                </w:r>
              </w:p>
            </w:tc>
          </w:tr>
          <w:tr>
            <w:trPr>
              <w:trHeight w:val="288"/>
            </w:trPr>
            <w:tc>
              <w:tcPr>
                <w:tcW w:w="292" w:type="pct"/>
                <w:vAlign w:val="center"/>
              </w:tcPr>
              <w:p>
                <w:pPr>
                  <w:suppressAutoHyphens/>
                  <w:ind w:left="-113"/>
                  <w:jc w:val="center"/>
                  <w:rPr>
                    <w:sz w:val="20"/>
                    <w:lang w:eastAsia="lt-LT"/>
                  </w:rPr>
                </w:pPr>
                <w:r>
                  <w:rPr>
                    <w:sz w:val="20"/>
                    <w:lang w:eastAsia="lt-LT"/>
                  </w:rPr>
                  <w:t>181.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16 02 14</w:t>
                </w:r>
              </w:p>
            </w:tc>
            <w:tc>
              <w:tcPr>
                <w:tcW w:w="2535" w:type="pct"/>
                <w:shd w:val="clear" w:color="auto" w:fill="auto"/>
                <w:noWrap/>
                <w:vAlign w:val="center"/>
                <w:hideMark/>
              </w:tcPr>
              <w:p>
                <w:pPr>
                  <w:suppressAutoHyphens/>
                  <w:rPr>
                    <w:sz w:val="20"/>
                    <w:lang w:eastAsia="lt-LT"/>
                  </w:rPr>
                </w:pPr>
                <w:r>
                  <w:rPr>
                    <w:sz w:val="20"/>
                    <w:lang w:eastAsia="lt-LT"/>
                  </w:rPr>
                  <w:t>nebenaudojama įranga, nenurodyta 16 02 09–16 02 13 pozicijose</w:t>
                </w:r>
              </w:p>
            </w:tc>
          </w:tr>
          <w:tr>
            <w:trPr>
              <w:trHeight w:val="288"/>
            </w:trPr>
            <w:tc>
              <w:tcPr>
                <w:tcW w:w="292" w:type="pct"/>
                <w:vAlign w:val="center"/>
              </w:tcPr>
              <w:p>
                <w:pPr>
                  <w:suppressAutoHyphens/>
                  <w:ind w:left="-113"/>
                  <w:jc w:val="center"/>
                  <w:rPr>
                    <w:sz w:val="20"/>
                    <w:lang w:eastAsia="lt-LT"/>
                  </w:rPr>
                </w:pPr>
                <w:r>
                  <w:rPr>
                    <w:sz w:val="20"/>
                    <w:lang w:eastAsia="lt-LT"/>
                  </w:rPr>
                  <w:t>182.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20 01 36</w:t>
                </w:r>
              </w:p>
            </w:tc>
            <w:tc>
              <w:tcPr>
                <w:tcW w:w="2535" w:type="pct"/>
                <w:shd w:val="clear" w:color="auto" w:fill="auto"/>
                <w:noWrap/>
                <w:vAlign w:val="center"/>
                <w:hideMark/>
              </w:tcPr>
              <w:p>
                <w:pPr>
                  <w:suppressAutoHyphens/>
                  <w:rPr>
                    <w:sz w:val="20"/>
                    <w:lang w:eastAsia="lt-LT"/>
                  </w:rPr>
                </w:pPr>
                <w:r>
                  <w:rPr>
                    <w:sz w:val="20"/>
                    <w:lang w:eastAsia="lt-LT"/>
                  </w:rPr>
                  <w:t>nebenaudojama elektros ir elektroninė įranga, nenurodyta 20 01 21, 20 01 23 ir 20 01 35 pozicijose</w:t>
                </w:r>
              </w:p>
            </w:tc>
          </w:tr>
          <w:tr>
            <w:trPr>
              <w:trHeight w:val="288"/>
            </w:trPr>
            <w:tc>
              <w:tcPr>
                <w:tcW w:w="292" w:type="pct"/>
                <w:vAlign w:val="center"/>
              </w:tcPr>
              <w:p>
                <w:pPr>
                  <w:suppressAutoHyphens/>
                  <w:ind w:left="-113"/>
                  <w:jc w:val="center"/>
                  <w:rPr>
                    <w:sz w:val="20"/>
                    <w:lang w:eastAsia="lt-LT"/>
                  </w:rPr>
                </w:pPr>
                <w:r>
                  <w:rPr>
                    <w:sz w:val="20"/>
                    <w:lang w:eastAsia="lt-LT"/>
                  </w:rPr>
                  <w:t>183.</w:t>
                </w:r>
              </w:p>
            </w:tc>
            <w:tc>
              <w:tcPr>
                <w:tcW w:w="442" w:type="pct"/>
                <w:vMerge w:val="restart"/>
                <w:shd w:val="clear" w:color="auto" w:fill="auto"/>
                <w:vAlign w:val="center"/>
                <w:hideMark/>
              </w:tcPr>
              <w:p>
                <w:pPr>
                  <w:suppressAutoHyphens/>
                  <w:rPr>
                    <w:sz w:val="20"/>
                    <w:lang w:eastAsia="lt-LT"/>
                  </w:rPr>
                </w:pPr>
                <w:r>
                  <w:rPr>
                    <w:sz w:val="20"/>
                    <w:lang w:eastAsia="lt-LT"/>
                  </w:rPr>
                  <w:t>0841</w:t>
                </w:r>
              </w:p>
            </w:tc>
            <w:tc>
              <w:tcPr>
                <w:tcW w:w="1108" w:type="pct"/>
                <w:vMerge w:val="restart"/>
                <w:shd w:val="clear" w:color="auto" w:fill="auto"/>
                <w:vAlign w:val="center"/>
                <w:hideMark/>
              </w:tcPr>
              <w:p>
                <w:pPr>
                  <w:suppressAutoHyphens/>
                  <w:rPr>
                    <w:sz w:val="20"/>
                    <w:lang w:eastAsia="lt-LT"/>
                  </w:rPr>
                </w:pPr>
                <w:r>
                  <w:rPr>
                    <w:sz w:val="20"/>
                    <w:lang w:eastAsia="lt-LT"/>
                  </w:rPr>
                  <w:t>Baterijų ir akumuliatorių atliekos</w:t>
                </w:r>
              </w:p>
            </w:tc>
            <w:tc>
              <w:tcPr>
                <w:tcW w:w="623" w:type="pct"/>
                <w:shd w:val="clear" w:color="auto" w:fill="auto"/>
                <w:noWrap/>
                <w:vAlign w:val="center"/>
                <w:hideMark/>
              </w:tcPr>
              <w:p>
                <w:pPr>
                  <w:suppressAutoHyphens/>
                  <w:rPr>
                    <w:sz w:val="20"/>
                    <w:lang w:eastAsia="lt-LT"/>
                  </w:rPr>
                </w:pPr>
                <w:r>
                  <w:rPr>
                    <w:sz w:val="20"/>
                    <w:lang w:eastAsia="lt-LT"/>
                  </w:rPr>
                  <w:t>16 06 04</w:t>
                </w:r>
              </w:p>
            </w:tc>
            <w:tc>
              <w:tcPr>
                <w:tcW w:w="2535" w:type="pct"/>
                <w:shd w:val="clear" w:color="auto" w:fill="auto"/>
                <w:noWrap/>
                <w:vAlign w:val="center"/>
                <w:hideMark/>
              </w:tcPr>
              <w:p>
                <w:pPr>
                  <w:suppressAutoHyphens/>
                  <w:rPr>
                    <w:sz w:val="20"/>
                    <w:lang w:eastAsia="lt-LT"/>
                  </w:rPr>
                </w:pPr>
                <w:r>
                  <w:rPr>
                    <w:sz w:val="20"/>
                    <w:lang w:eastAsia="lt-LT"/>
                  </w:rPr>
                  <w:t>šarminės baterijos (išskyrus nurodytas 16 06 03 pozicijoje)</w:t>
                </w:r>
              </w:p>
            </w:tc>
          </w:tr>
          <w:tr>
            <w:trPr>
              <w:trHeight w:val="288"/>
            </w:trPr>
            <w:tc>
              <w:tcPr>
                <w:tcW w:w="292" w:type="pct"/>
                <w:vAlign w:val="center"/>
              </w:tcPr>
              <w:p>
                <w:pPr>
                  <w:suppressAutoHyphens/>
                  <w:ind w:left="-113"/>
                  <w:jc w:val="center"/>
                  <w:rPr>
                    <w:sz w:val="20"/>
                    <w:lang w:eastAsia="lt-LT"/>
                  </w:rPr>
                </w:pPr>
                <w:r>
                  <w:rPr>
                    <w:sz w:val="20"/>
                    <w:lang w:eastAsia="lt-LT"/>
                  </w:rPr>
                  <w:t>184.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16 06 05</w:t>
                </w:r>
              </w:p>
            </w:tc>
            <w:tc>
              <w:tcPr>
                <w:tcW w:w="2535" w:type="pct"/>
                <w:shd w:val="clear" w:color="auto" w:fill="auto"/>
                <w:noWrap/>
                <w:vAlign w:val="center"/>
                <w:hideMark/>
              </w:tcPr>
              <w:p>
                <w:pPr>
                  <w:suppressAutoHyphens/>
                  <w:rPr>
                    <w:sz w:val="20"/>
                    <w:lang w:eastAsia="lt-LT"/>
                  </w:rPr>
                </w:pPr>
                <w:r>
                  <w:rPr>
                    <w:sz w:val="20"/>
                    <w:lang w:eastAsia="lt-LT"/>
                  </w:rPr>
                  <w:t>kitos baterijos ir akumuliatoriai</w:t>
                </w:r>
              </w:p>
            </w:tc>
          </w:tr>
          <w:tr>
            <w:trPr>
              <w:trHeight w:val="288"/>
            </w:trPr>
            <w:tc>
              <w:tcPr>
                <w:tcW w:w="292" w:type="pct"/>
                <w:vAlign w:val="center"/>
              </w:tcPr>
              <w:p>
                <w:pPr>
                  <w:suppressAutoHyphens/>
                  <w:ind w:left="-113"/>
                  <w:jc w:val="center"/>
                  <w:rPr>
                    <w:sz w:val="20"/>
                    <w:lang w:eastAsia="lt-LT"/>
                  </w:rPr>
                </w:pPr>
                <w:r>
                  <w:rPr>
                    <w:sz w:val="20"/>
                    <w:lang w:eastAsia="lt-LT"/>
                  </w:rPr>
                  <w:t>185.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20 01 34</w:t>
                </w:r>
              </w:p>
            </w:tc>
            <w:tc>
              <w:tcPr>
                <w:tcW w:w="2535" w:type="pct"/>
                <w:shd w:val="clear" w:color="auto" w:fill="auto"/>
                <w:noWrap/>
                <w:vAlign w:val="center"/>
                <w:hideMark/>
              </w:tcPr>
              <w:p>
                <w:pPr>
                  <w:suppressAutoHyphens/>
                  <w:rPr>
                    <w:sz w:val="20"/>
                    <w:lang w:eastAsia="lt-LT"/>
                  </w:rPr>
                </w:pPr>
                <w:r>
                  <w:rPr>
                    <w:sz w:val="20"/>
                    <w:lang w:eastAsia="lt-LT"/>
                  </w:rPr>
                  <w:t>baterijos ir akumuliatoriai, nenurodyti 20 01 33 pozicijoje</w:t>
                </w:r>
              </w:p>
            </w:tc>
          </w:tr>
          <w:tr>
            <w:trPr>
              <w:trHeight w:val="288"/>
            </w:trPr>
            <w:tc>
              <w:tcPr>
                <w:tcW w:w="292" w:type="pct"/>
                <w:vAlign w:val="center"/>
              </w:tcPr>
              <w:p>
                <w:pPr>
                  <w:suppressAutoHyphens/>
                  <w:ind w:left="-113"/>
                  <w:jc w:val="center"/>
                  <w:rPr>
                    <w:sz w:val="20"/>
                    <w:lang w:eastAsia="lt-LT"/>
                  </w:rPr>
                </w:pPr>
                <w:r>
                  <w:rPr>
                    <w:sz w:val="20"/>
                    <w:lang w:eastAsia="lt-LT"/>
                  </w:rPr>
                  <w:t>186.</w:t>
                </w:r>
              </w:p>
            </w:tc>
            <w:tc>
              <w:tcPr>
                <w:tcW w:w="442" w:type="pct"/>
                <w:vMerge w:val="restart"/>
                <w:shd w:val="clear" w:color="auto" w:fill="auto"/>
                <w:vAlign w:val="center"/>
                <w:hideMark/>
              </w:tcPr>
              <w:p>
                <w:pPr>
                  <w:suppressAutoHyphens/>
                  <w:rPr>
                    <w:sz w:val="20"/>
                    <w:lang w:eastAsia="lt-LT"/>
                  </w:rPr>
                </w:pPr>
                <w:r>
                  <w:rPr>
                    <w:sz w:val="20"/>
                    <w:lang w:eastAsia="lt-LT"/>
                  </w:rPr>
                  <w:t>0843</w:t>
                </w:r>
              </w:p>
            </w:tc>
            <w:tc>
              <w:tcPr>
                <w:tcW w:w="1108" w:type="pct"/>
                <w:vMerge w:val="restart"/>
                <w:shd w:val="clear" w:color="auto" w:fill="auto"/>
                <w:vAlign w:val="center"/>
                <w:hideMark/>
              </w:tcPr>
              <w:p>
                <w:pPr>
                  <w:suppressAutoHyphens/>
                  <w:rPr>
                    <w:sz w:val="20"/>
                    <w:lang w:eastAsia="lt-LT"/>
                  </w:rPr>
                </w:pPr>
                <w:r>
                  <w:rPr>
                    <w:sz w:val="20"/>
                    <w:lang w:eastAsia="lt-LT"/>
                  </w:rPr>
                  <w:t>Kitos nebenaudojamų mašinų ir įrangos sudedamosios dalys</w:t>
                </w:r>
              </w:p>
            </w:tc>
            <w:tc>
              <w:tcPr>
                <w:tcW w:w="623" w:type="pct"/>
                <w:shd w:val="clear" w:color="auto" w:fill="auto"/>
                <w:noWrap/>
                <w:vAlign w:val="center"/>
                <w:hideMark/>
              </w:tcPr>
              <w:p>
                <w:pPr>
                  <w:suppressAutoHyphens/>
                  <w:rPr>
                    <w:sz w:val="20"/>
                    <w:lang w:eastAsia="lt-LT"/>
                  </w:rPr>
                </w:pPr>
                <w:r>
                  <w:rPr>
                    <w:sz w:val="20"/>
                    <w:lang w:eastAsia="lt-LT"/>
                  </w:rPr>
                  <w:t>16 01 12</w:t>
                </w:r>
              </w:p>
            </w:tc>
            <w:tc>
              <w:tcPr>
                <w:tcW w:w="2535" w:type="pct"/>
                <w:shd w:val="clear" w:color="auto" w:fill="auto"/>
                <w:noWrap/>
                <w:vAlign w:val="center"/>
                <w:hideMark/>
              </w:tcPr>
              <w:p>
                <w:pPr>
                  <w:suppressAutoHyphens/>
                  <w:rPr>
                    <w:sz w:val="20"/>
                    <w:lang w:eastAsia="lt-LT"/>
                  </w:rPr>
                </w:pPr>
                <w:r>
                  <w:rPr>
                    <w:sz w:val="20"/>
                    <w:lang w:eastAsia="lt-LT"/>
                  </w:rPr>
                  <w:t>stabdžių trinkelės, nenurodytos 16 01 11 pozicijoje</w:t>
                </w:r>
              </w:p>
            </w:tc>
          </w:tr>
          <w:tr>
            <w:trPr>
              <w:trHeight w:val="288"/>
            </w:trPr>
            <w:tc>
              <w:tcPr>
                <w:tcW w:w="292" w:type="pct"/>
                <w:vAlign w:val="center"/>
              </w:tcPr>
              <w:p>
                <w:pPr>
                  <w:suppressAutoHyphens/>
                  <w:ind w:left="-113"/>
                  <w:jc w:val="center"/>
                  <w:rPr>
                    <w:sz w:val="20"/>
                    <w:lang w:eastAsia="lt-LT"/>
                  </w:rPr>
                </w:pPr>
                <w:r>
                  <w:rPr>
                    <w:sz w:val="20"/>
                    <w:lang w:eastAsia="lt-LT"/>
                  </w:rPr>
                  <w:t>187.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16 01 16</w:t>
                </w:r>
              </w:p>
            </w:tc>
            <w:tc>
              <w:tcPr>
                <w:tcW w:w="2535" w:type="pct"/>
                <w:shd w:val="clear" w:color="auto" w:fill="auto"/>
                <w:noWrap/>
                <w:vAlign w:val="center"/>
                <w:hideMark/>
              </w:tcPr>
              <w:p>
                <w:pPr>
                  <w:suppressAutoHyphens/>
                  <w:rPr>
                    <w:sz w:val="20"/>
                    <w:lang w:eastAsia="lt-LT"/>
                  </w:rPr>
                </w:pPr>
                <w:r>
                  <w:rPr>
                    <w:sz w:val="20"/>
                    <w:lang w:eastAsia="lt-LT"/>
                  </w:rPr>
                  <w:t>suskystintų dujų balionai</w:t>
                </w:r>
              </w:p>
            </w:tc>
          </w:tr>
          <w:tr>
            <w:trPr>
              <w:trHeight w:val="288"/>
            </w:trPr>
            <w:tc>
              <w:tcPr>
                <w:tcW w:w="292" w:type="pct"/>
                <w:vAlign w:val="center"/>
              </w:tcPr>
              <w:p>
                <w:pPr>
                  <w:suppressAutoHyphens/>
                  <w:ind w:left="-113"/>
                  <w:jc w:val="center"/>
                  <w:rPr>
                    <w:sz w:val="20"/>
                    <w:lang w:eastAsia="lt-LT"/>
                  </w:rPr>
                </w:pPr>
                <w:r>
                  <w:rPr>
                    <w:sz w:val="20"/>
                    <w:lang w:eastAsia="lt-LT"/>
                  </w:rPr>
                  <w:t>188.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16 01 22</w:t>
                </w:r>
              </w:p>
            </w:tc>
            <w:tc>
              <w:tcPr>
                <w:tcW w:w="2535" w:type="pct"/>
                <w:shd w:val="clear" w:color="auto" w:fill="auto"/>
                <w:noWrap/>
                <w:vAlign w:val="center"/>
                <w:hideMark/>
              </w:tcPr>
              <w:p>
                <w:pPr>
                  <w:suppressAutoHyphens/>
                  <w:rPr>
                    <w:sz w:val="20"/>
                    <w:lang w:eastAsia="lt-LT"/>
                  </w:rPr>
                </w:pPr>
                <w:r>
                  <w:rPr>
                    <w:sz w:val="20"/>
                    <w:lang w:eastAsia="lt-LT"/>
                  </w:rPr>
                  <w:t>kitaip neapibrėžtos sudedamosios dalys</w:t>
                </w:r>
              </w:p>
            </w:tc>
          </w:tr>
          <w:tr>
            <w:trPr>
              <w:trHeight w:val="300"/>
            </w:trPr>
            <w:tc>
              <w:tcPr>
                <w:tcW w:w="292" w:type="pct"/>
                <w:vAlign w:val="center"/>
              </w:tcPr>
              <w:p>
                <w:pPr>
                  <w:suppressAutoHyphens/>
                  <w:ind w:left="-113"/>
                  <w:jc w:val="center"/>
                  <w:rPr>
                    <w:sz w:val="20"/>
                    <w:lang w:eastAsia="lt-LT"/>
                  </w:rPr>
                </w:pPr>
                <w:r>
                  <w:rPr>
                    <w:sz w:val="20"/>
                    <w:lang w:eastAsia="lt-LT"/>
                  </w:rPr>
                  <w:t>189.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16 02 16</w:t>
                </w:r>
              </w:p>
            </w:tc>
            <w:tc>
              <w:tcPr>
                <w:tcW w:w="2535" w:type="pct"/>
                <w:shd w:val="clear" w:color="auto" w:fill="auto"/>
                <w:noWrap/>
                <w:vAlign w:val="center"/>
                <w:hideMark/>
              </w:tcPr>
              <w:p>
                <w:pPr>
                  <w:suppressAutoHyphens/>
                  <w:rPr>
                    <w:sz w:val="20"/>
                    <w:lang w:eastAsia="lt-LT"/>
                  </w:rPr>
                </w:pPr>
                <w:r>
                  <w:rPr>
                    <w:sz w:val="20"/>
                    <w:lang w:eastAsia="lt-LT"/>
                  </w:rPr>
                  <w:t>sudedamosios dalys, išimtos iš nebenaudojamos įrangos, nenurodytos 16 02 15 pozicijoje</w:t>
                </w:r>
              </w:p>
            </w:tc>
          </w:tr>
          <w:tr>
            <w:trPr>
              <w:trHeight w:val="288"/>
            </w:trPr>
            <w:tc>
              <w:tcPr>
                <w:tcW w:w="292" w:type="pct"/>
                <w:vAlign w:val="center"/>
              </w:tcPr>
              <w:p>
                <w:pPr>
                  <w:suppressAutoHyphens/>
                  <w:ind w:left="-113"/>
                  <w:jc w:val="center"/>
                  <w:rPr>
                    <w:sz w:val="20"/>
                    <w:lang w:eastAsia="lt-LT"/>
                  </w:rPr>
                </w:pPr>
                <w:r>
                  <w:rPr>
                    <w:sz w:val="20"/>
                    <w:lang w:eastAsia="lt-LT"/>
                  </w:rPr>
                  <w:t>190.</w:t>
                </w:r>
              </w:p>
            </w:tc>
            <w:tc>
              <w:tcPr>
                <w:tcW w:w="442" w:type="pct"/>
                <w:vMerge w:val="restart"/>
                <w:shd w:val="clear" w:color="auto" w:fill="auto"/>
                <w:vAlign w:val="center"/>
                <w:hideMark/>
              </w:tcPr>
              <w:p>
                <w:pPr>
                  <w:suppressAutoHyphens/>
                  <w:rPr>
                    <w:sz w:val="20"/>
                    <w:lang w:eastAsia="lt-LT"/>
                  </w:rPr>
                </w:pPr>
                <w:r>
                  <w:rPr>
                    <w:sz w:val="20"/>
                    <w:lang w:eastAsia="lt-LT"/>
                  </w:rPr>
                  <w:t>0911</w:t>
                </w:r>
              </w:p>
            </w:tc>
            <w:tc>
              <w:tcPr>
                <w:tcW w:w="1108" w:type="pct"/>
                <w:vMerge w:val="restart"/>
                <w:shd w:val="clear" w:color="auto" w:fill="auto"/>
                <w:vAlign w:val="center"/>
                <w:hideMark/>
              </w:tcPr>
              <w:p>
                <w:pPr>
                  <w:suppressAutoHyphens/>
                  <w:rPr>
                    <w:sz w:val="20"/>
                    <w:lang w:eastAsia="lt-LT"/>
                  </w:rPr>
                </w:pPr>
                <w:r>
                  <w:rPr>
                    <w:sz w:val="20"/>
                    <w:lang w:eastAsia="lt-LT"/>
                  </w:rPr>
                  <w:t>Gyvūninės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192.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02 02 02</w:t>
                </w:r>
              </w:p>
            </w:tc>
            <w:tc>
              <w:tcPr>
                <w:tcW w:w="2535" w:type="pct"/>
                <w:shd w:val="clear" w:color="auto" w:fill="auto"/>
                <w:noWrap/>
                <w:vAlign w:val="center"/>
                <w:hideMark/>
              </w:tcPr>
              <w:p>
                <w:pPr>
                  <w:suppressAutoHyphens/>
                  <w:rPr>
                    <w:sz w:val="20"/>
                    <w:lang w:eastAsia="lt-LT"/>
                  </w:rPr>
                </w:pPr>
                <w:r>
                  <w:rPr>
                    <w:sz w:val="20"/>
                    <w:lang w:eastAsia="lt-LT"/>
                  </w:rPr>
                  <w:t>gyvūnų audinių atliekos</w:t>
                </w:r>
              </w:p>
            </w:tc>
          </w:tr>
          <w:tr>
            <w:trPr>
              <w:trHeight w:val="288"/>
            </w:trPr>
            <w:tc>
              <w:tcPr>
                <w:tcW w:w="292" w:type="pct"/>
                <w:vAlign w:val="center"/>
              </w:tcPr>
              <w:p>
                <w:pPr>
                  <w:suppressAutoHyphens/>
                  <w:ind w:left="-113"/>
                  <w:jc w:val="center"/>
                  <w:rPr>
                    <w:sz w:val="20"/>
                    <w:lang w:eastAsia="lt-LT"/>
                  </w:rPr>
                </w:pPr>
                <w:r>
                  <w:rPr>
                    <w:sz w:val="20"/>
                    <w:lang w:eastAsia="lt-LT"/>
                  </w:rPr>
                  <w:t>193.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02 02 03</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195.</w:t>
                </w:r>
              </w:p>
            </w:tc>
            <w:tc>
              <w:tcPr>
                <w:tcW w:w="442" w:type="pct"/>
                <w:vMerge w:val="restart"/>
                <w:shd w:val="clear" w:color="auto" w:fill="auto"/>
                <w:vAlign w:val="center"/>
                <w:hideMark/>
              </w:tcPr>
              <w:p>
                <w:pPr>
                  <w:suppressAutoHyphens/>
                  <w:rPr>
                    <w:sz w:val="20"/>
                    <w:lang w:eastAsia="lt-LT"/>
                  </w:rPr>
                </w:pPr>
                <w:r>
                  <w:rPr>
                    <w:sz w:val="20"/>
                    <w:lang w:eastAsia="lt-LT"/>
                  </w:rPr>
                  <w:t>0912</w:t>
                </w:r>
              </w:p>
            </w:tc>
            <w:tc>
              <w:tcPr>
                <w:tcW w:w="1108" w:type="pct"/>
                <w:vMerge w:val="restart"/>
                <w:shd w:val="clear" w:color="auto" w:fill="auto"/>
                <w:vAlign w:val="center"/>
                <w:hideMark/>
              </w:tcPr>
              <w:p>
                <w:pPr>
                  <w:suppressAutoHyphens/>
                  <w:rPr>
                    <w:sz w:val="20"/>
                    <w:lang w:eastAsia="lt-LT"/>
                  </w:rPr>
                </w:pPr>
                <w:r>
                  <w:rPr>
                    <w:sz w:val="20"/>
                    <w:lang w:eastAsia="lt-LT"/>
                  </w:rPr>
                  <w:t>Įvairios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02 03 02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02 06 02</w:t>
                </w:r>
              </w:p>
            </w:tc>
            <w:tc>
              <w:tcPr>
                <w:tcW w:w="2535" w:type="pct"/>
                <w:shd w:val="clear" w:color="auto" w:fill="auto"/>
                <w:noWrap/>
                <w:vAlign w:val="center"/>
                <w:hideMark/>
              </w:tcPr>
              <w:p>
                <w:pPr>
                  <w:suppressAutoHyphens/>
                  <w:rPr>
                    <w:sz w:val="20"/>
                    <w:lang w:eastAsia="lt-LT"/>
                  </w:rPr>
                </w:pPr>
                <w:r>
                  <w:rPr>
                    <w:sz w:val="20"/>
                    <w:lang w:eastAsia="lt-LT"/>
                  </w:rPr>
                  <w:t>konservantų atliekos</w:t>
                </w:r>
              </w:p>
            </w:tc>
          </w:tr>
          <w:tr>
            <w:trPr>
              <w:trHeight w:val="288"/>
            </w:trPr>
            <w:tc>
              <w:tcPr>
                <w:tcW w:w="292" w:type="pct"/>
                <w:vAlign w:val="center"/>
              </w:tcPr>
              <w:p>
                <w:pPr>
                  <w:suppressAutoHyphens/>
                  <w:ind w:left="-113"/>
                  <w:jc w:val="center"/>
                  <w:rPr>
                    <w:sz w:val="20"/>
                    <w:lang w:eastAsia="lt-LT"/>
                  </w:rPr>
                </w:pPr>
                <w:r>
                  <w:rPr>
                    <w:sz w:val="20"/>
                    <w:lang w:eastAsia="lt-LT"/>
                  </w:rPr>
                  <w:t>197.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19 08 09</w:t>
                </w:r>
              </w:p>
            </w:tc>
            <w:tc>
              <w:tcPr>
                <w:tcW w:w="2535" w:type="pct"/>
                <w:shd w:val="clear" w:color="auto" w:fill="auto"/>
                <w:noWrap/>
                <w:vAlign w:val="center"/>
                <w:hideMark/>
              </w:tcPr>
              <w:p>
                <w:pPr>
                  <w:suppressAutoHyphens/>
                  <w:rPr>
                    <w:sz w:val="20"/>
                    <w:lang w:eastAsia="lt-LT"/>
                  </w:rPr>
                </w:pPr>
                <w:r>
                  <w:rPr>
                    <w:sz w:val="20"/>
                    <w:lang w:eastAsia="lt-LT"/>
                  </w:rPr>
                  <w:t>atskyrus alyvą ir vandenį gautas riebalų ir alyvos mišinys, kuriame yra tik maistinio aliejaus ir riebalų</w:t>
                </w:r>
              </w:p>
            </w:tc>
          </w:tr>
          <w:tr>
            <w:trPr>
              <w:trHeight w:val="288"/>
            </w:trPr>
            <w:tc>
              <w:tcPr>
                <w:tcW w:w="292" w:type="pct"/>
                <w:vAlign w:val="center"/>
              </w:tcPr>
              <w:p>
                <w:pPr>
                  <w:suppressAutoHyphens/>
                  <w:ind w:left="-113"/>
                  <w:jc w:val="center"/>
                  <w:rPr>
                    <w:sz w:val="20"/>
                    <w:lang w:eastAsia="lt-LT"/>
                  </w:rPr>
                </w:pPr>
                <w:r>
                  <w:rPr>
                    <w:sz w:val="20"/>
                    <w:lang w:eastAsia="lt-LT"/>
                  </w:rPr>
                  <w:t>198.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20 01 08</w:t>
                </w:r>
              </w:p>
            </w:tc>
            <w:tc>
              <w:tcPr>
                <w:tcW w:w="2535" w:type="pct"/>
                <w:shd w:val="clear" w:color="auto" w:fill="auto"/>
                <w:noWrap/>
                <w:vAlign w:val="center"/>
                <w:hideMark/>
              </w:tcPr>
              <w:p>
                <w:pPr>
                  <w:suppressAutoHyphens/>
                  <w:rPr>
                    <w:sz w:val="20"/>
                    <w:lang w:eastAsia="lt-LT"/>
                  </w:rPr>
                </w:pPr>
                <w:r>
                  <w:rPr>
                    <w:sz w:val="20"/>
                    <w:lang w:eastAsia="lt-LT"/>
                  </w:rPr>
                  <w:t>biologiškai skaidžios virtuvių ir valgyklų atliekos</w:t>
                </w:r>
              </w:p>
            </w:tc>
          </w:tr>
          <w:tr>
            <w:trPr>
              <w:trHeight w:val="288"/>
            </w:trPr>
            <w:tc>
              <w:tcPr>
                <w:tcW w:w="292" w:type="pct"/>
                <w:vAlign w:val="center"/>
              </w:tcPr>
              <w:p>
                <w:pPr>
                  <w:suppressAutoHyphens/>
                  <w:ind w:left="-113"/>
                  <w:jc w:val="center"/>
                  <w:rPr>
                    <w:sz w:val="20"/>
                    <w:lang w:eastAsia="lt-LT"/>
                  </w:rPr>
                </w:pPr>
                <w:r>
                  <w:rPr>
                    <w:sz w:val="20"/>
                    <w:lang w:eastAsia="lt-LT"/>
                  </w:rPr>
                  <w:t>199.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20 01 25</w:t>
                </w:r>
              </w:p>
            </w:tc>
            <w:tc>
              <w:tcPr>
                <w:tcW w:w="2535" w:type="pct"/>
                <w:shd w:val="clear" w:color="auto" w:fill="auto"/>
                <w:noWrap/>
                <w:vAlign w:val="center"/>
                <w:hideMark/>
              </w:tcPr>
              <w:p>
                <w:pPr>
                  <w:suppressAutoHyphens/>
                  <w:rPr>
                    <w:sz w:val="20"/>
                    <w:lang w:eastAsia="lt-LT"/>
                  </w:rPr>
                </w:pPr>
                <w:r>
                  <w:rPr>
                    <w:sz w:val="20"/>
                    <w:lang w:eastAsia="lt-LT"/>
                  </w:rPr>
                  <w:t>maistinis aliejus ir riebalai</w:t>
                </w:r>
              </w:p>
            </w:tc>
          </w:tr>
          <w:tr>
            <w:trPr>
              <w:trHeight w:val="288"/>
            </w:trPr>
            <w:tc>
              <w:tcPr>
                <w:tcW w:w="292" w:type="pct"/>
                <w:vAlign w:val="center"/>
              </w:tcPr>
              <w:p>
                <w:pPr>
                  <w:suppressAutoHyphens/>
                  <w:ind w:left="-113"/>
                  <w:jc w:val="center"/>
                  <w:rPr>
                    <w:sz w:val="20"/>
                    <w:lang w:eastAsia="lt-LT"/>
                  </w:rPr>
                </w:pPr>
                <w:r>
                  <w:rPr>
                    <w:sz w:val="20"/>
                    <w:lang w:eastAsia="lt-LT"/>
                  </w:rPr>
                  <w:t>200.</w:t>
                </w:r>
              </w:p>
            </w:tc>
            <w:tc>
              <w:tcPr>
                <w:tcW w:w="442" w:type="pct"/>
                <w:vMerge w:val="restart"/>
                <w:shd w:val="clear" w:color="auto" w:fill="auto"/>
                <w:vAlign w:val="center"/>
                <w:hideMark/>
              </w:tcPr>
              <w:p>
                <w:pPr>
                  <w:suppressAutoHyphens/>
                  <w:rPr>
                    <w:sz w:val="20"/>
                    <w:lang w:eastAsia="lt-LT"/>
                  </w:rPr>
                </w:pPr>
                <w:r>
                  <w:rPr>
                    <w:sz w:val="20"/>
                    <w:lang w:eastAsia="lt-LT"/>
                  </w:rPr>
                  <w:t>0921</w:t>
                </w:r>
              </w:p>
            </w:tc>
            <w:tc>
              <w:tcPr>
                <w:tcW w:w="1108" w:type="pct"/>
                <w:vMerge w:val="restart"/>
                <w:shd w:val="clear" w:color="auto" w:fill="auto"/>
                <w:vAlign w:val="center"/>
                <w:hideMark/>
              </w:tcPr>
              <w:p>
                <w:pPr>
                  <w:suppressAutoHyphens/>
                  <w:rPr>
                    <w:sz w:val="20"/>
                    <w:lang w:eastAsia="lt-LT"/>
                  </w:rPr>
                </w:pPr>
                <w:r>
                  <w:rPr>
                    <w:sz w:val="20"/>
                    <w:lang w:eastAsia="lt-LT"/>
                  </w:rPr>
                  <w:t>Žaliosios atliekos</w:t>
                </w:r>
              </w:p>
            </w:tc>
            <w:tc>
              <w:tcPr>
                <w:tcW w:w="623" w:type="pct"/>
                <w:shd w:val="clear" w:color="auto" w:fill="auto"/>
                <w:noWrap/>
                <w:vAlign w:val="center"/>
                <w:hideMark/>
              </w:tcPr>
              <w:p>
                <w:pPr>
                  <w:suppressAutoHyphens/>
                  <w:rPr>
                    <w:sz w:val="20"/>
                    <w:lang w:eastAsia="lt-LT"/>
                  </w:rPr>
                </w:pPr>
                <w:r>
                  <w:rPr>
                    <w:sz w:val="20"/>
                    <w:lang w:eastAsia="lt-LT"/>
                  </w:rPr>
                  <w:t>02 01 07</w:t>
                </w:r>
              </w:p>
            </w:tc>
            <w:tc>
              <w:tcPr>
                <w:tcW w:w="2535" w:type="pct"/>
                <w:shd w:val="clear" w:color="auto" w:fill="auto"/>
                <w:noWrap/>
                <w:vAlign w:val="center"/>
                <w:hideMark/>
              </w:tcPr>
              <w:p>
                <w:pPr>
                  <w:suppressAutoHyphens/>
                  <w:rPr>
                    <w:sz w:val="20"/>
                    <w:lang w:eastAsia="lt-LT"/>
                  </w:rPr>
                </w:pPr>
                <w:r>
                  <w:rPr>
                    <w:sz w:val="20"/>
                    <w:lang w:eastAsia="lt-LT"/>
                  </w:rPr>
                  <w:t>miškininkystės atliekos</w:t>
                </w:r>
              </w:p>
            </w:tc>
          </w:tr>
          <w:tr>
            <w:trPr>
              <w:trHeight w:val="288"/>
            </w:trPr>
            <w:tc>
              <w:tcPr>
                <w:tcW w:w="292" w:type="pct"/>
                <w:vAlign w:val="center"/>
              </w:tcPr>
              <w:p>
                <w:pPr>
                  <w:suppressAutoHyphens/>
                  <w:ind w:left="-113"/>
                  <w:jc w:val="center"/>
                  <w:rPr>
                    <w:sz w:val="20"/>
                    <w:lang w:eastAsia="lt-LT"/>
                  </w:rPr>
                </w:pPr>
                <w:r>
                  <w:rPr>
                    <w:sz w:val="20"/>
                    <w:lang w:eastAsia="lt-LT"/>
                  </w:rPr>
                  <w:t>201.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20 02 01</w:t>
                </w:r>
              </w:p>
            </w:tc>
            <w:tc>
              <w:tcPr>
                <w:tcW w:w="2535" w:type="pct"/>
                <w:shd w:val="clear" w:color="auto" w:fill="auto"/>
                <w:noWrap/>
                <w:vAlign w:val="center"/>
                <w:hideMark/>
              </w:tcPr>
              <w:p>
                <w:pPr>
                  <w:suppressAutoHyphens/>
                  <w:rPr>
                    <w:sz w:val="20"/>
                    <w:lang w:eastAsia="lt-LT"/>
                  </w:rPr>
                </w:pPr>
                <w:r>
                  <w:rPr>
                    <w:sz w:val="20"/>
                    <w:lang w:eastAsia="lt-LT"/>
                  </w:rPr>
                  <w:t>biologiškai skaidžios atliekos</w:t>
                </w:r>
              </w:p>
            </w:tc>
          </w:tr>
          <w:tr>
            <w:trPr>
              <w:trHeight w:val="288"/>
            </w:trPr>
            <w:tc>
              <w:tcPr>
                <w:tcW w:w="292" w:type="pct"/>
                <w:vAlign w:val="center"/>
              </w:tcPr>
              <w:p>
                <w:pPr>
                  <w:suppressAutoHyphens/>
                  <w:ind w:left="-113"/>
                  <w:jc w:val="center"/>
                  <w:rPr>
                    <w:sz w:val="20"/>
                    <w:lang w:eastAsia="lt-LT"/>
                  </w:rPr>
                </w:pPr>
                <w:r>
                  <w:rPr>
                    <w:sz w:val="20"/>
                    <w:lang w:eastAsia="lt-LT"/>
                  </w:rPr>
                  <w:t>202.</w:t>
                </w:r>
              </w:p>
            </w:tc>
            <w:tc>
              <w:tcPr>
                <w:tcW w:w="442" w:type="pct"/>
                <w:vMerge w:val="restart"/>
                <w:shd w:val="clear" w:color="auto" w:fill="auto"/>
                <w:vAlign w:val="center"/>
                <w:hideMark/>
              </w:tcPr>
              <w:p>
                <w:pPr>
                  <w:suppressAutoHyphens/>
                  <w:rPr>
                    <w:sz w:val="20"/>
                    <w:lang w:eastAsia="lt-LT"/>
                  </w:rPr>
                </w:pPr>
                <w:r>
                  <w:rPr>
                    <w:sz w:val="20"/>
                    <w:lang w:eastAsia="lt-LT"/>
                  </w:rPr>
                  <w:t>0922</w:t>
                </w:r>
              </w:p>
            </w:tc>
            <w:tc>
              <w:tcPr>
                <w:tcW w:w="1108" w:type="pct"/>
                <w:vMerge w:val="restart"/>
                <w:shd w:val="clear" w:color="auto" w:fill="auto"/>
                <w:vAlign w:val="center"/>
                <w:hideMark/>
              </w:tcPr>
              <w:p>
                <w:pPr>
                  <w:suppressAutoHyphens/>
                  <w:rPr>
                    <w:sz w:val="20"/>
                    <w:lang w:eastAsia="lt-LT"/>
                  </w:rPr>
                </w:pPr>
                <w:r>
                  <w:rPr>
                    <w:sz w:val="20"/>
                    <w:lang w:eastAsia="lt-LT"/>
                  </w:rPr>
                  <w:t>Augalinės maisto gaminimo ir maisto produktų atliekos</w:t>
                </w:r>
              </w:p>
            </w:tc>
            <w:tc>
              <w:tcPr>
                <w:tcW w:w="623" w:type="pct"/>
                <w:shd w:val="clear" w:color="auto" w:fill="auto"/>
                <w:noWrap/>
                <w:vAlign w:val="center"/>
                <w:hideMark/>
              </w:tcPr>
              <w:p>
                <w:pPr>
                  <w:suppressAutoHyphens/>
                  <w:rPr>
                    <w:sz w:val="20"/>
                    <w:lang w:eastAsia="lt-LT"/>
                  </w:rPr>
                </w:pPr>
                <w:r>
                  <w:rPr>
                    <w:sz w:val="20"/>
                    <w:lang w:eastAsia="lt-LT"/>
                  </w:rPr>
                  <w:t>02 01 01</w:t>
                </w:r>
              </w:p>
            </w:tc>
            <w:tc>
              <w:tcPr>
                <w:tcW w:w="2535" w:type="pct"/>
                <w:shd w:val="clear" w:color="auto" w:fill="auto"/>
                <w:noWrap/>
                <w:vAlign w:val="center"/>
                <w:hideMark/>
              </w:tcPr>
              <w:p>
                <w:pPr>
                  <w:suppressAutoHyphens/>
                  <w:rPr>
                    <w:sz w:val="20"/>
                    <w:lang w:eastAsia="lt-LT"/>
                  </w:rPr>
                </w:pPr>
                <w:r>
                  <w:rPr>
                    <w:sz w:val="20"/>
                    <w:lang w:eastAsia="lt-LT"/>
                  </w:rPr>
                  <w:t>plovimo ir valymo dumblas</w:t>
                </w:r>
              </w:p>
            </w:tc>
          </w:tr>
          <w:tr>
            <w:trPr>
              <w:trHeight w:val="288"/>
            </w:trPr>
            <w:tc>
              <w:tcPr>
                <w:tcW w:w="292" w:type="pct"/>
                <w:vAlign w:val="center"/>
              </w:tcPr>
              <w:p>
                <w:pPr>
                  <w:suppressAutoHyphens/>
                  <w:ind w:left="-113"/>
                  <w:jc w:val="center"/>
                  <w:rPr>
                    <w:sz w:val="20"/>
                    <w:lang w:eastAsia="lt-LT"/>
                  </w:rPr>
                </w:pPr>
                <w:r>
                  <w:rPr>
                    <w:sz w:val="20"/>
                    <w:lang w:eastAsia="lt-LT"/>
                  </w:rPr>
                  <w:t>203.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02 01 03</w:t>
                </w:r>
              </w:p>
            </w:tc>
            <w:tc>
              <w:tcPr>
                <w:tcW w:w="2535" w:type="pct"/>
                <w:shd w:val="clear" w:color="auto" w:fill="auto"/>
                <w:noWrap/>
                <w:vAlign w:val="center"/>
                <w:hideMark/>
              </w:tcPr>
              <w:p>
                <w:pPr>
                  <w:suppressAutoHyphens/>
                  <w:rPr>
                    <w:sz w:val="20"/>
                    <w:lang w:eastAsia="lt-LT"/>
                  </w:rPr>
                </w:pPr>
                <w:r>
                  <w:rPr>
                    <w:sz w:val="20"/>
                    <w:lang w:eastAsia="lt-LT"/>
                  </w:rPr>
                  <w:t>augalų audinių atliekos</w:t>
                </w:r>
              </w:p>
            </w:tc>
          </w:tr>
          <w:tr>
            <w:trPr>
              <w:trHeight w:val="288"/>
            </w:trPr>
            <w:tc>
              <w:tcPr>
                <w:tcW w:w="292" w:type="pct"/>
                <w:vAlign w:val="center"/>
              </w:tcPr>
              <w:p>
                <w:pPr>
                  <w:suppressAutoHyphens/>
                  <w:ind w:left="-113"/>
                  <w:jc w:val="center"/>
                  <w:rPr>
                    <w:sz w:val="20"/>
                    <w:lang w:eastAsia="lt-LT"/>
                  </w:rPr>
                </w:pPr>
                <w:r>
                  <w:rPr>
                    <w:sz w:val="20"/>
                    <w:lang w:eastAsia="lt-LT"/>
                  </w:rPr>
                  <w:t>204.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02 03 01</w:t>
                </w:r>
              </w:p>
            </w:tc>
            <w:tc>
              <w:tcPr>
                <w:tcW w:w="2535" w:type="pct"/>
                <w:shd w:val="clear" w:color="auto" w:fill="auto"/>
                <w:noWrap/>
                <w:vAlign w:val="center"/>
                <w:hideMark/>
              </w:tcPr>
              <w:p>
                <w:pPr>
                  <w:suppressAutoHyphens/>
                  <w:rPr>
                    <w:sz w:val="20"/>
                    <w:lang w:eastAsia="lt-LT"/>
                  </w:rPr>
                </w:pPr>
                <w:r>
                  <w:rPr>
                    <w:sz w:val="20"/>
                    <w:lang w:eastAsia="lt-LT"/>
                  </w:rPr>
                  <w:t>plovimo, valymo, lupimo, centrifugavimo ir separavimo dumblas</w:t>
                </w:r>
              </w:p>
            </w:tc>
          </w:tr>
          <w:tr>
            <w:trPr>
              <w:trHeight w:val="288"/>
            </w:trPr>
            <w:tc>
              <w:tcPr>
                <w:tcW w:w="292" w:type="pct"/>
                <w:vAlign w:val="center"/>
              </w:tcPr>
              <w:p>
                <w:pPr>
                  <w:suppressAutoHyphens/>
                  <w:ind w:left="-113"/>
                  <w:jc w:val="center"/>
                  <w:rPr>
                    <w:sz w:val="20"/>
                    <w:lang w:eastAsia="lt-LT"/>
                  </w:rPr>
                </w:pPr>
                <w:r>
                  <w:rPr>
                    <w:sz w:val="20"/>
                    <w:lang w:eastAsia="lt-LT"/>
                  </w:rPr>
                  <w:t>205.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02 03 03</w:t>
                </w:r>
              </w:p>
            </w:tc>
            <w:tc>
              <w:tcPr>
                <w:tcW w:w="2535" w:type="pct"/>
                <w:shd w:val="clear" w:color="auto" w:fill="auto"/>
                <w:noWrap/>
                <w:vAlign w:val="center"/>
                <w:hideMark/>
              </w:tcPr>
              <w:p>
                <w:pPr>
                  <w:suppressAutoHyphens/>
                  <w:rPr>
                    <w:sz w:val="20"/>
                    <w:lang w:eastAsia="lt-LT"/>
                  </w:rPr>
                </w:pPr>
                <w:r>
                  <w:rPr>
                    <w:sz w:val="20"/>
                    <w:lang w:eastAsia="lt-LT"/>
                  </w:rPr>
                  <w:t>tirpiklių ekstrahavimo atliekos</w:t>
                </w:r>
              </w:p>
            </w:tc>
          </w:tr>
          <w:tr>
            <w:trPr>
              <w:trHeight w:val="288"/>
            </w:trPr>
            <w:tc>
              <w:tcPr>
                <w:tcW w:w="292" w:type="pct"/>
                <w:vAlign w:val="center"/>
              </w:tcPr>
              <w:p>
                <w:pPr>
                  <w:suppressAutoHyphens/>
                  <w:ind w:left="-113"/>
                  <w:jc w:val="center"/>
                  <w:rPr>
                    <w:sz w:val="20"/>
                    <w:lang w:eastAsia="lt-LT"/>
                  </w:rPr>
                </w:pPr>
                <w:r>
                  <w:rPr>
                    <w:sz w:val="20"/>
                    <w:lang w:eastAsia="lt-LT"/>
                  </w:rPr>
                  <w:t>206.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02 06 01</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288"/>
            </w:trPr>
            <w:tc>
              <w:tcPr>
                <w:tcW w:w="292" w:type="pct"/>
                <w:vAlign w:val="center"/>
              </w:tcPr>
              <w:p>
                <w:pPr>
                  <w:suppressAutoHyphens/>
                  <w:ind w:left="-113"/>
                  <w:jc w:val="center"/>
                  <w:rPr>
                    <w:sz w:val="20"/>
                    <w:lang w:eastAsia="lt-LT"/>
                  </w:rPr>
                </w:pPr>
                <w:r>
                  <w:rPr>
                    <w:sz w:val="20"/>
                    <w:lang w:eastAsia="lt-LT"/>
                  </w:rPr>
                  <w:t>208.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02 07 01</w:t>
                </w:r>
              </w:p>
            </w:tc>
            <w:tc>
              <w:tcPr>
                <w:tcW w:w="2535" w:type="pct"/>
                <w:shd w:val="clear" w:color="auto" w:fill="auto"/>
                <w:noWrap/>
                <w:vAlign w:val="center"/>
                <w:hideMark/>
              </w:tcPr>
              <w:p>
                <w:pPr>
                  <w:suppressAutoHyphens/>
                  <w:rPr>
                    <w:sz w:val="20"/>
                    <w:lang w:eastAsia="lt-LT"/>
                  </w:rPr>
                </w:pPr>
                <w:r>
                  <w:rPr>
                    <w:sz w:val="20"/>
                    <w:lang w:eastAsia="lt-LT"/>
                  </w:rPr>
                  <w:t>žaliavos plovimo, valymo ir mechaninio smulkinimo atliekos</w:t>
                </w:r>
              </w:p>
            </w:tc>
          </w:tr>
          <w:tr>
            <w:trPr>
              <w:trHeight w:val="288"/>
            </w:trPr>
            <w:tc>
              <w:tcPr>
                <w:tcW w:w="292" w:type="pct"/>
                <w:vAlign w:val="center"/>
              </w:tcPr>
              <w:p>
                <w:pPr>
                  <w:suppressAutoHyphens/>
                  <w:ind w:left="-113"/>
                  <w:jc w:val="center"/>
                  <w:rPr>
                    <w:sz w:val="20"/>
                    <w:lang w:eastAsia="lt-LT"/>
                  </w:rPr>
                </w:pPr>
                <w:r>
                  <w:rPr>
                    <w:sz w:val="20"/>
                    <w:lang w:eastAsia="lt-LT"/>
                  </w:rPr>
                  <w:t>209.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02 07 02</w:t>
                </w:r>
              </w:p>
            </w:tc>
            <w:tc>
              <w:tcPr>
                <w:tcW w:w="2535" w:type="pct"/>
                <w:shd w:val="clear" w:color="auto" w:fill="auto"/>
                <w:noWrap/>
                <w:vAlign w:val="center"/>
                <w:hideMark/>
              </w:tcPr>
              <w:p>
                <w:pPr>
                  <w:suppressAutoHyphens/>
                  <w:rPr>
                    <w:sz w:val="20"/>
                    <w:lang w:eastAsia="lt-LT"/>
                  </w:rPr>
                </w:pPr>
                <w:r>
                  <w:rPr>
                    <w:sz w:val="20"/>
                    <w:lang w:eastAsia="lt-LT"/>
                  </w:rPr>
                  <w:t>spirito distiliavimo atliekos</w:t>
                </w:r>
              </w:p>
            </w:tc>
          </w:tr>
          <w:tr>
            <w:trPr>
              <w:trHeight w:val="288"/>
            </w:trPr>
            <w:tc>
              <w:tcPr>
                <w:tcW w:w="292" w:type="pct"/>
                <w:vAlign w:val="center"/>
              </w:tcPr>
              <w:p>
                <w:pPr>
                  <w:suppressAutoHyphens/>
                  <w:ind w:left="-113"/>
                  <w:jc w:val="center"/>
                  <w:rPr>
                    <w:sz w:val="20"/>
                    <w:lang w:eastAsia="lt-LT"/>
                  </w:rPr>
                </w:pPr>
                <w:r>
                  <w:rPr>
                    <w:sz w:val="20"/>
                    <w:lang w:eastAsia="lt-LT"/>
                  </w:rPr>
                  <w:t>210.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02 07 04</w:t>
                </w:r>
              </w:p>
            </w:tc>
            <w:tc>
              <w:tcPr>
                <w:tcW w:w="2535" w:type="pct"/>
                <w:shd w:val="clear" w:color="auto" w:fill="auto"/>
                <w:noWrap/>
                <w:vAlign w:val="center"/>
                <w:hideMark/>
              </w:tcPr>
              <w:p>
                <w:pPr>
                  <w:suppressAutoHyphens/>
                  <w:rPr>
                    <w:sz w:val="20"/>
                    <w:lang w:eastAsia="lt-LT"/>
                  </w:rPr>
                </w:pPr>
                <w:r>
                  <w:rPr>
                    <w:sz w:val="20"/>
                    <w:lang w:eastAsia="lt-LT"/>
                  </w:rPr>
                  <w:t>medžiagos, netinkamos vartoti ar perdirbti</w:t>
                </w:r>
              </w:p>
            </w:tc>
          </w:tr>
          <w:tr>
            <w:trPr>
              <w:trHeight w:val="300"/>
            </w:trPr>
            <w:tc>
              <w:tcPr>
                <w:tcW w:w="292" w:type="pct"/>
                <w:vAlign w:val="center"/>
              </w:tcPr>
              <w:p>
                <w:pPr>
                  <w:suppressAutoHyphens/>
                  <w:ind w:left="-113"/>
                  <w:jc w:val="center"/>
                  <w:rPr>
                    <w:sz w:val="20"/>
                    <w:lang w:eastAsia="lt-LT"/>
                  </w:rPr>
                </w:pPr>
                <w:r>
                  <w:rPr>
                    <w:sz w:val="20"/>
                    <w:lang w:eastAsia="lt-LT"/>
                  </w:rPr>
                  <w:t>211.</w:t>
                </w:r>
              </w:p>
            </w:tc>
            <w:tc>
              <w:tcPr>
                <w:tcW w:w="442" w:type="pct"/>
                <w:shd w:val="clear" w:color="auto" w:fill="auto"/>
                <w:vAlign w:val="center"/>
                <w:hideMark/>
              </w:tcPr>
              <w:p>
                <w:pPr>
                  <w:suppressAutoHyphens/>
                  <w:rPr>
                    <w:sz w:val="20"/>
                    <w:lang w:eastAsia="lt-LT"/>
                  </w:rPr>
                </w:pPr>
                <w:r>
                  <w:rPr>
                    <w:sz w:val="20"/>
                    <w:lang w:eastAsia="lt-LT"/>
                  </w:rPr>
                  <w:t>0931</w:t>
                </w:r>
              </w:p>
            </w:tc>
            <w:tc>
              <w:tcPr>
                <w:tcW w:w="1108" w:type="pct"/>
                <w:shd w:val="clear" w:color="auto" w:fill="auto"/>
                <w:vAlign w:val="center"/>
                <w:hideMark/>
              </w:tcPr>
              <w:p>
                <w:pPr>
                  <w:suppressAutoHyphens/>
                  <w:rPr>
                    <w:sz w:val="20"/>
                    <w:lang w:eastAsia="lt-LT"/>
                  </w:rPr>
                </w:pPr>
                <w:r>
                  <w:rPr>
                    <w:sz w:val="20"/>
                    <w:lang w:eastAsia="lt-LT"/>
                  </w:rPr>
                  <w:t>Srutos ir mėšlas</w:t>
                </w:r>
              </w:p>
            </w:tc>
            <w:tc>
              <w:tcPr>
                <w:tcW w:w="623" w:type="pct"/>
                <w:shd w:val="clear" w:color="auto" w:fill="auto"/>
                <w:noWrap/>
                <w:vAlign w:val="center"/>
                <w:hideMark/>
              </w:tcPr>
              <w:p>
                <w:pPr>
                  <w:suppressAutoHyphens/>
                  <w:rPr>
                    <w:sz w:val="20"/>
                    <w:lang w:eastAsia="lt-LT"/>
                  </w:rPr>
                </w:pPr>
                <w:r>
                  <w:rPr>
                    <w:sz w:val="20"/>
                    <w:lang w:eastAsia="lt-LT"/>
                  </w:rPr>
                  <w:t>02 01 06</w:t>
                </w:r>
              </w:p>
            </w:tc>
            <w:tc>
              <w:tcPr>
                <w:tcW w:w="2535" w:type="pct"/>
                <w:shd w:val="clear" w:color="auto" w:fill="auto"/>
                <w:noWrap/>
                <w:vAlign w:val="center"/>
                <w:hideMark/>
              </w:tcPr>
              <w:p>
                <w:pPr>
                  <w:suppressAutoHyphens/>
                  <w:rPr>
                    <w:sz w:val="20"/>
                    <w:lang w:eastAsia="lt-LT"/>
                  </w:rPr>
                </w:pPr>
                <w:r>
                  <w:rPr>
                    <w:sz w:val="20"/>
                    <w:lang w:eastAsia="lt-LT"/>
                  </w:rPr>
                  <w:t>gyvūnų ekskrementai, šlapimas, mėšlas (įskaitant naudotus šiaudus) ir srutos, atskirai surinkti ir tvarkomi ne susidarymo vietoje</w:t>
                </w:r>
              </w:p>
            </w:tc>
          </w:tr>
          <w:tr>
            <w:trPr>
              <w:trHeight w:val="288"/>
            </w:trPr>
            <w:tc>
              <w:tcPr>
                <w:tcW w:w="292" w:type="pct"/>
                <w:vAlign w:val="center"/>
              </w:tcPr>
              <w:p>
                <w:pPr>
                  <w:suppressAutoHyphens/>
                  <w:ind w:left="-113"/>
                  <w:jc w:val="center"/>
                  <w:rPr>
                    <w:sz w:val="20"/>
                    <w:lang w:eastAsia="lt-LT"/>
                  </w:rPr>
                </w:pPr>
                <w:r>
                  <w:rPr>
                    <w:sz w:val="20"/>
                    <w:lang w:eastAsia="lt-LT"/>
                  </w:rPr>
                  <w:t>212.</w:t>
                </w:r>
              </w:p>
            </w:tc>
            <w:tc>
              <w:tcPr>
                <w:tcW w:w="442" w:type="pct"/>
                <w:vMerge w:val="restart"/>
                <w:shd w:val="clear" w:color="auto" w:fill="auto"/>
                <w:vAlign w:val="center"/>
                <w:hideMark/>
              </w:tcPr>
              <w:p>
                <w:pPr>
                  <w:suppressAutoHyphens/>
                  <w:rPr>
                    <w:sz w:val="20"/>
                    <w:lang w:eastAsia="lt-LT"/>
                  </w:rPr>
                </w:pPr>
                <w:r>
                  <w:rPr>
                    <w:sz w:val="20"/>
                    <w:lang w:eastAsia="lt-LT"/>
                  </w:rPr>
                  <w:t>1011</w:t>
                </w:r>
              </w:p>
            </w:tc>
            <w:tc>
              <w:tcPr>
                <w:tcW w:w="1108" w:type="pct"/>
                <w:vMerge w:val="restart"/>
                <w:shd w:val="clear" w:color="auto" w:fill="auto"/>
                <w:vAlign w:val="center"/>
                <w:hideMark/>
              </w:tcPr>
              <w:p>
                <w:pPr>
                  <w:suppressAutoHyphens/>
                  <w:rPr>
                    <w:sz w:val="20"/>
                    <w:lang w:eastAsia="lt-LT"/>
                  </w:rPr>
                </w:pPr>
                <w:r>
                  <w:rPr>
                    <w:sz w:val="20"/>
                    <w:lang w:eastAsia="lt-LT"/>
                  </w:rPr>
                  <w:t>Buitinės atliekos</w:t>
                </w:r>
              </w:p>
            </w:tc>
            <w:tc>
              <w:tcPr>
                <w:tcW w:w="623" w:type="pct"/>
                <w:shd w:val="clear" w:color="auto" w:fill="auto"/>
                <w:noWrap/>
                <w:vAlign w:val="center"/>
                <w:hideMark/>
              </w:tcPr>
              <w:p>
                <w:pPr>
                  <w:suppressAutoHyphens/>
                  <w:rPr>
                    <w:sz w:val="20"/>
                    <w:lang w:eastAsia="lt-LT"/>
                  </w:rPr>
                </w:pPr>
                <w:r>
                  <w:rPr>
                    <w:sz w:val="20"/>
                    <w:lang w:eastAsia="lt-LT"/>
                  </w:rPr>
                  <w:t>20 03 01</w:t>
                </w:r>
              </w:p>
            </w:tc>
            <w:tc>
              <w:tcPr>
                <w:tcW w:w="2535" w:type="pct"/>
                <w:shd w:val="clear" w:color="auto" w:fill="auto"/>
                <w:noWrap/>
                <w:vAlign w:val="center"/>
                <w:hideMark/>
              </w:tcPr>
              <w:p>
                <w:pPr>
                  <w:suppressAutoHyphens/>
                  <w:rPr>
                    <w:sz w:val="20"/>
                    <w:lang w:eastAsia="lt-LT"/>
                  </w:rPr>
                </w:pPr>
                <w:r>
                  <w:rPr>
                    <w:sz w:val="20"/>
                    <w:lang w:eastAsia="lt-LT"/>
                  </w:rPr>
                  <w:t>mišrios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20 03 02</w:t>
                </w:r>
              </w:p>
            </w:tc>
            <w:tc>
              <w:tcPr>
                <w:tcW w:w="2535" w:type="pct"/>
                <w:shd w:val="clear" w:color="auto" w:fill="auto"/>
                <w:noWrap/>
                <w:vAlign w:val="center"/>
                <w:hideMark/>
              </w:tcPr>
              <w:p>
                <w:pPr>
                  <w:suppressAutoHyphens/>
                  <w:rPr>
                    <w:sz w:val="20"/>
                    <w:lang w:eastAsia="lt-LT"/>
                  </w:rPr>
                </w:pPr>
                <w:r>
                  <w:rPr>
                    <w:sz w:val="20"/>
                    <w:lang w:eastAsia="lt-LT"/>
                  </w:rPr>
                  <w:t>turgaviečių atliekos</w:t>
                </w:r>
              </w:p>
            </w:tc>
          </w:tr>
          <w:tr>
            <w:trPr>
              <w:trHeight w:val="288"/>
            </w:trPr>
            <w:tc>
              <w:tcPr>
                <w:tcW w:w="292" w:type="pct"/>
                <w:vAlign w:val="center"/>
              </w:tcPr>
              <w:p>
                <w:pPr>
                  <w:suppressAutoHyphens/>
                  <w:ind w:left="-113"/>
                  <w:jc w:val="center"/>
                  <w:rPr>
                    <w:sz w:val="20"/>
                    <w:lang w:eastAsia="lt-LT"/>
                  </w:rPr>
                </w:pPr>
                <w:r>
                  <w:rPr>
                    <w:sz w:val="20"/>
                    <w:lang w:eastAsia="lt-LT"/>
                  </w:rPr>
                  <w:t>214.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20 03 07</w:t>
                </w:r>
              </w:p>
            </w:tc>
            <w:tc>
              <w:tcPr>
                <w:tcW w:w="2535" w:type="pct"/>
                <w:shd w:val="clear" w:color="auto" w:fill="auto"/>
                <w:noWrap/>
                <w:vAlign w:val="center"/>
                <w:hideMark/>
              </w:tcPr>
              <w:p>
                <w:pPr>
                  <w:suppressAutoHyphens/>
                  <w:rPr>
                    <w:sz w:val="20"/>
                    <w:lang w:eastAsia="lt-LT"/>
                  </w:rPr>
                </w:pPr>
                <w:r>
                  <w:rPr>
                    <w:sz w:val="20"/>
                    <w:lang w:eastAsia="lt-LT"/>
                  </w:rPr>
                  <w:t>stambiosios atliekos</w:t>
                </w:r>
              </w:p>
            </w:tc>
          </w:tr>
          <w:tr>
            <w:trPr>
              <w:trHeight w:val="288"/>
            </w:trPr>
            <w:tc>
              <w:tcPr>
                <w:tcW w:w="292" w:type="pct"/>
                <w:vAlign w:val="center"/>
              </w:tcPr>
              <w:p>
                <w:pPr>
                  <w:suppressAutoHyphens/>
                  <w:ind w:left="-113"/>
                  <w:jc w:val="center"/>
                  <w:rPr>
                    <w:sz w:val="20"/>
                    <w:lang w:eastAsia="lt-LT"/>
                  </w:rPr>
                </w:pPr>
                <w:r>
                  <w:rPr>
                    <w:sz w:val="20"/>
                    <w:lang w:eastAsia="lt-LT"/>
                  </w:rPr>
                  <w:t>215.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20 03 99</w:t>
                </w:r>
              </w:p>
            </w:tc>
            <w:tc>
              <w:tcPr>
                <w:tcW w:w="2535" w:type="pct"/>
                <w:shd w:val="clear" w:color="auto" w:fill="auto"/>
                <w:noWrap/>
                <w:vAlign w:val="center"/>
                <w:hideMark/>
              </w:tcPr>
              <w:p>
                <w:pPr>
                  <w:suppressAutoHyphens/>
                  <w:rPr>
                    <w:sz w:val="20"/>
                    <w:lang w:eastAsia="lt-LT"/>
                  </w:rPr>
                </w:pPr>
                <w:r>
                  <w:rPr>
                    <w:sz w:val="20"/>
                    <w:lang w:eastAsia="lt-LT"/>
                  </w:rPr>
                  <w:t>kitaip neapibrėžtos komunalinės atliekos</w:t>
                </w:r>
              </w:p>
            </w:tc>
          </w:tr>
          <w:tr>
            <w:trPr>
              <w:trHeight w:val="288"/>
            </w:trPr>
            <w:tc>
              <w:tcPr>
                <w:tcW w:w="292" w:type="pct"/>
                <w:vAlign w:val="center"/>
              </w:tcPr>
              <w:p>
                <w:pPr>
                  <w:suppressAutoHyphens/>
                  <w:ind w:left="-113"/>
                  <w:jc w:val="center"/>
                  <w:rPr>
                    <w:sz w:val="20"/>
                    <w:lang w:eastAsia="lt-LT"/>
                  </w:rPr>
                </w:pPr>
                <w:r>
                  <w:rPr>
                    <w:sz w:val="20"/>
                    <w:lang w:eastAsia="lt-LT"/>
                  </w:rPr>
                  <w:t>216.</w:t>
                </w:r>
              </w:p>
            </w:tc>
            <w:tc>
              <w:tcPr>
                <w:tcW w:w="442" w:type="pct"/>
                <w:shd w:val="clear" w:color="auto" w:fill="auto"/>
                <w:vAlign w:val="center"/>
                <w:hideMark/>
              </w:tcPr>
              <w:p>
                <w:pPr>
                  <w:suppressAutoHyphens/>
                  <w:rPr>
                    <w:sz w:val="20"/>
                    <w:lang w:eastAsia="lt-LT"/>
                  </w:rPr>
                </w:pPr>
                <w:r>
                  <w:rPr>
                    <w:sz w:val="20"/>
                    <w:lang w:eastAsia="lt-LT"/>
                  </w:rPr>
                  <w:t>1012</w:t>
                </w:r>
              </w:p>
            </w:tc>
            <w:tc>
              <w:tcPr>
                <w:tcW w:w="1108" w:type="pct"/>
                <w:shd w:val="clear" w:color="auto" w:fill="auto"/>
                <w:vAlign w:val="center"/>
                <w:hideMark/>
              </w:tcPr>
              <w:p>
                <w:pPr>
                  <w:suppressAutoHyphens/>
                  <w:rPr>
                    <w:sz w:val="20"/>
                    <w:lang w:eastAsia="lt-LT"/>
                  </w:rPr>
                </w:pPr>
                <w:r>
                  <w:rPr>
                    <w:sz w:val="20"/>
                    <w:lang w:eastAsia="lt-LT"/>
                  </w:rPr>
                  <w:t>Gatvių valymo atliekos</w:t>
                </w:r>
              </w:p>
            </w:tc>
            <w:tc>
              <w:tcPr>
                <w:tcW w:w="623" w:type="pct"/>
                <w:shd w:val="clear" w:color="auto" w:fill="auto"/>
                <w:noWrap/>
                <w:vAlign w:val="center"/>
                <w:hideMark/>
              </w:tcPr>
              <w:p>
                <w:pPr>
                  <w:suppressAutoHyphens/>
                  <w:rPr>
                    <w:sz w:val="20"/>
                    <w:lang w:eastAsia="lt-LT"/>
                  </w:rPr>
                </w:pPr>
                <w:r>
                  <w:rPr>
                    <w:sz w:val="20"/>
                    <w:lang w:eastAsia="lt-LT"/>
                  </w:rPr>
                  <w:t>20 03 03</w:t>
                </w:r>
              </w:p>
            </w:tc>
            <w:tc>
              <w:tcPr>
                <w:tcW w:w="2535" w:type="pct"/>
                <w:shd w:val="clear" w:color="auto" w:fill="auto"/>
                <w:noWrap/>
                <w:vAlign w:val="center"/>
                <w:hideMark/>
              </w:tcPr>
              <w:p>
                <w:pPr>
                  <w:suppressAutoHyphens/>
                  <w:rPr>
                    <w:sz w:val="20"/>
                    <w:lang w:eastAsia="lt-LT"/>
                  </w:rPr>
                </w:pPr>
                <w:r>
                  <w:rPr>
                    <w:sz w:val="20"/>
                    <w:lang w:eastAsia="lt-LT"/>
                  </w:rPr>
                  <w:t>gatvių valymo liekanos</w:t>
                </w:r>
              </w:p>
            </w:tc>
          </w:tr>
          <w:tr>
            <w:trPr>
              <w:trHeight w:val="288"/>
            </w:trPr>
            <w:tc>
              <w:tcPr>
                <w:tcW w:w="292" w:type="pct"/>
                <w:vAlign w:val="center"/>
              </w:tcPr>
              <w:p>
                <w:pPr>
                  <w:suppressAutoHyphens/>
                  <w:ind w:left="-113"/>
                  <w:jc w:val="center"/>
                  <w:rPr>
                    <w:sz w:val="20"/>
                    <w:lang w:eastAsia="lt-LT"/>
                  </w:rPr>
                </w:pPr>
                <w:r>
                  <w:rPr>
                    <w:sz w:val="20"/>
                    <w:lang w:eastAsia="lt-LT"/>
                  </w:rPr>
                  <w:t>217.</w:t>
                </w:r>
              </w:p>
            </w:tc>
            <w:tc>
              <w:tcPr>
                <w:tcW w:w="442" w:type="pct"/>
                <w:vMerge w:val="restart"/>
                <w:shd w:val="clear" w:color="auto" w:fill="auto"/>
                <w:vAlign w:val="center"/>
                <w:hideMark/>
              </w:tcPr>
              <w:p>
                <w:pPr>
                  <w:suppressAutoHyphens/>
                  <w:rPr>
                    <w:sz w:val="20"/>
                    <w:lang w:eastAsia="lt-LT"/>
                  </w:rPr>
                </w:pPr>
                <w:r>
                  <w:rPr>
                    <w:sz w:val="20"/>
                    <w:lang w:eastAsia="lt-LT"/>
                  </w:rPr>
                  <w:t>1021</w:t>
                </w:r>
              </w:p>
            </w:tc>
            <w:tc>
              <w:tcPr>
                <w:tcW w:w="1108" w:type="pct"/>
                <w:vMerge w:val="restart"/>
                <w:shd w:val="clear" w:color="auto" w:fill="auto"/>
                <w:vAlign w:val="center"/>
                <w:hideMark/>
              </w:tcPr>
              <w:p>
                <w:pPr>
                  <w:suppressAutoHyphens/>
                  <w:rPr>
                    <w:sz w:val="20"/>
                    <w:lang w:eastAsia="lt-LT"/>
                  </w:rPr>
                </w:pPr>
                <w:r>
                  <w:rPr>
                    <w:sz w:val="20"/>
                    <w:lang w:eastAsia="lt-LT"/>
                  </w:rPr>
                  <w:t>Įvairios pakuotės</w:t>
                </w:r>
              </w:p>
            </w:tc>
            <w:tc>
              <w:tcPr>
                <w:tcW w:w="623" w:type="pct"/>
                <w:shd w:val="clear" w:color="auto" w:fill="auto"/>
                <w:noWrap/>
                <w:vAlign w:val="center"/>
                <w:hideMark/>
              </w:tcPr>
              <w:p>
                <w:pPr>
                  <w:suppressAutoHyphens/>
                  <w:rPr>
                    <w:sz w:val="20"/>
                    <w:lang w:eastAsia="lt-LT"/>
                  </w:rPr>
                </w:pPr>
                <w:r>
                  <w:rPr>
                    <w:sz w:val="20"/>
                    <w:lang w:eastAsia="lt-LT"/>
                  </w:rPr>
                  <w:t>15 01 05</w:t>
                </w:r>
              </w:p>
            </w:tc>
            <w:tc>
              <w:tcPr>
                <w:tcW w:w="2535" w:type="pct"/>
                <w:shd w:val="clear" w:color="auto" w:fill="auto"/>
                <w:noWrap/>
                <w:vAlign w:val="center"/>
                <w:hideMark/>
              </w:tcPr>
              <w:p>
                <w:pPr>
                  <w:suppressAutoHyphens/>
                  <w:rPr>
                    <w:sz w:val="20"/>
                    <w:lang w:eastAsia="lt-LT"/>
                  </w:rPr>
                </w:pPr>
                <w:r>
                  <w:rPr>
                    <w:sz w:val="20"/>
                    <w:lang w:eastAsia="lt-LT"/>
                  </w:rPr>
                  <w:t>kombinuotosios pakuotės</w:t>
                </w:r>
              </w:p>
            </w:tc>
          </w:tr>
          <w:tr>
            <w:trPr>
              <w:trHeight w:val="288"/>
            </w:trPr>
            <w:tc>
              <w:tcPr>
                <w:tcW w:w="292" w:type="pct"/>
                <w:vAlign w:val="center"/>
              </w:tcPr>
              <w:p>
                <w:pPr>
                  <w:suppressAutoHyphens/>
                  <w:ind w:left="-113"/>
                  <w:jc w:val="center"/>
                  <w:rPr>
                    <w:sz w:val="20"/>
                    <w:lang w:eastAsia="lt-LT"/>
                  </w:rPr>
                </w:pPr>
                <w:r>
                  <w:rPr>
                    <w:sz w:val="20"/>
                    <w:lang w:eastAsia="lt-LT"/>
                  </w:rPr>
                  <w:t>218.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15 01 06</w:t>
                </w:r>
              </w:p>
            </w:tc>
            <w:tc>
              <w:tcPr>
                <w:tcW w:w="2535" w:type="pct"/>
                <w:shd w:val="clear" w:color="auto" w:fill="auto"/>
                <w:noWrap/>
                <w:vAlign w:val="center"/>
                <w:hideMark/>
              </w:tcPr>
              <w:p>
                <w:pPr>
                  <w:suppressAutoHyphens/>
                  <w:rPr>
                    <w:sz w:val="20"/>
                    <w:lang w:eastAsia="lt-LT"/>
                  </w:rPr>
                </w:pPr>
                <w:r>
                  <w:rPr>
                    <w:sz w:val="20"/>
                    <w:lang w:eastAsia="lt-LT"/>
                  </w:rPr>
                  <w:t>sudėtinės pakuotės</w:t>
                </w:r>
              </w:p>
            </w:tc>
          </w:tr>
          <w:tr>
            <w:trPr>
              <w:trHeight w:val="288"/>
            </w:trPr>
            <w:tc>
              <w:tcPr>
                <w:tcW w:w="292" w:type="pct"/>
                <w:vAlign w:val="center"/>
              </w:tcPr>
              <w:p>
                <w:pPr>
                  <w:suppressAutoHyphens/>
                  <w:ind w:left="-113"/>
                  <w:jc w:val="center"/>
                  <w:rPr>
                    <w:sz w:val="20"/>
                    <w:lang w:eastAsia="lt-LT"/>
                  </w:rPr>
                </w:pPr>
                <w:r>
                  <w:rPr>
                    <w:sz w:val="20"/>
                    <w:lang w:eastAsia="lt-LT"/>
                  </w:rPr>
                  <w:t>219.</w:t>
                </w:r>
              </w:p>
            </w:tc>
            <w:tc>
              <w:tcPr>
                <w:tcW w:w="442" w:type="pct"/>
                <w:vMerge w:val="restart"/>
                <w:shd w:val="clear" w:color="auto" w:fill="auto"/>
                <w:vAlign w:val="center"/>
                <w:hideMark/>
              </w:tcPr>
              <w:p>
                <w:pPr>
                  <w:suppressAutoHyphens/>
                  <w:rPr>
                    <w:sz w:val="20"/>
                    <w:lang w:eastAsia="lt-LT"/>
                  </w:rPr>
                </w:pPr>
                <w:r>
                  <w:rPr>
                    <w:sz w:val="20"/>
                    <w:lang w:eastAsia="lt-LT"/>
                  </w:rPr>
                  <w:t>1022</w:t>
                </w:r>
              </w:p>
            </w:tc>
            <w:tc>
              <w:tcPr>
                <w:tcW w:w="1108" w:type="pct"/>
                <w:vMerge w:val="restart"/>
                <w:shd w:val="clear" w:color="auto" w:fill="auto"/>
                <w:vAlign w:val="center"/>
                <w:hideMark/>
              </w:tcPr>
              <w:p>
                <w:pPr>
                  <w:suppressAutoHyphens/>
                  <w:rPr>
                    <w:sz w:val="20"/>
                    <w:lang w:eastAsia="lt-LT"/>
                  </w:rPr>
                </w:pPr>
                <w:r>
                  <w:rPr>
                    <w:sz w:val="20"/>
                    <w:lang w:eastAsia="lt-LT"/>
                  </w:rPr>
                  <w:t>Kitos mišrios ir neišrūšiuotos medžiagos</w:t>
                </w:r>
              </w:p>
            </w:tc>
            <w:tc>
              <w:tcPr>
                <w:tcW w:w="623" w:type="pct"/>
                <w:shd w:val="clear" w:color="auto" w:fill="auto"/>
                <w:noWrap/>
                <w:vAlign w:val="center"/>
                <w:hideMark/>
              </w:tcPr>
              <w:p>
                <w:pPr>
                  <w:suppressAutoHyphens/>
                  <w:rPr>
                    <w:sz w:val="20"/>
                    <w:lang w:eastAsia="lt-LT"/>
                  </w:rPr>
                </w:pPr>
                <w:r>
                  <w:rPr>
                    <w:sz w:val="20"/>
                    <w:lang w:eastAsia="lt-LT"/>
                  </w:rPr>
                  <w:t>01 03 99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03 03 07</w:t>
                </w:r>
              </w:p>
            </w:tc>
            <w:tc>
              <w:tcPr>
                <w:tcW w:w="2535" w:type="pct"/>
                <w:shd w:val="clear" w:color="auto" w:fill="auto"/>
                <w:noWrap/>
                <w:vAlign w:val="center"/>
                <w:hideMark/>
              </w:tcPr>
              <w:p>
                <w:pPr>
                  <w:suppressAutoHyphens/>
                  <w:rPr>
                    <w:sz w:val="20"/>
                    <w:lang w:eastAsia="lt-LT"/>
                  </w:rPr>
                </w:pPr>
                <w:r>
                  <w:rPr>
                    <w:sz w:val="20"/>
                    <w:lang w:eastAsia="lt-LT"/>
                  </w:rPr>
                  <w:t>mechaniškai atskirtas popieriaus ir kartono atliekų virinimo brokas</w:t>
                </w:r>
              </w:p>
            </w:tc>
          </w:tr>
          <w:tr>
            <w:trPr>
              <w:trHeight w:val="288"/>
            </w:trPr>
            <w:tc>
              <w:tcPr>
                <w:tcW w:w="292" w:type="pct"/>
                <w:vAlign w:val="center"/>
              </w:tcPr>
              <w:p>
                <w:pPr>
                  <w:suppressAutoHyphens/>
                  <w:ind w:left="-113"/>
                  <w:jc w:val="center"/>
                  <w:rPr>
                    <w:sz w:val="20"/>
                    <w:lang w:eastAsia="lt-LT"/>
                  </w:rPr>
                </w:pPr>
                <w:r>
                  <w:rPr>
                    <w:sz w:val="20"/>
                    <w:lang w:eastAsia="lt-LT"/>
                  </w:rPr>
                  <w:t>231.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03 03 08</w:t>
                </w:r>
              </w:p>
            </w:tc>
            <w:tc>
              <w:tcPr>
                <w:tcW w:w="2535" w:type="pct"/>
                <w:shd w:val="clear" w:color="auto" w:fill="auto"/>
                <w:noWrap/>
                <w:vAlign w:val="center"/>
                <w:hideMark/>
              </w:tcPr>
              <w:p>
                <w:pPr>
                  <w:suppressAutoHyphens/>
                  <w:rPr>
                    <w:sz w:val="20"/>
                    <w:lang w:eastAsia="lt-LT"/>
                  </w:rPr>
                </w:pPr>
                <w:r>
                  <w:rPr>
                    <w:sz w:val="20"/>
                    <w:lang w:eastAsia="lt-LT"/>
                  </w:rPr>
                  <w:t>perdirbti skirto popieriaus ir kartono rūšiavimo atliekos</w:t>
                </w:r>
              </w:p>
            </w:tc>
          </w:tr>
          <w:tr>
            <w:trPr>
              <w:trHeight w:val="288"/>
            </w:trPr>
            <w:tc>
              <w:tcPr>
                <w:tcW w:w="292" w:type="pct"/>
                <w:vAlign w:val="center"/>
              </w:tcPr>
              <w:p>
                <w:pPr>
                  <w:suppressAutoHyphens/>
                  <w:ind w:left="-113"/>
                  <w:jc w:val="center"/>
                  <w:rPr>
                    <w:sz w:val="20"/>
                    <w:lang w:eastAsia="lt-LT"/>
                  </w:rPr>
                </w:pPr>
                <w:r>
                  <w:rPr>
                    <w:sz w:val="20"/>
                    <w:lang w:eastAsia="lt-LT"/>
                  </w:rPr>
                  <w:t>232.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03 03 99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04 02 99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05 07 99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07 07 99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09 01 07</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yra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09 01 08</w:t>
                </w:r>
              </w:p>
            </w:tc>
            <w:tc>
              <w:tcPr>
                <w:tcW w:w="2535" w:type="pct"/>
                <w:shd w:val="clear" w:color="auto" w:fill="auto"/>
                <w:noWrap/>
                <w:vAlign w:val="center"/>
                <w:hideMark/>
              </w:tcPr>
              <w:p>
                <w:pPr>
                  <w:suppressAutoHyphens/>
                  <w:rPr>
                    <w:sz w:val="20"/>
                    <w:lang w:eastAsia="lt-LT"/>
                  </w:rPr>
                </w:pPr>
                <w:r>
                  <w:rPr>
                    <w:sz w:val="20"/>
                    <w:lang w:eastAsia="lt-LT"/>
                  </w:rPr>
                  <w:t>fotografijos juostos ir popierius, kuriuose nėra sidabro ar sidabro junginių</w:t>
                </w:r>
              </w:p>
            </w:tc>
          </w:tr>
          <w:tr>
            <w:trPr>
              <w:trHeight w:val="288"/>
            </w:trPr>
            <w:tc>
              <w:tcPr>
                <w:tcW w:w="292" w:type="pct"/>
                <w:vAlign w:val="center"/>
              </w:tcPr>
              <w:p>
                <w:pPr>
                  <w:suppressAutoHyphens/>
                  <w:ind w:left="-113"/>
                  <w:jc w:val="center"/>
                  <w:rPr>
                    <w:sz w:val="20"/>
                    <w:lang w:eastAsia="lt-LT"/>
                  </w:rPr>
                </w:pPr>
                <w:r>
                  <w:rPr>
                    <w:sz w:val="20"/>
                    <w:lang w:eastAsia="lt-LT"/>
                  </w:rPr>
                  <w:t>262.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10 04 99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12 01 13</w:t>
                </w:r>
              </w:p>
            </w:tc>
            <w:tc>
              <w:tcPr>
                <w:tcW w:w="2535" w:type="pct"/>
                <w:shd w:val="clear" w:color="auto" w:fill="auto"/>
                <w:noWrap/>
                <w:vAlign w:val="center"/>
                <w:hideMark/>
              </w:tcPr>
              <w:p>
                <w:pPr>
                  <w:suppressAutoHyphens/>
                  <w:rPr>
                    <w:sz w:val="20"/>
                    <w:lang w:eastAsia="lt-LT"/>
                  </w:rPr>
                </w:pPr>
                <w:r>
                  <w:rPr>
                    <w:sz w:val="20"/>
                    <w:lang w:eastAsia="lt-LT"/>
                  </w:rPr>
                  <w:t>suvirinimo atliekos</w:t>
                </w:r>
              </w:p>
            </w:tc>
          </w:tr>
          <w:tr>
            <w:trPr>
              <w:trHeight w:val="288"/>
            </w:trPr>
            <w:tc>
              <w:tcPr>
                <w:tcW w:w="292" w:type="pct"/>
                <w:vAlign w:val="center"/>
              </w:tcPr>
              <w:p>
                <w:pPr>
                  <w:suppressAutoHyphens/>
                  <w:ind w:left="-113"/>
                  <w:jc w:val="center"/>
                  <w:rPr>
                    <w:sz w:val="20"/>
                    <w:lang w:eastAsia="lt-LT"/>
                  </w:rPr>
                </w:pPr>
                <w:r>
                  <w:rPr>
                    <w:sz w:val="20"/>
                    <w:lang w:eastAsia="lt-LT"/>
                  </w:rPr>
                  <w:t>280.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16 03 04</w:t>
                </w:r>
              </w:p>
            </w:tc>
            <w:tc>
              <w:tcPr>
                <w:tcW w:w="2535" w:type="pct"/>
                <w:shd w:val="clear" w:color="auto" w:fill="auto"/>
                <w:noWrap/>
                <w:vAlign w:val="center"/>
                <w:hideMark/>
              </w:tcPr>
              <w:p>
                <w:pPr>
                  <w:suppressAutoHyphens/>
                  <w:rPr>
                    <w:sz w:val="20"/>
                    <w:lang w:eastAsia="lt-LT"/>
                  </w:rPr>
                </w:pPr>
                <w:r>
                  <w:rPr>
                    <w:sz w:val="20"/>
                    <w:lang w:eastAsia="lt-LT"/>
                  </w:rPr>
                  <w:t>neorganinės atliekos, nenurodytos 16 03 03 pozicijoje</w:t>
                </w:r>
              </w:p>
            </w:tc>
          </w:tr>
          <w:tr>
            <w:trPr>
              <w:trHeight w:val="288"/>
            </w:trPr>
            <w:tc>
              <w:tcPr>
                <w:tcW w:w="292" w:type="pct"/>
                <w:vAlign w:val="center"/>
              </w:tcPr>
              <w:p>
                <w:pPr>
                  <w:suppressAutoHyphens/>
                  <w:ind w:left="-113"/>
                  <w:jc w:val="center"/>
                  <w:rPr>
                    <w:sz w:val="20"/>
                    <w:lang w:eastAsia="lt-LT"/>
                  </w:rPr>
                </w:pPr>
                <w:r>
                  <w:rPr>
                    <w:sz w:val="20"/>
                    <w:lang w:eastAsia="lt-LT"/>
                  </w:rPr>
                  <w:t>283.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16 03 06</w:t>
                </w:r>
              </w:p>
            </w:tc>
            <w:tc>
              <w:tcPr>
                <w:tcW w:w="2535" w:type="pct"/>
                <w:shd w:val="clear" w:color="auto" w:fill="auto"/>
                <w:noWrap/>
                <w:vAlign w:val="center"/>
                <w:hideMark/>
              </w:tcPr>
              <w:p>
                <w:pPr>
                  <w:suppressAutoHyphens/>
                  <w:rPr>
                    <w:sz w:val="20"/>
                    <w:lang w:eastAsia="lt-LT"/>
                  </w:rPr>
                </w:pPr>
                <w:r>
                  <w:rPr>
                    <w:sz w:val="20"/>
                    <w:lang w:eastAsia="lt-LT"/>
                  </w:rPr>
                  <w:t>organinės atliekos, nenurodytos 16 03 05 pozicijoje</w:t>
                </w:r>
              </w:p>
            </w:tc>
          </w:tr>
          <w:tr>
            <w:trPr>
              <w:trHeight w:val="288"/>
            </w:trPr>
            <w:tc>
              <w:tcPr>
                <w:tcW w:w="292" w:type="pct"/>
                <w:vAlign w:val="center"/>
              </w:tcPr>
              <w:p>
                <w:pPr>
                  <w:suppressAutoHyphens/>
                  <w:ind w:left="-113"/>
                  <w:jc w:val="center"/>
                  <w:rPr>
                    <w:sz w:val="20"/>
                    <w:lang w:eastAsia="lt-LT"/>
                  </w:rPr>
                </w:pPr>
                <w:r>
                  <w:rPr>
                    <w:sz w:val="20"/>
                    <w:lang w:eastAsia="lt-LT"/>
                  </w:rPr>
                  <w:t>284.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16 07 99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19 06 99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19 08 01</w:t>
                </w:r>
              </w:p>
            </w:tc>
            <w:tc>
              <w:tcPr>
                <w:tcW w:w="2535" w:type="pct"/>
                <w:shd w:val="clear" w:color="auto" w:fill="auto"/>
                <w:noWrap/>
                <w:vAlign w:val="center"/>
                <w:hideMark/>
              </w:tcPr>
              <w:p>
                <w:pPr>
                  <w:suppressAutoHyphens/>
                  <w:rPr>
                    <w:sz w:val="20"/>
                    <w:lang w:eastAsia="lt-LT"/>
                  </w:rPr>
                </w:pPr>
                <w:r>
                  <w:rPr>
                    <w:sz w:val="20"/>
                    <w:lang w:eastAsia="lt-LT"/>
                  </w:rPr>
                  <w:t>košimo likučiai</w:t>
                </w:r>
              </w:p>
            </w:tc>
          </w:tr>
          <w:tr>
            <w:trPr>
              <w:trHeight w:val="288"/>
            </w:trPr>
            <w:tc>
              <w:tcPr>
                <w:tcW w:w="292" w:type="pct"/>
                <w:vAlign w:val="center"/>
              </w:tcPr>
              <w:p>
                <w:pPr>
                  <w:suppressAutoHyphens/>
                  <w:ind w:left="-113"/>
                  <w:jc w:val="center"/>
                  <w:rPr>
                    <w:sz w:val="20"/>
                    <w:lang w:eastAsia="lt-LT"/>
                  </w:rPr>
                </w:pPr>
                <w:r>
                  <w:rPr>
                    <w:sz w:val="20"/>
                    <w:lang w:eastAsia="lt-LT"/>
                  </w:rPr>
                  <w:t>290.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19 11 99</w:t>
                </w:r>
              </w:p>
            </w:tc>
            <w:tc>
              <w:tcPr>
                <w:tcW w:w="2535" w:type="pct"/>
                <w:shd w:val="clear" w:color="auto" w:fill="auto"/>
                <w:noWrap/>
                <w:vAlign w:val="center"/>
                <w:hideMark/>
              </w:tcPr>
              <w:p>
                <w:pPr>
                  <w:suppressAutoHyphens/>
                  <w:rPr>
                    <w:sz w:val="20"/>
                    <w:lang w:eastAsia="lt-LT"/>
                  </w:rPr>
                </w:pPr>
                <w:r>
                  <w:rPr>
                    <w:sz w:val="20"/>
                    <w:lang w:eastAsia="lt-LT"/>
                  </w:rPr>
                  <w:t>kitaip neapibrėžtos atliekos</w:t>
                </w:r>
              </w:p>
            </w:tc>
          </w:tr>
          <w:tr>
            <w:trPr>
              <w:trHeight w:val="288"/>
            </w:trPr>
            <w:tc>
              <w:tcPr>
                <w:tcW w:w="292" w:type="pct"/>
                <w:vAlign w:val="center"/>
              </w:tcPr>
              <w:p>
                <w:pPr>
                  <w:suppressAutoHyphens/>
                  <w:ind w:left="-113"/>
                  <w:jc w:val="center"/>
                  <w:rPr>
                    <w:sz w:val="20"/>
                    <w:lang w:eastAsia="lt-LT"/>
                  </w:rPr>
                </w:pPr>
                <w:r>
                  <w:rPr>
                    <w:sz w:val="20"/>
                    <w:lang w:eastAsia="lt-LT"/>
                  </w:rPr>
                  <w:t>293.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20 01 99</w:t>
                </w:r>
              </w:p>
            </w:tc>
            <w:tc>
              <w:tcPr>
                <w:tcW w:w="2535" w:type="pct"/>
                <w:shd w:val="clear" w:color="auto" w:fill="auto"/>
                <w:noWrap/>
                <w:vAlign w:val="center"/>
                <w:hideMark/>
              </w:tcPr>
              <w:p>
                <w:pPr>
                  <w:suppressAutoHyphens/>
                  <w:rPr>
                    <w:sz w:val="20"/>
                    <w:lang w:eastAsia="lt-LT"/>
                  </w:rPr>
                </w:pPr>
                <w:r>
                  <w:rPr>
                    <w:sz w:val="20"/>
                    <w:lang w:eastAsia="lt-LT"/>
                  </w:rPr>
                  <w:t>kitaip neapibrėžtos frakcijos</w:t>
                </w:r>
              </w:p>
            </w:tc>
          </w:tr>
          <w:tr>
            <w:trPr>
              <w:trHeight w:val="288"/>
            </w:trPr>
            <w:tc>
              <w:tcPr>
                <w:tcW w:w="292" w:type="pct"/>
                <w:vAlign w:val="center"/>
              </w:tcPr>
              <w:p>
                <w:pPr>
                  <w:suppressAutoHyphens/>
                  <w:ind w:left="-113"/>
                  <w:jc w:val="center"/>
                  <w:rPr>
                    <w:sz w:val="20"/>
                    <w:lang w:eastAsia="lt-LT"/>
                  </w:rPr>
                </w:pPr>
                <w:r>
                  <w:rPr>
                    <w:sz w:val="20"/>
                    <w:lang w:eastAsia="lt-LT"/>
                  </w:rPr>
                  <w:t>294.</w:t>
                </w:r>
              </w:p>
            </w:tc>
            <w:tc>
              <w:tcPr>
                <w:tcW w:w="442" w:type="pct"/>
                <w:vMerge w:val="restart"/>
                <w:shd w:val="clear" w:color="auto" w:fill="auto"/>
                <w:vAlign w:val="center"/>
                <w:hideMark/>
              </w:tcPr>
              <w:p>
                <w:pPr>
                  <w:suppressAutoHyphens/>
                  <w:rPr>
                    <w:sz w:val="20"/>
                    <w:lang w:eastAsia="lt-LT"/>
                  </w:rPr>
                </w:pPr>
                <w:r>
                  <w:rPr>
                    <w:sz w:val="20"/>
                    <w:lang w:eastAsia="lt-LT"/>
                  </w:rPr>
                  <w:t>1032</w:t>
                </w:r>
              </w:p>
            </w:tc>
            <w:tc>
              <w:tcPr>
                <w:tcW w:w="1108" w:type="pct"/>
                <w:vMerge w:val="restart"/>
                <w:shd w:val="clear" w:color="auto" w:fill="auto"/>
                <w:vAlign w:val="center"/>
                <w:hideMark/>
              </w:tcPr>
              <w:p>
                <w:pPr>
                  <w:suppressAutoHyphens/>
                  <w:rPr>
                    <w:sz w:val="20"/>
                    <w:lang w:eastAsia="lt-LT"/>
                  </w:rPr>
                </w:pPr>
                <w:r>
                  <w:rPr>
                    <w:sz w:val="20"/>
                    <w:lang w:eastAsia="lt-LT"/>
                  </w:rPr>
                  <w:t>Kitos rūšiavimo atliekos</w:t>
                </w:r>
              </w:p>
            </w:tc>
            <w:tc>
              <w:tcPr>
                <w:tcW w:w="623" w:type="pct"/>
                <w:shd w:val="clear" w:color="auto" w:fill="auto"/>
                <w:noWrap/>
                <w:vAlign w:val="center"/>
                <w:hideMark/>
              </w:tcPr>
              <w:p>
                <w:pPr>
                  <w:suppressAutoHyphens/>
                  <w:rPr>
                    <w:sz w:val="20"/>
                    <w:lang w:eastAsia="lt-LT"/>
                  </w:rPr>
                </w:pPr>
                <w:r>
                  <w:rPr>
                    <w:sz w:val="20"/>
                    <w:lang w:eastAsia="lt-LT"/>
                  </w:rPr>
                  <w:t>19 02 03</w:t>
                </w:r>
              </w:p>
            </w:tc>
            <w:tc>
              <w:tcPr>
                <w:tcW w:w="2535" w:type="pct"/>
                <w:shd w:val="clear" w:color="auto" w:fill="auto"/>
                <w:noWrap/>
                <w:vAlign w:val="center"/>
                <w:hideMark/>
              </w:tcPr>
              <w:p>
                <w:pPr>
                  <w:suppressAutoHyphens/>
                  <w:rPr>
                    <w:sz w:val="20"/>
                    <w:lang w:eastAsia="lt-LT"/>
                  </w:rPr>
                </w:pPr>
                <w:r>
                  <w:rPr>
                    <w:sz w:val="20"/>
                    <w:lang w:eastAsia="lt-LT"/>
                  </w:rPr>
                  <w:t>iš anksto sumaišytos atliekos, sudarytos tik iš nepavojingų atliekų</w:t>
                </w:r>
              </w:p>
            </w:tc>
          </w:tr>
          <w:tr>
            <w:trPr>
              <w:trHeight w:val="288"/>
            </w:trPr>
            <w:tc>
              <w:tcPr>
                <w:tcW w:w="292" w:type="pct"/>
                <w:vAlign w:val="center"/>
              </w:tcPr>
              <w:p>
                <w:pPr>
                  <w:suppressAutoHyphens/>
                  <w:ind w:left="-113"/>
                  <w:jc w:val="center"/>
                  <w:rPr>
                    <w:sz w:val="20"/>
                    <w:lang w:eastAsia="lt-LT"/>
                  </w:rPr>
                </w:pPr>
                <w:r>
                  <w:rPr>
                    <w:sz w:val="20"/>
                    <w:lang w:eastAsia="lt-LT"/>
                  </w:rPr>
                  <w:t>295.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19 02 10</w:t>
                </w:r>
              </w:p>
            </w:tc>
            <w:tc>
              <w:tcPr>
                <w:tcW w:w="2535" w:type="pct"/>
                <w:shd w:val="clear" w:color="auto" w:fill="auto"/>
                <w:noWrap/>
                <w:vAlign w:val="center"/>
                <w:hideMark/>
              </w:tcPr>
              <w:p>
                <w:pPr>
                  <w:suppressAutoHyphens/>
                  <w:rPr>
                    <w:sz w:val="20"/>
                    <w:lang w:eastAsia="lt-LT"/>
                  </w:rPr>
                </w:pPr>
                <w:r>
                  <w:rPr>
                    <w:sz w:val="20"/>
                    <w:lang w:eastAsia="lt-LT"/>
                  </w:rPr>
                  <w:t>degiosios atliekos, nenurodytos 19 02 08 ir 19 02 09 pozicijose</w:t>
                </w:r>
              </w:p>
            </w:tc>
          </w:tr>
          <w:tr>
            <w:trPr>
              <w:trHeight w:val="288"/>
            </w:trPr>
            <w:tc>
              <w:tcPr>
                <w:tcW w:w="292" w:type="pct"/>
                <w:vAlign w:val="center"/>
              </w:tcPr>
              <w:p>
                <w:pPr>
                  <w:suppressAutoHyphens/>
                  <w:ind w:left="-113"/>
                  <w:jc w:val="center"/>
                  <w:rPr>
                    <w:sz w:val="20"/>
                    <w:lang w:eastAsia="lt-LT"/>
                  </w:rPr>
                </w:pPr>
                <w:r>
                  <w:rPr>
                    <w:sz w:val="20"/>
                    <w:lang w:eastAsia="lt-LT"/>
                  </w:rPr>
                  <w:t>296.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19 05 01</w:t>
                </w:r>
              </w:p>
            </w:tc>
            <w:tc>
              <w:tcPr>
                <w:tcW w:w="2535" w:type="pct"/>
                <w:shd w:val="clear" w:color="auto" w:fill="auto"/>
                <w:noWrap/>
                <w:vAlign w:val="center"/>
                <w:hideMark/>
              </w:tcPr>
              <w:p>
                <w:pPr>
                  <w:suppressAutoHyphens/>
                  <w:rPr>
                    <w:sz w:val="20"/>
                    <w:lang w:eastAsia="lt-LT"/>
                  </w:rPr>
                </w:pPr>
                <w:r>
                  <w:rPr>
                    <w:sz w:val="20"/>
                    <w:lang w:eastAsia="lt-LT"/>
                  </w:rPr>
                  <w:t>nekompostuotos komunalinių ir panašių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19 05 02</w:t>
                </w:r>
              </w:p>
            </w:tc>
            <w:tc>
              <w:tcPr>
                <w:tcW w:w="2535" w:type="pct"/>
                <w:shd w:val="clear" w:color="auto" w:fill="auto"/>
                <w:noWrap/>
                <w:vAlign w:val="center"/>
                <w:hideMark/>
              </w:tcPr>
              <w:p>
                <w:pPr>
                  <w:suppressAutoHyphens/>
                  <w:rPr>
                    <w:sz w:val="20"/>
                    <w:lang w:eastAsia="lt-LT"/>
                  </w:rPr>
                </w:pPr>
                <w:r>
                  <w:rPr>
                    <w:sz w:val="20"/>
                    <w:lang w:eastAsia="lt-LT"/>
                  </w:rPr>
                  <w:t>nekompostuotos gyvūninių ir augalinių atliekų frakcijos</w:t>
                </w:r>
              </w:p>
            </w:tc>
          </w:tr>
          <w:tr>
            <w:trPr>
              <w:trHeight w:val="288"/>
            </w:trPr>
            <w:tc>
              <w:tcPr>
                <w:tcW w:w="292" w:type="pct"/>
                <w:vAlign w:val="center"/>
              </w:tcPr>
              <w:p>
                <w:pPr>
                  <w:suppressAutoHyphens/>
                  <w:ind w:left="-113"/>
                  <w:jc w:val="center"/>
                  <w:rPr>
                    <w:sz w:val="20"/>
                    <w:lang w:eastAsia="lt-LT"/>
                  </w:rPr>
                </w:pPr>
                <w:r>
                  <w:rPr>
                    <w:sz w:val="20"/>
                    <w:lang w:eastAsia="lt-LT"/>
                  </w:rPr>
                  <w:t>298.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19 05 03</w:t>
                </w:r>
              </w:p>
            </w:tc>
            <w:tc>
              <w:tcPr>
                <w:tcW w:w="2535" w:type="pct"/>
                <w:shd w:val="clear" w:color="auto" w:fill="auto"/>
                <w:noWrap/>
                <w:vAlign w:val="center"/>
                <w:hideMark/>
              </w:tcPr>
              <w:p>
                <w:pPr>
                  <w:suppressAutoHyphens/>
                  <w:rPr>
                    <w:sz w:val="20"/>
                    <w:lang w:eastAsia="lt-LT"/>
                  </w:rPr>
                </w:pPr>
                <w:r>
                  <w:rPr>
                    <w:sz w:val="20"/>
                    <w:lang w:eastAsia="lt-LT"/>
                  </w:rPr>
                  <w:t>charakteristikų neatitinkantis kompostas</w:t>
                </w:r>
              </w:p>
            </w:tc>
          </w:tr>
          <w:tr>
            <w:trPr>
              <w:trHeight w:val="288"/>
            </w:trPr>
            <w:tc>
              <w:tcPr>
                <w:tcW w:w="292" w:type="pct"/>
                <w:vAlign w:val="center"/>
              </w:tcPr>
              <w:p>
                <w:pPr>
                  <w:suppressAutoHyphens/>
                  <w:ind w:left="-113"/>
                  <w:jc w:val="center"/>
                  <w:rPr>
                    <w:sz w:val="20"/>
                    <w:lang w:eastAsia="lt-LT"/>
                  </w:rPr>
                </w:pPr>
                <w:r>
                  <w:rPr>
                    <w:sz w:val="20"/>
                    <w:lang w:eastAsia="lt-LT"/>
                  </w:rPr>
                  <w:t>299.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19 10 04</w:t>
                </w:r>
              </w:p>
            </w:tc>
            <w:tc>
              <w:tcPr>
                <w:tcW w:w="2535" w:type="pct"/>
                <w:shd w:val="clear" w:color="auto" w:fill="auto"/>
                <w:noWrap/>
                <w:vAlign w:val="center"/>
                <w:hideMark/>
              </w:tcPr>
              <w:p>
                <w:pPr>
                  <w:suppressAutoHyphens/>
                  <w:rPr>
                    <w:sz w:val="20"/>
                    <w:lang w:eastAsia="lt-LT"/>
                  </w:rPr>
                </w:pPr>
                <w:r>
                  <w:rPr>
                    <w:sz w:val="20"/>
                    <w:lang w:eastAsia="lt-LT"/>
                  </w:rPr>
                  <w:t>dulkių pavidalo frakcijos ir dulkės, nenurodytos 19 10 03 pozicijoje</w:t>
                </w:r>
              </w:p>
            </w:tc>
          </w:tr>
          <w:tr>
            <w:trPr>
              <w:trHeight w:val="288"/>
            </w:trPr>
            <w:tc>
              <w:tcPr>
                <w:tcW w:w="292" w:type="pct"/>
                <w:vAlign w:val="center"/>
              </w:tcPr>
              <w:p>
                <w:pPr>
                  <w:suppressAutoHyphens/>
                  <w:ind w:left="-113"/>
                  <w:jc w:val="center"/>
                  <w:rPr>
                    <w:sz w:val="20"/>
                    <w:lang w:eastAsia="lt-LT"/>
                  </w:rPr>
                </w:pPr>
                <w:r>
                  <w:rPr>
                    <w:sz w:val="20"/>
                    <w:lang w:eastAsia="lt-LT"/>
                  </w:rPr>
                  <w:t>300.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19 10 06</w:t>
                </w:r>
              </w:p>
            </w:tc>
            <w:tc>
              <w:tcPr>
                <w:tcW w:w="2535" w:type="pct"/>
                <w:shd w:val="clear" w:color="auto" w:fill="auto"/>
                <w:noWrap/>
                <w:vAlign w:val="center"/>
                <w:hideMark/>
              </w:tcPr>
              <w:p>
                <w:pPr>
                  <w:suppressAutoHyphens/>
                  <w:rPr>
                    <w:sz w:val="20"/>
                    <w:lang w:eastAsia="lt-LT"/>
                  </w:rPr>
                </w:pPr>
                <w:r>
                  <w:rPr>
                    <w:sz w:val="20"/>
                    <w:lang w:eastAsia="lt-LT"/>
                  </w:rPr>
                  <w:t>kitos frakcijos, nenurodytos 19 10 05 pozicijoje</w:t>
                </w:r>
              </w:p>
            </w:tc>
          </w:tr>
          <w:tr>
            <w:trPr>
              <w:trHeight w:val="288"/>
            </w:trPr>
            <w:tc>
              <w:tcPr>
                <w:tcW w:w="292" w:type="pct"/>
                <w:vAlign w:val="center"/>
              </w:tcPr>
              <w:p>
                <w:pPr>
                  <w:suppressAutoHyphens/>
                  <w:ind w:left="-113"/>
                  <w:jc w:val="center"/>
                  <w:rPr>
                    <w:sz w:val="20"/>
                    <w:lang w:eastAsia="lt-LT"/>
                  </w:rPr>
                </w:pPr>
                <w:r>
                  <w:rPr>
                    <w:sz w:val="20"/>
                    <w:lang w:eastAsia="lt-LT"/>
                  </w:rPr>
                  <w:t>301.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19 12 10</w:t>
                </w:r>
              </w:p>
            </w:tc>
            <w:tc>
              <w:tcPr>
                <w:tcW w:w="2535" w:type="pct"/>
                <w:shd w:val="clear" w:color="auto" w:fill="auto"/>
                <w:noWrap/>
                <w:vAlign w:val="center"/>
                <w:hideMark/>
              </w:tcPr>
              <w:p>
                <w:pPr>
                  <w:suppressAutoHyphens/>
                  <w:rPr>
                    <w:sz w:val="20"/>
                    <w:lang w:eastAsia="lt-LT"/>
                  </w:rPr>
                </w:pPr>
                <w:r>
                  <w:rPr>
                    <w:sz w:val="20"/>
                    <w:lang w:eastAsia="lt-LT"/>
                  </w:rPr>
                  <w:t>degiosios atliekos (iš atliekų gautas kuras)</w:t>
                </w:r>
              </w:p>
            </w:tc>
          </w:tr>
          <w:tr>
            <w:trPr>
              <w:trHeight w:val="300"/>
            </w:trPr>
            <w:tc>
              <w:tcPr>
                <w:tcW w:w="292" w:type="pct"/>
                <w:vAlign w:val="center"/>
              </w:tcPr>
              <w:p>
                <w:pPr>
                  <w:suppressAutoHyphens/>
                  <w:ind w:left="-113"/>
                  <w:jc w:val="center"/>
                  <w:rPr>
                    <w:sz w:val="20"/>
                    <w:lang w:eastAsia="lt-LT"/>
                  </w:rPr>
                </w:pPr>
                <w:r>
                  <w:rPr>
                    <w:sz w:val="20"/>
                    <w:lang w:eastAsia="lt-LT"/>
                  </w:rPr>
                  <w:t>302.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19 12 12</w:t>
                </w:r>
              </w:p>
            </w:tc>
            <w:tc>
              <w:tcPr>
                <w:tcW w:w="2535" w:type="pct"/>
                <w:shd w:val="clear" w:color="auto" w:fill="auto"/>
                <w:noWrap/>
                <w:vAlign w:val="center"/>
                <w:hideMark/>
              </w:tcPr>
              <w:p>
                <w:pPr>
                  <w:suppressAutoHyphens/>
                  <w:rPr>
                    <w:sz w:val="20"/>
                    <w:lang w:eastAsia="lt-LT"/>
                  </w:rPr>
                </w:pPr>
                <w:r>
                  <w:rPr>
                    <w:sz w:val="20"/>
                    <w:lang w:eastAsia="lt-LT"/>
                  </w:rPr>
                  <w:t>kitos mechaninio atliekų (įskaitant medžiagų mišinius) apdorojimo atliekos, nenurodytos 19 12 11 pozicijoje</w:t>
                </w:r>
              </w:p>
            </w:tc>
          </w:tr>
          <w:tr>
            <w:trPr>
              <w:trHeight w:val="288"/>
            </w:trPr>
            <w:tc>
              <w:tcPr>
                <w:tcW w:w="292" w:type="pct"/>
                <w:vAlign w:val="center"/>
              </w:tcPr>
              <w:p>
                <w:pPr>
                  <w:suppressAutoHyphens/>
                  <w:ind w:left="-113"/>
                  <w:jc w:val="center"/>
                  <w:rPr>
                    <w:sz w:val="20"/>
                    <w:lang w:eastAsia="lt-LT"/>
                  </w:rPr>
                </w:pPr>
                <w:r>
                  <w:rPr>
                    <w:sz w:val="20"/>
                    <w:lang w:eastAsia="lt-LT"/>
                  </w:rPr>
                  <w:t>303.</w:t>
                </w:r>
              </w:p>
            </w:tc>
            <w:tc>
              <w:tcPr>
                <w:tcW w:w="442" w:type="pct"/>
                <w:shd w:val="clear" w:color="auto" w:fill="auto"/>
                <w:vAlign w:val="center"/>
                <w:hideMark/>
              </w:tcPr>
              <w:p>
                <w:pPr>
                  <w:suppressAutoHyphens/>
                  <w:rPr>
                    <w:sz w:val="20"/>
                    <w:lang w:eastAsia="lt-LT"/>
                  </w:rPr>
                </w:pPr>
                <w:r>
                  <w:rPr>
                    <w:sz w:val="20"/>
                    <w:lang w:eastAsia="lt-LT"/>
                  </w:rPr>
                  <w:t>1111</w:t>
                </w:r>
              </w:p>
            </w:tc>
            <w:tc>
              <w:tcPr>
                <w:tcW w:w="1108" w:type="pct"/>
                <w:shd w:val="clear" w:color="auto" w:fill="auto"/>
                <w:vAlign w:val="center"/>
                <w:hideMark/>
              </w:tcPr>
              <w:p>
                <w:pPr>
                  <w:suppressAutoHyphens/>
                  <w:rPr>
                    <w:sz w:val="20"/>
                    <w:lang w:eastAsia="lt-LT"/>
                  </w:rPr>
                </w:pPr>
                <w:r>
                  <w:rPr>
                    <w:sz w:val="20"/>
                    <w:lang w:eastAsia="lt-LT"/>
                  </w:rPr>
                  <w:t>Kanalizacijos nuotekų valymo dumblas</w:t>
                </w:r>
              </w:p>
            </w:tc>
            <w:tc>
              <w:tcPr>
                <w:tcW w:w="623" w:type="pct"/>
                <w:shd w:val="clear" w:color="auto" w:fill="auto"/>
                <w:vAlign w:val="center"/>
                <w:hideMark/>
              </w:tcPr>
              <w:p>
                <w:pPr>
                  <w:suppressAutoHyphens/>
                  <w:rPr>
                    <w:sz w:val="20"/>
                    <w:lang w:eastAsia="lt-LT"/>
                  </w:rPr>
                </w:pPr>
                <w:r>
                  <w:rPr>
                    <w:sz w:val="20"/>
                    <w:lang w:eastAsia="lt-LT"/>
                  </w:rPr>
                  <w:t>19 08 05</w:t>
                </w:r>
              </w:p>
            </w:tc>
            <w:tc>
              <w:tcPr>
                <w:tcW w:w="2535" w:type="pct"/>
                <w:shd w:val="clear" w:color="auto" w:fill="auto"/>
                <w:vAlign w:val="center"/>
                <w:hideMark/>
              </w:tcPr>
              <w:p>
                <w:pPr>
                  <w:suppressAutoHyphens/>
                  <w:rPr>
                    <w:sz w:val="20"/>
                    <w:lang w:eastAsia="lt-LT"/>
                  </w:rPr>
                </w:pPr>
                <w:r>
                  <w:rPr>
                    <w:sz w:val="20"/>
                    <w:lang w:eastAsia="lt-LT"/>
                  </w:rPr>
                  <w:t>miesto buitinių nuotekų valymo dumblas</w:t>
                </w:r>
              </w:p>
            </w:tc>
          </w:tr>
          <w:tr>
            <w:trPr>
              <w:trHeight w:val="288"/>
            </w:trPr>
            <w:tc>
              <w:tcPr>
                <w:tcW w:w="292" w:type="pct"/>
                <w:vAlign w:val="center"/>
              </w:tcPr>
              <w:p>
                <w:pPr>
                  <w:suppressAutoHyphens/>
                  <w:ind w:left="-113"/>
                  <w:jc w:val="center"/>
                  <w:rPr>
                    <w:sz w:val="20"/>
                    <w:lang w:eastAsia="lt-LT"/>
                  </w:rPr>
                </w:pPr>
                <w:r>
                  <w:rPr>
                    <w:sz w:val="20"/>
                    <w:lang w:eastAsia="lt-LT"/>
                  </w:rPr>
                  <w:t>304.</w:t>
                </w:r>
              </w:p>
            </w:tc>
            <w:tc>
              <w:tcPr>
                <w:tcW w:w="442" w:type="pct"/>
                <w:vMerge w:val="restart"/>
                <w:shd w:val="clear" w:color="auto" w:fill="auto"/>
                <w:vAlign w:val="center"/>
                <w:hideMark/>
              </w:tcPr>
              <w:p>
                <w:pPr>
                  <w:suppressAutoHyphens/>
                  <w:rPr>
                    <w:sz w:val="20"/>
                    <w:lang w:eastAsia="lt-LT"/>
                  </w:rPr>
                </w:pPr>
                <w:r>
                  <w:rPr>
                    <w:sz w:val="20"/>
                    <w:lang w:eastAsia="lt-LT"/>
                  </w:rPr>
                  <w:t>1112</w:t>
                </w:r>
              </w:p>
            </w:tc>
            <w:tc>
              <w:tcPr>
                <w:tcW w:w="1108" w:type="pct"/>
                <w:vMerge w:val="restart"/>
                <w:shd w:val="clear" w:color="auto" w:fill="auto"/>
                <w:vAlign w:val="center"/>
                <w:hideMark/>
              </w:tcPr>
              <w:p>
                <w:pPr>
                  <w:suppressAutoHyphens/>
                  <w:rPr>
                    <w:sz w:val="20"/>
                    <w:lang w:eastAsia="lt-LT"/>
                  </w:rPr>
                </w:pPr>
                <w:r>
                  <w:rPr>
                    <w:sz w:val="20"/>
                    <w:lang w:eastAsia="lt-LT"/>
                  </w:rPr>
                  <w:t>Biologiškai skaidus kitų nuotekų valymo dumblas</w:t>
                </w:r>
              </w:p>
            </w:tc>
            <w:tc>
              <w:tcPr>
                <w:tcW w:w="623" w:type="pct"/>
                <w:shd w:val="clear" w:color="auto" w:fill="auto"/>
                <w:vAlign w:val="center"/>
                <w:hideMark/>
              </w:tcPr>
              <w:p>
                <w:pPr>
                  <w:suppressAutoHyphens/>
                  <w:rPr>
                    <w:sz w:val="20"/>
                    <w:lang w:eastAsia="lt-LT"/>
                  </w:rPr>
                </w:pPr>
                <w:r>
                  <w:rPr>
                    <w:sz w:val="20"/>
                    <w:lang w:eastAsia="lt-LT"/>
                  </w:rPr>
                  <w:t>02 02 04</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02 03 05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02 04 03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02 05 02</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02 06 03</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02 07 05</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w:t>
                </w:r>
              </w:p>
            </w:tc>
          </w:tr>
          <w:tr>
            <w:trPr>
              <w:trHeight w:val="288"/>
            </w:trPr>
            <w:tc>
              <w:tcPr>
                <w:tcW w:w="292" w:type="pct"/>
                <w:vAlign w:val="center"/>
              </w:tcPr>
              <w:p>
                <w:pPr>
                  <w:suppressAutoHyphens/>
                  <w:ind w:left="-113"/>
                  <w:jc w:val="center"/>
                  <w:rPr>
                    <w:sz w:val="20"/>
                    <w:lang w:eastAsia="lt-LT"/>
                  </w:rPr>
                </w:pPr>
                <w:r>
                  <w:rPr>
                    <w:sz w:val="20"/>
                    <w:lang w:eastAsia="lt-LT"/>
                  </w:rPr>
                  <w:t>310.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03 03 11</w:t>
                </w:r>
              </w:p>
            </w:tc>
            <w:tc>
              <w:tcPr>
                <w:tcW w:w="2535" w:type="pct"/>
                <w:shd w:val="clear" w:color="auto" w:fill="auto"/>
                <w:vAlign w:val="center"/>
                <w:hideMark/>
              </w:tcPr>
              <w:p>
                <w:pPr>
                  <w:suppressAutoHyphens/>
                  <w:rPr>
                    <w:sz w:val="20"/>
                    <w:lang w:eastAsia="lt-LT"/>
                  </w:rPr>
                </w:pPr>
                <w:r>
                  <w:rPr>
                    <w:sz w:val="20"/>
                    <w:lang w:eastAsia="lt-LT"/>
                  </w:rPr>
                  <w:t>nuotekų valymo jų susidarymo vietoje dumblas, nenurodytas 03 03 10 pozicijoje</w:t>
                </w:r>
              </w:p>
            </w:tc>
          </w:tr>
          <w:tr>
            <w:trPr>
              <w:trHeight w:val="288"/>
            </w:trPr>
            <w:tc>
              <w:tcPr>
                <w:tcW w:w="292" w:type="pct"/>
                <w:vAlign w:val="center"/>
              </w:tcPr>
              <w:p>
                <w:pPr>
                  <w:suppressAutoHyphens/>
                  <w:ind w:left="-113"/>
                  <w:jc w:val="center"/>
                  <w:rPr>
                    <w:sz w:val="20"/>
                    <w:lang w:eastAsia="lt-LT"/>
                  </w:rPr>
                </w:pPr>
                <w:r>
                  <w:rPr>
                    <w:sz w:val="20"/>
                    <w:lang w:eastAsia="lt-LT"/>
                  </w:rPr>
                  <w:t>311.</w:t>
                </w:r>
              </w:p>
            </w:tc>
            <w:tc>
              <w:tcPr>
                <w:tcW w:w="442" w:type="pct"/>
                <w:vMerge w:val="restart"/>
                <w:shd w:val="clear" w:color="auto" w:fill="auto"/>
                <w:vAlign w:val="center"/>
                <w:hideMark/>
              </w:tcPr>
              <w:p>
                <w:pPr>
                  <w:suppressAutoHyphens/>
                  <w:rPr>
                    <w:sz w:val="20"/>
                    <w:lang w:eastAsia="lt-LT"/>
                  </w:rPr>
                </w:pPr>
                <w:r>
                  <w:rPr>
                    <w:sz w:val="20"/>
                    <w:lang w:eastAsia="lt-LT"/>
                  </w:rPr>
                  <w:t>1121</w:t>
                </w:r>
              </w:p>
            </w:tc>
            <w:tc>
              <w:tcPr>
                <w:tcW w:w="1108" w:type="pct"/>
                <w:vMerge w:val="restart"/>
                <w:shd w:val="clear" w:color="auto" w:fill="auto"/>
                <w:vAlign w:val="center"/>
                <w:hideMark/>
              </w:tcPr>
              <w:p>
                <w:pPr>
                  <w:suppressAutoHyphens/>
                  <w:rPr>
                    <w:sz w:val="20"/>
                    <w:lang w:eastAsia="lt-LT"/>
                  </w:rPr>
                </w:pPr>
                <w:r>
                  <w:rPr>
                    <w:sz w:val="20"/>
                    <w:lang w:eastAsia="lt-LT"/>
                  </w:rPr>
                  <w:t>Geriamojo ir naudoto vandens valymo dumblas</w:t>
                </w:r>
              </w:p>
            </w:tc>
            <w:tc>
              <w:tcPr>
                <w:tcW w:w="623" w:type="pct"/>
                <w:shd w:val="clear" w:color="auto" w:fill="auto"/>
                <w:vAlign w:val="center"/>
                <w:hideMark/>
              </w:tcPr>
              <w:p>
                <w:pPr>
                  <w:suppressAutoHyphens/>
                  <w:rPr>
                    <w:sz w:val="20"/>
                    <w:lang w:eastAsia="lt-LT"/>
                  </w:rPr>
                </w:pPr>
                <w:r>
                  <w:rPr>
                    <w:sz w:val="20"/>
                    <w:lang w:eastAsia="lt-LT"/>
                  </w:rPr>
                  <w:t>05 01 13</w:t>
                </w:r>
              </w:p>
            </w:tc>
            <w:tc>
              <w:tcPr>
                <w:tcW w:w="2535" w:type="pct"/>
                <w:shd w:val="clear" w:color="auto" w:fill="auto"/>
                <w:vAlign w:val="center"/>
                <w:hideMark/>
              </w:tcPr>
              <w:p>
                <w:pPr>
                  <w:suppressAutoHyphens/>
                  <w:rPr>
                    <w:sz w:val="20"/>
                    <w:lang w:eastAsia="lt-LT"/>
                  </w:rPr>
                </w:pPr>
                <w:r>
                  <w:rPr>
                    <w:sz w:val="20"/>
                    <w:lang w:eastAsia="lt-LT"/>
                  </w:rPr>
                  <w:t>garo katilams tiekiamo vandens dumblas</w:t>
                </w:r>
              </w:p>
            </w:tc>
          </w:tr>
          <w:tr>
            <w:trPr>
              <w:trHeight w:val="288"/>
            </w:trPr>
            <w:tc>
              <w:tcPr>
                <w:tcW w:w="292" w:type="pct"/>
                <w:vAlign w:val="center"/>
              </w:tcPr>
              <w:p>
                <w:pPr>
                  <w:suppressAutoHyphens/>
                  <w:ind w:left="-113"/>
                  <w:jc w:val="center"/>
                  <w:rPr>
                    <w:sz w:val="20"/>
                    <w:lang w:eastAsia="lt-LT"/>
                  </w:rPr>
                </w:pPr>
                <w:r>
                  <w:rPr>
                    <w:sz w:val="20"/>
                    <w:lang w:eastAsia="lt-LT"/>
                  </w:rPr>
                  <w:t>312.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19 09 02</w:t>
                </w:r>
              </w:p>
            </w:tc>
            <w:tc>
              <w:tcPr>
                <w:tcW w:w="2535" w:type="pct"/>
                <w:shd w:val="clear" w:color="auto" w:fill="auto"/>
                <w:vAlign w:val="center"/>
                <w:hideMark/>
              </w:tcPr>
              <w:p>
                <w:pPr>
                  <w:suppressAutoHyphens/>
                  <w:rPr>
                    <w:sz w:val="20"/>
                    <w:lang w:eastAsia="lt-LT"/>
                  </w:rPr>
                </w:pPr>
                <w:r>
                  <w:rPr>
                    <w:sz w:val="20"/>
                    <w:lang w:eastAsia="lt-LT"/>
                  </w:rPr>
                  <w:t>vandens skaidrinimo dumblas</w:t>
                </w:r>
              </w:p>
            </w:tc>
          </w:tr>
          <w:tr>
            <w:trPr>
              <w:trHeight w:val="288"/>
            </w:trPr>
            <w:tc>
              <w:tcPr>
                <w:tcW w:w="292" w:type="pct"/>
                <w:vAlign w:val="center"/>
              </w:tcPr>
              <w:p>
                <w:pPr>
                  <w:suppressAutoHyphens/>
                  <w:ind w:left="-113"/>
                  <w:jc w:val="center"/>
                  <w:rPr>
                    <w:sz w:val="20"/>
                    <w:lang w:eastAsia="lt-LT"/>
                  </w:rPr>
                </w:pPr>
                <w:r>
                  <w:rPr>
                    <w:sz w:val="20"/>
                    <w:lang w:eastAsia="lt-LT"/>
                  </w:rPr>
                  <w:t>313.</w:t>
                </w:r>
              </w:p>
            </w:tc>
            <w:tc>
              <w:tcPr>
                <w:tcW w:w="442" w:type="pct"/>
                <w:vMerge w:val="restart"/>
                <w:shd w:val="clear" w:color="auto" w:fill="auto"/>
                <w:vAlign w:val="center"/>
                <w:hideMark/>
              </w:tcPr>
              <w:p>
                <w:pPr>
                  <w:suppressAutoHyphens/>
                  <w:rPr>
                    <w:sz w:val="20"/>
                    <w:lang w:eastAsia="lt-LT"/>
                  </w:rPr>
                </w:pPr>
                <w:r>
                  <w:rPr>
                    <w:sz w:val="20"/>
                    <w:lang w:eastAsia="lt-LT"/>
                  </w:rPr>
                  <w:t>1141</w:t>
                </w:r>
              </w:p>
            </w:tc>
            <w:tc>
              <w:tcPr>
                <w:tcW w:w="1108" w:type="pct"/>
                <w:vMerge w:val="restart"/>
                <w:shd w:val="clear" w:color="auto" w:fill="auto"/>
                <w:vAlign w:val="center"/>
                <w:hideMark/>
              </w:tcPr>
              <w:p>
                <w:pPr>
                  <w:suppressAutoHyphens/>
                  <w:rPr>
                    <w:sz w:val="20"/>
                    <w:lang w:eastAsia="lt-LT"/>
                  </w:rPr>
                </w:pPr>
                <w:r>
                  <w:rPr>
                    <w:sz w:val="20"/>
                    <w:lang w:eastAsia="lt-LT"/>
                  </w:rPr>
                  <w:t>Atmatų duobės turinys</w:t>
                </w:r>
              </w:p>
            </w:tc>
            <w:tc>
              <w:tcPr>
                <w:tcW w:w="623" w:type="pct"/>
                <w:shd w:val="clear" w:color="auto" w:fill="auto"/>
                <w:vAlign w:val="center"/>
                <w:hideMark/>
              </w:tcPr>
              <w:p>
                <w:pPr>
                  <w:suppressAutoHyphens/>
                  <w:rPr>
                    <w:sz w:val="20"/>
                    <w:lang w:eastAsia="lt-LT"/>
                  </w:rPr>
                </w:pPr>
                <w:r>
                  <w:rPr>
                    <w:sz w:val="20"/>
                    <w:lang w:eastAsia="lt-LT"/>
                  </w:rPr>
                  <w:t>20 03 04</w:t>
                </w:r>
              </w:p>
            </w:tc>
            <w:tc>
              <w:tcPr>
                <w:tcW w:w="2535" w:type="pct"/>
                <w:shd w:val="clear" w:color="auto" w:fill="auto"/>
                <w:vAlign w:val="center"/>
                <w:hideMark/>
              </w:tcPr>
              <w:p>
                <w:pPr>
                  <w:suppressAutoHyphens/>
                  <w:rPr>
                    <w:sz w:val="20"/>
                    <w:lang w:eastAsia="lt-LT"/>
                  </w:rPr>
                </w:pPr>
                <w:r>
                  <w:rPr>
                    <w:sz w:val="20"/>
                    <w:lang w:eastAsia="lt-LT"/>
                  </w:rPr>
                  <w:t>septinių rezervuarų dumblas</w:t>
                </w:r>
              </w:p>
            </w:tc>
          </w:tr>
          <w:tr>
            <w:trPr>
              <w:trHeight w:val="300"/>
            </w:trPr>
            <w:tc>
              <w:tcPr>
                <w:tcW w:w="292" w:type="pct"/>
                <w:vAlign w:val="center"/>
              </w:tcPr>
              <w:p>
                <w:pPr>
                  <w:suppressAutoHyphens/>
                  <w:ind w:left="-113"/>
                  <w:jc w:val="center"/>
                  <w:rPr>
                    <w:sz w:val="20"/>
                    <w:lang w:eastAsia="lt-LT"/>
                  </w:rPr>
                </w:pPr>
                <w:r>
                  <w:rPr>
                    <w:sz w:val="20"/>
                    <w:lang w:eastAsia="lt-LT"/>
                  </w:rPr>
                  <w:t>314.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vAlign w:val="center"/>
                <w:hideMark/>
              </w:tcPr>
              <w:p>
                <w:pPr>
                  <w:suppressAutoHyphens/>
                  <w:rPr>
                    <w:sz w:val="20"/>
                    <w:lang w:eastAsia="lt-LT"/>
                  </w:rPr>
                </w:pPr>
                <w:r>
                  <w:rPr>
                    <w:sz w:val="20"/>
                    <w:lang w:eastAsia="lt-LT"/>
                  </w:rPr>
                  <w:t>20 03 06</w:t>
                </w:r>
              </w:p>
            </w:tc>
            <w:tc>
              <w:tcPr>
                <w:tcW w:w="2535" w:type="pct"/>
                <w:shd w:val="clear" w:color="auto" w:fill="auto"/>
                <w:vAlign w:val="center"/>
                <w:hideMark/>
              </w:tcPr>
              <w:p>
                <w:pPr>
                  <w:suppressAutoHyphens/>
                  <w:rPr>
                    <w:sz w:val="20"/>
                    <w:lang w:eastAsia="lt-LT"/>
                  </w:rPr>
                </w:pPr>
                <w:r>
                  <w:rPr>
                    <w:sz w:val="20"/>
                    <w:lang w:eastAsia="lt-LT"/>
                  </w:rPr>
                  <w:t>kanalizacijos valymo atliekos</w:t>
                </w:r>
              </w:p>
            </w:tc>
          </w:tr>
          <w:tr>
            <w:trPr>
              <w:trHeight w:val="288"/>
            </w:trPr>
            <w:tc>
              <w:tcPr>
                <w:tcW w:w="292" w:type="pct"/>
                <w:vAlign w:val="center"/>
              </w:tcPr>
              <w:p>
                <w:pPr>
                  <w:suppressAutoHyphens/>
                  <w:ind w:left="-113"/>
                  <w:jc w:val="center"/>
                  <w:rPr>
                    <w:sz w:val="20"/>
                    <w:lang w:eastAsia="lt-LT"/>
                  </w:rPr>
                </w:pPr>
                <w:r>
                  <w:rPr>
                    <w:sz w:val="20"/>
                    <w:lang w:eastAsia="lt-LT"/>
                  </w:rPr>
                  <w:t>315.</w:t>
                </w:r>
              </w:p>
            </w:tc>
            <w:tc>
              <w:tcPr>
                <w:tcW w:w="442" w:type="pct"/>
                <w:vMerge w:val="restart"/>
                <w:shd w:val="clear" w:color="auto" w:fill="auto"/>
                <w:vAlign w:val="center"/>
                <w:hideMark/>
              </w:tcPr>
              <w:p>
                <w:pPr>
                  <w:suppressAutoHyphens/>
                  <w:rPr>
                    <w:sz w:val="20"/>
                    <w:lang w:eastAsia="lt-LT"/>
                  </w:rPr>
                </w:pPr>
                <w:r>
                  <w:rPr>
                    <w:sz w:val="20"/>
                    <w:lang w:eastAsia="lt-LT"/>
                  </w:rPr>
                  <w:t>1211</w:t>
                </w:r>
              </w:p>
            </w:tc>
            <w:tc>
              <w:tcPr>
                <w:tcW w:w="1108" w:type="pct"/>
                <w:vMerge w:val="restart"/>
                <w:shd w:val="clear" w:color="auto" w:fill="auto"/>
                <w:vAlign w:val="center"/>
                <w:hideMark/>
              </w:tcPr>
              <w:p>
                <w:pPr>
                  <w:suppressAutoHyphens/>
                  <w:rPr>
                    <w:sz w:val="20"/>
                    <w:lang w:eastAsia="lt-LT"/>
                  </w:rPr>
                </w:pPr>
                <w:r>
                  <w:rPr>
                    <w:sz w:val="20"/>
                    <w:lang w:eastAsia="lt-LT"/>
                  </w:rPr>
                  <w:t>Betono, plytų ir gipso atliekos</w:t>
                </w:r>
              </w:p>
            </w:tc>
            <w:tc>
              <w:tcPr>
                <w:tcW w:w="623" w:type="pct"/>
                <w:shd w:val="clear" w:color="auto" w:fill="auto"/>
                <w:noWrap/>
                <w:vAlign w:val="center"/>
                <w:hideMark/>
              </w:tcPr>
              <w:p>
                <w:pPr>
                  <w:suppressAutoHyphens/>
                  <w:rPr>
                    <w:sz w:val="20"/>
                    <w:lang w:eastAsia="lt-LT"/>
                  </w:rPr>
                </w:pPr>
                <w:r>
                  <w:rPr>
                    <w:sz w:val="20"/>
                    <w:lang w:eastAsia="lt-LT"/>
                  </w:rPr>
                  <w:t>17 01 01</w:t>
                </w:r>
              </w:p>
            </w:tc>
            <w:tc>
              <w:tcPr>
                <w:tcW w:w="2535" w:type="pct"/>
                <w:shd w:val="clear" w:color="auto" w:fill="auto"/>
                <w:noWrap/>
                <w:vAlign w:val="center"/>
                <w:hideMark/>
              </w:tcPr>
              <w:p>
                <w:pPr>
                  <w:suppressAutoHyphens/>
                  <w:rPr>
                    <w:sz w:val="20"/>
                    <w:lang w:eastAsia="lt-LT"/>
                  </w:rPr>
                </w:pPr>
                <w:r>
                  <w:rPr>
                    <w:sz w:val="20"/>
                    <w:lang w:eastAsia="lt-LT"/>
                  </w:rPr>
                  <w:t>betonas</w:t>
                </w:r>
              </w:p>
            </w:tc>
          </w:tr>
          <w:tr>
            <w:trPr>
              <w:trHeight w:val="288"/>
            </w:trPr>
            <w:tc>
              <w:tcPr>
                <w:tcW w:w="292" w:type="pct"/>
                <w:vAlign w:val="center"/>
              </w:tcPr>
              <w:p>
                <w:pPr>
                  <w:suppressAutoHyphens/>
                  <w:ind w:left="-113"/>
                  <w:jc w:val="center"/>
                  <w:rPr>
                    <w:sz w:val="20"/>
                    <w:lang w:eastAsia="lt-LT"/>
                  </w:rPr>
                </w:pPr>
                <w:r>
                  <w:rPr>
                    <w:sz w:val="20"/>
                    <w:lang w:eastAsia="lt-LT"/>
                  </w:rPr>
                  <w:t>316.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17 01 02</w:t>
                </w:r>
              </w:p>
            </w:tc>
            <w:tc>
              <w:tcPr>
                <w:tcW w:w="2535" w:type="pct"/>
                <w:shd w:val="clear" w:color="auto" w:fill="auto"/>
                <w:noWrap/>
                <w:vAlign w:val="center"/>
                <w:hideMark/>
              </w:tcPr>
              <w:p>
                <w:pPr>
                  <w:suppressAutoHyphens/>
                  <w:rPr>
                    <w:sz w:val="20"/>
                    <w:lang w:eastAsia="lt-LT"/>
                  </w:rPr>
                </w:pPr>
                <w:r>
                  <w:rPr>
                    <w:sz w:val="20"/>
                    <w:lang w:eastAsia="lt-LT"/>
                  </w:rPr>
                  <w:t>plytos</w:t>
                </w:r>
              </w:p>
            </w:tc>
          </w:tr>
          <w:tr>
            <w:trPr>
              <w:trHeight w:val="288"/>
            </w:trPr>
            <w:tc>
              <w:tcPr>
                <w:tcW w:w="292" w:type="pct"/>
                <w:vAlign w:val="center"/>
              </w:tcPr>
              <w:p>
                <w:pPr>
                  <w:suppressAutoHyphens/>
                  <w:ind w:left="-113"/>
                  <w:jc w:val="center"/>
                  <w:rPr>
                    <w:sz w:val="20"/>
                    <w:lang w:eastAsia="lt-LT"/>
                  </w:rPr>
                </w:pPr>
                <w:r>
                  <w:rPr>
                    <w:sz w:val="20"/>
                    <w:lang w:eastAsia="lt-LT"/>
                  </w:rPr>
                  <w:t>317.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17 01 03</w:t>
                </w:r>
              </w:p>
            </w:tc>
            <w:tc>
              <w:tcPr>
                <w:tcW w:w="2535" w:type="pct"/>
                <w:shd w:val="clear" w:color="auto" w:fill="auto"/>
                <w:noWrap/>
                <w:vAlign w:val="center"/>
                <w:hideMark/>
              </w:tcPr>
              <w:p>
                <w:pPr>
                  <w:suppressAutoHyphens/>
                  <w:rPr>
                    <w:sz w:val="20"/>
                    <w:lang w:eastAsia="lt-LT"/>
                  </w:rPr>
                </w:pPr>
                <w:r>
                  <w:rPr>
                    <w:sz w:val="20"/>
                    <w:lang w:eastAsia="lt-LT"/>
                  </w:rPr>
                  <w:t>čerpės ir keramika</w:t>
                </w:r>
              </w:p>
            </w:tc>
          </w:tr>
          <w:tr>
            <w:trPr>
              <w:trHeight w:val="288"/>
            </w:trPr>
            <w:tc>
              <w:tcPr>
                <w:tcW w:w="292" w:type="pct"/>
                <w:vAlign w:val="center"/>
              </w:tcPr>
              <w:p>
                <w:pPr>
                  <w:suppressAutoHyphens/>
                  <w:ind w:left="-113"/>
                  <w:jc w:val="center"/>
                  <w:rPr>
                    <w:sz w:val="20"/>
                    <w:lang w:eastAsia="lt-LT"/>
                  </w:rPr>
                </w:pPr>
                <w:r>
                  <w:rPr>
                    <w:sz w:val="20"/>
                    <w:lang w:eastAsia="lt-LT"/>
                  </w:rPr>
                  <w:t>318.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17 01 07</w:t>
                </w:r>
              </w:p>
            </w:tc>
            <w:tc>
              <w:tcPr>
                <w:tcW w:w="2535" w:type="pct"/>
                <w:shd w:val="clear" w:color="auto" w:fill="auto"/>
                <w:noWrap/>
                <w:vAlign w:val="center"/>
                <w:hideMark/>
              </w:tcPr>
              <w:p>
                <w:pPr>
                  <w:suppressAutoHyphens/>
                  <w:rPr>
                    <w:sz w:val="20"/>
                    <w:lang w:eastAsia="lt-LT"/>
                  </w:rPr>
                </w:pPr>
                <w:r>
                  <w:rPr>
                    <w:sz w:val="20"/>
                    <w:lang w:eastAsia="lt-LT"/>
                  </w:rPr>
                  <w:t>betono, plytų, čerpių ir keramikos gaminių mišiniai, nenurodyti 17 01 06 pozicijoje</w:t>
                </w:r>
              </w:p>
            </w:tc>
          </w:tr>
          <w:tr>
            <w:trPr>
              <w:trHeight w:val="288"/>
            </w:trPr>
            <w:tc>
              <w:tcPr>
                <w:tcW w:w="292" w:type="pct"/>
                <w:vAlign w:val="center"/>
              </w:tcPr>
              <w:p>
                <w:pPr>
                  <w:suppressAutoHyphens/>
                  <w:ind w:left="-113"/>
                  <w:jc w:val="center"/>
                  <w:rPr>
                    <w:sz w:val="20"/>
                    <w:lang w:eastAsia="lt-LT"/>
                  </w:rPr>
                </w:pPr>
                <w:r>
                  <w:rPr>
                    <w:sz w:val="20"/>
                    <w:lang w:eastAsia="lt-LT"/>
                  </w:rPr>
                  <w:t>319.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17 05 08</w:t>
                </w:r>
              </w:p>
            </w:tc>
            <w:tc>
              <w:tcPr>
                <w:tcW w:w="2535" w:type="pct"/>
                <w:shd w:val="clear" w:color="auto" w:fill="auto"/>
                <w:noWrap/>
                <w:vAlign w:val="center"/>
                <w:hideMark/>
              </w:tcPr>
              <w:p>
                <w:pPr>
                  <w:suppressAutoHyphens/>
                  <w:rPr>
                    <w:sz w:val="20"/>
                    <w:lang w:eastAsia="lt-LT"/>
                  </w:rPr>
                </w:pPr>
                <w:r>
                  <w:rPr>
                    <w:sz w:val="20"/>
                    <w:lang w:eastAsia="lt-LT"/>
                  </w:rPr>
                  <w:t>kelių skalda, nenurodyta 17 05 07 pozicijoje</w:t>
                </w:r>
              </w:p>
            </w:tc>
          </w:tr>
          <w:tr>
            <w:trPr>
              <w:trHeight w:val="288"/>
            </w:trPr>
            <w:tc>
              <w:tcPr>
                <w:tcW w:w="292" w:type="pct"/>
                <w:vAlign w:val="center"/>
              </w:tcPr>
              <w:p>
                <w:pPr>
                  <w:suppressAutoHyphens/>
                  <w:ind w:left="-113"/>
                  <w:jc w:val="center"/>
                  <w:rPr>
                    <w:sz w:val="20"/>
                    <w:lang w:eastAsia="lt-LT"/>
                  </w:rPr>
                </w:pPr>
                <w:r>
                  <w:rPr>
                    <w:sz w:val="20"/>
                    <w:lang w:eastAsia="lt-LT"/>
                  </w:rPr>
                  <w:t>320.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17 08 02</w:t>
                </w:r>
              </w:p>
            </w:tc>
            <w:tc>
              <w:tcPr>
                <w:tcW w:w="2535" w:type="pct"/>
                <w:shd w:val="clear" w:color="auto" w:fill="auto"/>
                <w:noWrap/>
                <w:vAlign w:val="center"/>
                <w:hideMark/>
              </w:tcPr>
              <w:p>
                <w:pPr>
                  <w:suppressAutoHyphens/>
                  <w:rPr>
                    <w:sz w:val="20"/>
                    <w:lang w:eastAsia="lt-LT"/>
                  </w:rPr>
                </w:pPr>
                <w:r>
                  <w:rPr>
                    <w:sz w:val="20"/>
                    <w:lang w:eastAsia="lt-LT"/>
                  </w:rPr>
                  <w:t>gipso izoliacinės statybinės medžiagos, nenurodytos 17 08 01</w:t>
                </w:r>
              </w:p>
            </w:tc>
          </w:tr>
          <w:tr>
            <w:trPr>
              <w:trHeight w:val="288"/>
            </w:trPr>
            <w:tc>
              <w:tcPr>
                <w:tcW w:w="292" w:type="pct"/>
                <w:vAlign w:val="center"/>
              </w:tcPr>
              <w:p>
                <w:pPr>
                  <w:suppressAutoHyphens/>
                  <w:ind w:left="-113"/>
                  <w:jc w:val="center"/>
                  <w:rPr>
                    <w:sz w:val="20"/>
                    <w:lang w:eastAsia="lt-LT"/>
                  </w:rPr>
                </w:pPr>
                <w:r>
                  <w:rPr>
                    <w:sz w:val="20"/>
                    <w:lang w:eastAsia="lt-LT"/>
                  </w:rPr>
                  <w:t>321.</w:t>
                </w:r>
              </w:p>
            </w:tc>
            <w:tc>
              <w:tcPr>
                <w:tcW w:w="442" w:type="pct"/>
                <w:shd w:val="clear" w:color="auto" w:fill="auto"/>
                <w:vAlign w:val="center"/>
                <w:hideMark/>
              </w:tcPr>
              <w:p>
                <w:pPr>
                  <w:suppressAutoHyphens/>
                  <w:rPr>
                    <w:sz w:val="20"/>
                    <w:lang w:eastAsia="lt-LT"/>
                  </w:rPr>
                </w:pPr>
                <w:r>
                  <w:rPr>
                    <w:sz w:val="20"/>
                    <w:lang w:eastAsia="lt-LT"/>
                  </w:rPr>
                  <w:t>1212</w:t>
                </w:r>
              </w:p>
            </w:tc>
            <w:tc>
              <w:tcPr>
                <w:tcW w:w="1108" w:type="pct"/>
                <w:shd w:val="clear" w:color="auto" w:fill="auto"/>
                <w:vAlign w:val="center"/>
                <w:hideMark/>
              </w:tcPr>
              <w:p>
                <w:pPr>
                  <w:suppressAutoHyphens/>
                  <w:rPr>
                    <w:sz w:val="20"/>
                    <w:lang w:eastAsia="lt-LT"/>
                  </w:rPr>
                </w:pPr>
                <w:r>
                  <w:rPr>
                    <w:sz w:val="20"/>
                    <w:lang w:eastAsia="lt-LT"/>
                  </w:rPr>
                  <w:t>Kelio dangos iš angliavandenilinių medžiagų atliekos</w:t>
                </w:r>
              </w:p>
            </w:tc>
            <w:tc>
              <w:tcPr>
                <w:tcW w:w="623" w:type="pct"/>
                <w:shd w:val="clear" w:color="auto" w:fill="auto"/>
                <w:noWrap/>
                <w:vAlign w:val="center"/>
                <w:hideMark/>
              </w:tcPr>
              <w:p>
                <w:pPr>
                  <w:suppressAutoHyphens/>
                  <w:rPr>
                    <w:sz w:val="20"/>
                    <w:lang w:eastAsia="lt-LT"/>
                  </w:rPr>
                </w:pPr>
                <w:r>
                  <w:rPr>
                    <w:sz w:val="20"/>
                    <w:lang w:eastAsia="lt-LT"/>
                  </w:rPr>
                  <w:t>17 03 02</w:t>
                </w:r>
              </w:p>
            </w:tc>
            <w:tc>
              <w:tcPr>
                <w:tcW w:w="2535" w:type="pct"/>
                <w:shd w:val="clear" w:color="auto" w:fill="auto"/>
                <w:noWrap/>
                <w:vAlign w:val="center"/>
                <w:hideMark/>
              </w:tcPr>
              <w:p>
                <w:pPr>
                  <w:suppressAutoHyphens/>
                  <w:rPr>
                    <w:sz w:val="20"/>
                    <w:lang w:eastAsia="lt-LT"/>
                  </w:rPr>
                </w:pPr>
                <w:r>
                  <w:rPr>
                    <w:sz w:val="20"/>
                    <w:lang w:eastAsia="lt-LT"/>
                  </w:rPr>
                  <w:t>bituminiai mišiniai, nenurodyti 17 03 01 pozicijoje</w:t>
                </w:r>
              </w:p>
            </w:tc>
          </w:tr>
          <w:tr>
            <w:trPr>
              <w:trHeight w:val="288"/>
            </w:trPr>
            <w:tc>
              <w:tcPr>
                <w:tcW w:w="292" w:type="pct"/>
                <w:vAlign w:val="center"/>
              </w:tcPr>
              <w:p>
                <w:pPr>
                  <w:suppressAutoHyphens/>
                  <w:ind w:left="-113"/>
                  <w:jc w:val="center"/>
                  <w:rPr>
                    <w:sz w:val="20"/>
                    <w:lang w:eastAsia="lt-LT"/>
                  </w:rPr>
                </w:pPr>
                <w:r>
                  <w:rPr>
                    <w:sz w:val="20"/>
                    <w:lang w:eastAsia="lt-LT"/>
                  </w:rPr>
                  <w:t>322.</w:t>
                </w:r>
              </w:p>
            </w:tc>
            <w:tc>
              <w:tcPr>
                <w:tcW w:w="442" w:type="pct"/>
                <w:vMerge w:val="restart"/>
                <w:shd w:val="clear" w:color="auto" w:fill="auto"/>
                <w:vAlign w:val="center"/>
                <w:hideMark/>
              </w:tcPr>
              <w:p>
                <w:pPr>
                  <w:suppressAutoHyphens/>
                  <w:rPr>
                    <w:sz w:val="20"/>
                    <w:lang w:eastAsia="lt-LT"/>
                  </w:rPr>
                </w:pPr>
                <w:r>
                  <w:rPr>
                    <w:sz w:val="20"/>
                    <w:lang w:eastAsia="lt-LT"/>
                  </w:rPr>
                  <w:t>1213</w:t>
                </w:r>
              </w:p>
            </w:tc>
            <w:tc>
              <w:tcPr>
                <w:tcW w:w="1108" w:type="pct"/>
                <w:vMerge w:val="restart"/>
                <w:shd w:val="clear" w:color="auto" w:fill="auto"/>
                <w:vAlign w:val="center"/>
                <w:hideMark/>
              </w:tcPr>
              <w:p>
                <w:pPr>
                  <w:suppressAutoHyphens/>
                  <w:rPr>
                    <w:sz w:val="20"/>
                    <w:lang w:eastAsia="lt-LT"/>
                  </w:rPr>
                </w:pPr>
                <w:r>
                  <w:rPr>
                    <w:sz w:val="20"/>
                    <w:lang w:eastAsia="lt-LT"/>
                  </w:rPr>
                  <w:t>Mišrios statybinės atliekos</w:t>
                </w:r>
              </w:p>
            </w:tc>
            <w:tc>
              <w:tcPr>
                <w:tcW w:w="623" w:type="pct"/>
                <w:shd w:val="clear" w:color="auto" w:fill="auto"/>
                <w:noWrap/>
                <w:vAlign w:val="center"/>
                <w:hideMark/>
              </w:tcPr>
              <w:p>
                <w:pPr>
                  <w:suppressAutoHyphens/>
                  <w:rPr>
                    <w:sz w:val="20"/>
                    <w:lang w:eastAsia="lt-LT"/>
                  </w:rPr>
                </w:pPr>
                <w:r>
                  <w:rPr>
                    <w:sz w:val="20"/>
                    <w:lang w:eastAsia="lt-LT"/>
                  </w:rPr>
                  <w:t>17 06 04</w:t>
                </w:r>
              </w:p>
            </w:tc>
            <w:tc>
              <w:tcPr>
                <w:tcW w:w="2535" w:type="pct"/>
                <w:shd w:val="clear" w:color="auto" w:fill="auto"/>
                <w:noWrap/>
                <w:vAlign w:val="center"/>
                <w:hideMark/>
              </w:tcPr>
              <w:p>
                <w:pPr>
                  <w:suppressAutoHyphens/>
                  <w:rPr>
                    <w:sz w:val="20"/>
                    <w:lang w:eastAsia="lt-LT"/>
                  </w:rPr>
                </w:pPr>
                <w:r>
                  <w:rPr>
                    <w:sz w:val="20"/>
                    <w:lang w:eastAsia="lt-LT"/>
                  </w:rPr>
                  <w:t>izoliacinės medžiagos, nenurodytos 17 06 01 ir 17 06 03 pozicijose</w:t>
                </w:r>
              </w:p>
            </w:tc>
          </w:tr>
          <w:tr>
            <w:trPr>
              <w:trHeight w:val="288"/>
            </w:trPr>
            <w:tc>
              <w:tcPr>
                <w:tcW w:w="292" w:type="pct"/>
                <w:vAlign w:val="center"/>
              </w:tcPr>
              <w:p>
                <w:pPr>
                  <w:suppressAutoHyphens/>
                  <w:ind w:left="-113"/>
                  <w:jc w:val="center"/>
                  <w:rPr>
                    <w:sz w:val="20"/>
                    <w:lang w:eastAsia="lt-LT"/>
                  </w:rPr>
                </w:pPr>
                <w:r>
                  <w:rPr>
                    <w:sz w:val="20"/>
                    <w:lang w:eastAsia="lt-LT"/>
                  </w:rPr>
                  <w:t>323.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17 09 04</w:t>
                </w:r>
              </w:p>
            </w:tc>
            <w:tc>
              <w:tcPr>
                <w:tcW w:w="2535" w:type="pct"/>
                <w:shd w:val="clear" w:color="auto" w:fill="auto"/>
                <w:noWrap/>
                <w:vAlign w:val="center"/>
                <w:hideMark/>
              </w:tcPr>
              <w:p>
                <w:pPr>
                  <w:suppressAutoHyphens/>
                  <w:rPr>
                    <w:sz w:val="20"/>
                    <w:lang w:eastAsia="lt-LT"/>
                  </w:rPr>
                </w:pPr>
                <w:r>
                  <w:rPr>
                    <w:sz w:val="20"/>
                    <w:lang w:eastAsia="lt-LT"/>
                  </w:rPr>
                  <w:t>mišrios statybinės ir griovimo atliekos, nenurodytos 17 09 01, 17 09 02 ir 17 09 03 pozicijose</w:t>
                </w:r>
              </w:p>
            </w:tc>
          </w:tr>
          <w:tr>
            <w:trPr>
              <w:trHeight w:val="288"/>
            </w:trPr>
            <w:tc>
              <w:tcPr>
                <w:tcW w:w="292" w:type="pct"/>
                <w:vAlign w:val="center"/>
              </w:tcPr>
              <w:p>
                <w:pPr>
                  <w:suppressAutoHyphens/>
                  <w:ind w:left="-113"/>
                  <w:jc w:val="center"/>
                  <w:rPr>
                    <w:sz w:val="20"/>
                    <w:lang w:eastAsia="lt-LT"/>
                  </w:rPr>
                </w:pPr>
                <w:r>
                  <w:rPr>
                    <w:sz w:val="20"/>
                    <w:lang w:eastAsia="lt-LT"/>
                  </w:rPr>
                  <w:t>324.</w:t>
                </w:r>
              </w:p>
            </w:tc>
            <w:tc>
              <w:tcPr>
                <w:tcW w:w="442" w:type="pct"/>
                <w:vMerge w:val="restart"/>
                <w:shd w:val="clear" w:color="auto" w:fill="auto"/>
                <w:vAlign w:val="center"/>
                <w:hideMark/>
              </w:tcPr>
              <w:p>
                <w:pPr>
                  <w:suppressAutoHyphens/>
                  <w:rPr>
                    <w:sz w:val="20"/>
                    <w:lang w:eastAsia="lt-LT"/>
                  </w:rPr>
                </w:pPr>
                <w:r>
                  <w:rPr>
                    <w:sz w:val="20"/>
                    <w:lang w:eastAsia="lt-LT"/>
                  </w:rPr>
                  <w:t>1231</w:t>
                </w:r>
              </w:p>
            </w:tc>
            <w:tc>
              <w:tcPr>
                <w:tcW w:w="1108" w:type="pct"/>
                <w:vMerge w:val="restart"/>
                <w:shd w:val="clear" w:color="auto" w:fill="auto"/>
                <w:vAlign w:val="center"/>
                <w:hideMark/>
              </w:tcPr>
              <w:p>
                <w:pPr>
                  <w:suppressAutoHyphens/>
                  <w:rPr>
                    <w:sz w:val="20"/>
                    <w:lang w:eastAsia="lt-LT"/>
                  </w:rPr>
                </w:pPr>
                <w:r>
                  <w:rPr>
                    <w:sz w:val="20"/>
                    <w:lang w:eastAsia="lt-LT"/>
                  </w:rPr>
                  <w:t>Gamtinės kilmės mineralų atliekos</w:t>
                </w:r>
              </w:p>
            </w:tc>
            <w:tc>
              <w:tcPr>
                <w:tcW w:w="623" w:type="pct"/>
                <w:shd w:val="clear" w:color="auto" w:fill="auto"/>
                <w:noWrap/>
                <w:vAlign w:val="center"/>
                <w:hideMark/>
              </w:tcPr>
              <w:p>
                <w:pPr>
                  <w:suppressAutoHyphens/>
                  <w:rPr>
                    <w:sz w:val="20"/>
                    <w:lang w:eastAsia="lt-LT"/>
                  </w:rPr>
                </w:pPr>
                <w:r>
                  <w:rPr>
                    <w:sz w:val="20"/>
                    <w:lang w:eastAsia="lt-LT"/>
                  </w:rPr>
                  <w:t>01 01 01</w:t>
                </w:r>
              </w:p>
            </w:tc>
            <w:tc>
              <w:tcPr>
                <w:tcW w:w="2535" w:type="pct"/>
                <w:shd w:val="clear" w:color="auto" w:fill="auto"/>
                <w:noWrap/>
                <w:vAlign w:val="center"/>
                <w:hideMark/>
              </w:tcPr>
              <w:p>
                <w:pPr>
                  <w:suppressAutoHyphens/>
                  <w:rPr>
                    <w:sz w:val="20"/>
                    <w:lang w:eastAsia="lt-LT"/>
                  </w:rPr>
                </w:pPr>
                <w:r>
                  <w:rPr>
                    <w:sz w:val="20"/>
                    <w:lang w:eastAsia="lt-LT"/>
                  </w:rPr>
                  <w:t>mineralų kasybos atliekos, kuriose yra metalų</w:t>
                </w:r>
              </w:p>
            </w:tc>
          </w:tr>
          <w:tr>
            <w:trPr>
              <w:trHeight w:val="288"/>
            </w:trPr>
            <w:tc>
              <w:tcPr>
                <w:tcW w:w="292" w:type="pct"/>
                <w:vAlign w:val="center"/>
              </w:tcPr>
              <w:p>
                <w:pPr>
                  <w:suppressAutoHyphens/>
                  <w:ind w:left="-113"/>
                  <w:jc w:val="center"/>
                  <w:rPr>
                    <w:sz w:val="20"/>
                    <w:lang w:eastAsia="lt-LT"/>
                  </w:rPr>
                </w:pPr>
                <w:r>
                  <w:rPr>
                    <w:sz w:val="20"/>
                    <w:lang w:eastAsia="lt-LT"/>
                  </w:rPr>
                  <w:t>325.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01 01 02</w:t>
                </w:r>
              </w:p>
            </w:tc>
            <w:tc>
              <w:tcPr>
                <w:tcW w:w="2535" w:type="pct"/>
                <w:shd w:val="clear" w:color="auto" w:fill="auto"/>
                <w:noWrap/>
                <w:vAlign w:val="center"/>
                <w:hideMark/>
              </w:tcPr>
              <w:p>
                <w:pPr>
                  <w:suppressAutoHyphens/>
                  <w:rPr>
                    <w:sz w:val="20"/>
                    <w:lang w:eastAsia="lt-LT"/>
                  </w:rPr>
                </w:pPr>
                <w:r>
                  <w:rPr>
                    <w:sz w:val="20"/>
                    <w:lang w:eastAsia="lt-LT"/>
                  </w:rPr>
                  <w:t>mineralų kasybos atliekos, kuriose nėra metalų</w:t>
                </w:r>
              </w:p>
            </w:tc>
          </w:tr>
          <w:tr>
            <w:trPr>
              <w:trHeight w:val="288"/>
            </w:trPr>
            <w:tc>
              <w:tcPr>
                <w:tcW w:w="292" w:type="pct"/>
                <w:vAlign w:val="center"/>
              </w:tcPr>
              <w:p>
                <w:pPr>
                  <w:suppressAutoHyphens/>
                  <w:ind w:left="-113"/>
                  <w:jc w:val="center"/>
                  <w:rPr>
                    <w:sz w:val="20"/>
                    <w:lang w:eastAsia="lt-LT"/>
                  </w:rPr>
                </w:pPr>
                <w:r>
                  <w:rPr>
                    <w:sz w:val="20"/>
                    <w:lang w:eastAsia="lt-LT"/>
                  </w:rPr>
                  <w:t>326.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01 03 06</w:t>
                </w:r>
              </w:p>
            </w:tc>
            <w:tc>
              <w:tcPr>
                <w:tcW w:w="2535" w:type="pct"/>
                <w:shd w:val="clear" w:color="auto" w:fill="auto"/>
                <w:noWrap/>
                <w:vAlign w:val="center"/>
                <w:hideMark/>
              </w:tcPr>
              <w:p>
                <w:pPr>
                  <w:suppressAutoHyphens/>
                  <w:rPr>
                    <w:sz w:val="20"/>
                    <w:lang w:eastAsia="lt-LT"/>
                  </w:rPr>
                </w:pPr>
                <w:r>
                  <w:rPr>
                    <w:sz w:val="20"/>
                    <w:lang w:eastAsia="lt-LT"/>
                  </w:rPr>
                  <w:t>liekanos, nenurodytos 01 03 04 ir 01 03 05 pozicijose</w:t>
                </w:r>
              </w:p>
            </w:tc>
          </w:tr>
          <w:tr>
            <w:trPr>
              <w:trHeight w:val="288"/>
            </w:trPr>
            <w:tc>
              <w:tcPr>
                <w:tcW w:w="292" w:type="pct"/>
                <w:vAlign w:val="center"/>
              </w:tcPr>
              <w:p>
                <w:pPr>
                  <w:suppressAutoHyphens/>
                  <w:ind w:left="-113"/>
                  <w:jc w:val="center"/>
                  <w:rPr>
                    <w:sz w:val="20"/>
                    <w:lang w:eastAsia="lt-LT"/>
                  </w:rPr>
                </w:pPr>
                <w:r>
                  <w:rPr>
                    <w:sz w:val="20"/>
                    <w:lang w:eastAsia="lt-LT"/>
                  </w:rPr>
                  <w:t>327.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01 03 08</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03 07 pozicijoje</w:t>
                </w:r>
              </w:p>
            </w:tc>
          </w:tr>
          <w:tr>
            <w:trPr>
              <w:trHeight w:val="288"/>
            </w:trPr>
            <w:tc>
              <w:tcPr>
                <w:tcW w:w="292" w:type="pct"/>
                <w:vAlign w:val="center"/>
              </w:tcPr>
              <w:p>
                <w:pPr>
                  <w:suppressAutoHyphens/>
                  <w:ind w:left="-113"/>
                  <w:jc w:val="center"/>
                  <w:rPr>
                    <w:sz w:val="20"/>
                    <w:lang w:eastAsia="lt-LT"/>
                  </w:rPr>
                </w:pPr>
                <w:r>
                  <w:rPr>
                    <w:sz w:val="20"/>
                    <w:lang w:eastAsia="lt-LT"/>
                  </w:rPr>
                  <w:t>328.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01 03 09</w:t>
                </w:r>
              </w:p>
            </w:tc>
            <w:tc>
              <w:tcPr>
                <w:tcW w:w="2535" w:type="pct"/>
                <w:shd w:val="clear" w:color="auto" w:fill="auto"/>
                <w:noWrap/>
                <w:vAlign w:val="center"/>
                <w:hideMark/>
              </w:tcPr>
              <w:p>
                <w:pPr>
                  <w:suppressAutoHyphens/>
                  <w:rPr>
                    <w:sz w:val="20"/>
                    <w:lang w:eastAsia="lt-LT"/>
                  </w:rPr>
                </w:pPr>
                <w:r>
                  <w:rPr>
                    <w:sz w:val="20"/>
                    <w:lang w:eastAsia="lt-LT"/>
                  </w:rPr>
                  <w:t>aliuminio oksido gamybos raudonasis dumblas, išskyrus atliekas, nurodytas 01 03 10 pozicijoje</w:t>
                </w:r>
              </w:p>
            </w:tc>
          </w:tr>
          <w:tr>
            <w:trPr>
              <w:trHeight w:val="288"/>
            </w:trPr>
            <w:tc>
              <w:tcPr>
                <w:tcW w:w="292" w:type="pct"/>
                <w:vAlign w:val="center"/>
              </w:tcPr>
              <w:p>
                <w:pPr>
                  <w:suppressAutoHyphens/>
                  <w:ind w:left="-113"/>
                  <w:jc w:val="center"/>
                  <w:rPr>
                    <w:sz w:val="20"/>
                    <w:lang w:eastAsia="lt-LT"/>
                  </w:rPr>
                </w:pPr>
                <w:r>
                  <w:rPr>
                    <w:sz w:val="20"/>
                    <w:lang w:eastAsia="lt-LT"/>
                  </w:rPr>
                  <w:t>329.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01 04 08</w:t>
                </w:r>
              </w:p>
            </w:tc>
            <w:tc>
              <w:tcPr>
                <w:tcW w:w="2535" w:type="pct"/>
                <w:shd w:val="clear" w:color="auto" w:fill="auto"/>
                <w:noWrap/>
                <w:vAlign w:val="center"/>
                <w:hideMark/>
              </w:tcPr>
              <w:p>
                <w:pPr>
                  <w:suppressAutoHyphens/>
                  <w:rPr>
                    <w:sz w:val="20"/>
                    <w:lang w:eastAsia="lt-LT"/>
                  </w:rPr>
                </w:pPr>
                <w:r>
                  <w:rPr>
                    <w:sz w:val="20"/>
                    <w:lang w:eastAsia="lt-LT"/>
                  </w:rPr>
                  <w:t>žvyro ir skaldos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01 04 09</w:t>
                </w:r>
              </w:p>
            </w:tc>
            <w:tc>
              <w:tcPr>
                <w:tcW w:w="2535" w:type="pct"/>
                <w:shd w:val="clear" w:color="auto" w:fill="auto"/>
                <w:noWrap/>
                <w:vAlign w:val="center"/>
                <w:hideMark/>
              </w:tcPr>
              <w:p>
                <w:pPr>
                  <w:suppressAutoHyphens/>
                  <w:rPr>
                    <w:sz w:val="20"/>
                    <w:lang w:eastAsia="lt-LT"/>
                  </w:rPr>
                </w:pPr>
                <w:r>
                  <w:rPr>
                    <w:sz w:val="20"/>
                    <w:lang w:eastAsia="lt-LT"/>
                  </w:rPr>
                  <w:t>smėlio ir molio atliekos</w:t>
                </w:r>
              </w:p>
            </w:tc>
          </w:tr>
          <w:tr>
            <w:trPr>
              <w:trHeight w:val="288"/>
            </w:trPr>
            <w:tc>
              <w:tcPr>
                <w:tcW w:w="292" w:type="pct"/>
                <w:vAlign w:val="center"/>
              </w:tcPr>
              <w:p>
                <w:pPr>
                  <w:suppressAutoHyphens/>
                  <w:ind w:left="-113"/>
                  <w:jc w:val="center"/>
                  <w:rPr>
                    <w:sz w:val="20"/>
                    <w:lang w:eastAsia="lt-LT"/>
                  </w:rPr>
                </w:pPr>
                <w:r>
                  <w:rPr>
                    <w:sz w:val="20"/>
                    <w:lang w:eastAsia="lt-LT"/>
                  </w:rPr>
                  <w:t>331.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01 04 10</w:t>
                </w:r>
              </w:p>
            </w:tc>
            <w:tc>
              <w:tcPr>
                <w:tcW w:w="2535" w:type="pct"/>
                <w:shd w:val="clear" w:color="auto" w:fill="auto"/>
                <w:noWrap/>
                <w:vAlign w:val="center"/>
                <w:hideMark/>
              </w:tcPr>
              <w:p>
                <w:pPr>
                  <w:suppressAutoHyphens/>
                  <w:rPr>
                    <w:sz w:val="20"/>
                    <w:lang w:eastAsia="lt-LT"/>
                  </w:rPr>
                </w:pPr>
                <w:r>
                  <w:rPr>
                    <w:sz w:val="20"/>
                    <w:lang w:eastAsia="lt-LT"/>
                  </w:rPr>
                  <w:t>dulkių ir miltelių pavidalo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01 04 11</w:t>
                </w:r>
              </w:p>
            </w:tc>
            <w:tc>
              <w:tcPr>
                <w:tcW w:w="2535" w:type="pct"/>
                <w:shd w:val="clear" w:color="auto" w:fill="auto"/>
                <w:noWrap/>
                <w:vAlign w:val="center"/>
                <w:hideMark/>
              </w:tcPr>
              <w:p>
                <w:pPr>
                  <w:suppressAutoHyphens/>
                  <w:rPr>
                    <w:sz w:val="20"/>
                    <w:lang w:eastAsia="lt-LT"/>
                  </w:rPr>
                </w:pPr>
                <w:r>
                  <w:rPr>
                    <w:sz w:val="20"/>
                    <w:lang w:eastAsia="lt-LT"/>
                  </w:rPr>
                  <w:t>potašo ir akmens druskos perdirbimo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01 04 12</w:t>
                </w:r>
              </w:p>
            </w:tc>
            <w:tc>
              <w:tcPr>
                <w:tcW w:w="2535" w:type="pct"/>
                <w:shd w:val="clear" w:color="auto" w:fill="auto"/>
                <w:noWrap/>
                <w:vAlign w:val="center"/>
                <w:hideMark/>
              </w:tcPr>
              <w:p>
                <w:pPr>
                  <w:suppressAutoHyphens/>
                  <w:rPr>
                    <w:sz w:val="20"/>
                    <w:lang w:eastAsia="lt-LT"/>
                  </w:rPr>
                </w:pPr>
                <w:r>
                  <w:rPr>
                    <w:sz w:val="20"/>
                    <w:lang w:eastAsia="lt-LT"/>
                  </w:rPr>
                  <w:t>mineralų plovimo ir valymo atliekos bei kitos atliekos, nenurodytos 01 04 07 ir 01 04 11 pozicijose</w:t>
                </w:r>
              </w:p>
            </w:tc>
          </w:tr>
          <w:tr>
            <w:trPr>
              <w:trHeight w:val="288"/>
            </w:trPr>
            <w:tc>
              <w:tcPr>
                <w:tcW w:w="292" w:type="pct"/>
                <w:vAlign w:val="center"/>
              </w:tcPr>
              <w:p>
                <w:pPr>
                  <w:suppressAutoHyphens/>
                  <w:ind w:left="-113"/>
                  <w:jc w:val="center"/>
                  <w:rPr>
                    <w:sz w:val="20"/>
                    <w:lang w:eastAsia="lt-LT"/>
                  </w:rPr>
                </w:pPr>
                <w:r>
                  <w:rPr>
                    <w:sz w:val="20"/>
                    <w:lang w:eastAsia="lt-LT"/>
                  </w:rPr>
                  <w:t>334.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01 04 13</w:t>
                </w:r>
              </w:p>
            </w:tc>
            <w:tc>
              <w:tcPr>
                <w:tcW w:w="2535" w:type="pct"/>
                <w:shd w:val="clear" w:color="auto" w:fill="auto"/>
                <w:noWrap/>
                <w:vAlign w:val="center"/>
                <w:hideMark/>
              </w:tcPr>
              <w:p>
                <w:pPr>
                  <w:suppressAutoHyphens/>
                  <w:rPr>
                    <w:sz w:val="20"/>
                    <w:lang w:eastAsia="lt-LT"/>
                  </w:rPr>
                </w:pPr>
                <w:r>
                  <w:rPr>
                    <w:sz w:val="20"/>
                    <w:lang w:eastAsia="lt-LT"/>
                  </w:rPr>
                  <w:t>akmenų skaldymo ir pjaustymo atliekos, nenurodytos 01 04 07 pozicijoje</w:t>
                </w:r>
              </w:p>
            </w:tc>
          </w:tr>
          <w:tr>
            <w:trPr>
              <w:trHeight w:val="288"/>
            </w:trPr>
            <w:tc>
              <w:tcPr>
                <w:tcW w:w="292" w:type="pct"/>
                <w:vAlign w:val="center"/>
              </w:tcPr>
              <w:p>
                <w:pPr>
                  <w:suppressAutoHyphens/>
                  <w:ind w:left="-113"/>
                  <w:jc w:val="center"/>
                  <w:rPr>
                    <w:sz w:val="20"/>
                    <w:lang w:eastAsia="lt-LT"/>
                  </w:rPr>
                </w:pPr>
                <w:r>
                  <w:rPr>
                    <w:sz w:val="20"/>
                    <w:lang w:eastAsia="lt-LT"/>
                  </w:rPr>
                  <w:t>335.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01 05 04</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gėlo vandens gręžinių dumblas ir atliekos</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336.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01 05 07</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barito,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01 05 08</w:t>
                </w:r>
              </w:p>
            </w:tc>
            <w:tc>
              <w:tcPr>
                <w:tcW w:w="2535" w:type="pct"/>
                <w:shd w:val="clear" w:color="auto" w:fill="auto"/>
                <w:noWrap/>
                <w:vAlign w:val="center"/>
                <w:hideMark/>
              </w:tcPr>
              <w:p>
                <w:pPr>
                  <w:suppressAutoHyphens/>
                  <w:rPr>
                    <w:sz w:val="20"/>
                    <w:lang w:eastAsia="lt-LT"/>
                  </w:rPr>
                </w:pPr>
                <w:r>
                  <w:rPr>
                    <w:sz w:val="20"/>
                    <w:lang w:eastAsia="lt-LT"/>
                  </w:rPr>
                  <w:t>gręžinių dumblas ir atliekos, kuriuose yra chloridų, nenurodyti 01 05 05 ir 01 05 06 pozicijose</w:t>
                </w:r>
              </w:p>
            </w:tc>
          </w:tr>
          <w:tr>
            <w:trPr>
              <w:trHeight w:val="288"/>
            </w:trPr>
            <w:tc>
              <w:tcPr>
                <w:tcW w:w="292" w:type="pct"/>
                <w:vAlign w:val="center"/>
              </w:tcPr>
              <w:p>
                <w:pPr>
                  <w:suppressAutoHyphens/>
                  <w:ind w:left="-113"/>
                  <w:jc w:val="center"/>
                  <w:rPr>
                    <w:sz w:val="20"/>
                    <w:lang w:eastAsia="lt-LT"/>
                  </w:rPr>
                </w:pPr>
                <w:r>
                  <w:rPr>
                    <w:sz w:val="20"/>
                    <w:lang w:eastAsia="lt-LT"/>
                  </w:rPr>
                  <w:t>338.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02 04 01</w:t>
                </w:r>
              </w:p>
            </w:tc>
            <w:tc>
              <w:tcPr>
                <w:tcW w:w="2535" w:type="pct"/>
                <w:shd w:val="clear" w:color="auto" w:fill="auto"/>
                <w:noWrap/>
                <w:vAlign w:val="center"/>
                <w:hideMark/>
              </w:tcPr>
              <w:p>
                <w:pPr>
                  <w:suppressAutoHyphens/>
                  <w:rPr>
                    <w:sz w:val="20"/>
                    <w:lang w:eastAsia="lt-LT"/>
                  </w:rPr>
                </w:pPr>
                <w:r>
                  <w:rPr>
                    <w:sz w:val="20"/>
                    <w:lang w:eastAsia="lt-LT"/>
                  </w:rPr>
                  <w:t>purvas, likęs nuvalius ir nuplovus runkelius</w:t>
                </w:r>
              </w:p>
            </w:tc>
          </w:tr>
          <w:tr>
            <w:trPr>
              <w:trHeight w:val="288"/>
            </w:trPr>
            <w:tc>
              <w:tcPr>
                <w:tcW w:w="292" w:type="pct"/>
                <w:vAlign w:val="center"/>
              </w:tcPr>
              <w:p>
                <w:pPr>
                  <w:suppressAutoHyphens/>
                  <w:ind w:left="-113"/>
                  <w:jc w:val="center"/>
                  <w:rPr>
                    <w:sz w:val="20"/>
                    <w:lang w:eastAsia="lt-LT"/>
                  </w:rPr>
                </w:pPr>
                <w:r>
                  <w:rPr>
                    <w:sz w:val="20"/>
                    <w:lang w:eastAsia="lt-LT"/>
                  </w:rPr>
                  <w:t>339.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08 02 02</w:t>
                </w:r>
              </w:p>
            </w:tc>
            <w:tc>
              <w:tcPr>
                <w:tcW w:w="2535" w:type="pct"/>
                <w:shd w:val="clear" w:color="auto" w:fill="auto"/>
                <w:noWrap/>
                <w:vAlign w:val="center"/>
                <w:hideMark/>
              </w:tcPr>
              <w:p>
                <w:pPr>
                  <w:suppressAutoHyphens/>
                  <w:rPr>
                    <w:sz w:val="20"/>
                    <w:lang w:eastAsia="lt-LT"/>
                  </w:rPr>
                </w:pPr>
                <w:r>
                  <w:rPr>
                    <w:sz w:val="20"/>
                    <w:lang w:eastAsia="lt-LT"/>
                  </w:rPr>
                  <w:t>vandeninis dumblas, kuriame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340.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10 11 10</w:t>
                </w:r>
              </w:p>
            </w:tc>
            <w:tc>
              <w:tcPr>
                <w:tcW w:w="2535" w:type="pct"/>
                <w:shd w:val="clear" w:color="auto" w:fill="auto"/>
                <w:noWrap/>
                <w:vAlign w:val="center"/>
                <w:hideMark/>
              </w:tcPr>
              <w:p>
                <w:pPr>
                  <w:suppressAutoHyphens/>
                  <w:rPr>
                    <w:sz w:val="20"/>
                    <w:lang w:eastAsia="lt-LT"/>
                  </w:rPr>
                </w:pPr>
                <w:r>
                  <w:rPr>
                    <w:sz w:val="20"/>
                    <w:lang w:eastAsia="lt-LT"/>
                  </w:rPr>
                  <w:t>mišinio ruošimo prieš terminį apdorojimą atliekos, nenurodytos 10 11 09 pozicijoje</w:t>
                </w:r>
              </w:p>
            </w:tc>
          </w:tr>
          <w:tr>
            <w:trPr>
              <w:trHeight w:val="288"/>
            </w:trPr>
            <w:tc>
              <w:tcPr>
                <w:tcW w:w="292" w:type="pct"/>
                <w:vAlign w:val="center"/>
              </w:tcPr>
              <w:p>
                <w:pPr>
                  <w:suppressAutoHyphens/>
                  <w:ind w:left="-113"/>
                  <w:jc w:val="center"/>
                  <w:rPr>
                    <w:sz w:val="20"/>
                    <w:lang w:eastAsia="lt-LT"/>
                  </w:rPr>
                </w:pPr>
                <w:r>
                  <w:rPr>
                    <w:sz w:val="20"/>
                    <w:lang w:eastAsia="lt-LT"/>
                  </w:rPr>
                  <w:t>341.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10 13 01</w:t>
                </w:r>
              </w:p>
            </w:tc>
            <w:tc>
              <w:tcPr>
                <w:tcW w:w="2535" w:type="pct"/>
                <w:shd w:val="clear" w:color="auto" w:fill="auto"/>
                <w:noWrap/>
                <w:vAlign w:val="center"/>
                <w:hideMark/>
              </w:tcPr>
              <w:p>
                <w:pPr>
                  <w:suppressAutoHyphens/>
                  <w:rPr>
                    <w:sz w:val="20"/>
                    <w:lang w:eastAsia="lt-LT"/>
                  </w:rPr>
                </w:pPr>
                <w:r>
                  <w:rPr>
                    <w:sz w:val="20"/>
                    <w:lang w:eastAsia="lt-LT"/>
                  </w:rPr>
                  <w:t>mišinių ruošimo prieš terminį apdorojimą atliekos</w:t>
                </w:r>
              </w:p>
            </w:tc>
          </w:tr>
          <w:tr>
            <w:trPr>
              <w:trHeight w:val="288"/>
            </w:trPr>
            <w:tc>
              <w:tcPr>
                <w:tcW w:w="292" w:type="pct"/>
                <w:vAlign w:val="center"/>
              </w:tcPr>
              <w:p>
                <w:pPr>
                  <w:suppressAutoHyphens/>
                  <w:ind w:left="-113"/>
                  <w:jc w:val="center"/>
                  <w:rPr>
                    <w:sz w:val="20"/>
                    <w:lang w:eastAsia="lt-LT"/>
                  </w:rPr>
                </w:pPr>
                <w:r>
                  <w:rPr>
                    <w:sz w:val="20"/>
                    <w:lang w:eastAsia="lt-LT"/>
                  </w:rPr>
                  <w:t>343.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19 08 02</w:t>
                </w:r>
              </w:p>
            </w:tc>
            <w:tc>
              <w:tcPr>
                <w:tcW w:w="2535" w:type="pct"/>
                <w:shd w:val="clear" w:color="auto" w:fill="auto"/>
                <w:noWrap/>
                <w:vAlign w:val="center"/>
                <w:hideMark/>
              </w:tcPr>
              <w:p>
                <w:pPr>
                  <w:suppressAutoHyphens/>
                  <w:rPr>
                    <w:sz w:val="20"/>
                    <w:lang w:eastAsia="lt-LT"/>
                  </w:rPr>
                </w:pPr>
                <w:r>
                  <w:rPr>
                    <w:sz w:val="20"/>
                    <w:lang w:eastAsia="lt-LT"/>
                  </w:rPr>
                  <w:t>smėliagaudžių atliekos</w:t>
                </w:r>
              </w:p>
            </w:tc>
          </w:tr>
          <w:tr>
            <w:trPr>
              <w:trHeight w:val="288"/>
            </w:trPr>
            <w:tc>
              <w:tcPr>
                <w:tcW w:w="292" w:type="pct"/>
                <w:vAlign w:val="center"/>
              </w:tcPr>
              <w:p>
                <w:pPr>
                  <w:suppressAutoHyphens/>
                  <w:ind w:left="-113"/>
                  <w:jc w:val="center"/>
                  <w:rPr>
                    <w:sz w:val="20"/>
                    <w:lang w:eastAsia="lt-LT"/>
                  </w:rPr>
                </w:pPr>
                <w:r>
                  <w:rPr>
                    <w:sz w:val="20"/>
                    <w:lang w:eastAsia="lt-LT"/>
                  </w:rPr>
                  <w:t>344.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19 09 01</w:t>
                </w:r>
              </w:p>
            </w:tc>
            <w:tc>
              <w:tcPr>
                <w:tcW w:w="2535" w:type="pct"/>
                <w:shd w:val="clear" w:color="auto" w:fill="auto"/>
                <w:noWrap/>
                <w:vAlign w:val="center"/>
                <w:hideMark/>
              </w:tcPr>
              <w:p>
                <w:pPr>
                  <w:suppressAutoHyphens/>
                  <w:rPr>
                    <w:sz w:val="20"/>
                    <w:lang w:eastAsia="lt-LT"/>
                  </w:rPr>
                </w:pPr>
                <w:r>
                  <w:rPr>
                    <w:sz w:val="20"/>
                    <w:lang w:eastAsia="lt-LT"/>
                  </w:rPr>
                  <w:t>pirminio filtravimo ir košimo kietosios atliekos</w:t>
                </w:r>
              </w:p>
            </w:tc>
          </w:tr>
          <w:tr>
            <w:trPr>
              <w:trHeight w:val="288"/>
            </w:trPr>
            <w:tc>
              <w:tcPr>
                <w:tcW w:w="292" w:type="pct"/>
                <w:vAlign w:val="center"/>
              </w:tcPr>
              <w:p>
                <w:pPr>
                  <w:suppressAutoHyphens/>
                  <w:ind w:left="-113"/>
                  <w:jc w:val="center"/>
                  <w:rPr>
                    <w:sz w:val="20"/>
                    <w:lang w:eastAsia="lt-LT"/>
                  </w:rPr>
                </w:pPr>
                <w:r>
                  <w:rPr>
                    <w:sz w:val="20"/>
                    <w:lang w:eastAsia="lt-LT"/>
                  </w:rPr>
                  <w:t>345.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19 13 02</w:t>
                </w:r>
              </w:p>
            </w:tc>
            <w:tc>
              <w:tcPr>
                <w:tcW w:w="2535" w:type="pct"/>
                <w:shd w:val="clear" w:color="auto" w:fill="auto"/>
                <w:noWrap/>
                <w:vAlign w:val="center"/>
                <w:hideMark/>
              </w:tcPr>
              <w:p>
                <w:pPr>
                  <w:suppressAutoHyphens/>
                  <w:rPr>
                    <w:sz w:val="20"/>
                    <w:lang w:eastAsia="lt-LT"/>
                  </w:rPr>
                </w:pPr>
                <w:r>
                  <w:rPr>
                    <w:sz w:val="20"/>
                    <w:lang w:eastAsia="lt-LT"/>
                  </w:rPr>
                  <w:t>grunto valymo kietosios atliekos, nenurodytos 19 13 01 pozicijoje</w:t>
                </w:r>
              </w:p>
            </w:tc>
          </w:tr>
          <w:tr>
            <w:trPr>
              <w:trHeight w:val="288"/>
            </w:trPr>
            <w:tc>
              <w:tcPr>
                <w:tcW w:w="292" w:type="pct"/>
                <w:vAlign w:val="center"/>
              </w:tcPr>
              <w:p>
                <w:pPr>
                  <w:suppressAutoHyphens/>
                  <w:ind w:left="-113"/>
                  <w:jc w:val="center"/>
                  <w:rPr>
                    <w:sz w:val="20"/>
                    <w:lang w:eastAsia="lt-LT"/>
                  </w:rPr>
                </w:pPr>
                <w:r>
                  <w:rPr>
                    <w:sz w:val="20"/>
                    <w:lang w:eastAsia="lt-LT"/>
                  </w:rPr>
                  <w:t>346.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20 02 03</w:t>
                </w:r>
              </w:p>
            </w:tc>
            <w:tc>
              <w:tcPr>
                <w:tcW w:w="2535" w:type="pct"/>
                <w:shd w:val="clear" w:color="auto" w:fill="auto"/>
                <w:noWrap/>
                <w:vAlign w:val="center"/>
                <w:hideMark/>
              </w:tcPr>
              <w:p>
                <w:pPr>
                  <w:suppressAutoHyphens/>
                  <w:rPr>
                    <w:sz w:val="20"/>
                    <w:lang w:eastAsia="lt-LT"/>
                  </w:rPr>
                </w:pPr>
                <w:r>
                  <w:rPr>
                    <w:sz w:val="20"/>
                    <w:lang w:eastAsia="lt-LT"/>
                  </w:rPr>
                  <w:t>kitos biologiškai neskaidžios atliekos</w:t>
                </w:r>
              </w:p>
            </w:tc>
          </w:tr>
          <w:tr>
            <w:trPr>
              <w:trHeight w:val="288"/>
            </w:trPr>
            <w:tc>
              <w:tcPr>
                <w:tcW w:w="292" w:type="pct"/>
                <w:vAlign w:val="center"/>
              </w:tcPr>
              <w:p>
                <w:pPr>
                  <w:suppressAutoHyphens/>
                  <w:ind w:left="-113"/>
                  <w:jc w:val="center"/>
                  <w:rPr>
                    <w:sz w:val="20"/>
                    <w:lang w:eastAsia="lt-LT"/>
                  </w:rPr>
                </w:pPr>
                <w:r>
                  <w:rPr>
                    <w:sz w:val="20"/>
                    <w:lang w:eastAsia="lt-LT"/>
                  </w:rPr>
                  <w:t>347.</w:t>
                </w:r>
              </w:p>
            </w:tc>
            <w:tc>
              <w:tcPr>
                <w:tcW w:w="442" w:type="pct"/>
                <w:vMerge w:val="restart"/>
                <w:shd w:val="clear" w:color="auto" w:fill="auto"/>
                <w:vAlign w:val="center"/>
                <w:hideMark/>
              </w:tcPr>
              <w:p>
                <w:pPr>
                  <w:suppressAutoHyphens/>
                  <w:rPr>
                    <w:sz w:val="20"/>
                    <w:lang w:eastAsia="lt-LT"/>
                  </w:rPr>
                </w:pPr>
                <w:r>
                  <w:rPr>
                    <w:sz w:val="20"/>
                    <w:lang w:eastAsia="lt-LT"/>
                  </w:rPr>
                  <w:t>1241</w:t>
                </w:r>
              </w:p>
            </w:tc>
            <w:tc>
              <w:tcPr>
                <w:tcW w:w="1108" w:type="pct"/>
                <w:vMerge w:val="restart"/>
                <w:shd w:val="clear" w:color="auto" w:fill="auto"/>
                <w:vAlign w:val="center"/>
                <w:hideMark/>
              </w:tcPr>
              <w:p>
                <w:pPr>
                  <w:suppressAutoHyphens/>
                  <w:rPr>
                    <w:sz w:val="20"/>
                    <w:lang w:eastAsia="lt-LT"/>
                  </w:rPr>
                </w:pPr>
                <w:r>
                  <w:rPr>
                    <w:sz w:val="20"/>
                    <w:lang w:eastAsia="lt-LT"/>
                  </w:rPr>
                  <w:t>Išmetamųjų dujų valymo atliekos</w:t>
                </w:r>
              </w:p>
            </w:tc>
            <w:tc>
              <w:tcPr>
                <w:tcW w:w="623" w:type="pct"/>
                <w:shd w:val="clear" w:color="auto" w:fill="auto"/>
                <w:noWrap/>
                <w:vAlign w:val="center"/>
                <w:hideMark/>
              </w:tcPr>
              <w:p>
                <w:pPr>
                  <w:suppressAutoHyphens/>
                  <w:rPr>
                    <w:sz w:val="20"/>
                    <w:lang w:eastAsia="lt-LT"/>
                  </w:rPr>
                </w:pPr>
                <w:r>
                  <w:rPr>
                    <w:sz w:val="20"/>
                    <w:lang w:eastAsia="lt-LT"/>
                  </w:rPr>
                  <w:t>10 01 05</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kietosios atliekos</w:t>
                </w:r>
              </w:p>
            </w:tc>
          </w:tr>
          <w:tr>
            <w:trPr>
              <w:trHeight w:val="288"/>
            </w:trPr>
            <w:tc>
              <w:tcPr>
                <w:tcW w:w="292" w:type="pct"/>
                <w:vAlign w:val="center"/>
              </w:tcPr>
              <w:p>
                <w:pPr>
                  <w:suppressAutoHyphens/>
                  <w:ind w:left="-113"/>
                  <w:jc w:val="center"/>
                  <w:rPr>
                    <w:sz w:val="20"/>
                    <w:lang w:eastAsia="lt-LT"/>
                  </w:rPr>
                </w:pPr>
                <w:r>
                  <w:rPr>
                    <w:sz w:val="20"/>
                    <w:lang w:eastAsia="lt-LT"/>
                  </w:rPr>
                  <w:t>348.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10 01 07</w:t>
                </w:r>
              </w:p>
            </w:tc>
            <w:tc>
              <w:tcPr>
                <w:tcW w:w="2535" w:type="pct"/>
                <w:shd w:val="clear" w:color="auto" w:fill="auto"/>
                <w:noWrap/>
                <w:vAlign w:val="center"/>
                <w:hideMark/>
              </w:tcPr>
              <w:p>
                <w:pPr>
                  <w:suppressAutoHyphens/>
                  <w:rPr>
                    <w:sz w:val="20"/>
                    <w:lang w:eastAsia="lt-LT"/>
                  </w:rPr>
                </w:pPr>
                <w:r>
                  <w:rPr>
                    <w:sz w:val="20"/>
                    <w:lang w:eastAsia="lt-LT"/>
                  </w:rPr>
                  <w:t>sieros iš kaminų dujų šalinimo kalcio junginiais reakcijų dumblo pavidalo atliekos</w:t>
                </w:r>
              </w:p>
            </w:tc>
          </w:tr>
          <w:tr>
            <w:trPr>
              <w:trHeight w:val="288"/>
            </w:trPr>
            <w:tc>
              <w:tcPr>
                <w:tcW w:w="292" w:type="pct"/>
                <w:vAlign w:val="center"/>
              </w:tcPr>
              <w:p>
                <w:pPr>
                  <w:suppressAutoHyphens/>
                  <w:ind w:left="-113"/>
                  <w:jc w:val="center"/>
                  <w:rPr>
                    <w:sz w:val="20"/>
                    <w:lang w:eastAsia="lt-LT"/>
                  </w:rPr>
                </w:pPr>
                <w:r>
                  <w:rPr>
                    <w:sz w:val="20"/>
                    <w:lang w:eastAsia="lt-LT"/>
                  </w:rPr>
                  <w:t>349.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10 01 19</w:t>
                </w:r>
              </w:p>
            </w:tc>
            <w:tc>
              <w:tcPr>
                <w:tcW w:w="2535" w:type="pct"/>
                <w:shd w:val="clear" w:color="auto" w:fill="auto"/>
                <w:noWrap/>
                <w:vAlign w:val="center"/>
                <w:hideMark/>
              </w:tcPr>
              <w:p>
                <w:pPr>
                  <w:suppressAutoHyphens/>
                  <w:rPr>
                    <w:sz w:val="20"/>
                    <w:lang w:eastAsia="lt-LT"/>
                  </w:rPr>
                </w:pPr>
                <w:r>
                  <w:rPr>
                    <w:sz w:val="20"/>
                    <w:lang w:eastAsia="lt-LT"/>
                  </w:rPr>
                  <w:t>dujų valymo atliekos, nenurodytos 10 01 05, 10 01 07 ir 10 01 18 pozicijose</w:t>
                </w:r>
              </w:p>
            </w:tc>
          </w:tr>
          <w:tr>
            <w:trPr>
              <w:trHeight w:val="288"/>
            </w:trPr>
            <w:tc>
              <w:tcPr>
                <w:tcW w:w="292" w:type="pct"/>
                <w:vAlign w:val="center"/>
              </w:tcPr>
              <w:p>
                <w:pPr>
                  <w:suppressAutoHyphens/>
                  <w:ind w:left="-113"/>
                  <w:jc w:val="center"/>
                  <w:rPr>
                    <w:sz w:val="20"/>
                    <w:lang w:eastAsia="lt-LT"/>
                  </w:rPr>
                </w:pPr>
                <w:r>
                  <w:rPr>
                    <w:sz w:val="20"/>
                    <w:lang w:eastAsia="lt-LT"/>
                  </w:rPr>
                  <w:t>350.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10 02 08</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02 07 pozicijoje</w:t>
                </w:r>
              </w:p>
            </w:tc>
          </w:tr>
          <w:tr>
            <w:trPr>
              <w:trHeight w:val="288"/>
            </w:trPr>
            <w:tc>
              <w:tcPr>
                <w:tcW w:w="292" w:type="pct"/>
                <w:vAlign w:val="center"/>
              </w:tcPr>
              <w:p>
                <w:pPr>
                  <w:suppressAutoHyphens/>
                  <w:ind w:left="-113"/>
                  <w:jc w:val="center"/>
                  <w:rPr>
                    <w:sz w:val="20"/>
                    <w:lang w:eastAsia="lt-LT"/>
                  </w:rPr>
                </w:pPr>
                <w:r>
                  <w:rPr>
                    <w:sz w:val="20"/>
                    <w:lang w:eastAsia="lt-LT"/>
                  </w:rPr>
                  <w:t>351.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10 02 14</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02 13 pozicijoje</w:t>
                </w:r>
              </w:p>
            </w:tc>
          </w:tr>
          <w:tr>
            <w:trPr>
              <w:trHeight w:val="288"/>
            </w:trPr>
            <w:tc>
              <w:tcPr>
                <w:tcW w:w="292" w:type="pct"/>
                <w:vAlign w:val="center"/>
              </w:tcPr>
              <w:p>
                <w:pPr>
                  <w:suppressAutoHyphens/>
                  <w:ind w:left="-113"/>
                  <w:jc w:val="center"/>
                  <w:rPr>
                    <w:sz w:val="20"/>
                    <w:lang w:eastAsia="lt-LT"/>
                  </w:rPr>
                </w:pPr>
                <w:r>
                  <w:rPr>
                    <w:sz w:val="20"/>
                    <w:lang w:eastAsia="lt-LT"/>
                  </w:rPr>
                  <w:t>352.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10 03 20</w:t>
                </w:r>
              </w:p>
            </w:tc>
            <w:tc>
              <w:tcPr>
                <w:tcW w:w="2535" w:type="pct"/>
                <w:shd w:val="clear" w:color="auto" w:fill="auto"/>
                <w:noWrap/>
                <w:vAlign w:val="center"/>
                <w:hideMark/>
              </w:tcPr>
              <w:p>
                <w:pPr>
                  <w:suppressAutoHyphens/>
                  <w:rPr>
                    <w:sz w:val="20"/>
                    <w:lang w:eastAsia="lt-LT"/>
                  </w:rPr>
                </w:pPr>
                <w:r>
                  <w:rPr>
                    <w:sz w:val="20"/>
                    <w:lang w:eastAsia="lt-LT"/>
                  </w:rPr>
                  <w:t>kaminų dujų dulkės, kurios nepaminėtos 10 03 19 pozicijoje</w:t>
                </w:r>
              </w:p>
            </w:tc>
          </w:tr>
          <w:tr>
            <w:trPr>
              <w:trHeight w:val="288"/>
            </w:trPr>
            <w:tc>
              <w:tcPr>
                <w:tcW w:w="292" w:type="pct"/>
                <w:vAlign w:val="center"/>
              </w:tcPr>
              <w:p>
                <w:pPr>
                  <w:suppressAutoHyphens/>
                  <w:ind w:left="-113"/>
                  <w:jc w:val="center"/>
                  <w:rPr>
                    <w:sz w:val="20"/>
                    <w:lang w:eastAsia="lt-LT"/>
                  </w:rPr>
                </w:pPr>
                <w:r>
                  <w:rPr>
                    <w:sz w:val="20"/>
                    <w:lang w:eastAsia="lt-LT"/>
                  </w:rPr>
                  <w:t>353.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10 03 24</w:t>
                </w:r>
              </w:p>
            </w:tc>
            <w:tc>
              <w:tcPr>
                <w:tcW w:w="2535" w:type="pct"/>
                <w:shd w:val="clear" w:color="auto" w:fill="auto"/>
                <w:noWrap/>
                <w:vAlign w:val="center"/>
                <w:hideMark/>
              </w:tcPr>
              <w:p>
                <w:pPr>
                  <w:suppressAutoHyphens/>
                  <w:rPr>
                    <w:sz w:val="20"/>
                    <w:lang w:eastAsia="lt-LT"/>
                  </w:rPr>
                </w:pPr>
                <w:r>
                  <w:rPr>
                    <w:sz w:val="20"/>
                    <w:lang w:eastAsia="lt-LT"/>
                  </w:rPr>
                  <w:t>dujų apdorojimo kietosios atliekos, kurios nepaminėtos 10 03 23 pozicijoje</w:t>
                </w:r>
              </w:p>
            </w:tc>
          </w:tr>
          <w:tr>
            <w:trPr>
              <w:trHeight w:val="288"/>
            </w:trPr>
            <w:tc>
              <w:tcPr>
                <w:tcW w:w="292" w:type="pct"/>
                <w:vAlign w:val="center"/>
              </w:tcPr>
              <w:p>
                <w:pPr>
                  <w:suppressAutoHyphens/>
                  <w:ind w:left="-113"/>
                  <w:jc w:val="center"/>
                  <w:rPr>
                    <w:sz w:val="20"/>
                    <w:lang w:eastAsia="lt-LT"/>
                  </w:rPr>
                </w:pPr>
                <w:r>
                  <w:rPr>
                    <w:sz w:val="20"/>
                    <w:lang w:eastAsia="lt-LT"/>
                  </w:rPr>
                  <w:t>354.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10 03 26</w:t>
                </w:r>
              </w:p>
            </w:tc>
            <w:tc>
              <w:tcPr>
                <w:tcW w:w="2535" w:type="pct"/>
                <w:shd w:val="clear" w:color="auto" w:fill="auto"/>
                <w:noWrap/>
                <w:vAlign w:val="center"/>
                <w:hideMark/>
              </w:tcPr>
              <w:p>
                <w:pPr>
                  <w:suppressAutoHyphens/>
                  <w:rPr>
                    <w:sz w:val="20"/>
                    <w:lang w:eastAsia="lt-LT"/>
                  </w:rPr>
                </w:pPr>
                <w:r>
                  <w:rPr>
                    <w:sz w:val="20"/>
                    <w:lang w:eastAsia="lt-LT"/>
                  </w:rPr>
                  <w:t>dujų valymo dumblai ir filtro nuosėdos, nepaminėti 10 03 25 pozicijoje</w:t>
                </w:r>
              </w:p>
            </w:tc>
          </w:tr>
          <w:tr>
            <w:trPr>
              <w:trHeight w:val="288"/>
            </w:trPr>
            <w:tc>
              <w:tcPr>
                <w:tcW w:w="292" w:type="pct"/>
                <w:vAlign w:val="center"/>
              </w:tcPr>
              <w:p>
                <w:pPr>
                  <w:suppressAutoHyphens/>
                  <w:ind w:left="-113"/>
                  <w:jc w:val="center"/>
                  <w:rPr>
                    <w:sz w:val="20"/>
                    <w:lang w:eastAsia="lt-LT"/>
                  </w:rPr>
                </w:pPr>
                <w:r>
                  <w:rPr>
                    <w:sz w:val="20"/>
                    <w:lang w:eastAsia="lt-LT"/>
                  </w:rPr>
                  <w:t>355.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10 07 03</w:t>
                </w:r>
              </w:p>
            </w:tc>
            <w:tc>
              <w:tcPr>
                <w:tcW w:w="2535" w:type="pct"/>
                <w:shd w:val="clear" w:color="auto" w:fill="auto"/>
                <w:noWrap/>
                <w:vAlign w:val="center"/>
                <w:hideMark/>
              </w:tcPr>
              <w:p>
                <w:pPr>
                  <w:suppressAutoHyphens/>
                  <w:rPr>
                    <w:sz w:val="20"/>
                    <w:lang w:eastAsia="lt-LT"/>
                  </w:rPr>
                </w:pPr>
                <w:r>
                  <w:rPr>
                    <w:sz w:val="20"/>
                    <w:lang w:eastAsia="lt-LT"/>
                  </w:rPr>
                  <w:t>dujų valymo kietosios atliekos</w:t>
                </w:r>
              </w:p>
            </w:tc>
          </w:tr>
          <w:tr>
            <w:trPr>
              <w:trHeight w:val="288"/>
            </w:trPr>
            <w:tc>
              <w:tcPr>
                <w:tcW w:w="292" w:type="pct"/>
                <w:vAlign w:val="center"/>
              </w:tcPr>
              <w:p>
                <w:pPr>
                  <w:suppressAutoHyphens/>
                  <w:ind w:left="-113"/>
                  <w:jc w:val="center"/>
                  <w:rPr>
                    <w:sz w:val="20"/>
                    <w:lang w:eastAsia="lt-LT"/>
                  </w:rPr>
                </w:pPr>
                <w:r>
                  <w:rPr>
                    <w:sz w:val="20"/>
                    <w:lang w:eastAsia="lt-LT"/>
                  </w:rPr>
                  <w:t>356.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10 07 05</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357.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10 08 16</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08 15 pozicijoje</w:t>
                </w:r>
              </w:p>
            </w:tc>
          </w:tr>
          <w:tr>
            <w:trPr>
              <w:trHeight w:val="288"/>
            </w:trPr>
            <w:tc>
              <w:tcPr>
                <w:tcW w:w="292" w:type="pct"/>
                <w:vAlign w:val="center"/>
              </w:tcPr>
              <w:p>
                <w:pPr>
                  <w:suppressAutoHyphens/>
                  <w:ind w:left="-113"/>
                  <w:jc w:val="center"/>
                  <w:rPr>
                    <w:sz w:val="20"/>
                    <w:lang w:eastAsia="lt-LT"/>
                  </w:rPr>
                </w:pPr>
                <w:r>
                  <w:rPr>
                    <w:sz w:val="20"/>
                    <w:lang w:eastAsia="lt-LT"/>
                  </w:rPr>
                  <w:t>358.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10 08 18</w:t>
                </w:r>
              </w:p>
            </w:tc>
            <w:tc>
              <w:tcPr>
                <w:tcW w:w="2535" w:type="pct"/>
                <w:shd w:val="clear" w:color="auto" w:fill="auto"/>
                <w:noWrap/>
                <w:vAlign w:val="center"/>
                <w:hideMark/>
              </w:tcPr>
              <w:p>
                <w:pPr>
                  <w:suppressAutoHyphens/>
                  <w:rPr>
                    <w:sz w:val="20"/>
                    <w:lang w:eastAsia="lt-LT"/>
                  </w:rPr>
                </w:pPr>
                <w:r>
                  <w:rPr>
                    <w:sz w:val="20"/>
                    <w:lang w:eastAsia="lt-LT"/>
                  </w:rPr>
                  <w:t>dumblai ir filtro nuosėdos po kaminų dujų apdorojimo, kurie nepaminėti 10 08 17</w:t>
                </w:r>
              </w:p>
            </w:tc>
          </w:tr>
          <w:tr>
            <w:trPr>
              <w:trHeight w:val="288"/>
            </w:trPr>
            <w:tc>
              <w:tcPr>
                <w:tcW w:w="292" w:type="pct"/>
                <w:vAlign w:val="center"/>
              </w:tcPr>
              <w:p>
                <w:pPr>
                  <w:suppressAutoHyphens/>
                  <w:ind w:left="-113"/>
                  <w:jc w:val="center"/>
                  <w:rPr>
                    <w:sz w:val="20"/>
                    <w:lang w:eastAsia="lt-LT"/>
                  </w:rPr>
                </w:pPr>
                <w:r>
                  <w:rPr>
                    <w:sz w:val="20"/>
                    <w:lang w:eastAsia="lt-LT"/>
                  </w:rPr>
                  <w:t>359.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09 09 pozicijoje</w:t>
                </w:r>
              </w:p>
            </w:tc>
          </w:tr>
          <w:tr>
            <w:trPr>
              <w:trHeight w:val="288"/>
            </w:trPr>
            <w:tc>
              <w:tcPr>
                <w:tcW w:w="292" w:type="pct"/>
                <w:vAlign w:val="center"/>
              </w:tcPr>
              <w:p>
                <w:pPr>
                  <w:suppressAutoHyphens/>
                  <w:ind w:left="-113"/>
                  <w:jc w:val="center"/>
                  <w:rPr>
                    <w:sz w:val="20"/>
                    <w:lang w:eastAsia="lt-LT"/>
                  </w:rPr>
                </w:pPr>
                <w:r>
                  <w:rPr>
                    <w:sz w:val="20"/>
                    <w:lang w:eastAsia="lt-LT"/>
                  </w:rPr>
                  <w:t>360.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10 10 10</w:t>
                </w:r>
              </w:p>
            </w:tc>
            <w:tc>
              <w:tcPr>
                <w:tcW w:w="2535" w:type="pct"/>
                <w:shd w:val="clear" w:color="auto" w:fill="auto"/>
                <w:noWrap/>
                <w:vAlign w:val="center"/>
                <w:hideMark/>
              </w:tcPr>
              <w:p>
                <w:pPr>
                  <w:suppressAutoHyphens/>
                  <w:rPr>
                    <w:sz w:val="20"/>
                    <w:lang w:eastAsia="lt-LT"/>
                  </w:rPr>
                </w:pPr>
                <w:r>
                  <w:rPr>
                    <w:sz w:val="20"/>
                    <w:lang w:eastAsia="lt-LT"/>
                  </w:rPr>
                  <w:t>kaminų dujų dulkės, nepaminėtos 10 10 09 pozicijoje</w:t>
                </w:r>
              </w:p>
            </w:tc>
          </w:tr>
          <w:tr>
            <w:trPr>
              <w:trHeight w:val="288"/>
            </w:trPr>
            <w:tc>
              <w:tcPr>
                <w:tcW w:w="292" w:type="pct"/>
                <w:vAlign w:val="center"/>
              </w:tcPr>
              <w:p>
                <w:pPr>
                  <w:suppressAutoHyphens/>
                  <w:ind w:left="-113"/>
                  <w:jc w:val="center"/>
                  <w:rPr>
                    <w:sz w:val="20"/>
                    <w:lang w:eastAsia="lt-LT"/>
                  </w:rPr>
                </w:pPr>
                <w:r>
                  <w:rPr>
                    <w:sz w:val="20"/>
                    <w:lang w:eastAsia="lt-LT"/>
                  </w:rPr>
                  <w:t>361.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10 11 16</w:t>
                </w:r>
              </w:p>
            </w:tc>
            <w:tc>
              <w:tcPr>
                <w:tcW w:w="2535" w:type="pct"/>
                <w:shd w:val="clear" w:color="auto" w:fill="auto"/>
                <w:noWrap/>
                <w:vAlign w:val="center"/>
                <w:hideMark/>
              </w:tcPr>
              <w:p>
                <w:pPr>
                  <w:suppressAutoHyphens/>
                  <w:rPr>
                    <w:sz w:val="20"/>
                    <w:lang w:eastAsia="lt-LT"/>
                  </w:rPr>
                </w:pPr>
                <w:r>
                  <w:rPr>
                    <w:sz w:val="20"/>
                    <w:lang w:eastAsia="lt-LT"/>
                  </w:rPr>
                  <w:t>kaminų dujų valymo kietosios atliekos, nenurodytos 10 11 15 pozicijoje</w:t>
                </w:r>
              </w:p>
            </w:tc>
          </w:tr>
          <w:tr>
            <w:trPr>
              <w:trHeight w:val="288"/>
            </w:trPr>
            <w:tc>
              <w:tcPr>
                <w:tcW w:w="292" w:type="pct"/>
                <w:vAlign w:val="center"/>
              </w:tcPr>
              <w:p>
                <w:pPr>
                  <w:suppressAutoHyphens/>
                  <w:ind w:left="-113"/>
                  <w:jc w:val="center"/>
                  <w:rPr>
                    <w:sz w:val="20"/>
                    <w:lang w:eastAsia="lt-LT"/>
                  </w:rPr>
                </w:pPr>
                <w:r>
                  <w:rPr>
                    <w:sz w:val="20"/>
                    <w:lang w:eastAsia="lt-LT"/>
                  </w:rPr>
                  <w:t>362.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10 11 18</w:t>
                </w:r>
              </w:p>
            </w:tc>
            <w:tc>
              <w:tcPr>
                <w:tcW w:w="2535" w:type="pct"/>
                <w:shd w:val="clear" w:color="auto" w:fill="auto"/>
                <w:noWrap/>
                <w:vAlign w:val="center"/>
                <w:hideMark/>
              </w:tcPr>
              <w:p>
                <w:pPr>
                  <w:suppressAutoHyphens/>
                  <w:rPr>
                    <w:sz w:val="20"/>
                    <w:lang w:eastAsia="lt-LT"/>
                  </w:rPr>
                </w:pPr>
                <w:r>
                  <w:rPr>
                    <w:sz w:val="20"/>
                    <w:lang w:eastAsia="lt-LT"/>
                  </w:rPr>
                  <w:t>kaminų dujų apdorojimo dumblai ir filtro nuosėdos, nepaminėti 10 11 17 pozicijoje</w:t>
                </w:r>
              </w:p>
            </w:tc>
          </w:tr>
          <w:tr>
            <w:trPr>
              <w:trHeight w:val="288"/>
            </w:trPr>
            <w:tc>
              <w:tcPr>
                <w:tcW w:w="292" w:type="pct"/>
                <w:vAlign w:val="center"/>
              </w:tcPr>
              <w:p>
                <w:pPr>
                  <w:suppressAutoHyphens/>
                  <w:ind w:left="-113"/>
                  <w:jc w:val="center"/>
                  <w:rPr>
                    <w:sz w:val="20"/>
                    <w:lang w:eastAsia="lt-LT"/>
                  </w:rPr>
                </w:pPr>
                <w:r>
                  <w:rPr>
                    <w:sz w:val="20"/>
                    <w:lang w:eastAsia="lt-LT"/>
                  </w:rPr>
                  <w:t>363.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10 12 05</w:t>
                </w:r>
              </w:p>
              <w:p>
                <w:pPr>
                  <w:suppressAutoHyphens/>
                  <w:rPr>
                    <w:sz w:val="20"/>
                    <w:lang w:eastAsia="lt-LT"/>
                  </w:rPr>
                </w:pP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p>
                <w:pPr>
                  <w:suppressAutoHyphens/>
                  <w:rPr>
                    <w:sz w:val="20"/>
                    <w:lang w:eastAsia="lt-LT"/>
                  </w:rPr>
                </w:pPr>
              </w:p>
            </w:tc>
          </w:tr>
          <w:tr>
            <w:trPr>
              <w:trHeight w:val="288"/>
            </w:trPr>
            <w:tc>
              <w:tcPr>
                <w:tcW w:w="292" w:type="pct"/>
                <w:vAlign w:val="center"/>
              </w:tcPr>
              <w:p>
                <w:pPr>
                  <w:suppressAutoHyphens/>
                  <w:ind w:left="-113"/>
                  <w:jc w:val="center"/>
                  <w:rPr>
                    <w:sz w:val="20"/>
                    <w:lang w:eastAsia="lt-LT"/>
                  </w:rPr>
                </w:pPr>
                <w:r>
                  <w:rPr>
                    <w:sz w:val="20"/>
                    <w:lang w:eastAsia="lt-LT"/>
                  </w:rPr>
                  <w:t>364.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10 12 10</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12 09 pozicijoje</w:t>
                </w:r>
              </w:p>
            </w:tc>
          </w:tr>
          <w:tr>
            <w:trPr>
              <w:trHeight w:val="288"/>
            </w:trPr>
            <w:tc>
              <w:tcPr>
                <w:tcW w:w="292" w:type="pct"/>
                <w:vAlign w:val="center"/>
              </w:tcPr>
              <w:p>
                <w:pPr>
                  <w:suppressAutoHyphens/>
                  <w:ind w:left="-113"/>
                  <w:jc w:val="center"/>
                  <w:rPr>
                    <w:sz w:val="20"/>
                    <w:lang w:eastAsia="lt-LT"/>
                  </w:rPr>
                </w:pPr>
                <w:r>
                  <w:rPr>
                    <w:sz w:val="20"/>
                    <w:lang w:eastAsia="lt-LT"/>
                  </w:rPr>
                  <w:t>365.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10 13 07</w:t>
                </w:r>
              </w:p>
            </w:tc>
            <w:tc>
              <w:tcPr>
                <w:tcW w:w="2535" w:type="pct"/>
                <w:shd w:val="clear" w:color="auto" w:fill="auto"/>
                <w:noWrap/>
                <w:vAlign w:val="center"/>
                <w:hideMark/>
              </w:tcPr>
              <w:p>
                <w:pPr>
                  <w:suppressAutoHyphens/>
                  <w:rPr>
                    <w:sz w:val="20"/>
                    <w:lang w:eastAsia="lt-LT"/>
                  </w:rPr>
                </w:pPr>
                <w:r>
                  <w:rPr>
                    <w:sz w:val="20"/>
                    <w:lang w:eastAsia="lt-LT"/>
                  </w:rPr>
                  <w:t>dujų valymo dumblas ir filtrų papločiai</w:t>
                </w:r>
              </w:p>
            </w:tc>
          </w:tr>
          <w:tr>
            <w:trPr>
              <w:trHeight w:val="288"/>
            </w:trPr>
            <w:tc>
              <w:tcPr>
                <w:tcW w:w="292" w:type="pct"/>
                <w:vAlign w:val="center"/>
              </w:tcPr>
              <w:p>
                <w:pPr>
                  <w:suppressAutoHyphens/>
                  <w:ind w:left="-113"/>
                  <w:jc w:val="center"/>
                  <w:rPr>
                    <w:sz w:val="20"/>
                    <w:lang w:eastAsia="lt-LT"/>
                  </w:rPr>
                </w:pPr>
                <w:r>
                  <w:rPr>
                    <w:sz w:val="20"/>
                    <w:lang w:eastAsia="lt-LT"/>
                  </w:rPr>
                  <w:t>366.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10 13 13</w:t>
                </w:r>
              </w:p>
            </w:tc>
            <w:tc>
              <w:tcPr>
                <w:tcW w:w="2535" w:type="pct"/>
                <w:shd w:val="clear" w:color="auto" w:fill="auto"/>
                <w:noWrap/>
                <w:vAlign w:val="center"/>
                <w:hideMark/>
              </w:tcPr>
              <w:p>
                <w:pPr>
                  <w:suppressAutoHyphens/>
                  <w:rPr>
                    <w:sz w:val="20"/>
                    <w:lang w:eastAsia="lt-LT"/>
                  </w:rPr>
                </w:pPr>
                <w:r>
                  <w:rPr>
                    <w:sz w:val="20"/>
                    <w:lang w:eastAsia="lt-LT"/>
                  </w:rPr>
                  <w:t>dujų valymo kietosios atliekos, nepaminėtos 10 13 12 pozicijoje</w:t>
                </w:r>
              </w:p>
            </w:tc>
          </w:tr>
          <w:tr>
            <w:trPr>
              <w:trHeight w:val="288"/>
            </w:trPr>
            <w:tc>
              <w:tcPr>
                <w:tcW w:w="292" w:type="pct"/>
                <w:vAlign w:val="center"/>
              </w:tcPr>
              <w:p>
                <w:pPr>
                  <w:suppressAutoHyphens/>
                  <w:ind w:left="-113"/>
                  <w:jc w:val="center"/>
                  <w:rPr>
                    <w:sz w:val="20"/>
                    <w:lang w:eastAsia="lt-LT"/>
                  </w:rPr>
                </w:pPr>
                <w:r>
                  <w:rPr>
                    <w:sz w:val="20"/>
                    <w:lang w:eastAsia="lt-LT"/>
                  </w:rPr>
                  <w:t>367.</w:t>
                </w:r>
              </w:p>
            </w:tc>
            <w:tc>
              <w:tcPr>
                <w:tcW w:w="442" w:type="pct"/>
                <w:vMerge w:val="restart"/>
                <w:shd w:val="clear" w:color="auto" w:fill="auto"/>
                <w:vAlign w:val="center"/>
                <w:hideMark/>
              </w:tcPr>
              <w:p>
                <w:pPr>
                  <w:suppressAutoHyphens/>
                  <w:rPr>
                    <w:sz w:val="20"/>
                    <w:lang w:eastAsia="lt-LT"/>
                  </w:rPr>
                </w:pPr>
                <w:r>
                  <w:rPr>
                    <w:sz w:val="20"/>
                    <w:lang w:eastAsia="lt-LT"/>
                  </w:rPr>
                  <w:t>1242</w:t>
                </w:r>
              </w:p>
            </w:tc>
            <w:tc>
              <w:tcPr>
                <w:tcW w:w="1108" w:type="pct"/>
                <w:vMerge w:val="restart"/>
                <w:shd w:val="clear" w:color="auto" w:fill="auto"/>
                <w:vAlign w:val="center"/>
                <w:hideMark/>
              </w:tcPr>
              <w:p>
                <w:pPr>
                  <w:suppressAutoHyphens/>
                  <w:rPr>
                    <w:sz w:val="20"/>
                    <w:lang w:eastAsia="lt-LT"/>
                  </w:rPr>
                </w:pPr>
                <w:r>
                  <w:rPr>
                    <w:sz w:val="20"/>
                    <w:lang w:eastAsia="lt-LT"/>
                  </w:rPr>
                  <w:t>Terminio apdorojimo ir deginimo šlakas ir pelenai</w:t>
                </w:r>
              </w:p>
            </w:tc>
            <w:tc>
              <w:tcPr>
                <w:tcW w:w="623" w:type="pct"/>
                <w:shd w:val="clear" w:color="auto" w:fill="auto"/>
                <w:noWrap/>
                <w:vAlign w:val="center"/>
                <w:hideMark/>
              </w:tcPr>
              <w:p>
                <w:pPr>
                  <w:suppressAutoHyphens/>
                  <w:rPr>
                    <w:sz w:val="20"/>
                    <w:lang w:eastAsia="lt-LT"/>
                  </w:rPr>
                </w:pPr>
                <w:r>
                  <w:rPr>
                    <w:sz w:val="20"/>
                    <w:lang w:eastAsia="lt-LT"/>
                  </w:rPr>
                  <w:t>06 09 02</w:t>
                </w:r>
              </w:p>
            </w:tc>
            <w:tc>
              <w:tcPr>
                <w:tcW w:w="2535" w:type="pct"/>
                <w:shd w:val="clear" w:color="auto" w:fill="auto"/>
                <w:noWrap/>
                <w:vAlign w:val="center"/>
                <w:hideMark/>
              </w:tcPr>
              <w:p>
                <w:pPr>
                  <w:suppressAutoHyphens/>
                  <w:rPr>
                    <w:sz w:val="20"/>
                    <w:lang w:eastAsia="lt-LT"/>
                  </w:rPr>
                </w:pPr>
                <w:r>
                  <w:rPr>
                    <w:sz w:val="20"/>
                    <w:lang w:eastAsia="lt-LT"/>
                  </w:rPr>
                  <w:t>fosfitinis šlakas</w:t>
                </w:r>
              </w:p>
            </w:tc>
          </w:tr>
          <w:tr>
            <w:trPr>
              <w:trHeight w:val="288"/>
            </w:trPr>
            <w:tc>
              <w:tcPr>
                <w:tcW w:w="292" w:type="pct"/>
                <w:vAlign w:val="center"/>
              </w:tcPr>
              <w:p>
                <w:pPr>
                  <w:suppressAutoHyphens/>
                  <w:ind w:left="-113"/>
                  <w:jc w:val="center"/>
                  <w:rPr>
                    <w:sz w:val="20"/>
                    <w:lang w:eastAsia="lt-LT"/>
                  </w:rPr>
                </w:pPr>
                <w:r>
                  <w:rPr>
                    <w:sz w:val="20"/>
                    <w:lang w:eastAsia="lt-LT"/>
                  </w:rPr>
                  <w:t>368.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10 01 01</w:t>
                </w:r>
              </w:p>
            </w:tc>
            <w:tc>
              <w:tcPr>
                <w:tcW w:w="2535" w:type="pct"/>
                <w:shd w:val="clear" w:color="auto" w:fill="auto"/>
                <w:noWrap/>
                <w:vAlign w:val="center"/>
                <w:hideMark/>
              </w:tcPr>
              <w:p>
                <w:pPr>
                  <w:suppressAutoHyphens/>
                  <w:rPr>
                    <w:sz w:val="20"/>
                    <w:lang w:eastAsia="lt-LT"/>
                  </w:rPr>
                </w:pPr>
                <w:r>
                  <w:rPr>
                    <w:sz w:val="20"/>
                    <w:lang w:eastAsia="lt-LT"/>
                  </w:rPr>
                  <w:t>dugno pelenai, šlakas ir garo katilų dulkės (išskyrus garo katilų dulkes, nurodytas 10 01 04 pozicijoje)</w:t>
                </w:r>
              </w:p>
            </w:tc>
          </w:tr>
          <w:tr>
            <w:trPr>
              <w:trHeight w:val="288"/>
            </w:trPr>
            <w:tc>
              <w:tcPr>
                <w:tcW w:w="292" w:type="pct"/>
                <w:vAlign w:val="center"/>
              </w:tcPr>
              <w:p>
                <w:pPr>
                  <w:suppressAutoHyphens/>
                  <w:ind w:left="-113"/>
                  <w:jc w:val="center"/>
                  <w:rPr>
                    <w:sz w:val="20"/>
                    <w:lang w:eastAsia="lt-LT"/>
                  </w:rPr>
                </w:pPr>
                <w:r>
                  <w:rPr>
                    <w:sz w:val="20"/>
                    <w:lang w:eastAsia="lt-LT"/>
                  </w:rPr>
                  <w:t>369.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10 01 02</w:t>
                </w:r>
              </w:p>
            </w:tc>
            <w:tc>
              <w:tcPr>
                <w:tcW w:w="2535" w:type="pct"/>
                <w:shd w:val="clear" w:color="auto" w:fill="auto"/>
                <w:noWrap/>
                <w:vAlign w:val="center"/>
                <w:hideMark/>
              </w:tcPr>
              <w:p>
                <w:pPr>
                  <w:suppressAutoHyphens/>
                  <w:rPr>
                    <w:sz w:val="20"/>
                    <w:lang w:eastAsia="lt-LT"/>
                  </w:rPr>
                </w:pPr>
                <w:r>
                  <w:rPr>
                    <w:sz w:val="20"/>
                    <w:lang w:eastAsia="lt-LT"/>
                  </w:rPr>
                  <w:t>lakieji akmens anglių pelenai</w:t>
                </w:r>
              </w:p>
            </w:tc>
          </w:tr>
          <w:tr>
            <w:trPr>
              <w:trHeight w:val="288"/>
            </w:trPr>
            <w:tc>
              <w:tcPr>
                <w:tcW w:w="292" w:type="pct"/>
                <w:vAlign w:val="center"/>
              </w:tcPr>
              <w:p>
                <w:pPr>
                  <w:suppressAutoHyphens/>
                  <w:ind w:left="-113"/>
                  <w:jc w:val="center"/>
                  <w:rPr>
                    <w:sz w:val="20"/>
                    <w:lang w:eastAsia="lt-LT"/>
                  </w:rPr>
                </w:pPr>
                <w:r>
                  <w:rPr>
                    <w:sz w:val="20"/>
                    <w:lang w:eastAsia="lt-LT"/>
                  </w:rPr>
                  <w:t>370.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10 01 03</w:t>
                </w:r>
              </w:p>
            </w:tc>
            <w:tc>
              <w:tcPr>
                <w:tcW w:w="2535" w:type="pct"/>
                <w:shd w:val="clear" w:color="auto" w:fill="auto"/>
                <w:noWrap/>
                <w:vAlign w:val="center"/>
                <w:hideMark/>
              </w:tcPr>
              <w:p>
                <w:pPr>
                  <w:suppressAutoHyphens/>
                  <w:rPr>
                    <w:sz w:val="20"/>
                    <w:lang w:eastAsia="lt-LT"/>
                  </w:rPr>
                </w:pPr>
                <w:r>
                  <w:rPr>
                    <w:sz w:val="20"/>
                    <w:lang w:eastAsia="lt-LT"/>
                  </w:rPr>
                  <w:t>lakieji durpių ir neapdorotos medienos pelenai</w:t>
                </w:r>
              </w:p>
            </w:tc>
          </w:tr>
          <w:tr>
            <w:trPr>
              <w:trHeight w:val="288"/>
            </w:trPr>
            <w:tc>
              <w:tcPr>
                <w:tcW w:w="292" w:type="pct"/>
                <w:vAlign w:val="center"/>
              </w:tcPr>
              <w:p>
                <w:pPr>
                  <w:suppressAutoHyphens/>
                  <w:ind w:left="-113"/>
                  <w:jc w:val="center"/>
                  <w:rPr>
                    <w:sz w:val="20"/>
                    <w:lang w:eastAsia="lt-LT"/>
                  </w:rPr>
                </w:pPr>
                <w:r>
                  <w:rPr>
                    <w:sz w:val="20"/>
                    <w:lang w:eastAsia="lt-LT"/>
                  </w:rPr>
                  <w:t>371.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10 01 15</w:t>
                </w:r>
              </w:p>
            </w:tc>
            <w:tc>
              <w:tcPr>
                <w:tcW w:w="2535" w:type="pct"/>
                <w:shd w:val="clear" w:color="auto" w:fill="auto"/>
                <w:noWrap/>
                <w:vAlign w:val="center"/>
                <w:hideMark/>
              </w:tcPr>
              <w:p>
                <w:pPr>
                  <w:suppressAutoHyphens/>
                  <w:rPr>
                    <w:sz w:val="20"/>
                    <w:lang w:eastAsia="lt-LT"/>
                  </w:rPr>
                </w:pPr>
                <w:r>
                  <w:rPr>
                    <w:sz w:val="20"/>
                    <w:lang w:eastAsia="lt-LT"/>
                  </w:rPr>
                  <w:t>bendrojo deginimo dugno pelenai, šlakas ir garo katilų dulkės, nenurodyti 10 01 14 pozicijoje</w:t>
                </w:r>
              </w:p>
            </w:tc>
          </w:tr>
          <w:tr>
            <w:trPr>
              <w:trHeight w:val="288"/>
            </w:trPr>
            <w:tc>
              <w:tcPr>
                <w:tcW w:w="292" w:type="pct"/>
                <w:vAlign w:val="center"/>
              </w:tcPr>
              <w:p>
                <w:pPr>
                  <w:suppressAutoHyphens/>
                  <w:ind w:left="-113"/>
                  <w:jc w:val="center"/>
                  <w:rPr>
                    <w:sz w:val="20"/>
                    <w:lang w:eastAsia="lt-LT"/>
                  </w:rPr>
                </w:pPr>
                <w:r>
                  <w:rPr>
                    <w:sz w:val="20"/>
                    <w:lang w:eastAsia="lt-LT"/>
                  </w:rPr>
                  <w:t>372.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10 01 17</w:t>
                </w:r>
              </w:p>
            </w:tc>
            <w:tc>
              <w:tcPr>
                <w:tcW w:w="2535" w:type="pct"/>
                <w:shd w:val="clear" w:color="auto" w:fill="auto"/>
                <w:noWrap/>
                <w:vAlign w:val="center"/>
                <w:hideMark/>
              </w:tcPr>
              <w:p>
                <w:pPr>
                  <w:suppressAutoHyphens/>
                  <w:rPr>
                    <w:sz w:val="20"/>
                    <w:lang w:eastAsia="lt-LT"/>
                  </w:rPr>
                </w:pPr>
                <w:r>
                  <w:rPr>
                    <w:sz w:val="20"/>
                    <w:lang w:eastAsia="lt-LT"/>
                  </w:rPr>
                  <w:t>bendrojo deginimo lakieji pelenai, nenurodyti 10 01 16 pozicijoje</w:t>
                </w:r>
              </w:p>
            </w:tc>
          </w:tr>
          <w:tr>
            <w:trPr>
              <w:trHeight w:val="288"/>
            </w:trPr>
            <w:tc>
              <w:tcPr>
                <w:tcW w:w="292" w:type="pct"/>
                <w:vAlign w:val="center"/>
              </w:tcPr>
              <w:p>
                <w:pPr>
                  <w:suppressAutoHyphens/>
                  <w:ind w:left="-113"/>
                  <w:jc w:val="center"/>
                  <w:rPr>
                    <w:sz w:val="20"/>
                    <w:lang w:eastAsia="lt-LT"/>
                  </w:rPr>
                </w:pPr>
                <w:r>
                  <w:rPr>
                    <w:sz w:val="20"/>
                    <w:lang w:eastAsia="lt-LT"/>
                  </w:rPr>
                  <w:t>373.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10 01 24</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288"/>
            </w:trPr>
            <w:tc>
              <w:tcPr>
                <w:tcW w:w="292" w:type="pct"/>
                <w:vAlign w:val="center"/>
              </w:tcPr>
              <w:p>
                <w:pPr>
                  <w:suppressAutoHyphens/>
                  <w:ind w:left="-113"/>
                  <w:jc w:val="center"/>
                  <w:rPr>
                    <w:sz w:val="20"/>
                    <w:lang w:eastAsia="lt-LT"/>
                  </w:rPr>
                </w:pPr>
                <w:r>
                  <w:rPr>
                    <w:sz w:val="20"/>
                    <w:lang w:eastAsia="lt-LT"/>
                  </w:rPr>
                  <w:t>374.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10 02 01</w:t>
                </w:r>
              </w:p>
            </w:tc>
            <w:tc>
              <w:tcPr>
                <w:tcW w:w="2535" w:type="pct"/>
                <w:shd w:val="clear" w:color="auto" w:fill="auto"/>
                <w:noWrap/>
                <w:vAlign w:val="center"/>
                <w:hideMark/>
              </w:tcPr>
              <w:p>
                <w:pPr>
                  <w:suppressAutoHyphens/>
                  <w:rPr>
                    <w:sz w:val="20"/>
                    <w:lang w:eastAsia="lt-LT"/>
                  </w:rPr>
                </w:pPr>
                <w:r>
                  <w:rPr>
                    <w:sz w:val="20"/>
                    <w:lang w:eastAsia="lt-LT"/>
                  </w:rPr>
                  <w:t>šlako apdorojimo atliekos</w:t>
                </w:r>
              </w:p>
            </w:tc>
          </w:tr>
          <w:tr>
            <w:trPr>
              <w:trHeight w:val="288"/>
            </w:trPr>
            <w:tc>
              <w:tcPr>
                <w:tcW w:w="292" w:type="pct"/>
                <w:vAlign w:val="center"/>
              </w:tcPr>
              <w:p>
                <w:pPr>
                  <w:suppressAutoHyphens/>
                  <w:ind w:left="-113"/>
                  <w:jc w:val="center"/>
                  <w:rPr>
                    <w:sz w:val="20"/>
                    <w:lang w:eastAsia="lt-LT"/>
                  </w:rPr>
                </w:pPr>
                <w:r>
                  <w:rPr>
                    <w:sz w:val="20"/>
                    <w:lang w:eastAsia="lt-LT"/>
                  </w:rPr>
                  <w:t>375.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10 02 02</w:t>
                </w:r>
              </w:p>
            </w:tc>
            <w:tc>
              <w:tcPr>
                <w:tcW w:w="2535" w:type="pct"/>
                <w:shd w:val="clear" w:color="auto" w:fill="auto"/>
                <w:noWrap/>
                <w:vAlign w:val="center"/>
                <w:hideMark/>
              </w:tcPr>
              <w:p>
                <w:pPr>
                  <w:suppressAutoHyphens/>
                  <w:rPr>
                    <w:sz w:val="20"/>
                    <w:lang w:eastAsia="lt-LT"/>
                  </w:rPr>
                </w:pPr>
                <w:r>
                  <w:rPr>
                    <w:sz w:val="20"/>
                    <w:lang w:eastAsia="lt-LT"/>
                  </w:rPr>
                  <w:t>neapdorotas šlakas</w:t>
                </w:r>
              </w:p>
            </w:tc>
          </w:tr>
          <w:tr>
            <w:trPr>
              <w:trHeight w:val="288"/>
            </w:trPr>
            <w:tc>
              <w:tcPr>
                <w:tcW w:w="292" w:type="pct"/>
                <w:vAlign w:val="center"/>
              </w:tcPr>
              <w:p>
                <w:pPr>
                  <w:suppressAutoHyphens/>
                  <w:ind w:left="-113"/>
                  <w:jc w:val="center"/>
                  <w:rPr>
                    <w:sz w:val="20"/>
                    <w:lang w:eastAsia="lt-LT"/>
                  </w:rPr>
                </w:pPr>
                <w:r>
                  <w:rPr>
                    <w:sz w:val="20"/>
                    <w:lang w:eastAsia="lt-LT"/>
                  </w:rPr>
                  <w:t>376.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10 03 16</w:t>
                </w:r>
              </w:p>
            </w:tc>
            <w:tc>
              <w:tcPr>
                <w:tcW w:w="2535" w:type="pct"/>
                <w:shd w:val="clear" w:color="auto" w:fill="auto"/>
                <w:noWrap/>
                <w:vAlign w:val="center"/>
                <w:hideMark/>
              </w:tcPr>
              <w:p>
                <w:pPr>
                  <w:suppressAutoHyphens/>
                  <w:rPr>
                    <w:sz w:val="20"/>
                    <w:lang w:eastAsia="lt-LT"/>
                  </w:rPr>
                </w:pPr>
                <w:r>
                  <w:rPr>
                    <w:sz w:val="20"/>
                    <w:lang w:eastAsia="lt-LT"/>
                  </w:rPr>
                  <w:t>lengvosios frakcijos, nenurodytos 10 03 15 pozicijoje</w:t>
                </w:r>
              </w:p>
            </w:tc>
          </w:tr>
          <w:tr>
            <w:trPr>
              <w:trHeight w:val="288"/>
            </w:trPr>
            <w:tc>
              <w:tcPr>
                <w:tcW w:w="292" w:type="pct"/>
                <w:vAlign w:val="center"/>
              </w:tcPr>
              <w:p>
                <w:pPr>
                  <w:suppressAutoHyphens/>
                  <w:ind w:left="-113"/>
                  <w:jc w:val="center"/>
                  <w:rPr>
                    <w:sz w:val="20"/>
                    <w:lang w:eastAsia="lt-LT"/>
                  </w:rPr>
                </w:pPr>
                <w:r>
                  <w:rPr>
                    <w:sz w:val="20"/>
                    <w:lang w:eastAsia="lt-LT"/>
                  </w:rPr>
                  <w:t>377.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10 03 22</w:t>
                </w:r>
              </w:p>
            </w:tc>
            <w:tc>
              <w:tcPr>
                <w:tcW w:w="2535" w:type="pct"/>
                <w:shd w:val="clear" w:color="auto" w:fill="auto"/>
                <w:noWrap/>
                <w:vAlign w:val="center"/>
                <w:hideMark/>
              </w:tcPr>
              <w:p>
                <w:pPr>
                  <w:suppressAutoHyphens/>
                  <w:rPr>
                    <w:sz w:val="20"/>
                    <w:lang w:eastAsia="lt-LT"/>
                  </w:rPr>
                </w:pPr>
                <w:r>
                  <w:rPr>
                    <w:sz w:val="20"/>
                    <w:lang w:eastAsia="lt-LT"/>
                  </w:rPr>
                  <w:t>kitos dalelės ir dulkės (įskaitant rutulinių malūnų dulkes), nenurodytos 10 03 21</w:t>
                </w:r>
              </w:p>
            </w:tc>
          </w:tr>
          <w:tr>
            <w:trPr>
              <w:trHeight w:val="288"/>
            </w:trPr>
            <w:tc>
              <w:tcPr>
                <w:tcW w:w="292" w:type="pct"/>
                <w:vAlign w:val="center"/>
              </w:tcPr>
              <w:p>
                <w:pPr>
                  <w:suppressAutoHyphens/>
                  <w:ind w:left="-113"/>
                  <w:jc w:val="center"/>
                  <w:rPr>
                    <w:sz w:val="20"/>
                    <w:lang w:eastAsia="lt-LT"/>
                  </w:rPr>
                </w:pPr>
                <w:r>
                  <w:rPr>
                    <w:sz w:val="20"/>
                    <w:lang w:eastAsia="lt-LT"/>
                  </w:rPr>
                  <w:t>378.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10 03 30</w:t>
                </w:r>
              </w:p>
            </w:tc>
            <w:tc>
              <w:tcPr>
                <w:tcW w:w="2535" w:type="pct"/>
                <w:shd w:val="clear" w:color="auto" w:fill="auto"/>
                <w:noWrap/>
                <w:vAlign w:val="center"/>
                <w:hideMark/>
              </w:tcPr>
              <w:p>
                <w:pPr>
                  <w:suppressAutoHyphens/>
                  <w:rPr>
                    <w:sz w:val="20"/>
                    <w:lang w:eastAsia="lt-LT"/>
                  </w:rPr>
                </w:pPr>
                <w:r>
                  <w:rPr>
                    <w:sz w:val="20"/>
                    <w:lang w:eastAsia="lt-LT"/>
                  </w:rPr>
                  <w:t>druskų šlako ir juodųjų nuodegų valymo atliekos, nenurodytos 10 03 29</w:t>
                </w:r>
              </w:p>
            </w:tc>
          </w:tr>
          <w:tr>
            <w:trPr>
              <w:trHeight w:val="288"/>
            </w:trPr>
            <w:tc>
              <w:tcPr>
                <w:tcW w:w="292" w:type="pct"/>
                <w:vAlign w:val="center"/>
              </w:tcPr>
              <w:p>
                <w:pPr>
                  <w:suppressAutoHyphens/>
                  <w:ind w:left="-113"/>
                  <w:jc w:val="center"/>
                  <w:rPr>
                    <w:sz w:val="20"/>
                    <w:lang w:eastAsia="lt-LT"/>
                  </w:rPr>
                </w:pPr>
                <w:r>
                  <w:rPr>
                    <w:sz w:val="20"/>
                    <w:lang w:eastAsia="lt-LT"/>
                  </w:rPr>
                  <w:t>379.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10 05 11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05 10</w:t>
                </w:r>
              </w:p>
            </w:tc>
          </w:tr>
          <w:tr>
            <w:trPr>
              <w:trHeight w:val="288"/>
            </w:trPr>
            <w:tc>
              <w:tcPr>
                <w:tcW w:w="292" w:type="pct"/>
                <w:vAlign w:val="center"/>
              </w:tcPr>
              <w:p>
                <w:pPr>
                  <w:suppressAutoHyphens/>
                  <w:ind w:left="-113"/>
                  <w:jc w:val="center"/>
                  <w:rPr>
                    <w:sz w:val="20"/>
                    <w:lang w:eastAsia="lt-LT"/>
                  </w:rPr>
                </w:pPr>
                <w:r>
                  <w:rPr>
                    <w:sz w:val="20"/>
                    <w:lang w:eastAsia="lt-LT"/>
                  </w:rPr>
                  <w:t>382.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10 06 04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10 07 01</w:t>
                </w:r>
              </w:p>
            </w:tc>
            <w:tc>
              <w:tcPr>
                <w:tcW w:w="2535" w:type="pct"/>
                <w:shd w:val="clear" w:color="auto" w:fill="auto"/>
                <w:noWrap/>
                <w:vAlign w:val="center"/>
                <w:hideMark/>
              </w:tcPr>
              <w:p>
                <w:pPr>
                  <w:suppressAutoHyphens/>
                  <w:rPr>
                    <w:sz w:val="20"/>
                    <w:lang w:eastAsia="lt-LT"/>
                  </w:rPr>
                </w:pPr>
                <w:r>
                  <w:rPr>
                    <w:sz w:val="20"/>
                    <w:lang w:eastAsia="lt-LT"/>
                  </w:rPr>
                  <w:t>pirminio ir antrinio lydymo šlakas</w:t>
                </w:r>
              </w:p>
            </w:tc>
          </w:tr>
          <w:tr>
            <w:trPr>
              <w:trHeight w:val="288"/>
            </w:trPr>
            <w:tc>
              <w:tcPr>
                <w:tcW w:w="292" w:type="pct"/>
                <w:vAlign w:val="center"/>
              </w:tcPr>
              <w:p>
                <w:pPr>
                  <w:suppressAutoHyphens/>
                  <w:ind w:left="-113"/>
                  <w:jc w:val="center"/>
                  <w:rPr>
                    <w:sz w:val="20"/>
                    <w:lang w:eastAsia="lt-LT"/>
                  </w:rPr>
                </w:pPr>
                <w:r>
                  <w:rPr>
                    <w:sz w:val="20"/>
                    <w:lang w:eastAsia="lt-LT"/>
                  </w:rPr>
                  <w:t>386.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10 07 02</w:t>
                </w:r>
              </w:p>
            </w:tc>
            <w:tc>
              <w:tcPr>
                <w:tcW w:w="2535" w:type="pct"/>
                <w:shd w:val="clear" w:color="auto" w:fill="auto"/>
                <w:noWrap/>
                <w:vAlign w:val="center"/>
                <w:hideMark/>
              </w:tcPr>
              <w:p>
                <w:pPr>
                  <w:suppressAutoHyphens/>
                  <w:rPr>
                    <w:sz w:val="20"/>
                    <w:lang w:eastAsia="lt-LT"/>
                  </w:rPr>
                </w:pPr>
                <w:r>
                  <w:rPr>
                    <w:sz w:val="20"/>
                    <w:lang w:eastAsia="lt-LT"/>
                  </w:rPr>
                  <w:t>pirminio ir antrinio lydymo nuodegos ir šlakas</w:t>
                </w:r>
              </w:p>
            </w:tc>
          </w:tr>
          <w:tr>
            <w:trPr>
              <w:trHeight w:val="288"/>
            </w:trPr>
            <w:tc>
              <w:tcPr>
                <w:tcW w:w="292" w:type="pct"/>
                <w:vAlign w:val="center"/>
              </w:tcPr>
              <w:p>
                <w:pPr>
                  <w:suppressAutoHyphens/>
                  <w:ind w:left="-113"/>
                  <w:jc w:val="center"/>
                  <w:rPr>
                    <w:sz w:val="20"/>
                    <w:lang w:eastAsia="lt-LT"/>
                  </w:rPr>
                </w:pPr>
                <w:r>
                  <w:rPr>
                    <w:sz w:val="20"/>
                    <w:lang w:eastAsia="lt-LT"/>
                  </w:rPr>
                  <w:t>387.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10 07 04</w:t>
                </w:r>
              </w:p>
            </w:tc>
            <w:tc>
              <w:tcPr>
                <w:tcW w:w="2535" w:type="pct"/>
                <w:shd w:val="clear" w:color="auto" w:fill="auto"/>
                <w:noWrap/>
                <w:vAlign w:val="center"/>
                <w:hideMark/>
              </w:tcPr>
              <w:p>
                <w:pPr>
                  <w:suppressAutoHyphens/>
                  <w:rPr>
                    <w:sz w:val="20"/>
                    <w:lang w:eastAsia="lt-LT"/>
                  </w:rPr>
                </w:pPr>
                <w:r>
                  <w:rPr>
                    <w:sz w:val="20"/>
                    <w:lang w:eastAsia="lt-LT"/>
                  </w:rPr>
                  <w:t>kitos dalelės ir dulkės</w:t>
                </w:r>
              </w:p>
            </w:tc>
          </w:tr>
          <w:tr>
            <w:trPr>
              <w:trHeight w:val="288"/>
            </w:trPr>
            <w:tc>
              <w:tcPr>
                <w:tcW w:w="292" w:type="pct"/>
                <w:vAlign w:val="center"/>
              </w:tcPr>
              <w:p>
                <w:pPr>
                  <w:suppressAutoHyphens/>
                  <w:ind w:left="-113"/>
                  <w:jc w:val="center"/>
                  <w:rPr>
                    <w:sz w:val="20"/>
                    <w:lang w:eastAsia="lt-LT"/>
                  </w:rPr>
                </w:pPr>
                <w:r>
                  <w:rPr>
                    <w:sz w:val="20"/>
                    <w:lang w:eastAsia="lt-LT"/>
                  </w:rPr>
                  <w:t>388.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10 08 04</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389.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10 08 09</w:t>
                </w:r>
              </w:p>
            </w:tc>
            <w:tc>
              <w:tcPr>
                <w:tcW w:w="2535" w:type="pct"/>
                <w:shd w:val="clear" w:color="auto" w:fill="auto"/>
                <w:noWrap/>
                <w:vAlign w:val="center"/>
                <w:hideMark/>
              </w:tcPr>
              <w:p>
                <w:pPr>
                  <w:suppressAutoHyphens/>
                  <w:rPr>
                    <w:sz w:val="20"/>
                    <w:lang w:eastAsia="lt-LT"/>
                  </w:rPr>
                </w:pPr>
                <w:r>
                  <w:rPr>
                    <w:sz w:val="20"/>
                    <w:lang w:eastAsia="lt-LT"/>
                  </w:rPr>
                  <w:t>kiti šlakai</w:t>
                </w:r>
              </w:p>
            </w:tc>
          </w:tr>
          <w:tr>
            <w:trPr>
              <w:trHeight w:val="288"/>
            </w:trPr>
            <w:tc>
              <w:tcPr>
                <w:tcW w:w="292" w:type="pct"/>
                <w:vAlign w:val="center"/>
              </w:tcPr>
              <w:p>
                <w:pPr>
                  <w:suppressAutoHyphens/>
                  <w:ind w:left="-113"/>
                  <w:jc w:val="center"/>
                  <w:rPr>
                    <w:sz w:val="20"/>
                    <w:lang w:eastAsia="lt-LT"/>
                  </w:rPr>
                </w:pPr>
                <w:r>
                  <w:rPr>
                    <w:sz w:val="20"/>
                    <w:lang w:eastAsia="lt-LT"/>
                  </w:rPr>
                  <w:t>390.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10 08 11</w:t>
                </w:r>
              </w:p>
            </w:tc>
            <w:tc>
              <w:tcPr>
                <w:tcW w:w="2535" w:type="pct"/>
                <w:shd w:val="clear" w:color="auto" w:fill="auto"/>
                <w:noWrap/>
                <w:vAlign w:val="center"/>
                <w:hideMark/>
              </w:tcPr>
              <w:p>
                <w:pPr>
                  <w:suppressAutoHyphens/>
                  <w:rPr>
                    <w:sz w:val="20"/>
                    <w:lang w:eastAsia="lt-LT"/>
                  </w:rPr>
                </w:pPr>
                <w:r>
                  <w:rPr>
                    <w:sz w:val="20"/>
                    <w:lang w:eastAsia="lt-LT"/>
                  </w:rPr>
                  <w:t>nuodegos ir lengvosios frakcijos, kurios nepaminėtos 10 08 10</w:t>
                </w:r>
              </w:p>
            </w:tc>
          </w:tr>
          <w:tr>
            <w:trPr>
              <w:trHeight w:val="288"/>
            </w:trPr>
            <w:tc>
              <w:tcPr>
                <w:tcW w:w="292" w:type="pct"/>
                <w:vAlign w:val="center"/>
              </w:tcPr>
              <w:p>
                <w:pPr>
                  <w:suppressAutoHyphens/>
                  <w:ind w:left="-113"/>
                  <w:jc w:val="center"/>
                  <w:rPr>
                    <w:sz w:val="20"/>
                    <w:lang w:eastAsia="lt-LT"/>
                  </w:rPr>
                </w:pPr>
                <w:r>
                  <w:rPr>
                    <w:sz w:val="20"/>
                    <w:lang w:eastAsia="lt-LT"/>
                  </w:rPr>
                  <w:t>391.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10 09 12</w:t>
                </w:r>
              </w:p>
            </w:tc>
            <w:tc>
              <w:tcPr>
                <w:tcW w:w="2535" w:type="pct"/>
                <w:shd w:val="clear" w:color="auto" w:fill="auto"/>
                <w:noWrap/>
                <w:vAlign w:val="center"/>
                <w:hideMark/>
              </w:tcPr>
              <w:p>
                <w:pPr>
                  <w:suppressAutoHyphens/>
                  <w:rPr>
                    <w:sz w:val="20"/>
                    <w:lang w:eastAsia="lt-LT"/>
                  </w:rPr>
                </w:pPr>
                <w:r>
                  <w:rPr>
                    <w:sz w:val="20"/>
                    <w:lang w:eastAsia="lt-LT"/>
                  </w:rPr>
                  <w:t>kitos dalelės, nenurodytos 10 09 11 pozicijoje</w:t>
                </w:r>
              </w:p>
            </w:tc>
          </w:tr>
          <w:tr>
            <w:trPr>
              <w:trHeight w:val="288"/>
            </w:trPr>
            <w:tc>
              <w:tcPr>
                <w:tcW w:w="292" w:type="pct"/>
                <w:vAlign w:val="center"/>
              </w:tcPr>
              <w:p>
                <w:pPr>
                  <w:suppressAutoHyphens/>
                  <w:ind w:left="-113"/>
                  <w:jc w:val="center"/>
                  <w:rPr>
                    <w:sz w:val="20"/>
                    <w:lang w:eastAsia="lt-LT"/>
                  </w:rPr>
                </w:pPr>
                <w:r>
                  <w:rPr>
                    <w:sz w:val="20"/>
                    <w:lang w:eastAsia="lt-LT"/>
                  </w:rPr>
                  <w:t>393.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10 10 03</w:t>
                </w:r>
              </w:p>
            </w:tc>
            <w:tc>
              <w:tcPr>
                <w:tcW w:w="2535" w:type="pct"/>
                <w:shd w:val="clear" w:color="auto" w:fill="auto"/>
                <w:noWrap/>
                <w:vAlign w:val="center"/>
                <w:hideMark/>
              </w:tcPr>
              <w:p>
                <w:pPr>
                  <w:suppressAutoHyphens/>
                  <w:rPr>
                    <w:sz w:val="20"/>
                    <w:lang w:eastAsia="lt-LT"/>
                  </w:rPr>
                </w:pPr>
                <w:r>
                  <w:rPr>
                    <w:sz w:val="20"/>
                    <w:lang w:eastAsia="lt-LT"/>
                  </w:rPr>
                  <w:t>krosnių šlakas</w:t>
                </w:r>
              </w:p>
            </w:tc>
          </w:tr>
          <w:tr>
            <w:trPr>
              <w:trHeight w:val="288"/>
            </w:trPr>
            <w:tc>
              <w:tcPr>
                <w:tcW w:w="292" w:type="pct"/>
                <w:vAlign w:val="center"/>
              </w:tcPr>
              <w:p>
                <w:pPr>
                  <w:suppressAutoHyphens/>
                  <w:ind w:left="-113"/>
                  <w:jc w:val="center"/>
                  <w:rPr>
                    <w:sz w:val="20"/>
                    <w:lang w:eastAsia="lt-LT"/>
                  </w:rPr>
                </w:pPr>
                <w:r>
                  <w:rPr>
                    <w:sz w:val="20"/>
                    <w:lang w:eastAsia="lt-LT"/>
                  </w:rPr>
                  <w:t>394.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10 10 12</w:t>
                </w:r>
              </w:p>
            </w:tc>
            <w:tc>
              <w:tcPr>
                <w:tcW w:w="2535" w:type="pct"/>
                <w:shd w:val="clear" w:color="auto" w:fill="auto"/>
                <w:noWrap/>
                <w:vAlign w:val="center"/>
                <w:hideMark/>
              </w:tcPr>
              <w:p>
                <w:pPr>
                  <w:suppressAutoHyphens/>
                  <w:rPr>
                    <w:sz w:val="20"/>
                    <w:lang w:eastAsia="lt-LT"/>
                  </w:rPr>
                </w:pPr>
                <w:r>
                  <w:rPr>
                    <w:sz w:val="20"/>
                    <w:lang w:eastAsia="lt-LT"/>
                  </w:rPr>
                  <w:t>kitos dalelės, nenurodytos 10 10 11 pozicijoje</w:t>
                </w:r>
              </w:p>
            </w:tc>
          </w:tr>
          <w:tr>
            <w:trPr>
              <w:trHeight w:val="288"/>
            </w:trPr>
            <w:tc>
              <w:tcPr>
                <w:tcW w:w="292" w:type="pct"/>
                <w:vAlign w:val="center"/>
              </w:tcPr>
              <w:p>
                <w:pPr>
                  <w:suppressAutoHyphens/>
                  <w:ind w:left="-113"/>
                  <w:jc w:val="center"/>
                  <w:rPr>
                    <w:sz w:val="20"/>
                    <w:lang w:eastAsia="lt-LT"/>
                  </w:rPr>
                </w:pPr>
                <w:r>
                  <w:rPr>
                    <w:sz w:val="20"/>
                    <w:lang w:eastAsia="lt-LT"/>
                  </w:rPr>
                  <w:t>395.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10 12 03</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396.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11 05 02</w:t>
                </w:r>
              </w:p>
            </w:tc>
            <w:tc>
              <w:tcPr>
                <w:tcW w:w="2535" w:type="pct"/>
                <w:shd w:val="clear" w:color="auto" w:fill="auto"/>
                <w:noWrap/>
                <w:vAlign w:val="center"/>
                <w:hideMark/>
              </w:tcPr>
              <w:p>
                <w:pPr>
                  <w:suppressAutoHyphens/>
                  <w:rPr>
                    <w:sz w:val="20"/>
                    <w:lang w:eastAsia="lt-LT"/>
                  </w:rPr>
                </w:pPr>
                <w:r>
                  <w:rPr>
                    <w:sz w:val="20"/>
                    <w:lang w:eastAsia="lt-LT"/>
                  </w:rPr>
                  <w:t>cinko pelenai</w:t>
                </w:r>
              </w:p>
            </w:tc>
          </w:tr>
          <w:tr>
            <w:trPr>
              <w:trHeight w:val="288"/>
            </w:trPr>
            <w:tc>
              <w:tcPr>
                <w:tcW w:w="292" w:type="pct"/>
                <w:vAlign w:val="center"/>
              </w:tcPr>
              <w:p>
                <w:pPr>
                  <w:suppressAutoHyphens/>
                  <w:ind w:left="-113"/>
                  <w:jc w:val="center"/>
                  <w:rPr>
                    <w:sz w:val="20"/>
                    <w:lang w:eastAsia="lt-LT"/>
                  </w:rPr>
                </w:pPr>
                <w:r>
                  <w:rPr>
                    <w:sz w:val="20"/>
                    <w:lang w:eastAsia="lt-LT"/>
                  </w:rPr>
                  <w:t>397.</w:t>
                </w:r>
              </w:p>
            </w:tc>
            <w:tc>
              <w:tcPr>
                <w:tcW w:w="442" w:type="pct"/>
                <w:vMerge w:val="restart"/>
                <w:shd w:val="clear" w:color="auto" w:fill="auto"/>
                <w:vAlign w:val="center"/>
                <w:hideMark/>
              </w:tcPr>
              <w:p>
                <w:pPr>
                  <w:suppressAutoHyphens/>
                  <w:rPr>
                    <w:sz w:val="20"/>
                    <w:lang w:eastAsia="lt-LT"/>
                  </w:rPr>
                </w:pPr>
                <w:r>
                  <w:rPr>
                    <w:sz w:val="20"/>
                    <w:lang w:eastAsia="lt-LT"/>
                  </w:rPr>
                  <w:t>1251</w:t>
                </w:r>
              </w:p>
            </w:tc>
            <w:tc>
              <w:tcPr>
                <w:tcW w:w="1108" w:type="pct"/>
                <w:vMerge w:val="restart"/>
                <w:shd w:val="clear" w:color="auto" w:fill="auto"/>
                <w:vAlign w:val="center"/>
                <w:hideMark/>
              </w:tcPr>
              <w:p>
                <w:pPr>
                  <w:suppressAutoHyphens/>
                  <w:rPr>
                    <w:sz w:val="20"/>
                    <w:lang w:eastAsia="lt-LT"/>
                  </w:rPr>
                </w:pPr>
                <w:r>
                  <w:rPr>
                    <w:sz w:val="20"/>
                    <w:lang w:eastAsia="lt-LT"/>
                  </w:rPr>
                  <w:t>Dirbtinės mineralinės atliekos</w:t>
                </w:r>
              </w:p>
            </w:tc>
            <w:tc>
              <w:tcPr>
                <w:tcW w:w="623" w:type="pct"/>
                <w:shd w:val="clear" w:color="auto" w:fill="auto"/>
                <w:noWrap/>
                <w:vAlign w:val="center"/>
                <w:hideMark/>
              </w:tcPr>
              <w:p>
                <w:pPr>
                  <w:suppressAutoHyphens/>
                  <w:rPr>
                    <w:sz w:val="20"/>
                    <w:lang w:eastAsia="lt-LT"/>
                  </w:rPr>
                </w:pPr>
                <w:r>
                  <w:rPr>
                    <w:sz w:val="20"/>
                    <w:lang w:eastAsia="lt-LT"/>
                  </w:rPr>
                  <w:t>02 04 02</w:t>
                </w:r>
              </w:p>
            </w:tc>
            <w:tc>
              <w:tcPr>
                <w:tcW w:w="2535" w:type="pct"/>
                <w:shd w:val="clear" w:color="auto" w:fill="auto"/>
                <w:noWrap/>
                <w:vAlign w:val="center"/>
                <w:hideMark/>
              </w:tcPr>
              <w:p>
                <w:pPr>
                  <w:suppressAutoHyphens/>
                  <w:rPr>
                    <w:sz w:val="20"/>
                    <w:lang w:eastAsia="lt-LT"/>
                  </w:rPr>
                </w:pPr>
                <w:r>
                  <w:rPr>
                    <w:sz w:val="20"/>
                    <w:lang w:eastAsia="lt-LT"/>
                  </w:rPr>
                  <w:t>naudoti netinkamas kalcio karbonatas</w:t>
                </w:r>
              </w:p>
            </w:tc>
          </w:tr>
          <w:tr>
            <w:trPr>
              <w:trHeight w:val="288"/>
            </w:trPr>
            <w:tc>
              <w:tcPr>
                <w:tcW w:w="292" w:type="pct"/>
                <w:vAlign w:val="center"/>
              </w:tcPr>
              <w:p>
                <w:pPr>
                  <w:suppressAutoHyphens/>
                  <w:ind w:left="-113"/>
                  <w:jc w:val="center"/>
                  <w:rPr>
                    <w:sz w:val="20"/>
                    <w:lang w:eastAsia="lt-LT"/>
                  </w:rPr>
                </w:pPr>
                <w:r>
                  <w:rPr>
                    <w:sz w:val="20"/>
                    <w:lang w:eastAsia="lt-LT"/>
                  </w:rPr>
                  <w:t>398.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06 09 04</w:t>
                </w:r>
              </w:p>
            </w:tc>
            <w:tc>
              <w:tcPr>
                <w:tcW w:w="2535" w:type="pct"/>
                <w:shd w:val="clear" w:color="auto" w:fill="auto"/>
                <w:noWrap/>
                <w:vAlign w:val="center"/>
                <w:hideMark/>
              </w:tcPr>
              <w:p>
                <w:pPr>
                  <w:suppressAutoHyphens/>
                  <w:rPr>
                    <w:sz w:val="20"/>
                    <w:lang w:eastAsia="lt-LT"/>
                  </w:rPr>
                </w:pPr>
                <w:r>
                  <w:rPr>
                    <w:sz w:val="20"/>
                    <w:lang w:eastAsia="lt-LT"/>
                  </w:rPr>
                  <w:t>reakcijų su kalciu atliekos, nenurodytos 06 09 03</w:t>
                </w:r>
              </w:p>
            </w:tc>
          </w:tr>
          <w:tr>
            <w:trPr>
              <w:trHeight w:val="288"/>
            </w:trPr>
            <w:tc>
              <w:tcPr>
                <w:tcW w:w="292" w:type="pct"/>
                <w:vAlign w:val="center"/>
              </w:tcPr>
              <w:p>
                <w:pPr>
                  <w:suppressAutoHyphens/>
                  <w:ind w:left="-113"/>
                  <w:jc w:val="center"/>
                  <w:rPr>
                    <w:sz w:val="20"/>
                    <w:lang w:eastAsia="lt-LT"/>
                  </w:rPr>
                </w:pPr>
                <w:r>
                  <w:rPr>
                    <w:sz w:val="20"/>
                    <w:lang w:eastAsia="lt-LT"/>
                  </w:rPr>
                  <w:t>399.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06 11 01</w:t>
                </w:r>
              </w:p>
            </w:tc>
            <w:tc>
              <w:tcPr>
                <w:tcW w:w="2535" w:type="pct"/>
                <w:shd w:val="clear" w:color="auto" w:fill="auto"/>
                <w:noWrap/>
                <w:vAlign w:val="center"/>
                <w:hideMark/>
              </w:tcPr>
              <w:p>
                <w:pPr>
                  <w:suppressAutoHyphens/>
                  <w:rPr>
                    <w:sz w:val="20"/>
                    <w:lang w:eastAsia="lt-LT"/>
                  </w:rPr>
                </w:pPr>
                <w:r>
                  <w:rPr>
                    <w:sz w:val="20"/>
                    <w:lang w:eastAsia="lt-LT"/>
                  </w:rPr>
                  <w:t>titano dioksido gamybos metu vykstančių reakcijų su kalciu atliekos</w:t>
                </w:r>
              </w:p>
            </w:tc>
          </w:tr>
          <w:tr>
            <w:trPr>
              <w:trHeight w:val="288"/>
            </w:trPr>
            <w:tc>
              <w:tcPr>
                <w:tcW w:w="292" w:type="pct"/>
                <w:vAlign w:val="center"/>
              </w:tcPr>
              <w:p>
                <w:pPr>
                  <w:suppressAutoHyphens/>
                  <w:ind w:left="-113"/>
                  <w:jc w:val="center"/>
                  <w:rPr>
                    <w:sz w:val="20"/>
                    <w:lang w:eastAsia="lt-LT"/>
                  </w:rPr>
                </w:pPr>
                <w:r>
                  <w:rPr>
                    <w:sz w:val="20"/>
                    <w:lang w:eastAsia="lt-LT"/>
                  </w:rPr>
                  <w:t>400.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08 02 03</w:t>
                </w:r>
              </w:p>
            </w:tc>
            <w:tc>
              <w:tcPr>
                <w:tcW w:w="2535" w:type="pct"/>
                <w:shd w:val="clear" w:color="auto" w:fill="auto"/>
                <w:noWrap/>
                <w:vAlign w:val="center"/>
                <w:hideMark/>
              </w:tcPr>
              <w:p>
                <w:pPr>
                  <w:suppressAutoHyphens/>
                  <w:rPr>
                    <w:sz w:val="20"/>
                    <w:lang w:eastAsia="lt-LT"/>
                  </w:rPr>
                </w:pPr>
                <w:r>
                  <w:rPr>
                    <w:sz w:val="20"/>
                    <w:lang w:eastAsia="lt-LT"/>
                  </w:rPr>
                  <w:t>vandeninės suspensijos, kuriose yra keraminių medžiagų</w:t>
                </w:r>
              </w:p>
            </w:tc>
          </w:tr>
          <w:tr>
            <w:trPr>
              <w:trHeight w:val="288"/>
            </w:trPr>
            <w:tc>
              <w:tcPr>
                <w:tcW w:w="292" w:type="pct"/>
                <w:vAlign w:val="center"/>
              </w:tcPr>
              <w:p>
                <w:pPr>
                  <w:suppressAutoHyphens/>
                  <w:ind w:left="-113"/>
                  <w:jc w:val="center"/>
                  <w:rPr>
                    <w:sz w:val="20"/>
                    <w:lang w:eastAsia="lt-LT"/>
                  </w:rPr>
                </w:pPr>
                <w:r>
                  <w:rPr>
                    <w:sz w:val="20"/>
                    <w:lang w:eastAsia="lt-LT"/>
                  </w:rPr>
                  <w:t>401.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10 03 05</w:t>
                </w:r>
              </w:p>
            </w:tc>
            <w:tc>
              <w:tcPr>
                <w:tcW w:w="2535" w:type="pct"/>
                <w:shd w:val="clear" w:color="auto" w:fill="auto"/>
                <w:noWrap/>
                <w:vAlign w:val="center"/>
                <w:hideMark/>
              </w:tcPr>
              <w:p>
                <w:pPr>
                  <w:suppressAutoHyphens/>
                  <w:rPr>
                    <w:sz w:val="20"/>
                    <w:lang w:eastAsia="lt-LT"/>
                  </w:rPr>
                </w:pPr>
                <w:r>
                  <w:rPr>
                    <w:sz w:val="20"/>
                    <w:lang w:eastAsia="lt-LT"/>
                  </w:rPr>
                  <w:t>aliuminio atliekos</w:t>
                </w:r>
              </w:p>
            </w:tc>
          </w:tr>
          <w:tr>
            <w:trPr>
              <w:trHeight w:val="288"/>
            </w:trPr>
            <w:tc>
              <w:tcPr>
                <w:tcW w:w="292" w:type="pct"/>
                <w:vAlign w:val="center"/>
              </w:tcPr>
              <w:p>
                <w:pPr>
                  <w:suppressAutoHyphens/>
                  <w:ind w:left="-113"/>
                  <w:jc w:val="center"/>
                  <w:rPr>
                    <w:sz w:val="20"/>
                    <w:lang w:eastAsia="lt-LT"/>
                  </w:rPr>
                </w:pPr>
                <w:r>
                  <w:rPr>
                    <w:sz w:val="20"/>
                    <w:lang w:eastAsia="lt-LT"/>
                  </w:rPr>
                  <w:t>402.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10 09 14</w:t>
                </w:r>
              </w:p>
            </w:tc>
            <w:tc>
              <w:tcPr>
                <w:tcW w:w="2535" w:type="pct"/>
                <w:shd w:val="clear" w:color="auto" w:fill="auto"/>
                <w:noWrap/>
                <w:vAlign w:val="center"/>
                <w:hideMark/>
              </w:tcPr>
              <w:p>
                <w:pPr>
                  <w:suppressAutoHyphens/>
                  <w:rPr>
                    <w:sz w:val="20"/>
                    <w:lang w:eastAsia="lt-LT"/>
                  </w:rPr>
                </w:pPr>
                <w:r>
                  <w:rPr>
                    <w:sz w:val="20"/>
                    <w:lang w:eastAsia="lt-LT"/>
                  </w:rPr>
                  <w:t>rišiklių atliekos, nenurodytos 10 09 13 pozicijoje</w:t>
                </w:r>
              </w:p>
            </w:tc>
          </w:tr>
          <w:tr>
            <w:trPr>
              <w:trHeight w:val="288"/>
            </w:trPr>
            <w:tc>
              <w:tcPr>
                <w:tcW w:w="292" w:type="pct"/>
                <w:vAlign w:val="center"/>
              </w:tcPr>
              <w:p>
                <w:pPr>
                  <w:suppressAutoHyphens/>
                  <w:ind w:left="-113"/>
                  <w:jc w:val="center"/>
                  <w:rPr>
                    <w:sz w:val="20"/>
                    <w:lang w:eastAsia="lt-LT"/>
                  </w:rPr>
                </w:pPr>
                <w:r>
                  <w:rPr>
                    <w:sz w:val="20"/>
                    <w:lang w:eastAsia="lt-LT"/>
                  </w:rPr>
                  <w:t>403.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10 11 03</w:t>
                </w:r>
              </w:p>
            </w:tc>
            <w:tc>
              <w:tcPr>
                <w:tcW w:w="2535" w:type="pct"/>
                <w:shd w:val="clear" w:color="auto" w:fill="auto"/>
                <w:noWrap/>
                <w:vAlign w:val="center"/>
                <w:hideMark/>
              </w:tcPr>
              <w:p>
                <w:pPr>
                  <w:suppressAutoHyphens/>
                  <w:rPr>
                    <w:sz w:val="20"/>
                    <w:lang w:eastAsia="lt-LT"/>
                  </w:rPr>
                </w:pPr>
                <w:r>
                  <w:rPr>
                    <w:sz w:val="20"/>
                    <w:lang w:eastAsia="lt-LT"/>
                  </w:rPr>
                  <w:t>stiklo pluošto medžiagų atliekos</w:t>
                </w:r>
              </w:p>
            </w:tc>
          </w:tr>
          <w:tr>
            <w:trPr>
              <w:trHeight w:val="288"/>
            </w:trPr>
            <w:tc>
              <w:tcPr>
                <w:tcW w:w="292" w:type="pct"/>
                <w:vAlign w:val="center"/>
              </w:tcPr>
              <w:p>
                <w:pPr>
                  <w:suppressAutoHyphens/>
                  <w:ind w:left="-113"/>
                  <w:jc w:val="center"/>
                  <w:rPr>
                    <w:sz w:val="20"/>
                    <w:lang w:eastAsia="lt-LT"/>
                  </w:rPr>
                </w:pPr>
                <w:r>
                  <w:rPr>
                    <w:sz w:val="20"/>
                    <w:lang w:eastAsia="lt-LT"/>
                  </w:rPr>
                  <w:t>404.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10 11 05</w:t>
                </w:r>
              </w:p>
            </w:tc>
            <w:tc>
              <w:tcPr>
                <w:tcW w:w="2535" w:type="pct"/>
                <w:shd w:val="clear" w:color="auto" w:fill="auto"/>
                <w:noWrap/>
                <w:vAlign w:val="center"/>
                <w:hideMark/>
              </w:tcPr>
              <w:p>
                <w:pPr>
                  <w:suppressAutoHyphens/>
                  <w:rPr>
                    <w:sz w:val="20"/>
                    <w:lang w:eastAsia="lt-LT"/>
                  </w:rPr>
                </w:pPr>
                <w:r>
                  <w:rPr>
                    <w:sz w:val="20"/>
                    <w:lang w:eastAsia="lt-LT"/>
                  </w:rPr>
                  <w:t>dalelės ir dulkės</w:t>
                </w:r>
              </w:p>
            </w:tc>
          </w:tr>
          <w:tr>
            <w:trPr>
              <w:trHeight w:val="288"/>
            </w:trPr>
            <w:tc>
              <w:tcPr>
                <w:tcW w:w="292" w:type="pct"/>
                <w:vAlign w:val="center"/>
              </w:tcPr>
              <w:p>
                <w:pPr>
                  <w:suppressAutoHyphens/>
                  <w:ind w:left="-113"/>
                  <w:jc w:val="center"/>
                  <w:rPr>
                    <w:sz w:val="20"/>
                    <w:lang w:eastAsia="lt-LT"/>
                  </w:rPr>
                </w:pPr>
                <w:r>
                  <w:rPr>
                    <w:sz w:val="20"/>
                    <w:lang w:eastAsia="lt-LT"/>
                  </w:rPr>
                  <w:t>405.</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10 11 14</w:t>
                </w:r>
              </w:p>
            </w:tc>
            <w:tc>
              <w:tcPr>
                <w:tcW w:w="2535" w:type="pct"/>
                <w:shd w:val="clear" w:color="auto" w:fill="auto"/>
                <w:noWrap/>
                <w:vAlign w:val="center"/>
                <w:hideMark/>
              </w:tcPr>
              <w:p>
                <w:pPr>
                  <w:suppressAutoHyphens/>
                  <w:rPr>
                    <w:sz w:val="20"/>
                    <w:lang w:eastAsia="lt-LT"/>
                  </w:rPr>
                </w:pPr>
                <w:r>
                  <w:rPr>
                    <w:sz w:val="20"/>
                    <w:lang w:eastAsia="lt-LT"/>
                  </w:rPr>
                  <w:t>stiklo poliravimo ir stiklo šlifavimo dumblas, nenurodytas 10 11 13 pozicijoje</w:t>
                </w:r>
              </w:p>
            </w:tc>
          </w:tr>
          <w:tr>
            <w:trPr>
              <w:trHeight w:val="288"/>
            </w:trPr>
            <w:tc>
              <w:tcPr>
                <w:tcW w:w="292" w:type="pct"/>
                <w:vAlign w:val="center"/>
              </w:tcPr>
              <w:p>
                <w:pPr>
                  <w:suppressAutoHyphens/>
                  <w:ind w:left="-113"/>
                  <w:jc w:val="center"/>
                  <w:rPr>
                    <w:sz w:val="20"/>
                    <w:lang w:eastAsia="lt-LT"/>
                  </w:rPr>
                </w:pPr>
                <w:r>
                  <w:rPr>
                    <w:sz w:val="20"/>
                    <w:lang w:eastAsia="lt-LT"/>
                  </w:rPr>
                  <w:t>406.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10 12 08</w:t>
                </w:r>
              </w:p>
            </w:tc>
            <w:tc>
              <w:tcPr>
                <w:tcW w:w="2535" w:type="pct"/>
                <w:shd w:val="clear" w:color="auto" w:fill="auto"/>
                <w:noWrap/>
                <w:vAlign w:val="center"/>
                <w:hideMark/>
              </w:tcPr>
              <w:p>
                <w:pPr>
                  <w:suppressAutoHyphens/>
                  <w:rPr>
                    <w:sz w:val="20"/>
                    <w:lang w:eastAsia="lt-LT"/>
                  </w:rPr>
                </w:pPr>
                <w:r>
                  <w:rPr>
                    <w:sz w:val="20"/>
                    <w:lang w:eastAsia="lt-LT"/>
                  </w:rPr>
                  <w:t>keramikos, plytų, čerpių ir statybinių konstrukcijų gamybos atliekos (po terminio apdorojimo)</w:t>
                </w:r>
              </w:p>
            </w:tc>
          </w:tr>
          <w:tr>
            <w:trPr>
              <w:trHeight w:val="288"/>
            </w:trPr>
            <w:tc>
              <w:tcPr>
                <w:tcW w:w="292" w:type="pct"/>
                <w:vAlign w:val="center"/>
              </w:tcPr>
              <w:p>
                <w:pPr>
                  <w:suppressAutoHyphens/>
                  <w:ind w:left="-113"/>
                  <w:jc w:val="center"/>
                  <w:rPr>
                    <w:sz w:val="20"/>
                    <w:lang w:eastAsia="lt-LT"/>
                  </w:rPr>
                </w:pPr>
                <w:r>
                  <w:rPr>
                    <w:sz w:val="20"/>
                    <w:lang w:eastAsia="lt-LT"/>
                  </w:rPr>
                  <w:t>407.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10 12 12</w:t>
                </w:r>
              </w:p>
            </w:tc>
            <w:tc>
              <w:tcPr>
                <w:tcW w:w="2535" w:type="pct"/>
                <w:shd w:val="clear" w:color="auto" w:fill="auto"/>
                <w:noWrap/>
                <w:vAlign w:val="center"/>
                <w:hideMark/>
              </w:tcPr>
              <w:p>
                <w:pPr>
                  <w:suppressAutoHyphens/>
                  <w:rPr>
                    <w:sz w:val="20"/>
                    <w:lang w:eastAsia="lt-LT"/>
                  </w:rPr>
                </w:pPr>
                <w:r>
                  <w:rPr>
                    <w:sz w:val="20"/>
                    <w:lang w:eastAsia="lt-LT"/>
                  </w:rPr>
                  <w:t>glazūravimo atliekos, nenurodytos 10 12 11 pozicijoje</w:t>
                </w:r>
              </w:p>
            </w:tc>
          </w:tr>
          <w:tr>
            <w:trPr>
              <w:trHeight w:val="288"/>
            </w:trPr>
            <w:tc>
              <w:tcPr>
                <w:tcW w:w="292" w:type="pct"/>
                <w:vAlign w:val="center"/>
              </w:tcPr>
              <w:p>
                <w:pPr>
                  <w:suppressAutoHyphens/>
                  <w:ind w:left="-113"/>
                  <w:jc w:val="center"/>
                  <w:rPr>
                    <w:sz w:val="20"/>
                    <w:lang w:eastAsia="lt-LT"/>
                  </w:rPr>
                </w:pPr>
                <w:r>
                  <w:rPr>
                    <w:sz w:val="20"/>
                    <w:lang w:eastAsia="lt-LT"/>
                  </w:rPr>
                  <w:t>408.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10 13 04</w:t>
                </w:r>
              </w:p>
            </w:tc>
            <w:tc>
              <w:tcPr>
                <w:tcW w:w="2535" w:type="pct"/>
                <w:shd w:val="clear" w:color="auto" w:fill="auto"/>
                <w:noWrap/>
                <w:vAlign w:val="center"/>
                <w:hideMark/>
              </w:tcPr>
              <w:p>
                <w:pPr>
                  <w:suppressAutoHyphens/>
                  <w:rPr>
                    <w:sz w:val="20"/>
                    <w:lang w:eastAsia="lt-LT"/>
                  </w:rPr>
                </w:pPr>
                <w:r>
                  <w:rPr>
                    <w:sz w:val="20"/>
                    <w:lang w:eastAsia="lt-LT"/>
                  </w:rPr>
                  <w:t>kalkių kalcinavimo ir hidratacijos atliekos</w:t>
                </w:r>
              </w:p>
            </w:tc>
          </w:tr>
          <w:tr>
            <w:trPr>
              <w:trHeight w:val="288"/>
            </w:trPr>
            <w:tc>
              <w:tcPr>
                <w:tcW w:w="292" w:type="pct"/>
                <w:vAlign w:val="center"/>
              </w:tcPr>
              <w:p>
                <w:pPr>
                  <w:suppressAutoHyphens/>
                  <w:ind w:left="-113"/>
                  <w:jc w:val="center"/>
                  <w:rPr>
                    <w:sz w:val="20"/>
                    <w:lang w:eastAsia="lt-LT"/>
                  </w:rPr>
                </w:pPr>
                <w:r>
                  <w:rPr>
                    <w:sz w:val="20"/>
                    <w:lang w:eastAsia="lt-LT"/>
                  </w:rPr>
                  <w:t>409.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10 13 06</w:t>
                </w:r>
              </w:p>
            </w:tc>
            <w:tc>
              <w:tcPr>
                <w:tcW w:w="2535" w:type="pct"/>
                <w:shd w:val="clear" w:color="auto" w:fill="auto"/>
                <w:noWrap/>
                <w:vAlign w:val="center"/>
                <w:hideMark/>
              </w:tcPr>
              <w:p>
                <w:pPr>
                  <w:suppressAutoHyphens/>
                  <w:rPr>
                    <w:sz w:val="20"/>
                    <w:lang w:eastAsia="lt-LT"/>
                  </w:rPr>
                </w:pPr>
                <w:r>
                  <w:rPr>
                    <w:sz w:val="20"/>
                    <w:lang w:eastAsia="lt-LT"/>
                  </w:rPr>
                  <w:t>dalelės ir dulkės (išskyrus nurodytas 10 13 12 ir 10 13 13 pozicijose)</w:t>
                </w:r>
              </w:p>
            </w:tc>
          </w:tr>
          <w:tr>
            <w:trPr>
              <w:trHeight w:val="288"/>
            </w:trPr>
            <w:tc>
              <w:tcPr>
                <w:tcW w:w="292" w:type="pct"/>
                <w:vAlign w:val="center"/>
              </w:tcPr>
              <w:p>
                <w:pPr>
                  <w:suppressAutoHyphens/>
                  <w:ind w:left="-113"/>
                  <w:jc w:val="center"/>
                  <w:rPr>
                    <w:sz w:val="20"/>
                    <w:lang w:eastAsia="lt-LT"/>
                  </w:rPr>
                </w:pPr>
                <w:r>
                  <w:rPr>
                    <w:sz w:val="20"/>
                    <w:lang w:eastAsia="lt-LT"/>
                  </w:rPr>
                  <w:t>410.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10 13 10</w:t>
                </w:r>
              </w:p>
            </w:tc>
            <w:tc>
              <w:tcPr>
                <w:tcW w:w="2535" w:type="pct"/>
                <w:shd w:val="clear" w:color="auto" w:fill="auto"/>
                <w:noWrap/>
                <w:vAlign w:val="center"/>
                <w:hideMark/>
              </w:tcPr>
              <w:p>
                <w:pPr>
                  <w:suppressAutoHyphens/>
                  <w:rPr>
                    <w:sz w:val="20"/>
                    <w:lang w:eastAsia="lt-LT"/>
                  </w:rPr>
                </w:pPr>
                <w:r>
                  <w:rPr>
                    <w:sz w:val="20"/>
                    <w:lang w:eastAsia="lt-LT"/>
                  </w:rPr>
                  <w:t>asbestcemenčio gamybos atliekos, nenurodytos 10 13 09 pozicijoje</w:t>
                </w:r>
              </w:p>
            </w:tc>
          </w:tr>
          <w:tr>
            <w:trPr>
              <w:trHeight w:val="288"/>
            </w:trPr>
            <w:tc>
              <w:tcPr>
                <w:tcW w:w="292" w:type="pct"/>
                <w:vAlign w:val="center"/>
              </w:tcPr>
              <w:p>
                <w:pPr>
                  <w:suppressAutoHyphens/>
                  <w:ind w:left="-113"/>
                  <w:jc w:val="center"/>
                  <w:rPr>
                    <w:sz w:val="20"/>
                    <w:lang w:eastAsia="lt-LT"/>
                  </w:rPr>
                </w:pPr>
                <w:r>
                  <w:rPr>
                    <w:sz w:val="20"/>
                    <w:lang w:eastAsia="lt-LT"/>
                  </w:rPr>
                  <w:t>411.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10 13 11</w:t>
                </w:r>
              </w:p>
            </w:tc>
            <w:tc>
              <w:tcPr>
                <w:tcW w:w="2535" w:type="pct"/>
                <w:shd w:val="clear" w:color="auto" w:fill="auto"/>
                <w:noWrap/>
                <w:vAlign w:val="center"/>
                <w:hideMark/>
              </w:tcPr>
              <w:p>
                <w:pPr>
                  <w:suppressAutoHyphens/>
                  <w:rPr>
                    <w:sz w:val="20"/>
                    <w:lang w:eastAsia="lt-LT"/>
                  </w:rPr>
                </w:pPr>
                <w:r>
                  <w:rPr>
                    <w:sz w:val="20"/>
                    <w:lang w:eastAsia="lt-LT"/>
                  </w:rPr>
                  <w:t>sudėtinių medžiagų, kuriose yra cemento, atliekos, nenurodytos 10 13 09 ir 10 13 10 pozicijose</w:t>
                </w:r>
              </w:p>
            </w:tc>
          </w:tr>
          <w:tr>
            <w:trPr>
              <w:trHeight w:val="288"/>
            </w:trPr>
            <w:tc>
              <w:tcPr>
                <w:tcW w:w="292" w:type="pct"/>
                <w:vAlign w:val="center"/>
              </w:tcPr>
              <w:p>
                <w:pPr>
                  <w:suppressAutoHyphens/>
                  <w:ind w:left="-113"/>
                  <w:jc w:val="center"/>
                  <w:rPr>
                    <w:sz w:val="20"/>
                    <w:lang w:eastAsia="lt-LT"/>
                  </w:rPr>
                </w:pPr>
                <w:r>
                  <w:rPr>
                    <w:sz w:val="20"/>
                    <w:lang w:eastAsia="lt-LT"/>
                  </w:rPr>
                  <w:t>412.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10 13 14</w:t>
                </w:r>
              </w:p>
            </w:tc>
            <w:tc>
              <w:tcPr>
                <w:tcW w:w="2535" w:type="pct"/>
                <w:shd w:val="clear" w:color="auto" w:fill="auto"/>
                <w:noWrap/>
                <w:vAlign w:val="center"/>
                <w:hideMark/>
              </w:tcPr>
              <w:p>
                <w:pPr>
                  <w:suppressAutoHyphens/>
                  <w:rPr>
                    <w:sz w:val="20"/>
                    <w:lang w:eastAsia="lt-LT"/>
                  </w:rPr>
                </w:pPr>
                <w:r>
                  <w:rPr>
                    <w:sz w:val="20"/>
                    <w:lang w:eastAsia="lt-LT"/>
                  </w:rPr>
                  <w:t>cemento ir cemento šlako atliekos</w:t>
                </w:r>
              </w:p>
            </w:tc>
          </w:tr>
          <w:tr>
            <w:trPr>
              <w:trHeight w:val="288"/>
            </w:trPr>
            <w:tc>
              <w:tcPr>
                <w:tcW w:w="292" w:type="pct"/>
                <w:vAlign w:val="center"/>
              </w:tcPr>
              <w:p>
                <w:pPr>
                  <w:suppressAutoHyphens/>
                  <w:ind w:left="-113"/>
                  <w:jc w:val="center"/>
                  <w:rPr>
                    <w:sz w:val="20"/>
                    <w:lang w:eastAsia="lt-LT"/>
                  </w:rPr>
                </w:pPr>
                <w:r>
                  <w:rPr>
                    <w:sz w:val="20"/>
                    <w:lang w:eastAsia="lt-LT"/>
                  </w:rPr>
                  <w:t>413.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12 01 17</w:t>
                </w:r>
              </w:p>
            </w:tc>
            <w:tc>
              <w:tcPr>
                <w:tcW w:w="2535" w:type="pct"/>
                <w:shd w:val="clear" w:color="auto" w:fill="auto"/>
                <w:noWrap/>
                <w:vAlign w:val="center"/>
                <w:hideMark/>
              </w:tcPr>
              <w:p>
                <w:pPr>
                  <w:suppressAutoHyphens/>
                  <w:rPr>
                    <w:sz w:val="20"/>
                    <w:lang w:eastAsia="lt-LT"/>
                  </w:rPr>
                </w:pPr>
                <w:r>
                  <w:rPr>
                    <w:sz w:val="20"/>
                    <w:lang w:eastAsia="lt-LT"/>
                  </w:rPr>
                  <w:t>sprogstamųjų medžiagų atliekos, nenurodytos 12 01 16 pozicijoje</w:t>
                </w:r>
              </w:p>
            </w:tc>
          </w:tr>
          <w:tr>
            <w:trPr>
              <w:trHeight w:val="288"/>
            </w:trPr>
            <w:tc>
              <w:tcPr>
                <w:tcW w:w="292" w:type="pct"/>
                <w:vAlign w:val="center"/>
              </w:tcPr>
              <w:p>
                <w:pPr>
                  <w:suppressAutoHyphens/>
                  <w:ind w:left="-113"/>
                  <w:jc w:val="center"/>
                  <w:rPr>
                    <w:sz w:val="20"/>
                    <w:lang w:eastAsia="lt-LT"/>
                  </w:rPr>
                </w:pPr>
                <w:r>
                  <w:rPr>
                    <w:sz w:val="20"/>
                    <w:lang w:eastAsia="lt-LT"/>
                  </w:rPr>
                  <w:t>414.</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12 01 21</w:t>
                </w:r>
              </w:p>
            </w:tc>
            <w:tc>
              <w:tcPr>
                <w:tcW w:w="2535" w:type="pct"/>
                <w:shd w:val="clear" w:color="auto" w:fill="auto"/>
                <w:noWrap/>
                <w:vAlign w:val="center"/>
                <w:hideMark/>
              </w:tcPr>
              <w:p>
                <w:pPr>
                  <w:suppressAutoHyphens/>
                  <w:rPr>
                    <w:sz w:val="20"/>
                    <w:lang w:eastAsia="lt-LT"/>
                  </w:rPr>
                </w:pPr>
                <w:r>
                  <w:rPr>
                    <w:sz w:val="20"/>
                    <w:lang w:eastAsia="lt-LT"/>
                  </w:rPr>
                  <w:t>naudotos šlifavimo dalys ir šlifavimo medžiagos, nenurodytos 12 01 20 pozicijoje</w:t>
                </w:r>
              </w:p>
            </w:tc>
          </w:tr>
          <w:tr>
            <w:trPr>
              <w:trHeight w:val="288"/>
            </w:trPr>
            <w:tc>
              <w:tcPr>
                <w:tcW w:w="292" w:type="pct"/>
                <w:vAlign w:val="center"/>
              </w:tcPr>
              <w:p>
                <w:pPr>
                  <w:suppressAutoHyphens/>
                  <w:ind w:left="-113"/>
                  <w:jc w:val="center"/>
                  <w:rPr>
                    <w:sz w:val="20"/>
                    <w:lang w:eastAsia="lt-LT"/>
                  </w:rPr>
                </w:pPr>
                <w:r>
                  <w:rPr>
                    <w:sz w:val="20"/>
                    <w:lang w:eastAsia="lt-LT"/>
                  </w:rPr>
                  <w:t>415.</w:t>
                </w:r>
              </w:p>
            </w:tc>
            <w:tc>
              <w:tcPr>
                <w:tcW w:w="442" w:type="pct"/>
                <w:vMerge w:val="restart"/>
                <w:shd w:val="clear" w:color="auto" w:fill="auto"/>
                <w:vAlign w:val="center"/>
                <w:hideMark/>
              </w:tcPr>
              <w:p>
                <w:pPr>
                  <w:suppressAutoHyphens/>
                  <w:rPr>
                    <w:sz w:val="20"/>
                    <w:lang w:eastAsia="lt-LT"/>
                  </w:rPr>
                </w:pPr>
                <w:r>
                  <w:rPr>
                    <w:sz w:val="20"/>
                    <w:lang w:eastAsia="lt-LT"/>
                  </w:rPr>
                  <w:t>1252</w:t>
                </w:r>
              </w:p>
            </w:tc>
            <w:tc>
              <w:tcPr>
                <w:tcW w:w="1108" w:type="pct"/>
                <w:vMerge w:val="restart"/>
                <w:shd w:val="clear" w:color="auto" w:fill="auto"/>
                <w:vAlign w:val="center"/>
                <w:hideMark/>
              </w:tcPr>
              <w:p>
                <w:pPr>
                  <w:suppressAutoHyphens/>
                  <w:rPr>
                    <w:sz w:val="20"/>
                    <w:lang w:eastAsia="lt-LT"/>
                  </w:rPr>
                </w:pPr>
                <w:r>
                  <w:rPr>
                    <w:sz w:val="20"/>
                    <w:lang w:eastAsia="lt-LT"/>
                  </w:rPr>
                  <w:t>Ugniai atsparių medžiagų atliekos</w:t>
                </w:r>
              </w:p>
            </w:tc>
            <w:tc>
              <w:tcPr>
                <w:tcW w:w="623" w:type="pct"/>
                <w:shd w:val="clear" w:color="auto" w:fill="auto"/>
                <w:noWrap/>
                <w:vAlign w:val="center"/>
                <w:hideMark/>
              </w:tcPr>
              <w:p>
                <w:pPr>
                  <w:suppressAutoHyphens/>
                  <w:rPr>
                    <w:sz w:val="20"/>
                    <w:lang w:eastAsia="lt-LT"/>
                  </w:rPr>
                </w:pPr>
                <w:r>
                  <w:rPr>
                    <w:sz w:val="20"/>
                    <w:lang w:eastAsia="lt-LT"/>
                  </w:rPr>
                  <w:t>10 09 06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nepaminėti 10 09 05 pozicijoje</w:t>
                </w:r>
              </w:p>
            </w:tc>
          </w:tr>
          <w:tr>
            <w:trPr>
              <w:trHeight w:val="288"/>
            </w:trPr>
            <w:tc>
              <w:tcPr>
                <w:tcW w:w="292" w:type="pct"/>
                <w:vAlign w:val="center"/>
              </w:tcPr>
              <w:p>
                <w:pPr>
                  <w:suppressAutoHyphens/>
                  <w:ind w:left="-113"/>
                  <w:jc w:val="center"/>
                  <w:rPr>
                    <w:sz w:val="20"/>
                    <w:lang w:eastAsia="lt-LT"/>
                  </w:rPr>
                </w:pPr>
                <w:r>
                  <w:rPr>
                    <w:sz w:val="20"/>
                    <w:lang w:eastAsia="lt-LT"/>
                  </w:rPr>
                  <w:t>416.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10 09 08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09 07 pozicijoje</w:t>
                </w:r>
              </w:p>
            </w:tc>
          </w:tr>
          <w:tr>
            <w:trPr>
              <w:trHeight w:val="288"/>
            </w:trPr>
            <w:tc>
              <w:tcPr>
                <w:tcW w:w="292" w:type="pct"/>
                <w:vAlign w:val="center"/>
              </w:tcPr>
              <w:p>
                <w:pPr>
                  <w:suppressAutoHyphens/>
                  <w:ind w:left="-113"/>
                  <w:jc w:val="center"/>
                  <w:rPr>
                    <w:sz w:val="20"/>
                    <w:lang w:eastAsia="lt-LT"/>
                  </w:rPr>
                </w:pPr>
                <w:r>
                  <w:rPr>
                    <w:sz w:val="20"/>
                    <w:lang w:eastAsia="lt-LT"/>
                  </w:rPr>
                  <w:t>417.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10 10 06</w:t>
                </w:r>
              </w:p>
            </w:tc>
            <w:tc>
              <w:tcPr>
                <w:tcW w:w="2535" w:type="pct"/>
                <w:shd w:val="clear" w:color="auto" w:fill="auto"/>
                <w:noWrap/>
                <w:vAlign w:val="center"/>
                <w:hideMark/>
              </w:tcPr>
              <w:p>
                <w:pPr>
                  <w:suppressAutoHyphens/>
                  <w:rPr>
                    <w:sz w:val="20"/>
                    <w:lang w:eastAsia="lt-LT"/>
                  </w:rPr>
                </w:pPr>
                <w:r>
                  <w:rPr>
                    <w:sz w:val="20"/>
                    <w:lang w:eastAsia="lt-LT"/>
                  </w:rPr>
                  <w:t>gurgučiai ir šablonai, kurie nebuvo naudoti liejimui, nenurodyti 10 10 05 pozicijoje</w:t>
                </w:r>
              </w:p>
            </w:tc>
          </w:tr>
          <w:tr>
            <w:trPr>
              <w:trHeight w:val="288"/>
            </w:trPr>
            <w:tc>
              <w:tcPr>
                <w:tcW w:w="292" w:type="pct"/>
                <w:vAlign w:val="center"/>
              </w:tcPr>
              <w:p>
                <w:pPr>
                  <w:suppressAutoHyphens/>
                  <w:ind w:left="-113"/>
                  <w:jc w:val="center"/>
                  <w:rPr>
                    <w:sz w:val="20"/>
                    <w:lang w:eastAsia="lt-LT"/>
                  </w:rPr>
                </w:pPr>
                <w:r>
                  <w:rPr>
                    <w:sz w:val="20"/>
                    <w:lang w:eastAsia="lt-LT"/>
                  </w:rPr>
                  <w:t>418.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10 10 08</w:t>
                </w:r>
              </w:p>
            </w:tc>
            <w:tc>
              <w:tcPr>
                <w:tcW w:w="2535" w:type="pct"/>
                <w:shd w:val="clear" w:color="auto" w:fill="auto"/>
                <w:noWrap/>
                <w:vAlign w:val="center"/>
                <w:hideMark/>
              </w:tcPr>
              <w:p>
                <w:pPr>
                  <w:suppressAutoHyphens/>
                  <w:rPr>
                    <w:sz w:val="20"/>
                    <w:lang w:eastAsia="lt-LT"/>
                  </w:rPr>
                </w:pPr>
                <w:r>
                  <w:rPr>
                    <w:sz w:val="20"/>
                    <w:lang w:eastAsia="lt-LT"/>
                  </w:rPr>
                  <w:t>gurgučiai ir šablonai, kurie buvo naudoti liejimui, nepaminėti 10 10 07 pozicijoje</w:t>
                </w:r>
              </w:p>
            </w:tc>
          </w:tr>
          <w:tr>
            <w:trPr>
              <w:trHeight w:val="288"/>
            </w:trPr>
            <w:tc>
              <w:tcPr>
                <w:tcW w:w="292" w:type="pct"/>
                <w:vAlign w:val="center"/>
              </w:tcPr>
              <w:p>
                <w:pPr>
                  <w:suppressAutoHyphens/>
                  <w:ind w:left="-113"/>
                  <w:jc w:val="center"/>
                  <w:rPr>
                    <w:sz w:val="20"/>
                    <w:lang w:eastAsia="lt-LT"/>
                  </w:rPr>
                </w:pPr>
                <w:r>
                  <w:rPr>
                    <w:sz w:val="20"/>
                    <w:lang w:eastAsia="lt-LT"/>
                  </w:rPr>
                  <w:t>419.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16 11 02</w:t>
                </w:r>
              </w:p>
            </w:tc>
            <w:tc>
              <w:tcPr>
                <w:tcW w:w="2535" w:type="pct"/>
                <w:shd w:val="clear" w:color="auto" w:fill="auto"/>
                <w:noWrap/>
                <w:vAlign w:val="center"/>
                <w:hideMark/>
              </w:tcPr>
              <w:p>
                <w:pPr>
                  <w:suppressAutoHyphens/>
                  <w:rPr>
                    <w:sz w:val="20"/>
                    <w:lang w:eastAsia="lt-LT"/>
                  </w:rPr>
                </w:pPr>
                <w:r>
                  <w:rPr>
                    <w:sz w:val="20"/>
                    <w:lang w:eastAsia="lt-LT"/>
                  </w:rPr>
                  <w:t>metalurgijos procesų anglies iškloja ir ugniai atsparios medžiagos, nenurodytos 16 11 01 pozicijoje</w:t>
                </w:r>
              </w:p>
            </w:tc>
          </w:tr>
          <w:tr>
            <w:trPr>
              <w:trHeight w:val="288"/>
            </w:trPr>
            <w:tc>
              <w:tcPr>
                <w:tcW w:w="292" w:type="pct"/>
                <w:vAlign w:val="center"/>
              </w:tcPr>
              <w:p>
                <w:pPr>
                  <w:suppressAutoHyphens/>
                  <w:ind w:left="-113"/>
                  <w:jc w:val="center"/>
                  <w:rPr>
                    <w:sz w:val="20"/>
                    <w:lang w:eastAsia="lt-LT"/>
                  </w:rPr>
                </w:pPr>
                <w:r>
                  <w:rPr>
                    <w:sz w:val="20"/>
                    <w:lang w:eastAsia="lt-LT"/>
                  </w:rPr>
                  <w:t>420.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16 11 04</w:t>
                </w:r>
              </w:p>
            </w:tc>
            <w:tc>
              <w:tcPr>
                <w:tcW w:w="2535" w:type="pct"/>
                <w:shd w:val="clear" w:color="auto" w:fill="auto"/>
                <w:noWrap/>
                <w:vAlign w:val="center"/>
                <w:hideMark/>
              </w:tcPr>
              <w:p>
                <w:pPr>
                  <w:suppressAutoHyphens/>
                  <w:rPr>
                    <w:sz w:val="20"/>
                    <w:lang w:eastAsia="lt-LT"/>
                  </w:rPr>
                </w:pPr>
                <w:r>
                  <w:rPr>
                    <w:sz w:val="20"/>
                    <w:lang w:eastAsia="lt-LT"/>
                  </w:rPr>
                  <w:t>kita metalurgijos procesų iškloja ir ugniai atsparios medžiagos, nenurodytos 16 11 03 pozicijoje</w:t>
                </w:r>
              </w:p>
            </w:tc>
          </w:tr>
          <w:tr>
            <w:trPr>
              <w:trHeight w:val="288"/>
            </w:trPr>
            <w:tc>
              <w:tcPr>
                <w:tcW w:w="292" w:type="pct"/>
                <w:vAlign w:val="center"/>
              </w:tcPr>
              <w:p>
                <w:pPr>
                  <w:suppressAutoHyphens/>
                  <w:ind w:left="-113"/>
                  <w:jc w:val="center"/>
                  <w:rPr>
                    <w:sz w:val="20"/>
                    <w:lang w:eastAsia="lt-LT"/>
                  </w:rPr>
                </w:pPr>
                <w:r>
                  <w:rPr>
                    <w:sz w:val="20"/>
                    <w:lang w:eastAsia="lt-LT"/>
                  </w:rPr>
                  <w:t>421.</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16 11 06</w:t>
                </w:r>
              </w:p>
            </w:tc>
            <w:tc>
              <w:tcPr>
                <w:tcW w:w="2535" w:type="pct"/>
                <w:shd w:val="clear" w:color="auto" w:fill="auto"/>
                <w:noWrap/>
                <w:vAlign w:val="center"/>
                <w:hideMark/>
              </w:tcPr>
              <w:p>
                <w:pPr>
                  <w:suppressAutoHyphens/>
                  <w:rPr>
                    <w:sz w:val="20"/>
                    <w:lang w:eastAsia="lt-LT"/>
                  </w:rPr>
                </w:pPr>
                <w:r>
                  <w:rPr>
                    <w:sz w:val="20"/>
                    <w:lang w:eastAsia="lt-LT"/>
                  </w:rPr>
                  <w:t>ne metalurgijos procesų iškloja ir ugniai atsparios medžiagos, nenurodytos 16 11 05 pozicijoje</w:t>
                </w:r>
              </w:p>
            </w:tc>
          </w:tr>
          <w:tr>
            <w:trPr>
              <w:trHeight w:val="288"/>
            </w:trPr>
            <w:tc>
              <w:tcPr>
                <w:tcW w:w="292" w:type="pct"/>
                <w:vAlign w:val="center"/>
              </w:tcPr>
              <w:p>
                <w:pPr>
                  <w:suppressAutoHyphens/>
                  <w:ind w:left="-113"/>
                  <w:jc w:val="center"/>
                  <w:rPr>
                    <w:sz w:val="20"/>
                    <w:lang w:eastAsia="lt-LT"/>
                  </w:rPr>
                </w:pPr>
                <w:r>
                  <w:rPr>
                    <w:sz w:val="20"/>
                    <w:lang w:eastAsia="lt-LT"/>
                  </w:rPr>
                  <w:t>422.</w:t>
                </w:r>
              </w:p>
            </w:tc>
            <w:tc>
              <w:tcPr>
                <w:tcW w:w="442" w:type="pct"/>
                <w:vMerge w:val="restart"/>
                <w:shd w:val="clear" w:color="auto" w:fill="auto"/>
                <w:vAlign w:val="center"/>
                <w:hideMark/>
              </w:tcPr>
              <w:p>
                <w:pPr>
                  <w:suppressAutoHyphens/>
                  <w:rPr>
                    <w:sz w:val="20"/>
                    <w:lang w:eastAsia="lt-LT"/>
                  </w:rPr>
                </w:pPr>
                <w:r>
                  <w:rPr>
                    <w:sz w:val="20"/>
                    <w:lang w:eastAsia="lt-LT"/>
                  </w:rPr>
                  <w:t>1261</w:t>
                </w:r>
              </w:p>
            </w:tc>
            <w:tc>
              <w:tcPr>
                <w:tcW w:w="1108" w:type="pct"/>
                <w:vMerge w:val="restart"/>
                <w:shd w:val="clear" w:color="auto" w:fill="auto"/>
                <w:vAlign w:val="center"/>
                <w:hideMark/>
              </w:tcPr>
              <w:p>
                <w:pPr>
                  <w:suppressAutoHyphens/>
                  <w:rPr>
                    <w:sz w:val="20"/>
                    <w:lang w:eastAsia="lt-LT"/>
                  </w:rPr>
                </w:pPr>
                <w:r>
                  <w:rPr>
                    <w:sz w:val="20"/>
                    <w:lang w:eastAsia="lt-LT"/>
                  </w:rPr>
                  <w:t>Žemė</w:t>
                </w:r>
              </w:p>
            </w:tc>
            <w:tc>
              <w:tcPr>
                <w:tcW w:w="623" w:type="pct"/>
                <w:shd w:val="clear" w:color="auto" w:fill="auto"/>
                <w:noWrap/>
                <w:vAlign w:val="center"/>
                <w:hideMark/>
              </w:tcPr>
              <w:p>
                <w:pPr>
                  <w:suppressAutoHyphens/>
                  <w:rPr>
                    <w:sz w:val="20"/>
                    <w:lang w:eastAsia="lt-LT"/>
                  </w:rPr>
                </w:pPr>
                <w:r>
                  <w:rPr>
                    <w:sz w:val="20"/>
                    <w:lang w:eastAsia="lt-LT"/>
                  </w:rPr>
                  <w:t>17 05 04</w:t>
                </w:r>
              </w:p>
            </w:tc>
            <w:tc>
              <w:tcPr>
                <w:tcW w:w="2535" w:type="pct"/>
                <w:shd w:val="clear" w:color="auto" w:fill="auto"/>
                <w:noWrap/>
                <w:vAlign w:val="center"/>
                <w:hideMark/>
              </w:tcPr>
              <w:p>
                <w:pPr>
                  <w:suppressAutoHyphens/>
                  <w:rPr>
                    <w:sz w:val="20"/>
                    <w:lang w:eastAsia="lt-LT"/>
                  </w:rPr>
                </w:pPr>
                <w:r>
                  <w:rPr>
                    <w:sz w:val="20"/>
                    <w:lang w:eastAsia="lt-LT"/>
                  </w:rPr>
                  <w:t>gruntas ir akmenys, nenurodyti 17 05 03 pozicijoje</w:t>
                </w:r>
              </w:p>
            </w:tc>
          </w:tr>
          <w:tr>
            <w:trPr>
              <w:trHeight w:val="288"/>
            </w:trPr>
            <w:tc>
              <w:tcPr>
                <w:tcW w:w="292" w:type="pct"/>
                <w:vAlign w:val="center"/>
              </w:tcPr>
              <w:p>
                <w:pPr>
                  <w:suppressAutoHyphens/>
                  <w:ind w:left="-113"/>
                  <w:jc w:val="center"/>
                  <w:rPr>
                    <w:sz w:val="20"/>
                    <w:lang w:eastAsia="lt-LT"/>
                  </w:rPr>
                </w:pPr>
                <w:r>
                  <w:rPr>
                    <w:sz w:val="20"/>
                    <w:lang w:eastAsia="lt-LT"/>
                  </w:rPr>
                  <w:t>423.</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20 02 02</w:t>
                </w:r>
              </w:p>
            </w:tc>
            <w:tc>
              <w:tcPr>
                <w:tcW w:w="2535" w:type="pct"/>
                <w:shd w:val="clear" w:color="auto" w:fill="auto"/>
                <w:noWrap/>
                <w:vAlign w:val="center"/>
                <w:hideMark/>
              </w:tcPr>
              <w:p>
                <w:pPr>
                  <w:suppressAutoHyphens/>
                  <w:rPr>
                    <w:sz w:val="20"/>
                    <w:lang w:eastAsia="lt-LT"/>
                  </w:rPr>
                </w:pPr>
                <w:r>
                  <w:rPr>
                    <w:sz w:val="20"/>
                    <w:lang w:eastAsia="lt-LT"/>
                  </w:rPr>
                  <w:t>gruntas ir akmenys</w:t>
                </w:r>
              </w:p>
            </w:tc>
          </w:tr>
          <w:tr>
            <w:trPr>
              <w:trHeight w:val="288"/>
            </w:trPr>
            <w:tc>
              <w:tcPr>
                <w:tcW w:w="292" w:type="pct"/>
                <w:vAlign w:val="center"/>
              </w:tcPr>
              <w:p>
                <w:pPr>
                  <w:suppressAutoHyphens/>
                  <w:ind w:left="-113"/>
                  <w:jc w:val="center"/>
                  <w:rPr>
                    <w:sz w:val="20"/>
                    <w:lang w:eastAsia="lt-LT"/>
                  </w:rPr>
                </w:pPr>
                <w:r>
                  <w:rPr>
                    <w:sz w:val="20"/>
                    <w:lang w:eastAsia="lt-LT"/>
                  </w:rPr>
                  <w:t>424.</w:t>
                </w:r>
              </w:p>
            </w:tc>
            <w:tc>
              <w:tcPr>
                <w:tcW w:w="442" w:type="pct"/>
                <w:shd w:val="clear" w:color="auto" w:fill="auto"/>
                <w:vAlign w:val="center"/>
                <w:hideMark/>
              </w:tcPr>
              <w:p>
                <w:pPr>
                  <w:suppressAutoHyphens/>
                  <w:rPr>
                    <w:sz w:val="20"/>
                    <w:lang w:eastAsia="lt-LT"/>
                  </w:rPr>
                </w:pPr>
                <w:r>
                  <w:rPr>
                    <w:sz w:val="20"/>
                    <w:lang w:eastAsia="lt-LT"/>
                  </w:rPr>
                  <w:t>1271</w:t>
                </w:r>
              </w:p>
            </w:tc>
            <w:tc>
              <w:tcPr>
                <w:tcW w:w="1108" w:type="pct"/>
                <w:shd w:val="clear" w:color="auto" w:fill="auto"/>
                <w:vAlign w:val="center"/>
                <w:hideMark/>
              </w:tcPr>
              <w:p>
                <w:pPr>
                  <w:suppressAutoHyphens/>
                  <w:rPr>
                    <w:sz w:val="20"/>
                    <w:lang w:eastAsia="lt-LT"/>
                  </w:rPr>
                </w:pPr>
                <w:r>
                  <w:rPr>
                    <w:sz w:val="20"/>
                    <w:lang w:eastAsia="lt-LT"/>
                  </w:rPr>
                  <w:t>Žemės iškasos</w:t>
                </w:r>
              </w:p>
            </w:tc>
            <w:tc>
              <w:tcPr>
                <w:tcW w:w="623" w:type="pct"/>
                <w:shd w:val="clear" w:color="auto" w:fill="auto"/>
                <w:noWrap/>
                <w:vAlign w:val="center"/>
                <w:hideMark/>
              </w:tcPr>
              <w:p>
                <w:pPr>
                  <w:suppressAutoHyphens/>
                  <w:rPr>
                    <w:sz w:val="20"/>
                    <w:lang w:eastAsia="lt-LT"/>
                  </w:rPr>
                </w:pPr>
                <w:r>
                  <w:rPr>
                    <w:sz w:val="20"/>
                    <w:lang w:eastAsia="lt-LT"/>
                  </w:rPr>
                  <w:t>17 05 06</w:t>
                </w:r>
              </w:p>
            </w:tc>
            <w:tc>
              <w:tcPr>
                <w:tcW w:w="2535" w:type="pct"/>
                <w:shd w:val="clear" w:color="auto" w:fill="auto"/>
                <w:noWrap/>
                <w:vAlign w:val="center"/>
                <w:hideMark/>
              </w:tcPr>
              <w:p>
                <w:pPr>
                  <w:suppressAutoHyphens/>
                  <w:rPr>
                    <w:sz w:val="20"/>
                    <w:lang w:eastAsia="lt-LT"/>
                  </w:rPr>
                </w:pPr>
                <w:r>
                  <w:rPr>
                    <w:sz w:val="20"/>
                    <w:lang w:eastAsia="lt-LT"/>
                  </w:rPr>
                  <w:t>išsiurbtas dumblas, nenurodytas 17 05 05 pozicijoje</w:t>
                </w:r>
              </w:p>
            </w:tc>
          </w:tr>
          <w:tr>
            <w:trPr>
              <w:trHeight w:val="288"/>
            </w:trPr>
            <w:tc>
              <w:tcPr>
                <w:tcW w:w="292" w:type="pct"/>
                <w:vAlign w:val="center"/>
              </w:tcPr>
              <w:p>
                <w:pPr>
                  <w:suppressAutoHyphens/>
                  <w:ind w:left="-113"/>
                  <w:jc w:val="center"/>
                  <w:rPr>
                    <w:sz w:val="20"/>
                    <w:lang w:eastAsia="lt-LT"/>
                  </w:rPr>
                </w:pPr>
                <w:r>
                  <w:rPr>
                    <w:sz w:val="20"/>
                    <w:lang w:eastAsia="lt-LT"/>
                  </w:rPr>
                  <w:t>425.</w:t>
                </w:r>
              </w:p>
            </w:tc>
            <w:tc>
              <w:tcPr>
                <w:tcW w:w="442" w:type="pct"/>
                <w:vMerge w:val="restart"/>
                <w:shd w:val="clear" w:color="auto" w:fill="auto"/>
                <w:vAlign w:val="center"/>
                <w:hideMark/>
              </w:tcPr>
              <w:p>
                <w:pPr>
                  <w:suppressAutoHyphens/>
                  <w:rPr>
                    <w:sz w:val="20"/>
                    <w:lang w:eastAsia="lt-LT"/>
                  </w:rPr>
                </w:pPr>
                <w:r>
                  <w:rPr>
                    <w:sz w:val="20"/>
                    <w:lang w:eastAsia="lt-LT"/>
                  </w:rPr>
                  <w:t>1281</w:t>
                </w:r>
              </w:p>
            </w:tc>
            <w:tc>
              <w:tcPr>
                <w:tcW w:w="1108" w:type="pct"/>
                <w:vMerge w:val="restart"/>
                <w:shd w:val="clear" w:color="auto" w:fill="auto"/>
                <w:vAlign w:val="center"/>
                <w:hideMark/>
              </w:tcPr>
              <w:p>
                <w:pPr>
                  <w:suppressAutoHyphens/>
                  <w:rPr>
                    <w:sz w:val="20"/>
                    <w:lang w:eastAsia="lt-LT"/>
                  </w:rPr>
                </w:pPr>
                <w:r>
                  <w:rPr>
                    <w:sz w:val="20"/>
                    <w:lang w:eastAsia="lt-LT"/>
                  </w:rPr>
                  <w:t>Atliekų apdorojimo atliekos</w:t>
                </w:r>
              </w:p>
            </w:tc>
            <w:tc>
              <w:tcPr>
                <w:tcW w:w="623" w:type="pct"/>
                <w:shd w:val="clear" w:color="auto" w:fill="auto"/>
                <w:noWrap/>
                <w:vAlign w:val="center"/>
                <w:hideMark/>
              </w:tcPr>
              <w:p>
                <w:pPr>
                  <w:suppressAutoHyphens/>
                  <w:rPr>
                    <w:sz w:val="20"/>
                    <w:lang w:eastAsia="lt-LT"/>
                  </w:rPr>
                </w:pPr>
                <w:r>
                  <w:rPr>
                    <w:sz w:val="20"/>
                    <w:lang w:eastAsia="lt-LT"/>
                  </w:rPr>
                  <w:t>19 01 12</w:t>
                </w:r>
              </w:p>
            </w:tc>
            <w:tc>
              <w:tcPr>
                <w:tcW w:w="2535" w:type="pct"/>
                <w:shd w:val="clear" w:color="auto" w:fill="auto"/>
                <w:noWrap/>
                <w:vAlign w:val="center"/>
                <w:hideMark/>
              </w:tcPr>
              <w:p>
                <w:pPr>
                  <w:suppressAutoHyphens/>
                  <w:rPr>
                    <w:sz w:val="20"/>
                    <w:lang w:eastAsia="lt-LT"/>
                  </w:rPr>
                </w:pPr>
                <w:r>
                  <w:rPr>
                    <w:sz w:val="20"/>
                    <w:lang w:eastAsia="lt-LT"/>
                  </w:rPr>
                  <w:t>dugno pelenai ir šlakas, nenurodyti 19 01 11 pozicijoje</w:t>
                </w:r>
              </w:p>
            </w:tc>
          </w:tr>
          <w:tr>
            <w:trPr>
              <w:trHeight w:val="288"/>
            </w:trPr>
            <w:tc>
              <w:tcPr>
                <w:tcW w:w="292" w:type="pct"/>
                <w:vAlign w:val="center"/>
              </w:tcPr>
              <w:p>
                <w:pPr>
                  <w:suppressAutoHyphens/>
                  <w:ind w:left="-113"/>
                  <w:jc w:val="center"/>
                  <w:rPr>
                    <w:sz w:val="20"/>
                    <w:lang w:eastAsia="lt-LT"/>
                  </w:rPr>
                </w:pPr>
                <w:r>
                  <w:rPr>
                    <w:sz w:val="20"/>
                    <w:lang w:eastAsia="lt-LT"/>
                  </w:rPr>
                  <w:t>426.</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19 01 14</w:t>
                </w:r>
              </w:p>
            </w:tc>
            <w:tc>
              <w:tcPr>
                <w:tcW w:w="2535" w:type="pct"/>
                <w:shd w:val="clear" w:color="auto" w:fill="auto"/>
                <w:noWrap/>
                <w:vAlign w:val="center"/>
                <w:hideMark/>
              </w:tcPr>
              <w:p>
                <w:pPr>
                  <w:suppressAutoHyphens/>
                  <w:rPr>
                    <w:sz w:val="20"/>
                    <w:lang w:eastAsia="lt-LT"/>
                  </w:rPr>
                </w:pPr>
                <w:r>
                  <w:rPr>
                    <w:sz w:val="20"/>
                    <w:lang w:eastAsia="lt-LT"/>
                  </w:rPr>
                  <w:t>lakieji pelenai, nenurodyti 19 01 13 pozicijoje</w:t>
                </w:r>
              </w:p>
            </w:tc>
          </w:tr>
          <w:tr>
            <w:trPr>
              <w:trHeight w:val="288"/>
            </w:trPr>
            <w:tc>
              <w:tcPr>
                <w:tcW w:w="292" w:type="pct"/>
                <w:vAlign w:val="center"/>
              </w:tcPr>
              <w:p>
                <w:pPr>
                  <w:suppressAutoHyphens/>
                  <w:ind w:left="-113"/>
                  <w:jc w:val="center"/>
                  <w:rPr>
                    <w:sz w:val="20"/>
                    <w:lang w:eastAsia="lt-LT"/>
                  </w:rPr>
                </w:pPr>
                <w:r>
                  <w:rPr>
                    <w:sz w:val="20"/>
                    <w:lang w:eastAsia="lt-LT"/>
                  </w:rPr>
                  <w:t>427.</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19 01 16</w:t>
                </w:r>
              </w:p>
            </w:tc>
            <w:tc>
              <w:tcPr>
                <w:tcW w:w="2535" w:type="pct"/>
                <w:shd w:val="clear" w:color="auto" w:fill="auto"/>
                <w:noWrap/>
                <w:vAlign w:val="center"/>
                <w:hideMark/>
              </w:tcPr>
              <w:p>
                <w:pPr>
                  <w:suppressAutoHyphens/>
                  <w:rPr>
                    <w:sz w:val="20"/>
                    <w:lang w:eastAsia="lt-LT"/>
                  </w:rPr>
                </w:pPr>
                <w:r>
                  <w:rPr>
                    <w:sz w:val="20"/>
                    <w:lang w:eastAsia="lt-LT"/>
                  </w:rPr>
                  <w:t>garo katilų dulkės, nenurodytos 19 01 15 pozicijoje</w:t>
                </w:r>
              </w:p>
            </w:tc>
          </w:tr>
          <w:tr>
            <w:trPr>
              <w:trHeight w:val="288"/>
            </w:trPr>
            <w:tc>
              <w:tcPr>
                <w:tcW w:w="292" w:type="pct"/>
                <w:vAlign w:val="center"/>
              </w:tcPr>
              <w:p>
                <w:pPr>
                  <w:suppressAutoHyphens/>
                  <w:ind w:left="-113"/>
                  <w:jc w:val="center"/>
                  <w:rPr>
                    <w:sz w:val="20"/>
                    <w:lang w:eastAsia="lt-LT"/>
                  </w:rPr>
                </w:pPr>
                <w:r>
                  <w:rPr>
                    <w:sz w:val="20"/>
                    <w:lang w:eastAsia="lt-LT"/>
                  </w:rPr>
                  <w:t>428.</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19 01 18</w:t>
                </w:r>
              </w:p>
            </w:tc>
            <w:tc>
              <w:tcPr>
                <w:tcW w:w="2535" w:type="pct"/>
                <w:shd w:val="clear" w:color="auto" w:fill="auto"/>
                <w:noWrap/>
                <w:vAlign w:val="center"/>
                <w:hideMark/>
              </w:tcPr>
              <w:p>
                <w:pPr>
                  <w:suppressAutoHyphens/>
                  <w:rPr>
                    <w:sz w:val="20"/>
                    <w:lang w:eastAsia="lt-LT"/>
                  </w:rPr>
                </w:pPr>
                <w:r>
                  <w:rPr>
                    <w:sz w:val="20"/>
                    <w:lang w:eastAsia="lt-LT"/>
                  </w:rPr>
                  <w:t>pirolizės atliekos, kurios nepaminėtos 19 01 17 pozicijoje</w:t>
                </w:r>
              </w:p>
            </w:tc>
          </w:tr>
          <w:tr>
            <w:trPr>
              <w:trHeight w:val="288"/>
            </w:trPr>
            <w:tc>
              <w:tcPr>
                <w:tcW w:w="292" w:type="pct"/>
                <w:vAlign w:val="center"/>
              </w:tcPr>
              <w:p>
                <w:pPr>
                  <w:suppressAutoHyphens/>
                  <w:ind w:left="-113"/>
                  <w:jc w:val="center"/>
                  <w:rPr>
                    <w:sz w:val="20"/>
                    <w:lang w:eastAsia="lt-LT"/>
                  </w:rPr>
                </w:pPr>
                <w:r>
                  <w:rPr>
                    <w:sz w:val="20"/>
                    <w:lang w:eastAsia="lt-LT"/>
                  </w:rPr>
                  <w:t>429.</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19 01 19</w:t>
                </w:r>
              </w:p>
            </w:tc>
            <w:tc>
              <w:tcPr>
                <w:tcW w:w="2535" w:type="pct"/>
                <w:shd w:val="clear" w:color="auto" w:fill="auto"/>
                <w:noWrap/>
                <w:vAlign w:val="center"/>
                <w:hideMark/>
              </w:tcPr>
              <w:p>
                <w:pPr>
                  <w:suppressAutoHyphens/>
                  <w:rPr>
                    <w:sz w:val="20"/>
                    <w:lang w:eastAsia="lt-LT"/>
                  </w:rPr>
                </w:pPr>
                <w:r>
                  <w:rPr>
                    <w:sz w:val="20"/>
                    <w:lang w:eastAsia="lt-LT"/>
                  </w:rPr>
                  <w:t>smėlis iš pseudoverdančiųjų sluoksnių</w:t>
                </w:r>
              </w:p>
            </w:tc>
          </w:tr>
          <w:tr>
            <w:trPr>
              <w:trHeight w:val="300"/>
            </w:trPr>
            <w:tc>
              <w:tcPr>
                <w:tcW w:w="292" w:type="pct"/>
                <w:vAlign w:val="center"/>
              </w:tcPr>
              <w:p>
                <w:pPr>
                  <w:suppressAutoHyphens/>
                  <w:ind w:left="-113"/>
                  <w:jc w:val="center"/>
                  <w:rPr>
                    <w:sz w:val="20"/>
                    <w:lang w:eastAsia="lt-LT"/>
                  </w:rPr>
                </w:pPr>
                <w:r>
                  <w:rPr>
                    <w:sz w:val="20"/>
                    <w:lang w:eastAsia="lt-LT"/>
                  </w:rPr>
                  <w:t>430.</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19 12 09</w:t>
                </w:r>
              </w:p>
            </w:tc>
            <w:tc>
              <w:tcPr>
                <w:tcW w:w="2535" w:type="pct"/>
                <w:shd w:val="clear" w:color="auto" w:fill="auto"/>
                <w:noWrap/>
                <w:vAlign w:val="center"/>
                <w:hideMark/>
              </w:tcPr>
              <w:p>
                <w:pPr>
                  <w:suppressAutoHyphens/>
                  <w:rPr>
                    <w:sz w:val="20"/>
                    <w:lang w:eastAsia="lt-LT"/>
                  </w:rPr>
                </w:pPr>
                <w:r>
                  <w:rPr>
                    <w:sz w:val="20"/>
                    <w:lang w:eastAsia="lt-LT"/>
                  </w:rPr>
                  <w:t>mineralinės medžiagos (pvz., smėlis, akmenys)</w:t>
                </w:r>
              </w:p>
            </w:tc>
          </w:tr>
          <w:tr>
            <w:trPr>
              <w:trHeight w:val="288"/>
            </w:trPr>
            <w:tc>
              <w:tcPr>
                <w:tcW w:w="292" w:type="pct"/>
                <w:vAlign w:val="center"/>
              </w:tcPr>
              <w:p>
                <w:pPr>
                  <w:suppressAutoHyphens/>
                  <w:ind w:left="-113"/>
                  <w:jc w:val="center"/>
                  <w:rPr>
                    <w:sz w:val="20"/>
                    <w:lang w:eastAsia="lt-LT"/>
                  </w:rPr>
                </w:pPr>
                <w:r>
                  <w:rPr>
                    <w:sz w:val="20"/>
                    <w:lang w:eastAsia="lt-LT"/>
                  </w:rPr>
                  <w:t>431.</w:t>
                </w:r>
              </w:p>
            </w:tc>
            <w:tc>
              <w:tcPr>
                <w:tcW w:w="442" w:type="pct"/>
                <w:vMerge w:val="restart"/>
                <w:shd w:val="clear" w:color="auto" w:fill="auto"/>
                <w:vAlign w:val="center"/>
                <w:hideMark/>
              </w:tcPr>
              <w:p>
                <w:pPr>
                  <w:suppressAutoHyphens/>
                  <w:rPr>
                    <w:sz w:val="20"/>
                    <w:lang w:eastAsia="lt-LT"/>
                  </w:rPr>
                </w:pPr>
                <w:r>
                  <w:rPr>
                    <w:sz w:val="20"/>
                    <w:lang w:eastAsia="lt-LT"/>
                  </w:rPr>
                  <w:t>1311</w:t>
                </w:r>
              </w:p>
            </w:tc>
            <w:tc>
              <w:tcPr>
                <w:tcW w:w="1108" w:type="pct"/>
                <w:vMerge w:val="restart"/>
                <w:shd w:val="clear" w:color="auto" w:fill="auto"/>
                <w:vAlign w:val="center"/>
                <w:hideMark/>
              </w:tcPr>
              <w:p>
                <w:pPr>
                  <w:suppressAutoHyphens/>
                  <w:rPr>
                    <w:sz w:val="20"/>
                    <w:lang w:eastAsia="lt-LT"/>
                  </w:rPr>
                </w:pPr>
                <w:r>
                  <w:rPr>
                    <w:sz w:val="20"/>
                    <w:lang w:eastAsia="lt-LT"/>
                  </w:rPr>
                  <w:t>Sukietintos arba stabilizuotos atliekos</w:t>
                </w:r>
              </w:p>
            </w:tc>
            <w:tc>
              <w:tcPr>
                <w:tcW w:w="623" w:type="pct"/>
                <w:shd w:val="clear" w:color="auto" w:fill="auto"/>
                <w:noWrap/>
                <w:vAlign w:val="center"/>
                <w:hideMark/>
              </w:tcPr>
              <w:p>
                <w:pPr>
                  <w:suppressAutoHyphens/>
                  <w:rPr>
                    <w:sz w:val="20"/>
                    <w:lang w:eastAsia="lt-LT"/>
                  </w:rPr>
                </w:pPr>
                <w:r>
                  <w:rPr>
                    <w:sz w:val="20"/>
                    <w:lang w:eastAsia="lt-LT"/>
                  </w:rPr>
                  <w:t>19 03 05</w:t>
                </w:r>
              </w:p>
            </w:tc>
            <w:tc>
              <w:tcPr>
                <w:tcW w:w="2535" w:type="pct"/>
                <w:shd w:val="clear" w:color="auto" w:fill="auto"/>
                <w:noWrap/>
                <w:vAlign w:val="center"/>
                <w:hideMark/>
              </w:tcPr>
              <w:p>
                <w:pPr>
                  <w:suppressAutoHyphens/>
                  <w:rPr>
                    <w:sz w:val="20"/>
                    <w:lang w:eastAsia="lt-LT"/>
                  </w:rPr>
                </w:pPr>
                <w:r>
                  <w:rPr>
                    <w:sz w:val="20"/>
                    <w:lang w:eastAsia="lt-LT"/>
                  </w:rPr>
                  <w:t>stabilizuotos atliekos, nenurodytos 19 03 04 pozicijoje</w:t>
                </w:r>
              </w:p>
            </w:tc>
          </w:tr>
          <w:tr>
            <w:trPr>
              <w:trHeight w:val="288"/>
            </w:trPr>
            <w:tc>
              <w:tcPr>
                <w:tcW w:w="292" w:type="pct"/>
                <w:vAlign w:val="center"/>
              </w:tcPr>
              <w:p>
                <w:pPr>
                  <w:suppressAutoHyphens/>
                  <w:ind w:left="-113"/>
                  <w:jc w:val="center"/>
                  <w:rPr>
                    <w:sz w:val="20"/>
                    <w:lang w:eastAsia="lt-LT"/>
                  </w:rPr>
                </w:pPr>
                <w:r>
                  <w:rPr>
                    <w:sz w:val="20"/>
                    <w:lang w:eastAsia="lt-LT"/>
                  </w:rPr>
                  <w:t>432.</w:t>
                </w:r>
              </w:p>
            </w:tc>
            <w:tc>
              <w:tcPr>
                <w:tcW w:w="442" w:type="pct"/>
                <w:vMerge/>
                <w:vAlign w:val="center"/>
                <w:hideMark/>
              </w:tcPr>
              <w:p>
                <w:pPr>
                  <w:suppressAutoHyphens/>
                  <w:rPr>
                    <w:sz w:val="20"/>
                    <w:lang w:eastAsia="lt-LT"/>
                  </w:rPr>
                </w:pPr>
              </w:p>
            </w:tc>
            <w:tc>
              <w:tcPr>
                <w:tcW w:w="1108" w:type="pct"/>
                <w:vMerge/>
                <w:vAlign w:val="center"/>
                <w:hideMark/>
              </w:tcPr>
              <w:p>
                <w:pPr>
                  <w:suppressAutoHyphens/>
                  <w:rPr>
                    <w:sz w:val="20"/>
                    <w:lang w:eastAsia="lt-LT"/>
                  </w:rPr>
                </w:pPr>
              </w:p>
            </w:tc>
            <w:tc>
              <w:tcPr>
                <w:tcW w:w="623" w:type="pct"/>
                <w:shd w:val="clear" w:color="auto" w:fill="auto"/>
                <w:noWrap/>
                <w:vAlign w:val="center"/>
                <w:hideMark/>
              </w:tcPr>
              <w:p>
                <w:pPr>
                  <w:suppressAutoHyphens/>
                  <w:rPr>
                    <w:sz w:val="20"/>
                    <w:lang w:eastAsia="lt-LT"/>
                  </w:rPr>
                </w:pPr>
                <w:r>
                  <w:rPr>
                    <w:sz w:val="20"/>
                    <w:lang w:eastAsia="lt-LT"/>
                  </w:rPr>
                  <w:t>19 03 07</w:t>
                </w:r>
              </w:p>
            </w:tc>
            <w:tc>
              <w:tcPr>
                <w:tcW w:w="2535" w:type="pct"/>
                <w:shd w:val="clear" w:color="auto" w:fill="auto"/>
                <w:noWrap/>
                <w:vAlign w:val="center"/>
                <w:hideMark/>
              </w:tcPr>
              <w:p>
                <w:pPr>
                  <w:suppressAutoHyphens/>
                  <w:rPr>
                    <w:sz w:val="20"/>
                    <w:lang w:eastAsia="lt-LT"/>
                  </w:rPr>
                </w:pPr>
                <w:r>
                  <w:rPr>
                    <w:sz w:val="20"/>
                    <w:lang w:eastAsia="lt-LT"/>
                  </w:rPr>
                  <w:t>sukietintos atliekos, nenurodytos 19 03 06 pozicijoje</w:t>
                </w:r>
              </w:p>
            </w:tc>
          </w:tr>
          <w:tr>
            <w:trPr>
              <w:trHeight w:val="300"/>
            </w:trPr>
            <w:tc>
              <w:tcPr>
                <w:tcW w:w="292" w:type="pct"/>
                <w:vAlign w:val="center"/>
              </w:tcPr>
              <w:p>
                <w:pPr>
                  <w:suppressAutoHyphens/>
                  <w:ind w:left="-113"/>
                  <w:jc w:val="center"/>
                  <w:rPr>
                    <w:sz w:val="20"/>
                    <w:lang w:eastAsia="lt-LT"/>
                  </w:rPr>
                </w:pPr>
                <w:r>
                  <w:rPr>
                    <w:sz w:val="20"/>
                    <w:lang w:eastAsia="lt-LT"/>
                  </w:rPr>
                  <w:t>433.</w:t>
                </w:r>
              </w:p>
            </w:tc>
            <w:tc>
              <w:tcPr>
                <w:tcW w:w="442" w:type="pct"/>
                <w:shd w:val="clear" w:color="auto" w:fill="auto"/>
                <w:vAlign w:val="center"/>
                <w:hideMark/>
              </w:tcPr>
              <w:p>
                <w:pPr>
                  <w:suppressAutoHyphens/>
                  <w:rPr>
                    <w:sz w:val="20"/>
                    <w:lang w:eastAsia="lt-LT"/>
                  </w:rPr>
                </w:pPr>
                <w:r>
                  <w:rPr>
                    <w:sz w:val="20"/>
                    <w:lang w:eastAsia="lt-LT"/>
                  </w:rPr>
                  <w:t>1321</w:t>
                </w:r>
              </w:p>
            </w:tc>
            <w:tc>
              <w:tcPr>
                <w:tcW w:w="1108" w:type="pct"/>
                <w:shd w:val="clear" w:color="auto" w:fill="auto"/>
                <w:vAlign w:val="center"/>
                <w:hideMark/>
              </w:tcPr>
              <w:p>
                <w:pPr>
                  <w:suppressAutoHyphens/>
                  <w:rPr>
                    <w:sz w:val="20"/>
                    <w:lang w:eastAsia="lt-LT"/>
                  </w:rPr>
                </w:pPr>
                <w:r>
                  <w:rPr>
                    <w:sz w:val="20"/>
                    <w:lang w:eastAsia="lt-LT"/>
                  </w:rPr>
                  <w:t>Sustiklintos atliekos</w:t>
                </w:r>
              </w:p>
            </w:tc>
            <w:tc>
              <w:tcPr>
                <w:tcW w:w="623" w:type="pct"/>
                <w:shd w:val="clear" w:color="auto" w:fill="auto"/>
                <w:noWrap/>
                <w:vAlign w:val="center"/>
                <w:hideMark/>
              </w:tcPr>
              <w:p>
                <w:pPr>
                  <w:suppressAutoHyphens/>
                  <w:rPr>
                    <w:sz w:val="20"/>
                    <w:lang w:eastAsia="lt-LT"/>
                  </w:rPr>
                </w:pPr>
                <w:r>
                  <w:rPr>
                    <w:sz w:val="20"/>
                    <w:lang w:eastAsia="lt-LT"/>
                  </w:rPr>
                  <w:t>19 04 01</w:t>
                </w:r>
              </w:p>
            </w:tc>
            <w:tc>
              <w:tcPr>
                <w:tcW w:w="2535" w:type="pct"/>
                <w:shd w:val="clear" w:color="auto" w:fill="auto"/>
                <w:noWrap/>
                <w:vAlign w:val="center"/>
                <w:hideMark/>
              </w:tcPr>
              <w:p>
                <w:pPr>
                  <w:suppressAutoHyphens/>
                  <w:rPr>
                    <w:sz w:val="20"/>
                    <w:lang w:eastAsia="lt-LT"/>
                  </w:rPr>
                </w:pPr>
                <w:r>
                  <w:rPr>
                    <w:sz w:val="20"/>
                    <w:lang w:eastAsia="lt-LT"/>
                  </w:rPr>
                  <w:t>sustiklintos atliekos</w:t>
                </w:r>
              </w:p>
            </w:tc>
          </w:tr>
        </w:tbl>
        <w:p>
          <w:pPr>
            <w:suppressAutoHyphens/>
            <w:spacing w:line="276" w:lineRule="auto"/>
            <w:jc w:val="center"/>
            <w:rPr>
              <w:b/>
              <w:lang w:eastAsia="lt-LT"/>
            </w:rPr>
          </w:pPr>
        </w:p>
        <w:p>
          <w:pPr>
            <w:suppressAutoHyphens/>
            <w:spacing w:line="276" w:lineRule="auto"/>
            <w:jc w:val="center"/>
          </w:pPr>
          <w:r>
            <w:rPr>
              <w:lang w:eastAsia="lt-LT"/>
            </w:rPr>
            <w:t>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7 pr."/>
        <w:tag w:val="part_c86b498a543241c7b9cc11da67b1e534"/>
        <w:lock w:val="sdtLocked"/>
        <w:richText/>
      </w:sdtPr>
      <w:sdtContent>
        <w:p>
          <w:pPr>
            <w:suppressAutoHyphens/>
            <w:ind w:left="5954" w:firstLine="567"/>
            <w:sectPr>
              <w:headerReference w:type="default" r:id="rId35"/>
              <w:footerReference w:type="default" r:id="rId36"/>
              <w:footerReference w:type="first" r:id="rId37"/>
              <w:footnotePr>
                <w:pos w:val="beneathText"/>
              </w:footnotePr>
              <w:pgSz w:w="11905" w:h="16837"/>
              <w:pgMar w:top="1134" w:right="567" w:bottom="1134" w:left="1701" w:header="567" w:footer="919" w:gutter="0"/>
              <w:pgNumType w:start="1"/>
              <w:cols w:space="1296"/>
              <w:formProt w:val="0"/>
              <w:titlePg/>
              <w:docGrid w:linePitch="360"/>
            </w:sectPr>
          </w:pPr>
        </w:p>
        <w:p>
          <w:pPr>
            <w:suppressAutoHyphens/>
            <w:ind w:left="5954" w:firstLine="567"/>
            <w:rPr>
              <w:lang w:eastAsia="lt-LT"/>
            </w:rPr>
          </w:pPr>
          <w:r>
            <w:rPr>
              <w:lang w:eastAsia="lt-LT"/>
            </w:rPr>
            <w:t>Atliekų tvarkymo taisyklių</w:t>
          </w:r>
        </w:p>
        <w:p>
          <w:pPr>
            <w:suppressAutoHyphens/>
            <w:ind w:left="5954" w:firstLine="567"/>
            <w:rPr>
              <w:lang w:eastAsia="lt-LT"/>
            </w:rPr>
          </w:pPr>
          <w:sdt>
            <w:sdtPr>
              <w:alias w:val="Numeris"/>
              <w:tag w:val="nr_c86b498a543241c7b9cc11da67b1e534"/>
              <w:lock w:val="sdtLocked"/>
              <w:richText/>
            </w:sdtPr>
            <w:sdtContent>
              <w:r>
                <w:rPr>
                  <w:lang w:eastAsia="lt-LT"/>
                </w:rPr>
                <w:t>7</w:t>
              </w:r>
            </w:sdtContent>
          </w:sdt>
          <w:r>
            <w:rPr>
              <w:lang w:eastAsia="lt-LT"/>
            </w:rPr>
            <w:t xml:space="preserve"> priedas </w:t>
          </w:r>
        </w:p>
        <w:p>
          <w:pPr>
            <w:suppressAutoHyphens/>
            <w:ind w:left="567"/>
            <w:rPr>
              <w:sz w:val="20"/>
              <w:lang w:eastAsia="lt-LT"/>
            </w:rPr>
          </w:pPr>
        </w:p>
        <w:p>
          <w:pPr>
            <w:suppressAutoHyphens/>
            <w:ind w:left="567"/>
            <w:rPr>
              <w:sz w:val="20"/>
              <w:lang w:eastAsia="lt-LT"/>
            </w:rPr>
          </w:pPr>
        </w:p>
        <w:p>
          <w:pPr>
            <w:widowControl w:val="0"/>
            <w:suppressAutoHyphens/>
            <w:jc w:val="center"/>
            <w:rPr>
              <w:lang w:eastAsia="lt-LT"/>
            </w:rPr>
          </w:pPr>
          <w:sdt>
            <w:sdtPr>
              <w:alias w:val="Pavadinimas"/>
              <w:tag w:val="title_c86b498a543241c7b9cc11da67b1e534"/>
              <w:lock w:val="sdtLocked"/>
              <w:richText/>
            </w:sdtPr>
            <w:sdtContent>
              <w:r>
                <w:rPr>
                  <w:b/>
                  <w:bCs/>
                  <w:lang w:eastAsia="lt-LT"/>
                </w:rPr>
                <w:t>ATLIEKŲ NAUDOJIMO AR ŠALINIMO TECHNINIO REGLAMENTO RENGIMO INSTRUKCIJA</w:t>
              </w:r>
            </w:sdtContent>
          </w:sdt>
        </w:p>
        <w:p>
          <w:pPr/>
        </w:p>
        <w:sdt>
          <w:sdtPr>
            <w:alias w:val="7 pr. 1 p."/>
            <w:tag w:val="part_e9253f23df72453aba6cef1c4f599101"/>
            <w:lock w:val="sdtLocked"/>
            <w:richText/>
          </w:sdtPr>
          <w:sdtContent>
            <w:p>
              <w:pPr>
                <w:widowControl w:val="0"/>
                <w:tabs>
                  <w:tab w:val="left" w:pos="1260"/>
                </w:tabs>
                <w:suppressAutoHyphens/>
                <w:ind w:firstLine="567"/>
                <w:jc w:val="both"/>
                <w:rPr>
                  <w:lang w:eastAsia="lt-LT"/>
                </w:rPr>
              </w:pPr>
              <w:sdt>
                <w:sdtPr>
                  <w:alias w:val="Numeris"/>
                  <w:tag w:val="nr_e9253f23df72453aba6cef1c4f599101"/>
                  <w:lock w:val="sdtLocked"/>
                  <w:richText/>
                </w:sdtPr>
                <w:sdtContent>
                  <w:r>
                    <w:rPr>
                      <w:lang w:eastAsia="lt-LT"/>
                    </w:rPr>
                    <w:t>1</w:t>
                  </w:r>
                </w:sdtContent>
              </w:sdt>
              <w:r>
                <w:rPr>
                  <w:lang w:eastAsia="lt-LT"/>
                </w:rPr>
                <w:t>. Pirmajame Atliekų naudojimo ar šalinimo techninio reglamento (toliau – techninis reglamentas) punkte pateikiama informacija apie įmonę:</w:t>
              </w:r>
              <w:r>
                <w:rPr>
                  <w:color w:val="000000"/>
                  <w:lang w:eastAsia="lt-LT"/>
                </w:rPr>
                <w:t xml:space="preserve"> </w:t>
              </w:r>
              <w:r>
                <w:rPr>
                  <w:lang w:eastAsia="lt-LT"/>
                </w:rPr>
                <w:t>įmonės teisinė forma, pavadinimas, buveinės adresas, telefono numeris, elektroninis paštas.</w:t>
              </w:r>
            </w:p>
          </w:sdtContent>
        </w:sdt>
        <w:sdt>
          <w:sdtPr>
            <w:alias w:val="7 pr. 2 p."/>
            <w:tag w:val="part_5105057a0f6441658292bc44ac026c26"/>
            <w:lock w:val="sdtLocked"/>
            <w:richText/>
          </w:sdtPr>
          <w:sdtContent>
            <w:p>
              <w:pPr>
                <w:suppressAutoHyphens/>
                <w:ind w:firstLine="567"/>
                <w:jc w:val="both"/>
                <w:rPr>
                  <w:lang w:eastAsia="lt-LT"/>
                </w:rPr>
              </w:pPr>
              <w:sdt>
                <w:sdtPr>
                  <w:alias w:val="Numeris"/>
                  <w:tag w:val="nr_5105057a0f6441658292bc44ac026c26"/>
                  <w:lock w:val="sdtLocked"/>
                  <w:richText/>
                </w:sdtPr>
                <w:sdtContent>
                  <w:r>
                    <w:rPr>
                      <w:lang w:eastAsia="lt-LT"/>
                    </w:rPr>
                    <w:t>2</w:t>
                  </w:r>
                </w:sdtContent>
              </w:sdt>
              <w:r>
                <w:rPr>
                  <w:lang w:eastAsia="lt-LT"/>
                </w:rPr>
                <w:t>. Antrajame techninio reglamento punkte pateikiama informacija apie atliekų naudojimo ar šalinimo technologinį procesą:</w:t>
              </w:r>
            </w:p>
            <w:sdt>
              <w:sdtPr>
                <w:alias w:val="7 pr. 2.1 pp."/>
                <w:tag w:val="part_b5a2394590f848438bbce750d0cce37a"/>
                <w:lock w:val="sdtLocked"/>
                <w:richText/>
              </w:sdtPr>
              <w:sdtContent>
                <w:p>
                  <w:pPr>
                    <w:suppressAutoHyphens/>
                    <w:ind w:firstLine="567"/>
                    <w:jc w:val="both"/>
                    <w:rPr>
                      <w:lang w:eastAsia="lt-LT"/>
                    </w:rPr>
                  </w:pPr>
                  <w:sdt>
                    <w:sdtPr>
                      <w:alias w:val="Numeris"/>
                      <w:tag w:val="nr_b5a2394590f848438bbce750d0cce37a"/>
                      <w:lock w:val="sdtLocked"/>
                      <w:richText/>
                    </w:sdtPr>
                    <w:sdtContent>
                      <w:r>
                        <w:rPr>
                          <w:lang w:eastAsia="lt-LT"/>
                        </w:rPr>
                        <w:t>2.1</w:t>
                      </w:r>
                    </w:sdtContent>
                  </w:sdt>
                  <w:r>
                    <w:rPr>
                      <w:lang w:eastAsia="lt-LT"/>
                    </w:rPr>
                    <w:t>. Papunktyje „atliekų naudojimo ar šalinimo technologinio proceso schema ir eigos aprašymas“ kiekvieno atliekų tvarkymo etapo eiga aprašoma atskirai. Pateikiama atliekų naudojimo ar šalinimo technologinio proceso schema, kurioje nurodomi duomenys apie pagrindinius technologinio proceso etapus, jų metu naudojamas medžiagas, susidarančias atliekas, nuotekas, teršalų išmetimą į atmosferą. Taip pat pateikiamas atliekų naudojimo ar šalinimo technologinio proceso aprašymas, parengtas remiantis technologinio proceso schema ir apibūdinantis pagrindinius schemoje pavaizduotus atliekų naudojimo ar šalinimo proceso etapus.</w:t>
                  </w:r>
                </w:p>
              </w:sdtContent>
            </w:sdt>
            <w:sdt>
              <w:sdtPr>
                <w:alias w:val="7 pr. 2.2 pp."/>
                <w:tag w:val="part_c0110b621f1246b685473cfdbf41bf4c"/>
                <w:lock w:val="sdtLocked"/>
                <w:richText/>
              </w:sdtPr>
              <w:sdtContent>
                <w:p>
                  <w:pPr>
                    <w:suppressAutoHyphens/>
                    <w:ind w:firstLine="567"/>
                    <w:jc w:val="both"/>
                    <w:rPr>
                      <w:lang w:eastAsia="lt-LT"/>
                    </w:rPr>
                  </w:pPr>
                  <w:sdt>
                    <w:sdtPr>
                      <w:alias w:val="Numeris"/>
                      <w:tag w:val="nr_c0110b621f1246b685473cfdbf41bf4c"/>
                      <w:lock w:val="sdtLocked"/>
                      <w:richText/>
                    </w:sdtPr>
                    <w:sdtContent>
                      <w:r>
                        <w:rPr>
                          <w:lang w:eastAsia="lt-LT"/>
                        </w:rPr>
                        <w:t>2.2</w:t>
                      </w:r>
                    </w:sdtContent>
                  </w:sdt>
                  <w:r>
                    <w:rPr>
                      <w:lang w:eastAsia="lt-LT"/>
                    </w:rPr>
                    <w:t>. Papunktyje „atliekoms naudoti ar šalinti skirtų įrenginių aprašymas ir išdėstymo teritorijoje planas“ nurodomas įrenginio pavadinimas, įrenginio projektinis pajėgumas (didžiausias galimas šiuo įrenginiu panaudoti ar pašalinti atliekų kiekis tonomis per tam tikrą laiką), jo išsidėstymo teritorijoje planas, atliekų laikymo zonos, kita įrenginį apibūdinanti informacija. Nurodant įrenginio projektinį pajėgumą būtina pateikti dokumentą, pvz., įrenginio techninę specifikaciją, pagrindžiančią nurodomą įrenginio projektinį pajėgumą, ar raštu pagrįsti projektinį įrenginio pajėgumą. Išimtis nurodyti įrenginio projektinį pajėgumą taikoma didelių gabaritų atliekų surinkimo aikštelėms.</w:t>
                  </w:r>
                </w:p>
              </w:sdtContent>
            </w:sdt>
            <w:sdt>
              <w:sdtPr>
                <w:alias w:val="7 pr. 2.3 pp."/>
                <w:tag w:val="part_62efb57b442a49f1b680ce0a2077118a"/>
                <w:lock w:val="sdtLocked"/>
                <w:richText/>
              </w:sdtPr>
              <w:sdtContent>
                <w:p>
                  <w:pPr>
                    <w:suppressAutoHyphens/>
                    <w:ind w:firstLine="567"/>
                    <w:jc w:val="both"/>
                    <w:rPr>
                      <w:lang w:eastAsia="lt-LT"/>
                    </w:rPr>
                  </w:pPr>
                  <w:sdt>
                    <w:sdtPr>
                      <w:alias w:val="Numeris"/>
                      <w:tag w:val="nr_62efb57b442a49f1b680ce0a2077118a"/>
                      <w:lock w:val="sdtLocked"/>
                      <w:richText/>
                    </w:sdtPr>
                    <w:sdtContent>
                      <w:r>
                        <w:rPr>
                          <w:lang w:eastAsia="lt-LT"/>
                        </w:rPr>
                        <w:t>2.3</w:t>
                      </w:r>
                    </w:sdtContent>
                  </w:sdt>
                  <w:r>
                    <w:rPr>
                      <w:lang w:eastAsia="lt-LT"/>
                    </w:rPr>
                    <w:t>. Papunktyje „atliekų naudojimo ar šalinimo technologinio proceso kontrolė ir monitoringas“ aprašomi kontroliuojami atliekų naudojimo ar šalinimo technologinio proceso parametrai, kontrolės dažnumas, monitoringo priemonės. Nurodant atliekų naudojimo ar šalinimo technologinio proceso kontroliuojamus parametrus, kontrolės dažnumą, monitoringo priemones, atsižvelgiama ir į teisės aktuose nustatytus papildomus atliekų tvarkymo reikalavimus; nurodoma mėginių ėmimo, matavimo tvarka ir periodiškumas, užtikrinantys teršalų išmetimo stebėseną. Pvz., alyvos atliekas tvarkanti įmonė privalo kontroliuoti polichlorintų bifenilų ir polichlorintų terfenilų kiekį tvarkomose alyvos atliekose.</w:t>
                  </w:r>
                </w:p>
              </w:sdtContent>
            </w:sdt>
            <w:sdt>
              <w:sdtPr>
                <w:alias w:val="7 pr. 2.4 pp."/>
                <w:tag w:val="part_2091213a2302458299109ee224046f7a"/>
                <w:lock w:val="sdtLocked"/>
                <w:richText/>
              </w:sdtPr>
              <w:sdtContent>
                <w:p>
                  <w:pPr>
                    <w:suppressAutoHyphens/>
                    <w:ind w:firstLine="567"/>
                    <w:jc w:val="both"/>
                    <w:rPr>
                      <w:lang w:eastAsia="lt-LT"/>
                    </w:rPr>
                  </w:pPr>
                  <w:sdt>
                    <w:sdtPr>
                      <w:alias w:val="Numeris"/>
                      <w:tag w:val="nr_2091213a2302458299109ee224046f7a"/>
                      <w:lock w:val="sdtLocked"/>
                      <w:richText/>
                    </w:sdtPr>
                    <w:sdtContent>
                      <w:r>
                        <w:rPr>
                          <w:lang w:eastAsia="lt-LT"/>
                        </w:rPr>
                        <w:t>2.4</w:t>
                      </w:r>
                    </w:sdtContent>
                  </w:sdt>
                  <w:r>
                    <w:rPr>
                      <w:lang w:eastAsia="lt-LT"/>
                    </w:rPr>
                    <w:t>. Papunkčio „medžiagų ir (ar) žaliavų ir (ar) energijos bei išmetimų (teršalų ir (ar) išlakų ir (ar) nuotekų) balansas naudojant ar šalinant 1 t atliekų“ lentelėje pateikiama atskirai kiekvienam 2.1 papunktyje nurodytam galutiniam atliekų naudojimo ar šalinimo technologiniam procesui pagal atliekų tvarkymo veiklos kodus D1–D7; D10–D11; R1–R10. Pateikiamas 1 t atliekų naudojimo ar šalinimo technologinio proceso medžiagų ir (ar) žaliavų ir (ar) energijos bei išmetimų (teršalų ir (ar) išlakų ir (ar) nuotekų) balansas:</w:t>
                  </w:r>
                </w:p>
                <w:sdt>
                  <w:sdtPr>
                    <w:alias w:val="7 pr. 2.4.1 pp."/>
                    <w:tag w:val="part_1b0e28e56e9d4858990e357e10dd5b7c"/>
                    <w:lock w:val="sdtLocked"/>
                    <w:richText/>
                  </w:sdtPr>
                  <w:sdtContent>
                    <w:p>
                      <w:pPr>
                        <w:suppressAutoHyphens/>
                        <w:ind w:firstLine="567"/>
                        <w:jc w:val="both"/>
                        <w:rPr>
                          <w:lang w:eastAsia="lt-LT"/>
                        </w:rPr>
                      </w:pPr>
                      <w:sdt>
                        <w:sdtPr>
                          <w:alias w:val="Numeris"/>
                          <w:tag w:val="nr_1b0e28e56e9d4858990e357e10dd5b7c"/>
                          <w:lock w:val="sdtLocked"/>
                          <w:richText/>
                        </w:sdtPr>
                        <w:sdtContent>
                          <w:r>
                            <w:rPr>
                              <w:lang w:eastAsia="lt-LT"/>
                            </w:rPr>
                            <w:t>2.4.1</w:t>
                          </w:r>
                        </w:sdtContent>
                      </w:sdt>
                      <w:r>
                        <w:rPr>
                          <w:lang w:eastAsia="lt-LT"/>
                        </w:rPr>
                        <w:t>. Pirmoje skiltyje „Eil. nr.“ nurodomas atskiro atliekos kodo eilės numeris lentelėje</w:t>
                      </w:r>
                      <w:r>
                        <w:rPr>
                          <w:szCs w:val="24"/>
                          <w:lang w:eastAsia="lt-LT"/>
                        </w:rPr>
                        <w:t>. Numeruoti pradedama nuo 1. Jeigu lentelę sudaro ne vienas lapas, antrame ir paskesniuose lapuose tęsiama pirmame lape pradėta numeracija.</w:t>
                      </w:r>
                    </w:p>
                  </w:sdtContent>
                </w:sdt>
                <w:sdt>
                  <w:sdtPr>
                    <w:alias w:val="7 pr. 2.4.2 pp."/>
                    <w:tag w:val="part_44d8a88d37344c98bee5e87ffce209d7"/>
                    <w:lock w:val="sdtLocked"/>
                    <w:richText/>
                  </w:sdtPr>
                  <w:sdtContent>
                    <w:p>
                      <w:pPr>
                        <w:suppressAutoHyphens/>
                        <w:ind w:firstLine="567"/>
                        <w:jc w:val="both"/>
                      </w:pPr>
                      <w:sdt>
                        <w:sdtPr>
                          <w:alias w:val="Numeris"/>
                          <w:tag w:val="nr_44d8a88d37344c98bee5e87ffce209d7"/>
                          <w:lock w:val="sdtLocked"/>
                          <w:richText/>
                        </w:sdtPr>
                        <w:sdtContent>
                          <w:r>
                            <w:rPr>
                              <w:color w:val="000000"/>
                              <w:lang w:eastAsia="lt-LT"/>
                            </w:rPr>
                            <w:t>2.4.2</w:t>
                          </w:r>
                        </w:sdtContent>
                      </w:sdt>
                      <w:r>
                        <w:rPr>
                          <w:color w:val="000000"/>
                          <w:lang w:eastAsia="lt-LT"/>
                        </w:rPr>
                        <w:t>. 2 ir 3 skiltyse „</w:t>
                      </w:r>
                      <w:r>
                        <w:t>Naudojamos medžiagos</w:t>
                      </w:r>
                      <w:r>
                        <w:rPr>
                          <w:lang w:eastAsia="lt-LT"/>
                        </w:rPr>
                        <w:t xml:space="preserve"> ir (ar) </w:t>
                      </w:r>
                      <w:r>
                        <w:t xml:space="preserve">žaliavos </w:t>
                      </w:r>
                      <w:r>
                        <w:rPr>
                          <w:lang w:eastAsia="lt-LT"/>
                        </w:rPr>
                        <w:t xml:space="preserve">ir (ar) </w:t>
                      </w:r>
                      <w:r>
                        <w:t>energija“</w:t>
                      </w:r>
                      <w:r>
                        <w:rPr>
                          <w:i/>
                          <w:iCs/>
                        </w:rPr>
                        <w:t xml:space="preserve"> </w:t>
                      </w:r>
                      <w:r>
                        <w:t>nurodomas atliekų tvarkymo technologinio proceso metu sunaudojamų medžiagų, žaliavų, cheminių medžiagų, kitų papildomų medžiagų pavadinimas ir kiekis tonomis, vandens kiekis kubiniais metrais ir energijos kiekis kilodžauliais;</w:t>
                      </w:r>
                    </w:p>
                  </w:sdtContent>
                </w:sdt>
                <w:sdt>
                  <w:sdtPr>
                    <w:alias w:val="7 pr. 2.4.3 pp."/>
                    <w:tag w:val="part_4887f87aefb847b38c6c7b32a25afecc"/>
                    <w:lock w:val="sdtLocked"/>
                    <w:richText/>
                  </w:sdtPr>
                  <w:sdtContent>
                    <w:p>
                      <w:pPr>
                        <w:suppressAutoHyphens/>
                        <w:ind w:firstLine="567"/>
                        <w:jc w:val="both"/>
                      </w:pPr>
                      <w:sdt>
                        <w:sdtPr>
                          <w:alias w:val="Numeris"/>
                          <w:tag w:val="nr_4887f87aefb847b38c6c7b32a25afecc"/>
                          <w:lock w:val="sdtLocked"/>
                          <w:richText/>
                        </w:sdtPr>
                        <w:sdtContent>
                          <w:r>
                            <w:rPr>
                              <w:color w:val="000000"/>
                              <w:lang w:eastAsia="lt-LT"/>
                            </w:rPr>
                            <w:t>2.4.3</w:t>
                          </w:r>
                        </w:sdtContent>
                      </w:sdt>
                      <w:r>
                        <w:rPr>
                          <w:color w:val="000000"/>
                          <w:lang w:eastAsia="lt-LT"/>
                        </w:rPr>
                        <w:t>. 4 ir 5 skiltyse „</w:t>
                      </w:r>
                      <w:r>
                        <w:t>Pagaminta produkcija“</w:t>
                      </w:r>
                      <w:r>
                        <w:rPr>
                          <w:b/>
                          <w:bCs/>
                        </w:rPr>
                        <w:t xml:space="preserve"> </w:t>
                      </w:r>
                      <w:r>
                        <w:t>nurodomas atliekų tvarkymo technologinio proceso metu pagaminamų gaminių, produktų ir (ar) žaliavos produktams, kurie vėliau naudojami kituose procesuose, pavadinimas ir kiekis svorio vienetais. Aprašomi pagaminti produktai, žaliavos produktams gaminti.</w:t>
                      </w:r>
                    </w:p>
                  </w:sdtContent>
                </w:sdt>
                <w:sdt>
                  <w:sdtPr>
                    <w:alias w:val="7 pr. 2.4.4 pp."/>
                    <w:tag w:val="part_c1f704cf67af421e81209e7d6b3b3bb1"/>
                    <w:lock w:val="sdtLocked"/>
                    <w:richText/>
                  </w:sdtPr>
                  <w:sdtContent>
                    <w:p>
                      <w:pPr>
                        <w:suppressAutoHyphens/>
                        <w:ind w:firstLine="567"/>
                        <w:jc w:val="both"/>
                      </w:pPr>
                      <w:sdt>
                        <w:sdtPr>
                          <w:alias w:val="Numeris"/>
                          <w:tag w:val="nr_c1f704cf67af421e81209e7d6b3b3bb1"/>
                          <w:lock w:val="sdtLocked"/>
                          <w:richText/>
                        </w:sdtPr>
                        <w:sdtContent>
                          <w:r>
                            <w:rPr>
                              <w:color w:val="000000"/>
                              <w:lang w:eastAsia="lt-LT"/>
                            </w:rPr>
                            <w:t>2.4.4</w:t>
                          </w:r>
                        </w:sdtContent>
                      </w:sdt>
                      <w:r>
                        <w:rPr>
                          <w:color w:val="000000"/>
                          <w:lang w:eastAsia="lt-LT"/>
                        </w:rPr>
                        <w:t>. 6–9 skiltyse „</w:t>
                      </w:r>
                      <w:r>
                        <w:t xml:space="preserve">Atliekas naudojant ir (ar) šalinant susidarančios atliekos“ rašomas šešių skaitmenų atliekų kodas iš atliekų sąrašo, nurodyto </w:t>
                      </w:r>
                      <w:r>
                        <w:rPr>
                          <w:color w:val="000000"/>
                          <w:lang w:eastAsia="lt-LT"/>
                        </w:rPr>
                        <w:t>Atliekų tvarkymo taisyklių, patvirtintų Lietuvos Respublikos aplinkos ministro 1999 m. liepos 14 d. įsakymu Nr. 217 „Dėl Atliekų tvarkymo taisyklių patvirtinimo“ (toliau – Taisyklės),</w:t>
                      </w:r>
                      <w:r>
                        <w:t xml:space="preserve"> 1 priede, pvz., 19 12 04; atliekos pavadinimas vadovaujantis Taisyklių 1 priedu, pvz., plastikai ir guma; patikslintas atliekos pavadinimas nurodant detalų atliekos apibūdinimą, pvz., polipropilenas, susidarantis švino akumuliatorių apdorojimo metu; susidarančios atliekos kiekis svorio vienetais.</w:t>
                      </w:r>
                    </w:p>
                  </w:sdtContent>
                </w:sdt>
                <w:sdt>
                  <w:sdtPr>
                    <w:alias w:val="7 pr. 2.4.5 pp."/>
                    <w:tag w:val="part_bde9d443853b4cf58ee87a1745a3af36"/>
                    <w:lock w:val="sdtLocked"/>
                    <w:richText/>
                  </w:sdtPr>
                  <w:sdtContent>
                    <w:p>
                      <w:pPr>
                        <w:suppressAutoHyphens/>
                        <w:ind w:firstLine="567"/>
                        <w:jc w:val="both"/>
                      </w:pPr>
                      <w:sdt>
                        <w:sdtPr>
                          <w:alias w:val="Numeris"/>
                          <w:tag w:val="nr_bde9d443853b4cf58ee87a1745a3af36"/>
                          <w:lock w:val="sdtLocked"/>
                          <w:richText/>
                        </w:sdtPr>
                        <w:sdtContent>
                          <w:r>
                            <w:rPr>
                              <w:lang w:eastAsia="lt-LT"/>
                            </w:rPr>
                            <w:t>2.4.5</w:t>
                          </w:r>
                        </w:sdtContent>
                      </w:sdt>
                      <w:r>
                        <w:rPr>
                          <w:lang w:eastAsia="lt-LT"/>
                        </w:rPr>
                        <w:t>. 10 ir 11 skiltyse „</w:t>
                      </w:r>
                      <w:r>
                        <w:t>Į aplinką išmetami teršalai, išlakos, nuotekos“ nurodomas už įrenginio teritorijos ribų į aplinką išmetamų teršalų, išlakų pavadinimas ir kiekis svorio vienetais, nuotekų kiekis kubiniais metrais. Nuotekų išleidimo į aplinką atveju nurodoma informacija apie medžiagas, išleidžiamas su nuotekomis į aplinką ir (arba) kanalizacijos tinklus.</w:t>
                      </w:r>
                    </w:p>
                  </w:sdtContent>
                </w:sdt>
              </w:sdtContent>
            </w:sdt>
            <w:sdt>
              <w:sdtPr>
                <w:alias w:val="7 pr. 2.5 pp."/>
                <w:tag w:val="part_05ed2c0d53f7455685381bab46504403"/>
                <w:lock w:val="sdtLocked"/>
                <w:richText/>
              </w:sdtPr>
              <w:sdtContent>
                <w:p>
                  <w:pPr>
                    <w:suppressAutoHyphens/>
                    <w:ind w:firstLine="567"/>
                    <w:jc w:val="both"/>
                  </w:pPr>
                  <w:sdt>
                    <w:sdtPr>
                      <w:alias w:val="Numeris"/>
                      <w:tag w:val="nr_05ed2c0d53f7455685381bab46504403"/>
                      <w:lock w:val="sdtLocked"/>
                      <w:richText/>
                    </w:sdtPr>
                    <w:sdtContent>
                      <w:r>
                        <w:t>2.5</w:t>
                      </w:r>
                    </w:sdtContent>
                  </w:sdt>
                  <w:r>
                    <w:t>. Papunktyje „medžiagų balanso duomenų paaiškinimas“, atsižvelgiant į atliekų savybes ir atliekų naudojimo ar šalinimo proceso ypatybes, atitinkamose 2.4 papunktyje pateiktos lentelės skiltyse gali būti nurodomos naudojamų pagalbinių medžiagų, pagamintos produkcijos, susidarančių atliekų ir į aplinką išmetamų medžiagų kiekio ribos ar paklaidos, todėl pateikiamas paaiškinimas, kaip gauti medžiagų</w:t>
                  </w:r>
                  <w:r>
                    <w:rPr>
                      <w:lang w:eastAsia="lt-LT"/>
                    </w:rPr>
                    <w:t xml:space="preserve"> ir (ar) </w:t>
                  </w:r>
                  <w:r>
                    <w:t>žaliavų</w:t>
                  </w:r>
                  <w:r>
                    <w:rPr>
                      <w:lang w:eastAsia="lt-LT"/>
                    </w:rPr>
                    <w:t xml:space="preserve"> ir (ar) </w:t>
                  </w:r>
                  <w:r>
                    <w:t>energijos bei teršalų</w:t>
                  </w:r>
                  <w:r>
                    <w:rPr>
                      <w:lang w:eastAsia="lt-LT"/>
                    </w:rPr>
                    <w:t xml:space="preserve"> ir (ar) </w:t>
                  </w:r>
                  <w:r>
                    <w:t>išlakų</w:t>
                  </w:r>
                  <w:r>
                    <w:rPr>
                      <w:lang w:eastAsia="lt-LT"/>
                    </w:rPr>
                    <w:t xml:space="preserve"> ir (ar) </w:t>
                  </w:r>
                  <w:r>
                    <w:t>nuotekų balanso duomenys. Taip pat nurodomas atliekų naudojimo ar šalinimo technologinio proceso metu sunaudotos ir (ar) pagamintos energijos kiekis, pateikiama informacija apie produktų atitiktį atliekų nebelaikymo atliekomis kriterijams, nustatytiems atskiriems atliekų srautams Europos Sąjungos ar Lietuvos Respublikos teisės aktuose, jei tokie kriterijai yra nustatyti. Jei atliekų srautui konkretūs atliekų nebelaikymo atliekomis kriterijai nėra nustatyti, pateikiama informacija apie medžiagos ar daikto atitiktį sąlygoms, nustatytoms Lietuvos Respublikos atliekų tvarkymo įstatymo 3</w:t>
                  </w:r>
                  <w:r>
                    <w:rPr>
                      <w:vertAlign w:val="superscript"/>
                    </w:rPr>
                    <w:t>2</w:t>
                  </w:r>
                  <w:r>
                    <w:t xml:space="preserve"> straipsnio 1 dalyje.</w:t>
                  </w:r>
                </w:p>
              </w:sdtContent>
            </w:sdt>
            <w:sdt>
              <w:sdtPr>
                <w:alias w:val="7 pr. 2.6 pp."/>
                <w:tag w:val="part_2531a890825c4271b65df8ebb23a123f"/>
                <w:lock w:val="sdtLocked"/>
                <w:richText/>
              </w:sdtPr>
              <w:sdtContent>
                <w:p>
                  <w:pPr>
                    <w:suppressAutoHyphens/>
                    <w:ind w:firstLine="567"/>
                    <w:jc w:val="both"/>
                    <w:rPr>
                      <w:lang w:eastAsia="lt-LT"/>
                    </w:rPr>
                  </w:pPr>
                  <w:sdt>
                    <w:sdtPr>
                      <w:alias w:val="Numeris"/>
                      <w:tag w:val="nr_2531a890825c4271b65df8ebb23a123f"/>
                      <w:lock w:val="sdtLocked"/>
                      <w:richText/>
                    </w:sdtPr>
                    <w:sdtContent>
                      <w:r>
                        <w:rPr>
                          <w:lang w:eastAsia="lt-LT"/>
                        </w:rPr>
                        <w:t>2.6</w:t>
                      </w:r>
                    </w:sdtContent>
                  </w:sdt>
                  <w:r>
                    <w:rPr>
                      <w:lang w:eastAsia="lt-LT"/>
                    </w:rPr>
                    <w:t>. Papunkčio „informacija apie atliekas, kurios atliekų apdorojimo procese turi būti daugiau nei vieną savaitę“ lentelėje nurodoma informacija apie nepavojingąsias ir pavojingąsias atliekas, kurios atliekų apdorojimo technologiniame procese turi būti daugiau nei vieną savaitę, pavyzdžiui, užterštas gruntas, valomas fitoremediacijos būdu, kompostavimo ar kito biologinio pakeitimo procese esančios atliekos ir pan. Lentelėje nepateikiama informacija apie atliekų naudojimo ar šalinimo veiklas pagal atliekų tvarkymo veiklos kodus D1–D7; D10–D12; D14, D15, R1, R10, R10</w:t>
                  </w:r>
                  <w:r>
                    <w:rPr>
                      <w:vertAlign w:val="superscript"/>
                      <w:lang w:eastAsia="lt-LT"/>
                    </w:rPr>
                    <w:t>1</w:t>
                  </w:r>
                  <w:r>
                    <w:rPr>
                      <w:lang w:eastAsia="lt-LT"/>
                    </w:rPr>
                    <w:t xml:space="preserve">, R11 ir R13. Lentelės I dalyje „Informacija apie didžiausią vienu metu laikomą atliekų kiekį atskirai pagal konkretų srautą, išskyrus srautus, nurodytus šios lentelės II dalyje“ nurodoma informacija apie nepavojingąsias ir pavojingąsias atliekas, kurios atliekų apdorojimo technologiniame procese turi būti daugiau nei vieną savaitę, išskyrus atliekas, kurios priskiriamos srautams, nurodytiems šios lentelės II dalyje. </w:t>
                  </w:r>
                  <w:r>
                    <w:rPr>
                      <w:sz w:val="22"/>
                      <w:szCs w:val="22"/>
                      <w:lang w:eastAsia="lt-LT"/>
                    </w:rPr>
                    <w:t xml:space="preserve">Lentelės </w:t>
                  </w:r>
                  <w:r>
                    <w:rPr>
                      <w:lang w:eastAsia="lt-LT"/>
                    </w:rPr>
                    <w:t xml:space="preserve">II dalyje „ Informacija apie didžiausią vienu metu laikomą atliekų kiekį atskirai pagal konkretų atliekų kodą, jei nepavojingosios atliekos priskiriamos nepavojingųjų atliekų srautui 1032 arba jei pavojingosios atliekos priskiriamos technologiniams srautams TS-01, TS-02, TS-05, TS-06, TS-10, TS-13, TS-21, TS-22,      TS-29, TS-31,TS-32 arba TS-36“ nurodoma informacija apie nepavojingąsias ir pavojingąsias atliekas, kurios atliekų apdorojimo technologiniame procese turi būti daugiau nei vieną savaitę ir priskiriamos nepavojingųjų atliekų srautui 1032 arba pavojingųjų atliekų technologiniams srautams TS-01, TS-02, TS-05, TS-06, TS-10, TS-13, TS-21,TS-22, TS-29, TS-31,TS-32 arba </w:t>
                  </w:r>
                  <w:r>
                    <w:t>TS</w:t>
                  </w:r>
                  <w:r>
                    <w:rPr>
                      <w:lang w:eastAsia="lt-LT"/>
                    </w:rPr>
                    <w:t>-</w:t>
                  </w:r>
                  <w:r>
                    <w:t>36</w:t>
                  </w:r>
                  <w:r>
                    <w:rPr>
                      <w:lang w:eastAsia="lt-LT"/>
                    </w:rPr>
                    <w:t>. Lentelėje:</w:t>
                  </w:r>
                </w:p>
                <w:sdt>
                  <w:sdtPr>
                    <w:alias w:val="7 pr. 2.6.1 pp."/>
                    <w:tag w:val="part_1b79ea0caf3b44eb9100a57cd7ee39fa"/>
                    <w:lock w:val="sdtLocked"/>
                    <w:richText/>
                  </w:sdtPr>
                  <w:sdtContent>
                    <w:p>
                      <w:pPr>
                        <w:suppressAutoHyphens/>
                        <w:ind w:firstLine="567"/>
                        <w:jc w:val="both"/>
                        <w:rPr>
                          <w:lang w:eastAsia="lt-LT"/>
                        </w:rPr>
                      </w:pPr>
                      <w:sdt>
                        <w:sdtPr>
                          <w:alias w:val="Numeris"/>
                          <w:tag w:val="nr_1b79ea0caf3b44eb9100a57cd7ee39fa"/>
                          <w:lock w:val="sdtLocked"/>
                          <w:richText/>
                        </w:sdtPr>
                        <w:sdtContent>
                          <w:r>
                            <w:rPr>
                              <w:lang w:eastAsia="lt-LT"/>
                            </w:rPr>
                            <w:t>2.6.1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2.6.2 pp."/>
                    <w:tag w:val="part_a56f3f9902fe4a779d4dbeed2efdfb30"/>
                    <w:lock w:val="sdtLocked"/>
                    <w:richText/>
                  </w:sdtPr>
                  <w:sdtContent>
                    <w:p>
                      <w:pPr>
                        <w:suppressAutoHyphens/>
                        <w:ind w:firstLine="567"/>
                        <w:jc w:val="both"/>
                        <w:rPr>
                          <w:lang w:eastAsia="lt-LT"/>
                        </w:rPr>
                      </w:pPr>
                      <w:sdt>
                        <w:sdtPr>
                          <w:alias w:val="Numeris"/>
                          <w:tag w:val="nr_a56f3f9902fe4a779d4dbeed2efdfb30"/>
                          <w:lock w:val="sdtLocked"/>
                          <w:richText/>
                        </w:sdtPr>
                        <w:sdtContent>
                          <w:r>
                            <w:rPr>
                              <w:lang w:eastAsia="lt-LT"/>
                            </w:rPr>
                            <w:t>2.6.2</w:t>
                          </w:r>
                        </w:sdtContent>
                      </w:sdt>
                      <w:r>
                        <w:rPr>
                          <w:lang w:eastAsia="lt-LT"/>
                        </w:rPr>
                        <w:t>. Antroje skiltyje „Nepavojingųjų atliekų srauto kodas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patvirtintų Lietuvos Respublikos aplinkos ministro 2003 m. gruodžio 19 d. įsakymu Nr. 684 „Dėl Pavojingų atliekų tvarkymo licencijavimo taisyklių patvirtinimo“ (toliau – Pavojingų atliekų tvarkymo licencijavimo taisyklės), 1 priedu, pvz., TS-01.</w:t>
                      </w:r>
                    </w:p>
                  </w:sdtContent>
                </w:sdt>
                <w:sdt>
                  <w:sdtPr>
                    <w:alias w:val="7 pr. 2.6.3 pp."/>
                    <w:tag w:val="part_f00d45ddaf7a48239ceb315fb8664e87"/>
                    <w:lock w:val="sdtLocked"/>
                    <w:richText/>
                  </w:sdtPr>
                  <w:sdtContent>
                    <w:p>
                      <w:pPr>
                        <w:suppressAutoHyphens/>
                        <w:ind w:firstLine="567"/>
                        <w:jc w:val="both"/>
                        <w:rPr>
                          <w:lang w:eastAsia="lt-LT"/>
                        </w:rPr>
                      </w:pPr>
                      <w:sdt>
                        <w:sdtPr>
                          <w:alias w:val="Numeris"/>
                          <w:tag w:val="nr_f00d45ddaf7a48239ceb315fb8664e87"/>
                          <w:lock w:val="sdtLocked"/>
                          <w:richText/>
                        </w:sdtPr>
                        <w:sdtContent>
                          <w:r>
                            <w:rPr>
                              <w:lang w:eastAsia="lt-LT"/>
                            </w:rPr>
                            <w:t>2.6.3</w:t>
                          </w:r>
                        </w:sdtContent>
                      </w:sdt>
                      <w:r>
                        <w:rPr>
                          <w:lang w:eastAsia="lt-LT"/>
                        </w:rPr>
                        <w:t>. Trečioje skiltyje „Atliekos kodas“ rašomas šešių skaitmenų nepavojingųjų atliekų kodas iš atliekų sąrašo, nurodyto Taisyklių 1 priede, pvz., 15 01 03.</w:t>
                      </w:r>
                      <w:r>
                        <w:rPr>
                          <w:color w:val="000000"/>
                          <w:lang w:eastAsia="lt-LT"/>
                        </w:rPr>
                        <w:t xml:space="preserve"> </w:t>
                      </w:r>
                      <w:r>
                        <w:rPr>
                          <w:lang w:eastAsia="lt-LT"/>
                        </w:rPr>
                        <w:t>Skiltyje nurodomi atliekų kodai turi atitikti atliekų kodus, kurie priskiriami konkrečiam nepavojingųjų atliekų srautui pagal Taisyklių 6 priedą</w:t>
                      </w:r>
                      <w:r>
                        <w:rPr>
                          <w:color w:val="000000"/>
                          <w:lang w:eastAsia="lt-LT"/>
                        </w:rPr>
                        <w:t xml:space="preserve"> </w:t>
                      </w:r>
                      <w:r>
                        <w:rPr>
                          <w:lang w:eastAsia="lt-LT"/>
                        </w:rPr>
                        <w:t>arba konkrečiam pavojingųjų atliekų technologiniam srautui pagal Pavojingų atliekų tvarkymo licencijavimo taisyklių 1 priedą.</w:t>
                      </w:r>
                    </w:p>
                  </w:sdtContent>
                </w:sdt>
                <w:sdt>
                  <w:sdtPr>
                    <w:alias w:val="7 pr. 2.6.4 pp."/>
                    <w:tag w:val="part_8ec09e5234f246ba9758444dbaed23ac"/>
                    <w:lock w:val="sdtLocked"/>
                    <w:richText/>
                  </w:sdtPr>
                  <w:sdtContent>
                    <w:p>
                      <w:pPr>
                        <w:suppressAutoHyphens/>
                        <w:ind w:firstLine="567"/>
                        <w:jc w:val="both"/>
                        <w:rPr>
                          <w:lang w:eastAsia="lt-LT"/>
                        </w:rPr>
                      </w:pPr>
                      <w:sdt>
                        <w:sdtPr>
                          <w:alias w:val="Numeris"/>
                          <w:tag w:val="nr_8ec09e5234f246ba9758444dbaed23ac"/>
                          <w:lock w:val="sdtLocked"/>
                          <w:richText/>
                        </w:sdtPr>
                        <w:sdtContent>
                          <w:r>
                            <w:rPr>
                              <w:lang w:eastAsia="lt-LT"/>
                            </w:rPr>
                            <w:t>2.6.4</w:t>
                          </w:r>
                        </w:sdtContent>
                      </w:sdt>
                      <w:r>
                        <w:rPr>
                          <w:lang w:eastAsia="lt-LT"/>
                        </w:rPr>
                        <w:t>. Ketvirtoje skiltyje „Atliekų tvarkymo veiklos kodas (išskyrus D1–D7; D10–D12; D14, D15; R1, R10, R10</w:t>
                      </w:r>
                      <w:r>
                        <w:rPr>
                          <w:vertAlign w:val="superscript"/>
                          <w:lang w:eastAsia="lt-LT"/>
                        </w:rPr>
                        <w:t>1</w:t>
                      </w:r>
                      <w:r>
                        <w:rPr>
                          <w:lang w:eastAsia="lt-LT"/>
                        </w:rPr>
                        <w:t>, R11)“ nurodomi prieš galutinį naudojimą ar šalinimą numatomų vykdyti atliekų tvarkymo veiklų kodai vadovaujantis Taisyklių 2 priedu, išskyrus D1–D7; D10–D12; D14, D15, R1, R10, R10</w:t>
                      </w:r>
                      <w:r>
                        <w:rPr>
                          <w:vertAlign w:val="superscript"/>
                          <w:lang w:eastAsia="lt-LT"/>
                        </w:rPr>
                        <w:t>1</w:t>
                      </w:r>
                      <w:r>
                        <w:rPr>
                          <w:lang w:eastAsia="lt-LT"/>
                        </w:rPr>
                        <w:t>, R11, R13.</w:t>
                      </w:r>
                    </w:p>
                  </w:sdtContent>
                </w:sdt>
                <w:sdt>
                  <w:sdtPr>
                    <w:alias w:val="7 pr. 2.6.5 pp."/>
                    <w:tag w:val="part_40736f4753d54ee9b8c92f1dbd335e59"/>
                    <w:lock w:val="sdtLocked"/>
                    <w:richText/>
                  </w:sdtPr>
                  <w:sdtContent>
                    <w:p>
                      <w:pPr>
                        <w:suppressAutoHyphens/>
                        <w:ind w:firstLine="567"/>
                        <w:jc w:val="both"/>
                        <w:rPr>
                          <w:lang w:eastAsia="lt-LT"/>
                        </w:rPr>
                      </w:pPr>
                      <w:sdt>
                        <w:sdtPr>
                          <w:alias w:val="Numeris"/>
                          <w:tag w:val="nr_40736f4753d54ee9b8c92f1dbd335e59"/>
                          <w:lock w:val="sdtLocked"/>
                          <w:richText/>
                        </w:sdtPr>
                        <w:sdtContent>
                          <w:r>
                            <w:rPr>
                              <w:lang w:eastAsia="lt-LT"/>
                            </w:rPr>
                            <w:t>2.6.5</w:t>
                          </w:r>
                        </w:sdtContent>
                      </w:sdt>
                      <w:r>
                        <w:rPr>
                          <w:lang w:eastAsia="lt-LT"/>
                        </w:rPr>
                        <w:t xml:space="preserve">. Penktoje skiltyje „Didžiausias vienu metu atliekų apdorojimo technologiniame procese esantis nepavojingųjų atliekų kiekis, t“ nurodomas didžiausias vienu metu atliekų apdorojimo technologiniame procese prieš galutinį naudojimą ar šalinimą esantis nepavojingųjų atliekų kiekis tonomis. Lentelės I dalyje nurodomas didžiausias vienu metu atliekų apdorojimo technologiniame procese esantis nepavojingųjų atliekų kiekis pagal konkretų nepavojingųjų atliekų srauto kodą. Lentelės II dalyje nurodomas didžiausias vienu metu atliekų apdorojimo technologiniame procese esantis nepavojingųjų atliekų kiekis pagal konkretų atliekų kodą. </w:t>
                      </w:r>
                    </w:p>
                  </w:sdtContent>
                </w:sdt>
                <w:sdt>
                  <w:sdtPr>
                    <w:alias w:val="7 pr. 2.6.6 pp."/>
                    <w:tag w:val="part_a8adf21184ab4501900f46f6b462c5a4"/>
                    <w:lock w:val="sdtLocked"/>
                    <w:richText/>
                  </w:sdtPr>
                  <w:sdtContent>
                    <w:p>
                      <w:pPr>
                        <w:suppressAutoHyphens/>
                        <w:ind w:firstLine="567"/>
                        <w:jc w:val="both"/>
                        <w:rPr>
                          <w:lang w:eastAsia="lt-LT"/>
                        </w:rPr>
                      </w:pPr>
                      <w:sdt>
                        <w:sdtPr>
                          <w:alias w:val="Numeris"/>
                          <w:tag w:val="nr_a8adf21184ab4501900f46f6b462c5a4"/>
                          <w:lock w:val="sdtLocked"/>
                          <w:richText/>
                        </w:sdtPr>
                        <w:sdtContent>
                          <w:r>
                            <w:rPr>
                              <w:lang w:eastAsia="lt-LT"/>
                            </w:rPr>
                            <w:t>2.6.6</w:t>
                          </w:r>
                        </w:sdtContent>
                      </w:sdt>
                      <w:r>
                        <w:rPr>
                          <w:lang w:eastAsia="lt-LT"/>
                        </w:rPr>
                        <w:t xml:space="preserve">. Šeštoje skiltyje „Didžiausias vienu metu atliekų apdorojimo technologiniame procese esantis pavojingųjų atliekų kiekis, t“ nurodomas didžiausias vienu metu atliekų apdorojimo technologiniame procese prieš galutinį naudojimą ar šalinimą esantis pavojingųjų atliekų kiekis tonomis. Lentelės I dalyje nurodomas didžiausias vienu metu atliekų apdorojimo technologiniame procese esantis pavojingųjų atliekų kiekis pagal konkretų pavojingųjų atliekų technologinio srauto kodą. Lentelės II dalyje nurodomas didžiausias vienu metu atliekų apdorojimo technologiniame procese esantis pavojingųjų atliekų kiekis pagal konkretų atliekų kodą. </w:t>
                      </w:r>
                    </w:p>
                  </w:sdtContent>
                </w:sdt>
              </w:sdtContent>
            </w:sdt>
          </w:sdtContent>
        </w:sdt>
        <w:sdt>
          <w:sdtPr>
            <w:alias w:val="7 pr. 3 p."/>
            <w:tag w:val="part_4dc05e9ad23b47d28b35aea99452f872"/>
            <w:lock w:val="sdtLocked"/>
            <w:richText/>
          </w:sdtPr>
          <w:sdtContent>
            <w:p>
              <w:pPr>
                <w:suppressAutoHyphens/>
                <w:ind w:firstLine="567"/>
                <w:jc w:val="both"/>
                <w:rPr>
                  <w:lang w:eastAsia="lt-LT"/>
                </w:rPr>
              </w:pPr>
              <w:sdt>
                <w:sdtPr>
                  <w:alias w:val="Numeris"/>
                  <w:tag w:val="nr_4dc05e9ad23b47d28b35aea99452f872"/>
                  <w:lock w:val="sdtLocked"/>
                  <w:richText/>
                </w:sdtPr>
                <w:sdtContent>
                  <w:r>
                    <w:rPr>
                      <w:lang w:eastAsia="lt-LT"/>
                    </w:rPr>
                    <w:t>3</w:t>
                  </w:r>
                </w:sdtContent>
              </w:sdt>
              <w:r>
                <w:rPr>
                  <w:lang w:eastAsia="lt-LT"/>
                </w:rPr>
                <w:t>. Trečiajame techninio reglamento punkte „Atliekų laikymas“ pateikiama informacija apie atliekų laikymą:</w:t>
              </w:r>
            </w:p>
            <w:sdt>
              <w:sdtPr>
                <w:alias w:val="7 pr. 3.1 pp."/>
                <w:tag w:val="part_0ee7ffb6c39b4cf9bc929816901bc474"/>
                <w:lock w:val="sdtLocked"/>
                <w:richText/>
              </w:sdtPr>
              <w:sdtContent>
                <w:p>
                  <w:pPr>
                    <w:suppressAutoHyphens/>
                    <w:ind w:firstLine="567"/>
                    <w:jc w:val="both"/>
                    <w:rPr>
                      <w:lang w:eastAsia="lt-LT"/>
                    </w:rPr>
                  </w:pPr>
                  <w:sdt>
                    <w:sdtPr>
                      <w:alias w:val="Numeris"/>
                      <w:tag w:val="nr_0ee7ffb6c39b4cf9bc929816901bc474"/>
                      <w:lock w:val="sdtLocked"/>
                      <w:richText/>
                    </w:sdtPr>
                    <w:sdtContent>
                      <w:r>
                        <w:rPr>
                          <w:lang w:eastAsia="lt-LT"/>
                        </w:rPr>
                        <w:t>3.1</w:t>
                      </w:r>
                    </w:sdtContent>
                  </w:sdt>
                  <w:r>
                    <w:rPr>
                      <w:lang w:eastAsia="lt-LT"/>
                    </w:rPr>
                    <w:t>. Papunkčio „</w:t>
                  </w:r>
                  <w:r>
                    <w:rPr>
                      <w:lang w:eastAsia="ar-SA"/>
                    </w:rPr>
                    <w:t>sandėlyje, saugykloje ar kitoje atliekų laikymo vietoje (toliau – atliekų laikymo vieta) laikomos nepavojingosios atliekos pagal atliekų tvarkymo veiklos kodus R13 ir D15</w:t>
                  </w:r>
                  <w:r>
                    <w:rPr>
                      <w:lang w:eastAsia="lt-LT"/>
                    </w:rPr>
                    <w:t xml:space="preserve">“ lentelėje nurodoma informacija apie </w:t>
                  </w:r>
                  <w:r>
                    <w:rPr>
                      <w:color w:val="000000"/>
                      <w:lang w:eastAsia="lt-LT"/>
                    </w:rPr>
                    <w:t>visas atliekų laikymo vietoje laikomas nepavojingąsias atliekas, įskaitant atliekų tvarkymo metu susidarančias nepavojingąsias atliekas.</w:t>
                  </w:r>
                  <w:r>
                    <w:rPr>
                      <w:sz w:val="22"/>
                      <w:szCs w:val="22"/>
                      <w:lang w:eastAsia="lt-LT"/>
                    </w:rPr>
                    <w:t xml:space="preserve"> </w:t>
                  </w:r>
                </w:p>
                <w:sdt>
                  <w:sdtPr>
                    <w:alias w:val="7 pr. 3.1.1 pp."/>
                    <w:tag w:val="part_a8ae6addcb32431c9e21c7c45f293a9c"/>
                    <w:lock w:val="sdtLocked"/>
                    <w:richText/>
                  </w:sdtPr>
                  <w:sdtContent>
                    <w:p>
                      <w:pPr>
                        <w:suppressAutoHyphens/>
                        <w:ind w:firstLine="567"/>
                        <w:jc w:val="both"/>
                        <w:rPr>
                          <w:lang w:eastAsia="lt-LT"/>
                        </w:rPr>
                      </w:pPr>
                      <w:sdt>
                        <w:sdtPr>
                          <w:alias w:val="Numeris"/>
                          <w:tag w:val="nr_a8ae6addcb32431c9e21c7c45f293a9c"/>
                          <w:lock w:val="sdtLocked"/>
                          <w:richText/>
                        </w:sdtPr>
                        <w:sdtContent>
                          <w:r>
                            <w:rPr>
                              <w:lang w:eastAsia="lt-LT"/>
                            </w:rPr>
                            <w:t>3.1.1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1.2 pp."/>
                    <w:tag w:val="part_75bb49d8dc5c4e629eaa40fa5f9ced47"/>
                    <w:lock w:val="sdtLocked"/>
                    <w:richText/>
                  </w:sdtPr>
                  <w:sdtContent>
                    <w:p>
                      <w:pPr>
                        <w:suppressAutoHyphens/>
                        <w:ind w:firstLine="567"/>
                        <w:jc w:val="both"/>
                        <w:rPr>
                          <w:lang w:eastAsia="lt-LT"/>
                        </w:rPr>
                      </w:pPr>
                      <w:sdt>
                        <w:sdtPr>
                          <w:alias w:val="Numeris"/>
                          <w:tag w:val="nr_75bb49d8dc5c4e629eaa40fa5f9ced47"/>
                          <w:lock w:val="sdtLocked"/>
                          <w:richText/>
                        </w:sdtPr>
                        <w:sdtContent>
                          <w:r>
                            <w:rPr>
                              <w:color w:val="000000"/>
                              <w:lang w:eastAsia="lt-LT"/>
                            </w:rPr>
                            <w:t>3.1.2</w:t>
                          </w:r>
                        </w:sdtContent>
                      </w:sdt>
                      <w:r>
                        <w:rPr>
                          <w:color w:val="000000"/>
                          <w:lang w:eastAsia="lt-LT"/>
                        </w:rPr>
                        <w:t>. Antroje skiltyje „</w:t>
                      </w:r>
                      <w:r>
                        <w:rPr>
                          <w:lang w:eastAsia="lt-LT"/>
                        </w:rPr>
                        <w:t>Atliekų laikymo vietos apibūdinimas“</w:t>
                      </w:r>
                      <w:r>
                        <w:rPr>
                          <w:color w:val="000000"/>
                          <w:lang w:eastAsia="lt-LT"/>
                        </w:rPr>
                        <w:t xml:space="preserve"> trumpai apibūdinama nepavojingųjų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1.3 pp."/>
                    <w:tag w:val="part_4734860de0ba476aa1641e071c055fc2"/>
                    <w:lock w:val="sdtLocked"/>
                    <w:richText/>
                  </w:sdtPr>
                  <w:sdtContent>
                    <w:p>
                      <w:pPr>
                        <w:suppressAutoHyphens/>
                        <w:ind w:firstLine="567"/>
                        <w:jc w:val="both"/>
                        <w:rPr>
                          <w:lang w:eastAsia="lt-LT"/>
                        </w:rPr>
                      </w:pPr>
                      <w:sdt>
                        <w:sdtPr>
                          <w:alias w:val="Numeris"/>
                          <w:tag w:val="nr_4734860de0ba476aa1641e071c055fc2"/>
                          <w:lock w:val="sdtLocked"/>
                          <w:richText/>
                        </w:sdtPr>
                        <w:sdtContent>
                          <w:r>
                            <w:rPr>
                              <w:color w:val="000000"/>
                              <w:lang w:eastAsia="lt-LT"/>
                            </w:rPr>
                            <w:t>3.1.3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nepavojingųjų atliekų laikymo vietos plotas kvadratiniais metrais.</w:t>
                      </w:r>
                    </w:p>
                  </w:sdtContent>
                </w:sdt>
                <w:sdt>
                  <w:sdtPr>
                    <w:alias w:val="7 pr. 3.1.4 pp."/>
                    <w:tag w:val="part_677b2bd57397463aadbeaf4510b90351"/>
                    <w:lock w:val="sdtLocked"/>
                    <w:richText/>
                  </w:sdtPr>
                  <w:sdtContent>
                    <w:p>
                      <w:pPr>
                        <w:suppressAutoHyphens/>
                        <w:ind w:firstLine="567"/>
                        <w:jc w:val="both"/>
                        <w:rPr>
                          <w:lang w:eastAsia="lt-LT"/>
                        </w:rPr>
                      </w:pPr>
                      <w:sdt>
                        <w:sdtPr>
                          <w:alias w:val="Numeris"/>
                          <w:tag w:val="nr_677b2bd57397463aadbeaf4510b90351"/>
                          <w:lock w:val="sdtLocked"/>
                          <w:richText/>
                        </w:sdtPr>
                        <w:sdtContent>
                          <w:r>
                            <w:rPr>
                              <w:color w:val="000000"/>
                              <w:lang w:eastAsia="lt-LT"/>
                            </w:rPr>
                            <w:t>3.1.4</w:t>
                          </w:r>
                        </w:sdtContent>
                      </w:sdt>
                      <w:r>
                        <w:rPr>
                          <w:color w:val="000000"/>
                          <w:lang w:eastAsia="lt-LT"/>
                        </w:rPr>
                        <w:t>. Ketvirtoje skiltyje „Nepavojingųjų atliekų srauto kodas</w:t>
                      </w:r>
                      <w:r>
                        <w:rPr>
                          <w:lang w:eastAsia="lt-LT"/>
                        </w:rPr>
                        <w:t>“</w:t>
                      </w:r>
                      <w:r>
                        <w:rPr>
                          <w:color w:val="000000"/>
                          <w:lang w:eastAsia="lt-LT"/>
                        </w:rPr>
                        <w:t xml:space="preserve"> rašomas keturių skaitmenų nepavojingųjų atliekų srauto kodas iš Taisyklių 6 priedo, pvz., 0331.</w:t>
                      </w:r>
                    </w:p>
                  </w:sdtContent>
                </w:sdt>
                <w:sdt>
                  <w:sdtPr>
                    <w:alias w:val="7 pr. 3.1.5 pp."/>
                    <w:tag w:val="part_c76bebb9d7994d189237e11cd4d3b781"/>
                    <w:lock w:val="sdtLocked"/>
                    <w:richText/>
                  </w:sdtPr>
                  <w:sdtContent>
                    <w:p>
                      <w:pPr>
                        <w:suppressAutoHyphens/>
                        <w:ind w:firstLine="567"/>
                        <w:jc w:val="both"/>
                        <w:rPr>
                          <w:lang w:eastAsia="lt-LT"/>
                        </w:rPr>
                      </w:pPr>
                      <w:sdt>
                        <w:sdtPr>
                          <w:alias w:val="Numeris"/>
                          <w:tag w:val="nr_c76bebb9d7994d189237e11cd4d3b781"/>
                          <w:lock w:val="sdtLocked"/>
                          <w:richText/>
                        </w:sdtPr>
                        <w:sdtContent>
                          <w:r>
                            <w:rPr>
                              <w:color w:val="000000"/>
                              <w:lang w:eastAsia="lt-LT"/>
                            </w:rPr>
                            <w:t>3.1.5</w:t>
                          </w:r>
                        </w:sdtContent>
                      </w:sdt>
                      <w:r>
                        <w:rPr>
                          <w:color w:val="000000"/>
                          <w:lang w:eastAsia="lt-LT"/>
                        </w:rPr>
                        <w:t>. Penktoje skiltyje „Nepavojingųjų atliekų srauto kodo pavadinimas</w:t>
                      </w:r>
                      <w:r>
                        <w:rPr>
                          <w:lang w:eastAsia="lt-LT"/>
                        </w:rPr>
                        <w:t>“</w:t>
                      </w:r>
                      <w:r>
                        <w:t xml:space="preserve"> </w:t>
                      </w:r>
                      <w:r>
                        <w:rPr>
                          <w:lang w:eastAsia="lt-LT"/>
                        </w:rPr>
                        <w:t xml:space="preserve">rašomas nepavojingųjų atliekų srauto kodo pavadinimas iš Taisyklių 6 priedo, pvz., </w:t>
                      </w:r>
                      <w:r>
                        <w:rPr>
                          <w:color w:val="000000"/>
                          <w:lang w:eastAsia="lt-LT"/>
                        </w:rPr>
                        <w:t>atliekų apdorojimo dumblas ir skystosios atliekos.</w:t>
                      </w:r>
                    </w:p>
                  </w:sdtContent>
                </w:sdt>
                <w:sdt>
                  <w:sdtPr>
                    <w:alias w:val="7 pr. 3.1.6 pp."/>
                    <w:tag w:val="part_005ba5101c8c4479a9ef8a06635ff89a"/>
                    <w:lock w:val="sdtLocked"/>
                    <w:richText/>
                  </w:sdtPr>
                  <w:sdtContent>
                    <w:p>
                      <w:pPr>
                        <w:suppressAutoHyphens/>
                        <w:ind w:firstLine="567"/>
                        <w:jc w:val="both"/>
                        <w:rPr>
                          <w:b/>
                          <w:bCs/>
                          <w:color w:val="000000"/>
                          <w:lang w:eastAsia="lt-LT"/>
                        </w:rPr>
                      </w:pPr>
                      <w:sdt>
                        <w:sdtPr>
                          <w:alias w:val="Numeris"/>
                          <w:tag w:val="nr_005ba5101c8c4479a9ef8a06635ff89a"/>
                          <w:lock w:val="sdtLocked"/>
                          <w:richText/>
                        </w:sdtPr>
                        <w:sdtContent>
                          <w:r>
                            <w:rPr>
                              <w:color w:val="000000"/>
                              <w:lang w:eastAsia="lt-LT"/>
                            </w:rPr>
                            <w:t>3.1.6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nepavojingųjų atliekų kodai iš sąrašo, nurodyto Taisyklių 1 priede. Skiltyje nurodomi atliekų kodai turi atitikti atliekų kodus, kurie priskiriami konkrečiam nepavojingųjų atliekų srautui, nurodytam šios lentelės ketvirtoje ir penktoje skiltyse pagal Taisyklių 6 priedą.</w:t>
                      </w:r>
                    </w:p>
                  </w:sdtContent>
                </w:sdt>
                <w:sdt>
                  <w:sdtPr>
                    <w:alias w:val="7 pr. 3.1.7 pp."/>
                    <w:tag w:val="part_61bb557874bb47149b3192771d842ecc"/>
                    <w:lock w:val="sdtLocked"/>
                    <w:richText/>
                  </w:sdtPr>
                  <w:sdtContent>
                    <w:p>
                      <w:pPr>
                        <w:suppressAutoHyphens/>
                        <w:ind w:firstLine="567"/>
                        <w:jc w:val="both"/>
                        <w:rPr>
                          <w:lang w:eastAsia="lt-LT"/>
                        </w:rPr>
                      </w:pPr>
                      <w:sdt>
                        <w:sdtPr>
                          <w:alias w:val="Numeris"/>
                          <w:tag w:val="nr_61bb557874bb47149b3192771d842ecc"/>
                          <w:lock w:val="sdtLocked"/>
                          <w:richText/>
                        </w:sdtPr>
                        <w:sdtContent>
                          <w:r>
                            <w:rPr>
                              <w:color w:val="000000"/>
                              <w:lang w:eastAsia="lt-LT"/>
                            </w:rPr>
                            <w:t>3.1.7</w:t>
                          </w:r>
                        </w:sdtContent>
                      </w:sdt>
                      <w:r>
                        <w:rPr>
                          <w:color w:val="000000"/>
                          <w:lang w:eastAsia="lt-LT"/>
                        </w:rPr>
                        <w:t>. Septintoje skiltyje „Didžiausias vienu metu laikomas atliekų kiekis, t“ nurodomas didžiausias kiekvieno nepavojingųjų atliekų srauto kiekis tonomis, kuris bus laikomas konkrečioje atliekų laikymo vietoje, įskaitant atliekas, susidarančias tvarkymo metu. Jei konkrečioje vietoje laikomos nepavojingosios atliekos, priskiriamos nepavojingųjų atliekų srautui 1032, šioje skiltyje nurodomas didžiausias kiekvienos nepavojingosios atliekos pagal konkretų atliekų kodą iš sąrašo, nurodyto Taisyklių 1 priede, kiekis tonomis. Bendras visose techniniame reglamente įvardintose atliekų laikymo vietose laikomas didžiausias atliekų kiekis negali viršyti taršos ar TIPK leidime nurodyto didžiausio leidžiamo laikyti atliekų kiekio. Išimtis nurodyti didžiausią vienu metu laikomą kiekvieno nepavojingųjų atliekų srauto kiekį taikoma</w:t>
                      </w:r>
                      <w:r>
                        <w:rPr>
                          <w:lang w:eastAsia="lt-LT"/>
                        </w:rPr>
                        <w:t xml:space="preserve"> </w:t>
                      </w:r>
                      <w:r>
                        <w:rPr>
                          <w:color w:val="000000"/>
                          <w:lang w:eastAsia="lt-LT"/>
                        </w:rPr>
                        <w:t>atliekas naudojančioms ar šalinančioms įmonėms, eksploatuojančioms didelių gabaritų atliekų surinkimo aikšteles.</w:t>
                      </w:r>
                    </w:p>
                  </w:sdtContent>
                </w:sdt>
              </w:sdtContent>
            </w:sdt>
            <w:sdt>
              <w:sdtPr>
                <w:alias w:val="7 pr. 3.2 pp."/>
                <w:tag w:val="part_fbd14d4d4e454f2facc791825e52b7cd"/>
                <w:lock w:val="sdtLocked"/>
                <w:richText/>
              </w:sdtPr>
              <w:sdtContent>
                <w:p>
                  <w:pPr>
                    <w:suppressAutoHyphens/>
                    <w:ind w:firstLine="567"/>
                    <w:jc w:val="both"/>
                    <w:rPr>
                      <w:lang w:eastAsia="lt-LT"/>
                    </w:rPr>
                  </w:pPr>
                  <w:sdt>
                    <w:sdtPr>
                      <w:alias w:val="Numeris"/>
                      <w:tag w:val="nr_fbd14d4d4e454f2facc791825e52b7cd"/>
                      <w:lock w:val="sdtLocked"/>
                      <w:richText/>
                    </w:sdtPr>
                    <w:sdtContent>
                      <w:r>
                        <w:rPr>
                          <w:lang w:eastAsia="lt-LT"/>
                        </w:rPr>
                        <w:t>3.2</w:t>
                      </w:r>
                    </w:sdtContent>
                  </w:sdt>
                  <w:r>
                    <w:rPr>
                      <w:lang w:eastAsia="lt-LT"/>
                    </w:rPr>
                    <w:t>. Papunkčio „</w:t>
                  </w:r>
                  <w:r>
                    <w:rPr>
                      <w:lang w:eastAsia="ar-SA"/>
                    </w:rPr>
                    <w:t>Atliekų laikymo vietoje laikomos pavojingosios atliekos pagal atliekų tvarkymo veiklos kodus R13 ir D15</w:t>
                  </w:r>
                  <w:r>
                    <w:rPr>
                      <w:lang w:eastAsia="lt-LT"/>
                    </w:rPr>
                    <w:t xml:space="preserve">“ lentelėje nurodoma informacija apie </w:t>
                  </w:r>
                  <w:r>
                    <w:rPr>
                      <w:color w:val="000000"/>
                      <w:lang w:eastAsia="lt-LT"/>
                    </w:rPr>
                    <w:t>visas atliekų laikymo vietoje laikomas pavojingąsias atliekas, įskaitant atliekų tvarkymo metu susidarančias pavojingąsias atliekas:</w:t>
                  </w:r>
                </w:p>
                <w:sdt>
                  <w:sdtPr>
                    <w:alias w:val="7 pr. 3.2.1 pp."/>
                    <w:tag w:val="part_9c29762079d44f01a7916b2d161c3b4d"/>
                    <w:lock w:val="sdtLocked"/>
                    <w:richText/>
                  </w:sdtPr>
                  <w:sdtContent>
                    <w:p>
                      <w:pPr>
                        <w:suppressAutoHyphens/>
                        <w:ind w:firstLine="567"/>
                        <w:jc w:val="both"/>
                        <w:rPr>
                          <w:lang w:eastAsia="lt-LT"/>
                        </w:rPr>
                      </w:pPr>
                      <w:sdt>
                        <w:sdtPr>
                          <w:alias w:val="Numeris"/>
                          <w:tag w:val="nr_9c29762079d44f01a7916b2d161c3b4d"/>
                          <w:lock w:val="sdtLocked"/>
                          <w:richText/>
                        </w:sdtPr>
                        <w:sdtContent>
                          <w:r>
                            <w:rPr>
                              <w:lang w:eastAsia="lt-LT"/>
                            </w:rPr>
                            <w:t>3.2.1</w:t>
                          </w:r>
                        </w:sdtContent>
                      </w:sdt>
                      <w:r>
                        <w:rPr>
                          <w:lang w:eastAsia="lt-LT"/>
                        </w:rPr>
                        <w:t>. Pirmoje skiltyje „Eil. nr.“ nurodomas atskiro atliekos kodo eilės numeris lentelėje. Numeruoti pradedama nuo 1. Jeigu lentelę sudaro ne vienas lapas, antrame ir paskesniuose lapuose tęsiama pirmame lape pradėta numeracija.</w:t>
                      </w:r>
                    </w:p>
                  </w:sdtContent>
                </w:sdt>
                <w:sdt>
                  <w:sdtPr>
                    <w:alias w:val="7 pr. 3.2.2 pp."/>
                    <w:tag w:val="part_6c9dad6b5b00446dac2270ac6af04dc9"/>
                    <w:lock w:val="sdtLocked"/>
                    <w:richText/>
                  </w:sdtPr>
                  <w:sdtContent>
                    <w:p>
                      <w:pPr>
                        <w:suppressAutoHyphens/>
                        <w:ind w:firstLine="567"/>
                        <w:jc w:val="both"/>
                        <w:rPr>
                          <w:lang w:eastAsia="lt-LT"/>
                        </w:rPr>
                      </w:pPr>
                      <w:sdt>
                        <w:sdtPr>
                          <w:alias w:val="Numeris"/>
                          <w:tag w:val="nr_6c9dad6b5b00446dac2270ac6af04dc9"/>
                          <w:lock w:val="sdtLocked"/>
                          <w:richText/>
                        </w:sdtPr>
                        <w:sdtContent>
                          <w:r>
                            <w:rPr>
                              <w:lang w:eastAsia="lt-LT"/>
                            </w:rPr>
                            <w:t>3.2.2</w:t>
                          </w:r>
                        </w:sdtContent>
                      </w:sdt>
                      <w:r>
                        <w:rPr>
                          <w:lang w:eastAsia="lt-LT"/>
                        </w:rPr>
                        <w:t>. Antroje skiltyje „Atliekų laikymo vietos apibūdinimas“</w:t>
                      </w:r>
                      <w:r>
                        <w:rPr>
                          <w:color w:val="000000"/>
                          <w:lang w:eastAsia="lt-LT"/>
                        </w:rPr>
                        <w:t xml:space="preserve"> trumpai apibūdinama pavojingųjų atliekų laikymo vieta, pvz., lengvųjų konstrukcijų sandėlis, aptverta asfaltuota aikštelė ir pan. Šioje skiltyje būtina nurodyti atliekų laikymo vietos numerį, nurodytą atliekų tvarkymo įrenginių išdėstymo įmonės teritorijoje schemoje.</w:t>
                      </w:r>
                    </w:p>
                  </w:sdtContent>
                </w:sdt>
                <w:sdt>
                  <w:sdtPr>
                    <w:alias w:val="7 pr. 3.2.3 pp."/>
                    <w:tag w:val="part_2917ae63526c45c983caf76a2fc68bf1"/>
                    <w:lock w:val="sdtLocked"/>
                    <w:richText/>
                  </w:sdtPr>
                  <w:sdtContent>
                    <w:p>
                      <w:pPr>
                        <w:suppressAutoHyphens/>
                        <w:ind w:firstLine="567"/>
                        <w:jc w:val="both"/>
                        <w:rPr>
                          <w:lang w:eastAsia="lt-LT"/>
                        </w:rPr>
                      </w:pPr>
                      <w:sdt>
                        <w:sdtPr>
                          <w:alias w:val="Numeris"/>
                          <w:tag w:val="nr_2917ae63526c45c983caf76a2fc68bf1"/>
                          <w:lock w:val="sdtLocked"/>
                          <w:richText/>
                        </w:sdtPr>
                        <w:sdtContent>
                          <w:r>
                            <w:rPr>
                              <w:color w:val="000000"/>
                              <w:lang w:eastAsia="lt-LT"/>
                            </w:rPr>
                            <w:t>3.2.3</w:t>
                          </w:r>
                        </w:sdtContent>
                      </w:sdt>
                      <w:r>
                        <w:rPr>
                          <w:color w:val="000000"/>
                          <w:lang w:eastAsia="lt-LT"/>
                        </w:rPr>
                        <w:t>. Trečioje skiltyje „</w:t>
                      </w:r>
                      <w:r>
                        <w:rPr>
                          <w:lang w:eastAsia="lt-LT"/>
                        </w:rPr>
                        <w:t>Atliekų laikymo vietos plotas, m</w:t>
                      </w:r>
                      <w:r>
                        <w:rPr>
                          <w:vertAlign w:val="superscript"/>
                          <w:lang w:eastAsia="lt-LT"/>
                        </w:rPr>
                        <w:t>2</w:t>
                      </w:r>
                      <w:r>
                        <w:rPr>
                          <w:lang w:eastAsia="lt-LT"/>
                        </w:rPr>
                        <w:t>“ nurodomas pavojingųjų atliekų laikymo vietos plotas kvadratiniais metrais.</w:t>
                      </w:r>
                    </w:p>
                  </w:sdtContent>
                </w:sdt>
                <w:sdt>
                  <w:sdtPr>
                    <w:alias w:val="7 pr. 3.2.4 pp."/>
                    <w:tag w:val="part_4f37b74668e548fca11e252b80e60f33"/>
                    <w:lock w:val="sdtLocked"/>
                    <w:richText/>
                  </w:sdtPr>
                  <w:sdtContent>
                    <w:p>
                      <w:pPr>
                        <w:suppressAutoHyphens/>
                        <w:ind w:firstLine="567"/>
                        <w:jc w:val="both"/>
                        <w:rPr>
                          <w:color w:val="000000"/>
                          <w:lang w:eastAsia="lt-LT"/>
                        </w:rPr>
                      </w:pPr>
                      <w:sdt>
                        <w:sdtPr>
                          <w:alias w:val="Numeris"/>
                          <w:tag w:val="nr_4f37b74668e548fca11e252b80e60f33"/>
                          <w:lock w:val="sdtLocked"/>
                          <w:richText/>
                        </w:sdtPr>
                        <w:sdtContent>
                          <w:r>
                            <w:rPr>
                              <w:color w:val="000000"/>
                              <w:lang w:eastAsia="lt-LT"/>
                            </w:rPr>
                            <w:t>3.2.4</w:t>
                          </w:r>
                        </w:sdtContent>
                      </w:sdt>
                      <w:r>
                        <w:rPr>
                          <w:color w:val="000000"/>
                          <w:lang w:eastAsia="lt-LT"/>
                        </w:rPr>
                        <w:t>. Ketvirtoje skiltyje „Pavojingųjų atliekų technologinio srauto (toliau – technologinis srautas) žymėjimas“ rašomas pavojingųjų atliekų technologinio srauto žymėjimas vadovaujantis Pavojingų atliekų tvarkymo licencijavimo taisyklių 1 priedu, pvz., TS-01.</w:t>
                      </w:r>
                    </w:p>
                  </w:sdtContent>
                </w:sdt>
                <w:sdt>
                  <w:sdtPr>
                    <w:alias w:val="7 pr. 3.2.5 pp."/>
                    <w:tag w:val="part_ac712c403ab94a8aaf615df65d6ff95f"/>
                    <w:lock w:val="sdtLocked"/>
                    <w:richText/>
                  </w:sdtPr>
                  <w:sdtContent>
                    <w:p>
                      <w:pPr>
                        <w:suppressAutoHyphens/>
                        <w:ind w:firstLine="567"/>
                        <w:jc w:val="both"/>
                        <w:rPr>
                          <w:lang w:eastAsia="lt-LT"/>
                        </w:rPr>
                      </w:pPr>
                      <w:sdt>
                        <w:sdtPr>
                          <w:alias w:val="Numeris"/>
                          <w:tag w:val="nr_ac712c403ab94a8aaf615df65d6ff95f"/>
                          <w:lock w:val="sdtLocked"/>
                          <w:richText/>
                        </w:sdtPr>
                        <w:sdtContent>
                          <w:r>
                            <w:rPr>
                              <w:color w:val="000000"/>
                              <w:lang w:eastAsia="lt-LT"/>
                            </w:rPr>
                            <w:t>3.2.5</w:t>
                          </w:r>
                        </w:sdtContent>
                      </w:sdt>
                      <w:r>
                        <w:rPr>
                          <w:color w:val="000000"/>
                          <w:lang w:eastAsia="lt-LT"/>
                        </w:rPr>
                        <w:t xml:space="preserve">. Penktoje skiltyje </w:t>
                      </w:r>
                      <w:r>
                        <w:rPr>
                          <w:lang w:eastAsia="lt-LT"/>
                        </w:rPr>
                        <w:t>„Technologinio srauto pavadinimas“ rašomas pavojingųjų atliekų technologinio srauto pavadinimas vadovaujantis Pavojingų atliekų tvarkymo licencijavimo taisyklių 1 priedu, pvz., atliekos, kuriose yra polichlorintųjų bifenilų (PCB).</w:t>
                      </w:r>
                    </w:p>
                  </w:sdtContent>
                </w:sdt>
                <w:sdt>
                  <w:sdtPr>
                    <w:alias w:val="7 pr. 3.2.6 pp."/>
                    <w:tag w:val="part_d537b47590e94dd7b2f3bc92c64bf51e"/>
                    <w:lock w:val="sdtLocked"/>
                    <w:richText/>
                  </w:sdtPr>
                  <w:sdtContent>
                    <w:p>
                      <w:pPr>
                        <w:suppressAutoHyphens/>
                        <w:ind w:firstLine="567"/>
                        <w:jc w:val="both"/>
                        <w:rPr>
                          <w:b/>
                          <w:bCs/>
                          <w:color w:val="000000"/>
                          <w:lang w:eastAsia="lt-LT"/>
                        </w:rPr>
                      </w:pPr>
                      <w:sdt>
                        <w:sdtPr>
                          <w:alias w:val="Numeris"/>
                          <w:tag w:val="nr_d537b47590e94dd7b2f3bc92c64bf51e"/>
                          <w:lock w:val="sdtLocked"/>
                          <w:richText/>
                        </w:sdtPr>
                        <w:sdtContent>
                          <w:r>
                            <w:rPr>
                              <w:color w:val="000000"/>
                              <w:lang w:eastAsia="lt-LT"/>
                            </w:rPr>
                            <w:t>3.2.6</w:t>
                          </w:r>
                        </w:sdtContent>
                      </w:sdt>
                      <w:r>
                        <w:rPr>
                          <w:color w:val="000000"/>
                          <w:lang w:eastAsia="lt-LT"/>
                        </w:rPr>
                        <w:t>. Šeštoje skiltyje</w:t>
                      </w:r>
                      <w:r>
                        <w:rPr>
                          <w:b/>
                          <w:bCs/>
                          <w:sz w:val="21"/>
                          <w:szCs w:val="21"/>
                          <w:lang w:eastAsia="lt-LT"/>
                        </w:rPr>
                        <w:t xml:space="preserve"> „</w:t>
                      </w:r>
                      <w:r>
                        <w:rPr>
                          <w:color w:val="000000"/>
                          <w:lang w:eastAsia="lt-LT"/>
                        </w:rPr>
                        <w:t>Atliekų kodas“</w:t>
                      </w:r>
                      <w:r>
                        <w:rPr>
                          <w:b/>
                          <w:bCs/>
                          <w:color w:val="000000"/>
                          <w:lang w:eastAsia="lt-LT"/>
                        </w:rPr>
                        <w:t xml:space="preserve"> </w:t>
                      </w:r>
                      <w:r>
                        <w:rPr>
                          <w:color w:val="000000"/>
                          <w:lang w:eastAsia="lt-LT"/>
                        </w:rPr>
                        <w:t>rašomi</w:t>
                      </w:r>
                      <w:r>
                        <w:rPr>
                          <w:b/>
                          <w:bCs/>
                          <w:color w:val="000000"/>
                          <w:lang w:eastAsia="lt-LT"/>
                        </w:rPr>
                        <w:t xml:space="preserve"> </w:t>
                      </w:r>
                      <w:r>
                        <w:rPr>
                          <w:color w:val="000000"/>
                          <w:lang w:eastAsia="lt-LT"/>
                        </w:rPr>
                        <w:t>šešių skaitmenų pavojingųjų atliekų kodai iš sąrašo, nurodyto Taisyklių 1 priede. Skiltyje nurodomi atliekų kodai turi atitikti atliekų kodus, kurie priskiriami konkrečiam pavojingųjų atliekų srautui, nurodytam šios lentelės ketvirtoje ir penktoje skiltyse pagal Pavojingų atliekų tvarkymo licencijavimo taisyklių 1 priedą.</w:t>
                      </w:r>
                    </w:p>
                  </w:sdtContent>
                </w:sdt>
                <w:sdt>
                  <w:sdtPr>
                    <w:alias w:val="7 pr. 3.2.7 pp."/>
                    <w:tag w:val="part_f77c410703524a6aa452894217eabb5c"/>
                    <w:lock w:val="sdtLocked"/>
                    <w:richText/>
                  </w:sdtPr>
                  <w:sdtContent>
                    <w:p>
                      <w:pPr>
                        <w:suppressAutoHyphens/>
                        <w:ind w:firstLine="567"/>
                        <w:jc w:val="both"/>
                        <w:rPr>
                          <w:lang w:eastAsia="lt-LT"/>
                        </w:rPr>
                      </w:pPr>
                      <w:sdt>
                        <w:sdtPr>
                          <w:alias w:val="Numeris"/>
                          <w:tag w:val="nr_f77c410703524a6aa452894217eabb5c"/>
                          <w:lock w:val="sdtLocked"/>
                          <w:richText/>
                        </w:sdtPr>
                        <w:sdtContent>
                          <w:r>
                            <w:rPr>
                              <w:color w:val="000000"/>
                            </w:rPr>
                            <w:t>3.2.7</w:t>
                          </w:r>
                        </w:sdtContent>
                      </w:sdt>
                      <w:r>
                        <w:rPr>
                          <w:color w:val="000000"/>
                        </w:rPr>
                        <w:t>. Septintoje skiltyje „Didžiausias vienu metu laikomas atliekų kiekis, t“ nurodomas didžiausias kiekvieno pavojingųjų atliekų technologinio srauto kiekis tonomis, kuris bus laikomas konkrečioje atliekų laikymo vietoje. Jei konkrečioje vietoje laikomos pavojingosios atliekos, priskiriamos pavojingųjų atliekų technologiniams srautams TS-01, TS-02, TS-05, TS-06, TS-10, TS-13, TS-21, TS-22, TS-29, TS-31, TS-32 arba TS-36, šioje skiltyje nurodomas didžiausias kiekvienos pavojingosios atliekos pagal konkretų atliekų kodą iš sąrašo, nurodyto Taisyklių 1 priede, kiekis tonomis. Bendras visose techniniame reglamente įvardintose atliekų laikymo vietose laikomas didžiausias atliekų kiekis negali viršyti taršos ar TIPK leidime nurodyto didžiausio leidžiamo laikyti atliekų kiekio.</w:t>
                      </w:r>
                    </w:p>
                  </w:sdtContent>
                </w:sdt>
              </w:sdtContent>
            </w:sdt>
            <w:sdt>
              <w:sdtPr>
                <w:alias w:val="7 pr. 3.3 pp."/>
                <w:tag w:val="part_61ee56072b98410d97bca6c7d3273245"/>
                <w:lock w:val="sdtLocked"/>
                <w:richText/>
              </w:sdtPr>
              <w:sdtContent>
                <w:p>
                  <w:pPr>
                    <w:suppressAutoHyphens/>
                    <w:ind w:firstLine="567"/>
                    <w:jc w:val="both"/>
                    <w:rPr>
                      <w:lang w:eastAsia="lt-LT"/>
                    </w:rPr>
                  </w:pPr>
                  <w:sdt>
                    <w:sdtPr>
                      <w:alias w:val="Numeris"/>
                      <w:tag w:val="nr_61ee56072b98410d97bca6c7d3273245"/>
                      <w:lock w:val="sdtLocked"/>
                      <w:richText/>
                    </w:sdtPr>
                    <w:sdtContent>
                      <w:r>
                        <w:rPr>
                          <w:lang w:eastAsia="lt-LT"/>
                        </w:rPr>
                        <w:t>3.3</w:t>
                      </w:r>
                    </w:sdtContent>
                  </w:sdt>
                  <w:r>
                    <w:rPr>
                      <w:lang w:eastAsia="lt-LT"/>
                    </w:rPr>
                    <w:t>. Papunktyje „laikomų atliekų pakuočių reikalavimai</w:t>
                  </w:r>
                  <w:r>
                    <w:rPr>
                      <w:lang w:eastAsia="ar-SA"/>
                    </w:rPr>
                    <w:t>“ pateikiant informaciją apie laikomų pavojingųjų atliekų pakuotes būtina vadovautis Taisyklių XIII skyriuje nurodytais pavojingųjų atliekų pakavimo reikalavimais.</w:t>
                  </w:r>
                  <w:r>
                    <w:rPr>
                      <w:lang w:eastAsia="lt-LT"/>
                    </w:rPr>
                    <w:t xml:space="preserve"> </w:t>
                  </w:r>
                  <w:r>
                    <w:rPr>
                      <w:lang w:eastAsia="ar-SA"/>
                    </w:rPr>
                    <w:t>Aprašomas kiekvienos konkrečioje atliekų laikymo vietoje laikomų atliekų rūšies ar atliekų grupės pakuotės tipas (maišai, statinės, sandarūs plastikiniai konteineriai ir pan.) ir tūris. Jei atliekoms pakuoti naudojamos standartizuotos pakuotės, turi būti nurodomas standarto numeris ar Jungtinių Tautų Pavojingų krovinių vežimo rekomendacijose nustatyta pakuotės grupė.</w:t>
                  </w:r>
                </w:p>
              </w:sdtContent>
            </w:sdt>
            <w:sdt>
              <w:sdtPr>
                <w:alias w:val="7 pr. 3.4 pp."/>
                <w:tag w:val="part_f5405662e468407b95d27b079e70fa4e"/>
                <w:lock w:val="sdtLocked"/>
                <w:richText/>
              </w:sdtPr>
              <w:sdtContent>
                <w:p>
                  <w:pPr>
                    <w:suppressAutoHyphens/>
                    <w:ind w:firstLine="567"/>
                    <w:jc w:val="both"/>
                    <w:rPr>
                      <w:lang w:eastAsia="lt-LT"/>
                    </w:rPr>
                  </w:pPr>
                  <w:sdt>
                    <w:sdtPr>
                      <w:alias w:val="Numeris"/>
                      <w:tag w:val="nr_f5405662e468407b95d27b079e70fa4e"/>
                      <w:lock w:val="sdtLocked"/>
                      <w:richText/>
                    </w:sdtPr>
                    <w:sdtContent>
                      <w:r>
                        <w:rPr>
                          <w:lang w:eastAsia="lt-LT"/>
                        </w:rPr>
                        <w:t>3.4</w:t>
                      </w:r>
                    </w:sdtContent>
                  </w:sdt>
                  <w:r>
                    <w:rPr>
                      <w:lang w:eastAsia="lt-LT"/>
                    </w:rPr>
                    <w:t>. Papunktyje „l</w:t>
                  </w:r>
                  <w:r>
                    <w:rPr>
                      <w:lang w:eastAsia="ar-SA"/>
                    </w:rPr>
                    <w:t>aikymo sąlygos ir kontrolės reikalavimai“ nurodoma informacija apie atliekų laikymo sąlygas, būtina atskirai pateikti informaciją apie atliekų tvarkymo veiklos kodais R13 ir D15 laikomas atliekas, atsižvelgiant į skirtingą galimą jų laikymo trukmę, ir atskirai pažymimos atliekų išdėstymo atliekų laikymo vietos schemoje.</w:t>
                  </w:r>
                  <w:r>
                    <w:rPr>
                      <w:lang w:eastAsia="lt-LT"/>
                    </w:rPr>
                    <w:t xml:space="preserve"> </w:t>
                  </w:r>
                  <w:r>
                    <w:rPr>
                      <w:lang w:eastAsia="ar-SA"/>
                    </w:rPr>
                    <w:t>Įvertinamos kiekvieno atliekų srauto savybės, sudėtis ir, atsižvelgiant į tai, sprendžiama apie atliekų suderinamumą ir laikymo sąlygas. Nustatant atliekų laikymo sąlygas vadovaujamasi atliekas sudarančių cheminių medžiagų saugos duomenų lapu ar kita cheminės medžiagos gamintojo teikiama informacija. Taip pat vadovaujamasi Europos Komisijos parengtu geriausių prieinamų gamybos būdų informaciniu dokumentu „Teršalų išmetimas iš saugojimo vietų“. Aprašant atliekų laikymo sąlygas nurodoma, kokių rūšių atliekos gali sudaryti vieną grupę, atstumai tarp atskirų atliekų rūšių, tarp atliekų stelažų ar grupių, tarp atliekų stelažų ar grupių ir atliekų laikymo vietos sienų, atliekų sandėliavimo aukščio reikalavimai. Jei atliekų pakuotės kraunamos į rietuves, nurodomi rietuvių matmenys, jų išdėstymas atliekų laikymo vietos schemoje, didžiausias leidžiamas rietuvėje laikyti atliekų kiekis; atliekų laikymo vietos temperatūros, drėgmės reikalavimai ir pan. Jei dėl atliekų savybių joms laikyti keliami specialūs reikalavimai ir reikalinga griežta tam tikrų parametrų kontrolė, aprašoma, kaip dažnai ir kokie parametrai tikrinami.</w:t>
                  </w:r>
                </w:p>
              </w:sdtContent>
            </w:sdt>
            <w:sdt>
              <w:sdtPr>
                <w:alias w:val="7 pr. 3.5 pp."/>
                <w:tag w:val="part_f5bdc806aad64600b26eb38f22f11883"/>
                <w:lock w:val="sdtLocked"/>
                <w:richText/>
              </w:sdtPr>
              <w:sdtContent>
                <w:p>
                  <w:pPr>
                    <w:suppressAutoHyphens/>
                    <w:ind w:firstLine="567"/>
                    <w:jc w:val="both"/>
                    <w:rPr>
                      <w:lang w:eastAsia="lt-LT"/>
                    </w:rPr>
                  </w:pPr>
                  <w:sdt>
                    <w:sdtPr>
                      <w:alias w:val="Numeris"/>
                      <w:tag w:val="nr_f5bdc806aad64600b26eb38f22f11883"/>
                      <w:lock w:val="sdtLocked"/>
                      <w:richText/>
                    </w:sdtPr>
                    <w:sdtContent>
                      <w:r>
                        <w:rPr>
                          <w:lang w:eastAsia="lt-LT"/>
                        </w:rPr>
                        <w:t>3.5</w:t>
                      </w:r>
                    </w:sdtContent>
                  </w:sdt>
                  <w:r>
                    <w:rPr>
                      <w:lang w:eastAsia="lt-LT"/>
                    </w:rPr>
                    <w:t>. Papunktyje „</w:t>
                  </w:r>
                  <w:r>
                    <w:rPr>
                      <w:lang w:eastAsia="ar-SA"/>
                    </w:rPr>
                    <w:t>atliekų laikymo vietoje esančios medžiagos pavojingosioms atliekoms surinkti ir neutralizuoti“ nurodomi medžiagų pavojingosioms atliekoms surinkti ir neutralizuoti, pavadinimai, turimas kiekis, atsakingi asmenys, kurie privalo užtikrinti reikalingų medžiagų buvimą atliekų tvarkytojo teritorijoje.</w:t>
                  </w:r>
                  <w:r>
                    <w:rPr>
                      <w:lang w:eastAsia="lt-LT"/>
                    </w:rPr>
                    <w:t xml:space="preserve"> </w:t>
                  </w:r>
                  <w:r>
                    <w:rPr>
                      <w:lang w:eastAsia="ar-SA"/>
                    </w:rPr>
                    <w:t>Šių medžiagų turi pakakti didžiausioje pakuotėje esančiam atliekų kiekiui surinkti ir neutralizuoti.</w:t>
                  </w:r>
                </w:p>
              </w:sdtContent>
            </w:sdt>
            <w:sdt>
              <w:sdtPr>
                <w:alias w:val="7 pr. 3.6 pp."/>
                <w:tag w:val="part_747651844edb456ab32008169f752401"/>
                <w:lock w:val="sdtLocked"/>
                <w:richText/>
              </w:sdtPr>
              <w:sdtContent>
                <w:p>
                  <w:pPr>
                    <w:suppressAutoHyphens/>
                    <w:ind w:firstLine="567"/>
                    <w:jc w:val="both"/>
                    <w:rPr>
                      <w:lang w:eastAsia="lt-LT"/>
                    </w:rPr>
                  </w:pPr>
                  <w:sdt>
                    <w:sdtPr>
                      <w:alias w:val="Numeris"/>
                      <w:tag w:val="nr_747651844edb456ab32008169f752401"/>
                      <w:lock w:val="sdtLocked"/>
                      <w:richText/>
                    </w:sdtPr>
                    <w:sdtContent>
                      <w:r>
                        <w:rPr>
                          <w:lang w:eastAsia="lt-LT"/>
                        </w:rPr>
                        <w:t>3.6</w:t>
                      </w:r>
                    </w:sdtContent>
                  </w:sdt>
                  <w:r>
                    <w:rPr>
                      <w:lang w:eastAsia="lt-LT"/>
                    </w:rPr>
                    <w:t>. Papunktyje „</w:t>
                  </w:r>
                  <w:r>
                    <w:rPr>
                      <w:lang w:eastAsia="ar-SA"/>
                    </w:rPr>
                    <w:t>atliekų išdėstymo atliekų laikymo vietoje schemos, atliekų laikymo vietoje esantys dokumentai</w:t>
                  </w:r>
                  <w:r>
                    <w:rPr>
                      <w:lang w:eastAsia="lt-LT"/>
                    </w:rPr>
                    <w:t xml:space="preserve">“ </w:t>
                  </w:r>
                  <w:r>
                    <w:rPr>
                      <w:color w:val="000000"/>
                      <w:lang w:eastAsia="lt-LT"/>
                    </w:rPr>
                    <w:t>pateikiama</w:t>
                  </w:r>
                  <w:r>
                    <w:rPr>
                      <w:lang w:eastAsia="lt-LT"/>
                    </w:rPr>
                    <w:t xml:space="preserve"> </w:t>
                  </w:r>
                  <w:r>
                    <w:rPr>
                      <w:color w:val="000000"/>
                      <w:lang w:eastAsia="lt-LT"/>
                    </w:rPr>
                    <w:t xml:space="preserve">atliekų išdėstymo atliekų laikymo vietoje schema, atliekų tvarkymo įrenginių išdėstymo įmonės teritorijoje schema, pavojingosioms atliekoms surinkti ir neutralizuoti skirtų medžiagų laikymo schema. Išvardijami </w:t>
                  </w:r>
                  <w:r>
                    <w:rPr>
                      <w:lang w:eastAsia="lt-LT"/>
                    </w:rPr>
                    <w:t xml:space="preserve">atliekų laikymo (ar tvarkymo) vietoje esantys dokumentai, nurodoma jų (ar kopijų) </w:t>
                  </w:r>
                  <w:r>
                    <w:rPr>
                      <w:color w:val="000000"/>
                      <w:lang w:eastAsia="lt-LT"/>
                    </w:rPr>
                    <w:t>patvirtinimo atsakingų asmenų parašais tvarka, nurodomi atsakingi asmenys, kurie, aplinkos apsaugos valstybinės kontrolės ir kitiems įgaliotiems pareigūnams pareikalavus, nedelsdami pateikia minėtus dokumentus.</w:t>
                  </w:r>
                  <w:r>
                    <w:rPr>
                      <w:lang w:eastAsia="lt-LT"/>
                    </w:rPr>
                    <w:t xml:space="preserve"> </w:t>
                  </w:r>
                </w:p>
              </w:sdtContent>
            </w:sdt>
          </w:sdtContent>
        </w:sdt>
        <w:sdt>
          <w:sdtPr>
            <w:alias w:val="7 pr. 4 p."/>
            <w:tag w:val="part_9f3b5648f5c1450698a80ae762a6d51f"/>
            <w:lock w:val="sdtLocked"/>
            <w:richText/>
          </w:sdtPr>
          <w:sdtContent>
            <w:p>
              <w:pPr>
                <w:suppressAutoHyphens/>
                <w:ind w:firstLine="567"/>
                <w:jc w:val="both"/>
                <w:rPr>
                  <w:lang w:eastAsia="lt-LT"/>
                </w:rPr>
              </w:pPr>
              <w:sdt>
                <w:sdtPr>
                  <w:alias w:val="Numeris"/>
                  <w:tag w:val="nr_9f3b5648f5c1450698a80ae762a6d51f"/>
                  <w:lock w:val="sdtLocked"/>
                  <w:richText/>
                </w:sdtPr>
                <w:sdtContent>
                  <w:r>
                    <w:rPr>
                      <w:lang w:eastAsia="lt-LT"/>
                    </w:rPr>
                    <w:t>4</w:t>
                  </w:r>
                </w:sdtContent>
              </w:sdt>
              <w:r>
                <w:rPr>
                  <w:lang w:eastAsia="lt-LT"/>
                </w:rPr>
                <w:t>. Ketvirtajame techninio reglamento punkte pateikiama informacija apie atliekų priėmimo ir kontrolės procedūras:</w:t>
              </w:r>
            </w:p>
            <w:sdt>
              <w:sdtPr>
                <w:alias w:val="7 pr. 4.1 pp."/>
                <w:tag w:val="part_66ecb65aa3734db5bc9e3b451c63270e"/>
                <w:lock w:val="sdtLocked"/>
                <w:richText/>
              </w:sdtPr>
              <w:sdtContent>
                <w:p>
                  <w:pPr>
                    <w:suppressAutoHyphens/>
                    <w:ind w:firstLine="567"/>
                    <w:jc w:val="both"/>
                    <w:rPr>
                      <w:lang w:eastAsia="lt-LT"/>
                    </w:rPr>
                  </w:pPr>
                  <w:sdt>
                    <w:sdtPr>
                      <w:alias w:val="Numeris"/>
                      <w:tag w:val="nr_66ecb65aa3734db5bc9e3b451c63270e"/>
                      <w:lock w:val="sdtLocked"/>
                      <w:richText/>
                    </w:sdtPr>
                    <w:sdtContent>
                      <w:r>
                        <w:rPr>
                          <w:lang w:eastAsia="lt-LT"/>
                        </w:rPr>
                        <w:t>4.1</w:t>
                      </w:r>
                    </w:sdtContent>
                  </w:sdt>
                  <w:r>
                    <w:rPr>
                      <w:lang w:eastAsia="lt-LT"/>
                    </w:rPr>
                    <w:t>. Papunktyje „priimamų atliekų pakuočių reikalavimai“</w:t>
                  </w:r>
                  <w:r>
                    <w:rPr>
                      <w:lang w:eastAsia="ar-SA"/>
                    </w:rPr>
                    <w:t xml:space="preserve"> </w:t>
                  </w:r>
                  <w:r>
                    <w:rPr>
                      <w:lang w:eastAsia="lt-LT"/>
                    </w:rPr>
                    <w:t>aprašoma, kaip turi būti supakuotos priimamos atliekos. Jei priimtos atliekos įmonėje perpakuojamos, turi būti aprašomos perpakavimo procedūros, nurodomas perpakuoti naudojamos pakuotės tipas, tūris, ženklinimas ir pan. Jei pakuotės, kuriose atliekos pristatomos į įmonę, plaunamos ir grąžinamos atliekų turėtojui pakartotinai naudoti, šios procedūros taip pat turi būti aprašomos. P</w:t>
                  </w:r>
                  <w:r>
                    <w:rPr>
                      <w:lang w:eastAsia="ar-SA"/>
                    </w:rPr>
                    <w:t>ateikiant informaciją apie priimamų pavojingųjų atliekų pakuotes, būtina vadovautis Taisyklių XIII skyriuje nurodytais pavojingųjų atliekų pakavimo reikalavimais, taip pat papildomus atliekų tvarkymo reikalavimus nustatančiais teisės aktais</w:t>
                  </w:r>
                  <w:r>
                    <w:rPr>
                      <w:lang w:eastAsia="lt-LT"/>
                    </w:rPr>
                    <w:t>, pvz., Statybinių atliekų tvarkymo taisyklėmis, patvirtintomis Lietuvos Respublikos aplinkos ministro 2006 m. gruodžio 29 d. įsakymu Nr. D1-637 „Dėl Statybinių atliekų tvarkymo taisyklių patvirtinimo“, birios (asbesto plaušelius išskiriančios) statybvietėje susidariusios asbesto turinčios statybinės atliekos turi būti sudrėkinamos ir supakuojamos į sandarią plastikinę tarą (dvigubus plastikinius maišus, statines, konteinerius ar kt.).</w:t>
                  </w:r>
                </w:p>
              </w:sdtContent>
            </w:sdt>
            <w:sdt>
              <w:sdtPr>
                <w:alias w:val="7 pr. 4.2 pp."/>
                <w:tag w:val="part_b019ed5c8d304861b0fecc8f1ff2bad4"/>
                <w:lock w:val="sdtLocked"/>
                <w:richText/>
              </w:sdtPr>
              <w:sdtContent>
                <w:p>
                  <w:pPr>
                    <w:suppressAutoHyphens/>
                    <w:ind w:firstLine="567"/>
                    <w:jc w:val="both"/>
                    <w:rPr>
                      <w:lang w:eastAsia="lt-LT"/>
                    </w:rPr>
                  </w:pPr>
                  <w:sdt>
                    <w:sdtPr>
                      <w:alias w:val="Numeris"/>
                      <w:tag w:val="nr_b019ed5c8d304861b0fecc8f1ff2bad4"/>
                      <w:lock w:val="sdtLocked"/>
                      <w:richText/>
                    </w:sdtPr>
                    <w:sdtContent>
                      <w:r>
                        <w:rPr>
                          <w:lang w:eastAsia="lt-LT"/>
                        </w:rPr>
                        <w:t>4.2</w:t>
                      </w:r>
                    </w:sdtContent>
                  </w:sdt>
                  <w:r>
                    <w:rPr>
                      <w:lang w:eastAsia="lt-LT"/>
                    </w:rPr>
                    <w:t>. Papunktyje „atliekų priėmimo metu tikrinamos atliekų savybės ir dokumentai“ aprašomos atliekų savybės ir nurodomi dokumentai, kuriuos privalo patikrinti už atliekų priėmimą atsakingas asmuo. Nurodomi priimamų atliekų pakuotės būklės, atliekų konsistencijos, atliekose esančių priemaišų, jų kiekio ir pan. įvertinimo būdai.</w:t>
                  </w:r>
                </w:p>
              </w:sdtContent>
            </w:sdt>
            <w:sdt>
              <w:sdtPr>
                <w:alias w:val="7 pr. 4.3 pp."/>
                <w:tag w:val="part_6e88ea7cee3d4700aba540afeded9e9f"/>
                <w:lock w:val="sdtLocked"/>
                <w:richText/>
              </w:sdtPr>
              <w:sdtContent>
                <w:p>
                  <w:pPr>
                    <w:widowControl w:val="0"/>
                    <w:tabs>
                      <w:tab w:val="left" w:pos="568"/>
                    </w:tabs>
                    <w:suppressAutoHyphens/>
                    <w:ind w:firstLine="567"/>
                    <w:jc w:val="both"/>
                    <w:rPr>
                      <w:lang w:eastAsia="lt-LT"/>
                    </w:rPr>
                  </w:pPr>
                  <w:sdt>
                    <w:sdtPr>
                      <w:alias w:val="Numeris"/>
                      <w:tag w:val="nr_6e88ea7cee3d4700aba540afeded9e9f"/>
                      <w:lock w:val="sdtLocked"/>
                      <w:richText/>
                    </w:sdtPr>
                    <w:sdtContent>
                      <w:r>
                        <w:rPr>
                          <w:lang w:eastAsia="lt-LT"/>
                        </w:rPr>
                        <w:t>4.3</w:t>
                      </w:r>
                    </w:sdtContent>
                  </w:sdt>
                  <w:r>
                    <w:rPr>
                      <w:lang w:eastAsia="lt-LT"/>
                    </w:rPr>
                    <w:t xml:space="preserve">. Papunktyje „atliekų svorio nustatymas ir registravimas“ nurodoma priimamoms atliekoms sverti naudojama įranga ir dokumentai, kuriuose fiksuojamas atliekų svoris, turi neprieštarauti </w:t>
                  </w:r>
                  <w:r>
                    <w:rPr>
                      <w:color w:val="000000"/>
                      <w:lang w:eastAsia="lt-LT"/>
                    </w:rPr>
                    <w:t>Atliekų svorio nustatymo metodikoje, pagal kurią nustatomas įmonėje tvarkomų atliekų svoris ir kurią tvirtina vadovas ar jo įgaliotas asmuo, pateikiamai informacijai. Atliekų svorio nustatymo metodika rengiama vadovaujantis Atliekų susidarymo ir tvarkymo apskaitos ir ataskaitų teikimo taisyklėmis, patvirtintomis Lietuvos Respublikos aplinkos ministro 2011 m. gegužės 3 d. įsakymu Nr. D1-367 „Dėl Atliekų susidarymo ir tvarkymo apskaitos ir ataskaitų teikimo taisyklių patvirtinimo“.</w:t>
                  </w:r>
                </w:p>
              </w:sdtContent>
            </w:sdt>
            <w:sdt>
              <w:sdtPr>
                <w:alias w:val="7 pr. 4.4 pp."/>
                <w:tag w:val="part_55be33c813dc4d0b970c2f5f0ff7c3a2"/>
                <w:lock w:val="sdtLocked"/>
                <w:richText/>
              </w:sdtPr>
              <w:sdtContent>
                <w:p>
                  <w:pPr>
                    <w:suppressAutoHyphens/>
                    <w:ind w:firstLine="567"/>
                    <w:jc w:val="both"/>
                    <w:rPr>
                      <w:lang w:eastAsia="lt-LT"/>
                    </w:rPr>
                  </w:pPr>
                  <w:sdt>
                    <w:sdtPr>
                      <w:alias w:val="Numeris"/>
                      <w:tag w:val="nr_55be33c813dc4d0b970c2f5f0ff7c3a2"/>
                      <w:lock w:val="sdtLocked"/>
                      <w:richText/>
                    </w:sdtPr>
                    <w:sdtContent>
                      <w:r>
                        <w:rPr>
                          <w:lang w:eastAsia="lt-LT"/>
                        </w:rPr>
                        <w:t>4.4</w:t>
                      </w:r>
                    </w:sdtContent>
                  </w:sdt>
                  <w:r>
                    <w:rPr>
                      <w:lang w:eastAsia="lt-LT"/>
                    </w:rPr>
                    <w:t>. Papunktyje „atliekų mėginių laboratoriniams tyrimams paėmimas ir perdavimas tirti“ nurodoma, kada priimant atliekas būtina imti mėginius laboratoriniams tyrimams, taip pat mėginių paėmimo metodai, jų registravimo, laikymo įmonėje ir perdavimo laboratorijai tvarka, laboratorijoje tiriami parametrai. Aprašant atliekų mėginių laboratoriniams tyrimams paėmimo ir perdavimo procedūras, būtina nurodyti atitiktį nacionaliniuose ar tarptautiniuose standartuose nustatytiems mėginių paėmimo reikalavimams. Kol bus gautos laboratorijos išvados, patvirtinančios, kad atliekos atitinka priimamoms atliekoms keliamus reikalavimus, jos įmonėje gali būti laikomos tam skirtoje zonoje, nurodytoje atliekų tvarkymo įrenginių išdėstymo įmonės teritorijoje schemoje.</w:t>
                  </w:r>
                </w:p>
              </w:sdtContent>
            </w:sdt>
            <w:sdt>
              <w:sdtPr>
                <w:alias w:val="7 pr. 4.5 pp."/>
                <w:tag w:val="part_be251723b67f4b4b95702992b2cdcf64"/>
                <w:lock w:val="sdtLocked"/>
                <w:richText/>
              </w:sdtPr>
              <w:sdtContent>
                <w:p>
                  <w:pPr>
                    <w:suppressAutoHyphens/>
                    <w:ind w:firstLine="567"/>
                    <w:jc w:val="both"/>
                    <w:rPr>
                      <w:lang w:eastAsia="lt-LT"/>
                    </w:rPr>
                  </w:pPr>
                  <w:sdt>
                    <w:sdtPr>
                      <w:alias w:val="Numeris"/>
                      <w:tag w:val="nr_be251723b67f4b4b95702992b2cdcf64"/>
                      <w:lock w:val="sdtLocked"/>
                      <w:richText/>
                    </w:sdtPr>
                    <w:sdtContent>
                      <w:r>
                        <w:rPr>
                          <w:lang w:eastAsia="lt-LT"/>
                        </w:rPr>
                        <w:t>4.5</w:t>
                      </w:r>
                    </w:sdtContent>
                  </w:sdt>
                  <w:r>
                    <w:rPr>
                      <w:lang w:eastAsia="lt-LT"/>
                    </w:rPr>
                    <w:t>. Papunktyje „atliekų grąžinimo atliekų siuntėjui atvejai ir tvarka“ pateikiant informaciją, kokiais atvejais nepavojingosios ir pavojingosios atliekos gali būti grąžinamos atliekų siuntėjui, vadovaujamasi atliekas naudojančios ar šalinančios įmonės ir Taisyklių 47 ir 95 punktuose nustatytais reikalavimais.</w:t>
                  </w:r>
                </w:p>
              </w:sdtContent>
            </w:sdt>
            <w:sdt>
              <w:sdtPr>
                <w:alias w:val="7 pr. 4.6 pp."/>
                <w:tag w:val="part_af2568e8c3084abcb681fcaffda3819d"/>
                <w:lock w:val="sdtLocked"/>
                <w:richText/>
              </w:sdtPr>
              <w:sdtContent>
                <w:p>
                  <w:pPr>
                    <w:tabs>
                      <w:tab w:val="left" w:pos="1134"/>
                      <w:tab w:val="left" w:pos="1304"/>
                      <w:tab w:val="left" w:pos="1604"/>
                      <w:tab w:val="left" w:pos="1757"/>
                    </w:tabs>
                    <w:suppressAutoHyphens/>
                    <w:ind w:firstLine="567"/>
                    <w:jc w:val="both"/>
                    <w:rPr>
                      <w:color w:val="000000"/>
                      <w:lang w:eastAsia="lt-LT"/>
                    </w:rPr>
                  </w:pPr>
                  <w:sdt>
                    <w:sdtPr>
                      <w:alias w:val="Numeris"/>
                      <w:tag w:val="nr_af2568e8c3084abcb681fcaffda3819d"/>
                      <w:lock w:val="sdtLocked"/>
                      <w:richText/>
                    </w:sdtPr>
                    <w:sdtContent>
                      <w:r>
                        <w:rPr>
                          <w:color w:val="000000"/>
                          <w:lang w:eastAsia="lt-LT"/>
                        </w:rPr>
                        <w:t>4.6</w:t>
                      </w:r>
                    </w:sdtContent>
                  </w:sdt>
                  <w:r>
                    <w:rPr>
                      <w:color w:val="000000"/>
                      <w:lang w:eastAsia="lt-LT"/>
                    </w:rPr>
                    <w:t>. Papunktyje „Aplinkos apsaugos departamento prie Aplinkos ministerijos informavimo tvarka atsisakius priimti pavojingąsias atliekas“ nurodoma, kad Aplinkos apsaugos departamentas prie Aplinkos ministerijos (toliau – ADD) bus informuotas apie atsisakymą priimti tvarkyti atliekas ne vėliau kaip kitą darbo dieną nuo šio atsisakymo dienos ir kokiomis priemonėmis (paštu, el. paštu, telefonu ir pan.) AAD bus informuojamas apie nepriimtas tvarkyti pavojingąsias atliekas.</w:t>
                  </w:r>
                  <w:r>
                    <w:rPr>
                      <w:lang w:eastAsia="lt-LT"/>
                    </w:rPr>
                    <w:t xml:space="preserve"> </w:t>
                  </w:r>
                </w:p>
              </w:sdtContent>
            </w:sdt>
          </w:sdtContent>
        </w:sdt>
        <w:sdt>
          <w:sdtPr>
            <w:alias w:val="7 pr. 5 p."/>
            <w:tag w:val="part_264eacd5b212495ea8bfdfaae68f269b"/>
            <w:lock w:val="sdtLocked"/>
            <w:richText/>
          </w:sdtPr>
          <w:sdtContent>
            <w:p>
              <w:pPr>
                <w:tabs>
                  <w:tab w:val="left" w:pos="1134"/>
                  <w:tab w:val="left" w:pos="1304"/>
                  <w:tab w:val="left" w:pos="1604"/>
                  <w:tab w:val="left" w:pos="1757"/>
                </w:tabs>
                <w:suppressAutoHyphens/>
                <w:ind w:firstLine="567"/>
                <w:jc w:val="both"/>
                <w:rPr>
                  <w:color w:val="000000"/>
                  <w:szCs w:val="24"/>
                  <w:lang w:eastAsia="lt-LT"/>
                </w:rPr>
              </w:pPr>
              <w:sdt>
                <w:sdtPr>
                  <w:alias w:val="Numeris"/>
                  <w:tag w:val="nr_264eacd5b212495ea8bfdfaae68f269b"/>
                  <w:lock w:val="sdtLocked"/>
                  <w:richText/>
                </w:sdtPr>
                <w:sdtContent>
                  <w:r>
                    <w:rPr>
                      <w:lang w:eastAsia="lt-LT"/>
                    </w:rPr>
                    <w:t>5</w:t>
                  </w:r>
                </w:sdtContent>
              </w:sdt>
              <w:r>
                <w:rPr>
                  <w:lang w:eastAsia="lt-LT"/>
                </w:rPr>
                <w:t xml:space="preserve">. Penktojo techninio reglamento punkto „laikomų atliekų, nurodytų 3 punkte, tankis“ </w:t>
              </w:r>
              <w:r>
                <w:rPr>
                  <w:lang w:eastAsia="ar-SA"/>
                </w:rPr>
                <w:t xml:space="preserve">lentelėje </w:t>
              </w:r>
              <w:r>
                <w:rPr>
                  <w:lang w:eastAsia="lt-LT"/>
                </w:rPr>
                <w:t>pateikiama informacija apie atliekų laikymo vietose laikomų atliekų tankį. Šis punktas pildomas, jei atliekos</w:t>
              </w:r>
              <w:r>
                <w:rPr>
                  <w:color w:val="000000"/>
                  <w:lang w:eastAsia="lt-LT"/>
                </w:rPr>
                <w:t xml:space="preserve"> </w:t>
              </w:r>
              <w:r>
                <w:rPr>
                  <w:lang w:eastAsia="lt-LT"/>
                </w:rPr>
                <w:t>laikomos sąlygomis, kurios nekeičia atliekų tankio ar masės:</w:t>
              </w:r>
            </w:p>
            <w:sdt>
              <w:sdtPr>
                <w:alias w:val="7 pr. 5.1 pp."/>
                <w:tag w:val="part_219b749d33b749968cd54bc6325ca13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219b749d33b749968cd54bc6325ca13e"/>
                      <w:lock w:val="sdtLocked"/>
                      <w:richText/>
                    </w:sdtPr>
                    <w:sdtContent>
                      <w:r>
                        <w:rPr>
                          <w:lang w:eastAsia="lt-LT"/>
                        </w:rPr>
                        <w:t>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5.2 pp."/>
                <w:tag w:val="part_0a56e23942704f648d927b4f6e6f42c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a56e23942704f648d927b4f6e6f42cc"/>
                      <w:lock w:val="sdtLocked"/>
                      <w:richText/>
                    </w:sdtPr>
                    <w:sdtContent>
                      <w:r>
                        <w:rPr>
                          <w:lang w:eastAsia="lt-LT"/>
                        </w:rPr>
                        <w:t>5.2</w:t>
                      </w:r>
                    </w:sdtContent>
                  </w:sdt>
                  <w:r>
                    <w:rPr>
                      <w:lang w:eastAsia="lt-LT"/>
                    </w:rPr>
                    <w:t>. Antroje skiltyje „Atliekų kodas“ rašomas šešių skaitmenų atliekų kodas iš atliekų sąrašo, nurodyto Taisyklių 1 priede, pvz., 15 01 03.</w:t>
                  </w:r>
                </w:p>
              </w:sdtContent>
            </w:sdt>
            <w:sdt>
              <w:sdtPr>
                <w:alias w:val="7 pr. 5.3 pp."/>
                <w:tag w:val="part_0728af0e218f4e27969b1f956721cd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728af0e218f4e27969b1f956721cd56"/>
                      <w:lock w:val="sdtLocked"/>
                      <w:richText/>
                    </w:sdtPr>
                    <w:sdtContent>
                      <w:r>
                        <w:rPr>
                          <w:lang w:eastAsia="lt-LT"/>
                        </w:rPr>
                        <w:t>5.3</w:t>
                      </w:r>
                    </w:sdtContent>
                  </w:sdt>
                  <w:r>
                    <w:rPr>
                      <w:lang w:eastAsia="lt-LT"/>
                    </w:rPr>
                    <w:t>. Trečioje skiltyje „Atliekų pavadinimas“ rašomas atliekos pavadinimas vadovaujantis Taisyklių 1 priedu, pvz., medinės pakuotės.</w:t>
                  </w:r>
                </w:p>
              </w:sdtContent>
            </w:sdt>
            <w:sdt>
              <w:sdtPr>
                <w:alias w:val="7 pr. 5.4 pp."/>
                <w:tag w:val="part_66e28711cf2c4d48adddb5a7c3df713d"/>
                <w:lock w:val="sdtLocked"/>
                <w:richText/>
              </w:sdtPr>
              <w:sdtContent>
                <w:p>
                  <w:pPr>
                    <w:tabs>
                      <w:tab w:val="left" w:pos="1134"/>
                      <w:tab w:val="left" w:pos="1304"/>
                      <w:tab w:val="left" w:pos="1604"/>
                      <w:tab w:val="left" w:pos="1757"/>
                    </w:tabs>
                    <w:suppressAutoHyphens/>
                    <w:ind w:firstLine="567"/>
                    <w:jc w:val="both"/>
                    <w:rPr>
                      <w:sz w:val="20"/>
                      <w:lang w:eastAsia="lt-LT"/>
                    </w:rPr>
                  </w:pPr>
                  <w:sdt>
                    <w:sdtPr>
                      <w:alias w:val="Numeris"/>
                      <w:tag w:val="nr_66e28711cf2c4d48adddb5a7c3df713d"/>
                      <w:lock w:val="sdtLocked"/>
                      <w:richText/>
                    </w:sdtPr>
                    <w:sdtContent>
                      <w:r>
                        <w:rPr>
                          <w:lang w:eastAsia="lt-LT"/>
                        </w:rPr>
                        <w:t>5.4</w:t>
                      </w:r>
                    </w:sdtContent>
                  </w:sdt>
                  <w:r>
                    <w:rPr>
                      <w:lang w:eastAsia="lt-LT"/>
                    </w:rPr>
                    <w:t>. Ketvirtoje skiltyje „Atliekų tankis, t/m</w:t>
                  </w:r>
                  <w:r>
                    <w:rPr>
                      <w:vertAlign w:val="superscript"/>
                      <w:lang w:eastAsia="lt-LT"/>
                    </w:rPr>
                    <w:t>3</w:t>
                  </w:r>
                  <w:r>
                    <w:rPr>
                      <w:lang w:eastAsia="lt-LT"/>
                    </w:rPr>
                    <w:t>“ rašomas kiekvienos atliekos, laikomos ūkio subjekto pasirinktu būdu, tankis. Atliekų tankis nurodomas atsižvelgiant į įmonės atliktą individualų konkrečios atliekos tankio vertinimą (pavyzdžiui, įvertina atliekų laikymo sąlygas, būdą) arba vadovaujantis Atliekų kiekio nustatymo taisyklių, patvirtintų Lietuvos Respublikos aplinkos ministro 2021 m. spalio 8 d. įsakymu Nr. D1-574 „Dėl Atliekų kiekio nustatymo taisyklių patvirtinimo“, 1 priedu</w:t>
                  </w:r>
                  <w:r>
                    <w:rPr>
                      <w:sz w:val="20"/>
                      <w:lang w:eastAsia="lt-LT"/>
                    </w:rPr>
                    <w:t>.</w:t>
                  </w:r>
                </w:p>
              </w:sdtContent>
            </w:sdt>
            <w:sdt>
              <w:sdtPr>
                <w:alias w:val="7 pr. 5.5 pp."/>
                <w:tag w:val="part_a7a096cf30bb4c42904952824186747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7a096cf30bb4c42904952824186747f"/>
                      <w:lock w:val="sdtLocked"/>
                      <w:richText/>
                    </w:sdtPr>
                    <w:sdtContent>
                      <w:r>
                        <w:rPr>
                          <w:color w:val="000000"/>
                          <w:shd w:val="clear" w:color="auto" w:fill="FFFFFF"/>
                          <w:lang w:eastAsia="lt-LT"/>
                        </w:rPr>
                        <w:t>5.5</w:t>
                      </w:r>
                    </w:sdtContent>
                  </w:sdt>
                  <w:r>
                    <w:rPr>
                      <w:color w:val="000000"/>
                      <w:shd w:val="clear" w:color="auto" w:fill="FFFFFF"/>
                      <w:lang w:eastAsia="lt-LT"/>
                    </w:rPr>
                    <w:t xml:space="preserve">. Penktoje skiltyje „Atliekos savybės“ nurodomos tvarkomų atliekų fizinės savybės, pavyzdžiui, kietos, skystos, dujinės, klampios, milteliai ir pan. Pavojingąsias atliekas naudojančios ar šalinančios įmonės vadovaudamosi </w:t>
                  </w:r>
                  <w:r>
                    <w:rPr>
                      <w:shd w:val="clear" w:color="auto" w:fill="FFFFFF"/>
                      <w:lang w:eastAsia="lt-LT"/>
                    </w:rPr>
                    <w:t xml:space="preserve">Reglamentu (ES) Nr. 1357/2014 </w:t>
                  </w:r>
                  <w:r>
                    <w:rPr>
                      <w:color w:val="000000"/>
                      <w:shd w:val="clear" w:color="auto" w:fill="FFFFFF"/>
                      <w:lang w:eastAsia="lt-LT"/>
                    </w:rPr>
                    <w:t xml:space="preserve">nurodo atliekos pavojingumą lemiančias </w:t>
                  </w:r>
                  <w:r>
                    <w:rPr>
                      <w:lang w:eastAsia="lt-LT"/>
                    </w:rPr>
                    <w:t>savybes, jei techninio reglamento pildymo metu jas galima nustatyti.</w:t>
                  </w:r>
                </w:p>
              </w:sdtContent>
            </w:sdt>
          </w:sdtContent>
        </w:sdt>
        <w:sdt>
          <w:sdtPr>
            <w:alias w:val="7 pr. 6 p."/>
            <w:tag w:val="part_ad6b4aa2981c45029a92dd7f319bb85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d6b4aa2981c45029a92dd7f319bb85f"/>
                  <w:lock w:val="sdtLocked"/>
                  <w:richText/>
                </w:sdtPr>
                <w:sdtContent>
                  <w:r>
                    <w:rPr>
                      <w:lang w:eastAsia="lt-LT"/>
                    </w:rPr>
                    <w:t>6</w:t>
                  </w:r>
                </w:sdtContent>
              </w:sdt>
              <w:r>
                <w:rPr>
                  <w:lang w:eastAsia="lt-LT"/>
                </w:rPr>
                <w:t>. Šeštajame techninio reglamento punkte „Atliekų naudojimo ar šalinimo veiklos nutraukimo planas“ pateikiamas atliekas naudojančios ar šalinančios įmonės atliekų naudojimo ir šalinimo veiklos nutraukimo planas:</w:t>
              </w:r>
            </w:p>
            <w:sdt>
              <w:sdtPr>
                <w:alias w:val="7 pr. 6.1 pp."/>
                <w:tag w:val="part_d18d70d514884090bffcf10ef687aae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8d70d514884090bffcf10ef687aae2"/>
                      <w:lock w:val="sdtLocked"/>
                      <w:richText/>
                    </w:sdtPr>
                    <w:sdtContent>
                      <w:r>
                        <w:rPr>
                          <w:lang w:eastAsia="lt-LT"/>
                        </w:rPr>
                        <w:t>6.1</w:t>
                      </w:r>
                    </w:sdtContent>
                  </w:sdt>
                  <w:r>
                    <w:rPr>
                      <w:lang w:eastAsia="lt-LT"/>
                    </w:rPr>
                    <w:t>. Papunkčio „i</w:t>
                  </w:r>
                  <w:r>
                    <w:rPr>
                      <w:rFonts w:eastAsia="Calibri"/>
                      <w:lang w:eastAsia="lt-LT"/>
                    </w:rPr>
                    <w:t>nformacija apie atliekų sutvarkymo priemones“</w:t>
                  </w:r>
                  <w:r>
                    <w:rPr>
                      <w:lang w:eastAsia="lt-LT"/>
                    </w:rPr>
                    <w:t xml:space="preserve"> lentelėje pateikiama informacija apie atliekų, nurodytų 2.6, 3.1 ir 3.2 papunkčiuose, sutvarkymo priemones, kurios bus taikomos atliekų naudojimo ar šalinimo įmonei nutraukus veiklą.</w:t>
                  </w:r>
                </w:p>
                <w:sdt>
                  <w:sdtPr>
                    <w:alias w:val="7 pr. 6.1.1 pp."/>
                    <w:tag w:val="part_6c36ac7fe4e54c21a1f42a3be36174f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c36ac7fe4e54c21a1f42a3be36174f2"/>
                          <w:lock w:val="sdtLocked"/>
                          <w:richText/>
                        </w:sdtPr>
                        <w:sdtContent>
                          <w:r>
                            <w:rPr>
                              <w:lang w:eastAsia="lt-LT"/>
                            </w:rPr>
                            <w:t>6.1.1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1.2 pp."/>
                    <w:tag w:val="part_6d91c4e6f596419294e504f7f7a81c9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91c4e6f596419294e504f7f7a81c92"/>
                          <w:lock w:val="sdtLocked"/>
                          <w:richText/>
                        </w:sdtPr>
                        <w:sdtContent>
                          <w:r>
                            <w:rPr>
                              <w:lang w:eastAsia="lt-LT"/>
                            </w:rPr>
                            <w:t>6.1.2</w:t>
                          </w:r>
                        </w:sdtContent>
                      </w:sdt>
                      <w:r>
                        <w:rPr>
                          <w:lang w:eastAsia="lt-LT"/>
                        </w:rPr>
                        <w:t>. Antroje skiltyje „Nepavojingųjų atliekų srauto kodas ir (arba) pavojingųjų atliekų technologinio srauto žymėjimas“ rašomas keturių skaitmenų nepavojingųjų atliekų srauto kodas iš Taisyklių 6 priedo, pvz., 03 31, arba pavojingųjų atliekų technologinio srauto žymėjimas vadovaujantis Pavojingų atliekų tvarkymo licencijavimo taisyklių 1 priedu, pvz., TS-01.</w:t>
                      </w:r>
                    </w:p>
                  </w:sdtContent>
                </w:sdt>
                <w:sdt>
                  <w:sdtPr>
                    <w:alias w:val="7 pr. 6.1.3 pp."/>
                    <w:tag w:val="part_be302654e9514b56bb58811dff27ebef"/>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be302654e9514b56bb58811dff27ebef"/>
                          <w:lock w:val="sdtLocked"/>
                          <w:richText/>
                        </w:sdtPr>
                        <w:sdtContent>
                          <w:r>
                            <w:rPr>
                              <w:lang w:eastAsia="lt-LT"/>
                            </w:rPr>
                            <w:t>6.1.3</w:t>
                          </w:r>
                        </w:sdtContent>
                      </w:sdt>
                      <w:r>
                        <w:rPr>
                          <w:lang w:eastAsia="lt-LT"/>
                        </w:rPr>
                        <w:t>. Trečioje skiltyje „Atliekų tvarkymo veiklos kodas“ nurodomas atliekų tvarkymo veiklos, kuri bus vykdoma atliekas perdavus galutiniam atliekų tvarkytojui, kodas vadovaujantis Taisyklių 2 priedu. Šioje skiltyje nurodomos atliekų tvarkymo veiklos pagal atliekų tvarkymo veiklos kodus R1–R12, D1–D7, D10–D12, S5.</w:t>
                      </w:r>
                    </w:p>
                  </w:sdtContent>
                </w:sdt>
                <w:sdt>
                  <w:sdtPr>
                    <w:alias w:val="7 pr. 6.1.4 pp."/>
                    <w:tag w:val="part_ac45d5aef02e41c286f27f88f583b9d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ac45d5aef02e41c286f27f88f583b9d5"/>
                          <w:lock w:val="sdtLocked"/>
                          <w:richText/>
                        </w:sdtPr>
                        <w:sdtContent>
                          <w:r>
                            <w:rPr>
                              <w:lang w:eastAsia="lt-LT"/>
                            </w:rPr>
                            <w:t>6.1.4</w:t>
                          </w:r>
                        </w:sdtContent>
                      </w:sdt>
                      <w:r>
                        <w:rPr>
                          <w:lang w:eastAsia="lt-LT"/>
                        </w:rPr>
                        <w:t>. Ketvirtoje skiltyje „Atliekų perdavimo atliekų tvarkytojui trukmė, dienomis“ nurodoma numatoma atliekų perdavimo kitam atliekų tvarkytojui trukmė darbo dienomis.</w:t>
                      </w:r>
                    </w:p>
                  </w:sdtContent>
                </w:sdt>
              </w:sdtContent>
            </w:sdt>
            <w:sdt>
              <w:sdtPr>
                <w:alias w:val="7 pr. 6.2 pp."/>
                <w:tag w:val="part_6e6caecae03346c8a00e6324896748e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e6caecae03346c8a00e6324896748e6"/>
                      <w:lock w:val="sdtLocked"/>
                      <w:richText/>
                    </w:sdtPr>
                    <w:sdtContent>
                      <w:r>
                        <w:rPr>
                          <w:lang w:eastAsia="lt-LT"/>
                        </w:rPr>
                        <w:t>6.2</w:t>
                      </w:r>
                    </w:sdtContent>
                  </w:sdt>
                  <w:r>
                    <w:rPr>
                      <w:lang w:eastAsia="lt-LT"/>
                    </w:rPr>
                    <w:t>. Papunktyje „k</w:t>
                  </w:r>
                  <w:r>
                    <w:rPr>
                      <w:rFonts w:eastAsia="Calibri"/>
                      <w:lang w:eastAsia="lt-LT"/>
                    </w:rPr>
                    <w:t>ita svarbi informacija, susijusi su atliekų sutvarkymo priemonių įgyvendinimu</w:t>
                  </w:r>
                  <w:r>
                    <w:rPr>
                      <w:lang w:eastAsia="lt-LT"/>
                    </w:rPr>
                    <w:t>“ pateikiama kita, atliekų naudojimo ar šalinimo įmonės vadovo nuomone, svarbi informacija, susijusi su techninio reglamento 6.1 papunkčio lentelėje nurodytų priemonių įgyvendinimu.</w:t>
                  </w:r>
                </w:p>
              </w:sdtContent>
            </w:sdt>
            <w:sdt>
              <w:sdtPr>
                <w:alias w:val="7 pr. 6.3 pp."/>
                <w:tag w:val="part_08ab8542c1c04360919c4242879ccab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ab8542c1c04360919c4242879ccab0"/>
                      <w:lock w:val="sdtLocked"/>
                      <w:richText/>
                    </w:sdtPr>
                    <w:sdtContent>
                      <w:r>
                        <w:rPr>
                          <w:lang w:eastAsia="lt-LT"/>
                        </w:rPr>
                        <w:t>6.3</w:t>
                      </w:r>
                    </w:sdtContent>
                  </w:sdt>
                  <w:r>
                    <w:rPr>
                      <w:lang w:eastAsia="lt-LT"/>
                    </w:rPr>
                    <w:t>. Papunkčio „</w:t>
                  </w:r>
                  <w:r>
                    <w:rPr>
                      <w:rFonts w:eastAsia="Calibri"/>
                      <w:lang w:eastAsia="lt-LT"/>
                    </w:rPr>
                    <w:t>informacija apie atliekų naudojimo ar šalinimo įrenginių uždarymo ir sutvarkymo priemones“</w:t>
                  </w:r>
                  <w:r>
                    <w:rPr>
                      <w:rFonts w:eastAsia="Calibri"/>
                      <w:b/>
                      <w:bCs/>
                      <w:lang w:eastAsia="lt-LT"/>
                    </w:rPr>
                    <w:t xml:space="preserve"> </w:t>
                  </w:r>
                  <w:r>
                    <w:rPr>
                      <w:lang w:eastAsia="lt-LT"/>
                    </w:rPr>
                    <w:t>lentelėje pateikiama informacija apie atliekų naudojimo ar šalinimo įrenginių uždarymo ir sutvarkymo priemones:</w:t>
                  </w:r>
                </w:p>
                <w:sdt>
                  <w:sdtPr>
                    <w:alias w:val="7 pr. 6.3.1 pp."/>
                    <w:tag w:val="part_92fe0afba9f5434d8c1893af46833c5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92fe0afba9f5434d8c1893af46833c56"/>
                          <w:lock w:val="sdtLocked"/>
                          <w:richText/>
                        </w:sdtPr>
                        <w:sdtContent>
                          <w:r>
                            <w:rPr>
                              <w:lang w:eastAsia="lt-LT"/>
                            </w:rPr>
                            <w:t>6.3.1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3.2 pp."/>
                    <w:tag w:val="part_e6e700f69338431083fdc0ed2cf2926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6e700f69338431083fdc0ed2cf29262"/>
                          <w:lock w:val="sdtLocked"/>
                          <w:richText/>
                        </w:sdtPr>
                        <w:sdtContent>
                          <w:r>
                            <w:rPr>
                              <w:lang w:eastAsia="lt-LT"/>
                            </w:rPr>
                            <w:t>6.3.2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3.3 pp."/>
                    <w:tag w:val="part_6db1ee8d83194876a1cf0958c34b1c6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6db1ee8d83194876a1cf0958c34b1c60"/>
                          <w:lock w:val="sdtLocked"/>
                          <w:richText/>
                        </w:sdtPr>
                        <w:sdtContent>
                          <w:r>
                            <w:rPr>
                              <w:lang w:eastAsia="lt-LT"/>
                            </w:rPr>
                            <w:t>6.3.3</w:t>
                          </w:r>
                        </w:sdtContent>
                      </w:sdt>
                      <w:r>
                        <w:rPr>
                          <w:lang w:eastAsia="lt-LT"/>
                        </w:rPr>
                        <w:t>. Trečioje skiltyje „Įrenginio uždarymo ir sutvarkymo priemonės“ nurodomos planuojamos atliekų naudojimo ar šalinimo įrenginio uždarymo ir sutvarkymo priemonės: įrengimų demontavimas ir išvežimas iš įrenginio teritorijos, atliekų naudojimo ar šalinimo procese naudojamų žaliavų, cheminių medžiagų ir preparatų supakavimas ir išvežimas iš įrenginio teritorijos ir pan. Taip pat pateikiama informacija apie patalpų, teritorijos, rezervuarų, patalpų išvalymą (sutvarkymą), paviršinių nuotekų valymo įrenginių sutvarkymą ir kita, atliekų naudojimo ar šalinimo įmonės vadovo nuomone, svarbi informacija.</w:t>
                      </w:r>
                    </w:p>
                  </w:sdtContent>
                </w:sdt>
                <w:sdt>
                  <w:sdtPr>
                    <w:alias w:val="7 pr. 6.3.4 pp."/>
                    <w:tag w:val="part_4e84ff6c031d47f892732de45bdf746a"/>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84ff6c031d47f892732de45bdf746a"/>
                          <w:lock w:val="sdtLocked"/>
                          <w:richText/>
                        </w:sdtPr>
                        <w:sdtContent>
                          <w:r>
                            <w:rPr>
                              <w:lang w:eastAsia="lt-LT"/>
                            </w:rPr>
                            <w:t>6.3.4</w:t>
                          </w:r>
                        </w:sdtContent>
                      </w:sdt>
                      <w:r>
                        <w:rPr>
                          <w:lang w:eastAsia="lt-LT"/>
                        </w:rPr>
                        <w:t>. Ketvirtoje skiltyje „Įrenginio uždarymo ir sutvarkymo trukmė, dienomis“ nurodoma atskirų atliekų naudojimo ar šalinimo įrenginių uždarymo ir sutvarkymo trukmė darbo dienomis.</w:t>
                      </w:r>
                    </w:p>
                  </w:sdtContent>
                </w:sdt>
              </w:sdtContent>
            </w:sdt>
            <w:sdt>
              <w:sdtPr>
                <w:alias w:val="7 pr. 6.4 pp."/>
                <w:tag w:val="part_4ec86c389c794467adc7d57c8b05c0a7"/>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4ec86c389c794467adc7d57c8b05c0a7"/>
                      <w:lock w:val="sdtLocked"/>
                      <w:richText/>
                    </w:sdtPr>
                    <w:sdtContent>
                      <w:r>
                        <w:rPr>
                          <w:lang w:eastAsia="lt-LT"/>
                        </w:rPr>
                        <w:t>6.4</w:t>
                      </w:r>
                    </w:sdtContent>
                  </w:sdt>
                  <w:r>
                    <w:rPr>
                      <w:lang w:eastAsia="lt-LT"/>
                    </w:rPr>
                    <w:t>. Papunktyje „</w:t>
                  </w:r>
                  <w:r>
                    <w:rPr>
                      <w:rFonts w:eastAsia="Calibri"/>
                      <w:lang w:eastAsia="lt-LT"/>
                    </w:rPr>
                    <w:t>kita svarbi informacija, susijusi su atliekų naudojimo ar šalinimo įrenginių uždarymo ir sutvarkymo priemonių įgyvendinimu</w:t>
                  </w:r>
                  <w:r>
                    <w:rPr>
                      <w:lang w:eastAsia="lt-LT"/>
                    </w:rPr>
                    <w:t>“ pateikiama kita, atliekų naudojimo ar šalinimo įmonės vadovo nuomone, svarbi informacija, susijusi su techninio reglamento 6.3 papunkčio lentelėje nurodytų priemonių įgyvendinimu.</w:t>
                  </w:r>
                </w:p>
              </w:sdtContent>
            </w:sdt>
            <w:sdt>
              <w:sdtPr>
                <w:alias w:val="7 pr. 6.5 pp."/>
                <w:tag w:val="part_cb2be260652047f4a64278d39cc4b4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2be260652047f4a64278d39cc4b4d6"/>
                      <w:lock w:val="sdtLocked"/>
                      <w:richText/>
                    </w:sdtPr>
                    <w:sdtContent>
                      <w:r>
                        <w:rPr>
                          <w:lang w:eastAsia="lt-LT"/>
                        </w:rPr>
                        <w:t>6.5</w:t>
                      </w:r>
                    </w:sdtContent>
                  </w:sdt>
                  <w:r>
                    <w:rPr>
                      <w:lang w:eastAsia="lt-LT"/>
                    </w:rPr>
                    <w:t>. Papunkčio „</w:t>
                  </w:r>
                  <w:r>
                    <w:rPr>
                      <w:rFonts w:eastAsia="Calibri"/>
                      <w:lang w:eastAsia="lt-LT"/>
                    </w:rPr>
                    <w:t>informacija apie atliekų naudojimo ar šalinimo įrenginių priežiūros po uždarymo priemones“</w:t>
                  </w:r>
                  <w:r>
                    <w:rPr>
                      <w:rFonts w:eastAsia="Calibri"/>
                      <w:b/>
                      <w:bCs/>
                      <w:lang w:eastAsia="lt-LT"/>
                    </w:rPr>
                    <w:t xml:space="preserve"> </w:t>
                  </w:r>
                  <w:r>
                    <w:rPr>
                      <w:lang w:eastAsia="lt-LT"/>
                    </w:rPr>
                    <w:t>lentelėje pateikiama informacija apie atliekų naudojimo ar šalinimo įrenginių priežiūros po uždarymo priemones:</w:t>
                  </w:r>
                </w:p>
                <w:sdt>
                  <w:sdtPr>
                    <w:alias w:val="7 pr. 6.5.1 pp."/>
                    <w:tag w:val="part_87d08cdea16449d2b0d1e83cbb97dac5"/>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87d08cdea16449d2b0d1e83cbb97dac5"/>
                          <w:lock w:val="sdtLocked"/>
                          <w:richText/>
                        </w:sdtPr>
                        <w:sdtContent>
                          <w:r>
                            <w:rPr>
                              <w:lang w:eastAsia="lt-LT"/>
                            </w:rPr>
                            <w:t>6.5.1</w:t>
                          </w:r>
                        </w:sdtContent>
                      </w:sdt>
                      <w:r>
                        <w:rPr>
                          <w:lang w:eastAsia="lt-LT"/>
                        </w:rPr>
                        <w:t xml:space="preserve">. Pirmoje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5.2 pp."/>
                    <w:tag w:val="part_d124404f5bcb47e588e0cfd8c2f8ebc0"/>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124404f5bcb47e588e0cfd8c2f8ebc0"/>
                          <w:lock w:val="sdtLocked"/>
                          <w:richText/>
                        </w:sdtPr>
                        <w:sdtContent>
                          <w:r>
                            <w:rPr>
                              <w:lang w:eastAsia="lt-LT"/>
                            </w:rPr>
                            <w:t>6.5.2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5.3 pp."/>
                    <w:tag w:val="part_142d5c6011c4453a938144a250e17eb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42d5c6011c4453a938144a250e17ebc"/>
                          <w:lock w:val="sdtLocked"/>
                          <w:richText/>
                        </w:sdtPr>
                        <w:sdtContent>
                          <w:r>
                            <w:rPr>
                              <w:lang w:eastAsia="lt-LT"/>
                            </w:rPr>
                            <w:t>6.5.3</w:t>
                          </w:r>
                        </w:sdtContent>
                      </w:sdt>
                      <w:r>
                        <w:rPr>
                          <w:lang w:eastAsia="lt-LT"/>
                        </w:rPr>
                        <w:t>. Trečioje skiltyje „Įrenginio priežiūros po uždarymo</w:t>
                      </w:r>
                      <w:r>
                        <w:rPr>
                          <w:b/>
                          <w:bCs/>
                          <w:lang w:eastAsia="lt-LT"/>
                        </w:rPr>
                        <w:t xml:space="preserve"> </w:t>
                      </w:r>
                      <w:r>
                        <w:rPr>
                          <w:lang w:eastAsia="lt-LT"/>
                        </w:rPr>
                        <w:t>priemonės“ nurodomos atskirų naudojimo ar šalinimo</w:t>
                      </w:r>
                      <w:r>
                        <w:rPr>
                          <w:b/>
                          <w:bCs/>
                          <w:lang w:eastAsia="lt-LT"/>
                        </w:rPr>
                        <w:t xml:space="preserve"> </w:t>
                      </w:r>
                      <w:r>
                        <w:rPr>
                          <w:lang w:eastAsia="lt-LT"/>
                        </w:rPr>
                        <w:t>įrenginių</w:t>
                      </w:r>
                      <w:r>
                        <w:rPr>
                          <w:rFonts w:eastAsia="Calibri"/>
                          <w:sz w:val="22"/>
                          <w:szCs w:val="22"/>
                          <w:lang w:eastAsia="lt-LT"/>
                        </w:rPr>
                        <w:t xml:space="preserve"> </w:t>
                      </w:r>
                      <w:r>
                        <w:rPr>
                          <w:lang w:eastAsia="lt-LT"/>
                        </w:rPr>
                        <w:t>priežiūros po uždarymo</w:t>
                      </w:r>
                      <w:r>
                        <w:rPr>
                          <w:b/>
                          <w:bCs/>
                          <w:lang w:eastAsia="lt-LT"/>
                        </w:rPr>
                        <w:t xml:space="preserve"> </w:t>
                      </w:r>
                      <w:r>
                        <w:rPr>
                          <w:lang w:eastAsia="lt-LT"/>
                        </w:rPr>
                        <w:t>priemonės.</w:t>
                      </w:r>
                    </w:p>
                  </w:sdtContent>
                </w:sdt>
                <w:sdt>
                  <w:sdtPr>
                    <w:alias w:val="7 pr. 6.5.4 pp."/>
                    <w:tag w:val="part_e4f25c2d0c614a9cbb18682f06f2ce42"/>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e4f25c2d0c614a9cbb18682f06f2ce42"/>
                          <w:lock w:val="sdtLocked"/>
                          <w:richText/>
                        </w:sdtPr>
                        <w:sdtContent>
                          <w:r>
                            <w:rPr>
                              <w:lang w:eastAsia="lt-LT"/>
                            </w:rPr>
                            <w:t>6.5.4</w:t>
                          </w:r>
                        </w:sdtContent>
                      </w:sdt>
                      <w:r>
                        <w:rPr>
                          <w:lang w:eastAsia="lt-LT"/>
                        </w:rPr>
                        <w:t>. Ketvirtoje skiltyje „Įrenginio priežiūros po uždarymo</w:t>
                      </w:r>
                      <w:r>
                        <w:rPr>
                          <w:b/>
                          <w:bCs/>
                          <w:lang w:eastAsia="lt-LT"/>
                        </w:rPr>
                        <w:t xml:space="preserve"> </w:t>
                      </w:r>
                      <w:r>
                        <w:rPr>
                          <w:lang w:eastAsia="lt-LT"/>
                        </w:rPr>
                        <w:t>trukmė, dienomis“ nurodoma atskirų atliekų naudojimo ar šalinimo įrenginių priežiūros po uždarymo</w:t>
                      </w:r>
                      <w:r>
                        <w:rPr>
                          <w:b/>
                          <w:bCs/>
                          <w:lang w:eastAsia="lt-LT"/>
                        </w:rPr>
                        <w:t xml:space="preserve"> </w:t>
                      </w:r>
                      <w:r>
                        <w:rPr>
                          <w:lang w:eastAsia="lt-LT"/>
                        </w:rPr>
                        <w:t>trukmė darbo dienomis.</w:t>
                      </w:r>
                    </w:p>
                  </w:sdtContent>
                </w:sdt>
              </w:sdtContent>
            </w:sdt>
            <w:sdt>
              <w:sdtPr>
                <w:alias w:val="7 pr. 6.6 pp."/>
                <w:tag w:val="part_ffd4a4d6ee0b49868a85102810eea30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fd4a4d6ee0b49868a85102810eea30c"/>
                      <w:lock w:val="sdtLocked"/>
                      <w:richText/>
                    </w:sdtPr>
                    <w:sdtContent>
                      <w:r>
                        <w:rPr>
                          <w:lang w:eastAsia="lt-LT"/>
                        </w:rPr>
                        <w:t>6.6</w:t>
                      </w:r>
                    </w:sdtContent>
                  </w:sdt>
                  <w:r>
                    <w:rPr>
                      <w:lang w:eastAsia="lt-LT"/>
                    </w:rPr>
                    <w:t>. Papunktyje „</w:t>
                  </w:r>
                  <w:r>
                    <w:rPr>
                      <w:rFonts w:eastAsia="Calibri"/>
                      <w:lang w:eastAsia="lt-LT"/>
                    </w:rPr>
                    <w:t>kita svarbi informacija, susijusi su atliekų naudojimo ir (ar) šalinimo įrenginių uždarymo ir sutvarkymo, priežiūros po uždarymo priemonių įgyvendinimu</w:t>
                  </w:r>
                  <w:r>
                    <w:rPr>
                      <w:lang w:eastAsia="lt-LT"/>
                    </w:rPr>
                    <w:t>“ nurodoma kita, atliekų naudojimo ar šalinimo įmonės vadovo nuomone, svarbi informacija, susijusi su techninio reglamento 6.5 papunkčio lentelėje nurodytų priemonių įgyvendinimu.</w:t>
                  </w:r>
                </w:p>
              </w:sdtContent>
            </w:sdt>
            <w:sdt>
              <w:sdtPr>
                <w:alias w:val="7 pr. 6.7 pp."/>
                <w:tag w:val="part_d7d8fad99010478e911d0da0a578f4fd"/>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d7d8fad99010478e911d0da0a578f4fd"/>
                      <w:lock w:val="sdtLocked"/>
                      <w:richText/>
                    </w:sdtPr>
                    <w:sdtContent>
                      <w:r>
                        <w:rPr>
                          <w:lang w:eastAsia="lt-LT"/>
                        </w:rPr>
                        <w:t>6.7</w:t>
                      </w:r>
                    </w:sdtContent>
                  </w:sdt>
                  <w:r>
                    <w:rPr>
                      <w:lang w:eastAsia="lt-LT"/>
                    </w:rPr>
                    <w:t>. Papunkčio „</w:t>
                  </w:r>
                  <w:r>
                    <w:rPr>
                      <w:rFonts w:eastAsia="Calibri"/>
                      <w:lang w:eastAsia="lt-LT"/>
                    </w:rPr>
                    <w:t>informacija apie užteršto grunto ir dirvožemio išvalymą, kitas veiklos nutraukimo priemones, užtikrinančias aplinkos apsaugą ir visuomenės sveikatos saugą“</w:t>
                  </w:r>
                  <w:r>
                    <w:rPr>
                      <w:lang w:eastAsia="lt-LT"/>
                    </w:rPr>
                    <w:t xml:space="preserve"> lentelėje pateikiama informacija apie grunto ir dirvožemio išvalymo priemones:</w:t>
                  </w:r>
                </w:p>
                <w:sdt>
                  <w:sdtPr>
                    <w:alias w:val="7 pr. 6.7.1 pp."/>
                    <w:tag w:val="part_123127d688964649a1b6be79ffcac9f8"/>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123127d688964649a1b6be79ffcac9f8"/>
                          <w:lock w:val="sdtLocked"/>
                          <w:richText/>
                        </w:sdtPr>
                        <w:sdtContent>
                          <w:r>
                            <w:rPr>
                              <w:lang w:eastAsia="lt-LT"/>
                            </w:rPr>
                            <w:t>6.7.1</w:t>
                          </w:r>
                        </w:sdtContent>
                      </w:sdt>
                      <w:r>
                        <w:rPr>
                          <w:lang w:eastAsia="lt-LT"/>
                        </w:rPr>
                        <w:t xml:space="preserve">. Pirmojoje skiltyje „Eil. nr.“ nurodomas įrašo, </w:t>
                      </w:r>
                      <w:r>
                        <w:rPr>
                          <w:szCs w:val="24"/>
                          <w:lang w:eastAsia="lt-LT"/>
                        </w:rPr>
                        <w:t>padaryto lentelėje, eilės numeris. Numeruoti pradedama nuo 1. Jeigu lentelę sudaro ne vienas lapas, antrame ir paskesniuose lapuose tęsiama pirmame lape pradėta numeracija.</w:t>
                      </w:r>
                    </w:p>
                  </w:sdtContent>
                </w:sdt>
                <w:sdt>
                  <w:sdtPr>
                    <w:alias w:val="7 pr. 6.7.2 pp."/>
                    <w:tag w:val="part_f66993cb210442998b0f527dd3a10ab9"/>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f66993cb210442998b0f527dd3a10ab9"/>
                          <w:lock w:val="sdtLocked"/>
                          <w:richText/>
                        </w:sdtPr>
                        <w:sdtContent>
                          <w:r>
                            <w:rPr>
                              <w:lang w:eastAsia="lt-LT"/>
                            </w:rPr>
                            <w:t>6.7.2</w:t>
                          </w:r>
                        </w:sdtContent>
                      </w:sdt>
                      <w:r>
                        <w:rPr>
                          <w:lang w:eastAsia="lt-LT"/>
                        </w:rPr>
                        <w:t>. Antroje skiltyje „Įrenginio pavadinimas“ nurodomas atliekų naudojimo ar šalinimo</w:t>
                      </w:r>
                      <w:r>
                        <w:rPr>
                          <w:b/>
                          <w:bCs/>
                          <w:lang w:eastAsia="lt-LT"/>
                        </w:rPr>
                        <w:t xml:space="preserve"> </w:t>
                      </w:r>
                      <w:r>
                        <w:rPr>
                          <w:lang w:eastAsia="lt-LT"/>
                        </w:rPr>
                        <w:t>įrenginio pavadinimas.</w:t>
                      </w:r>
                    </w:p>
                  </w:sdtContent>
                </w:sdt>
                <w:sdt>
                  <w:sdtPr>
                    <w:alias w:val="7 pr. 6.7.3 pp."/>
                    <w:tag w:val="part_7f91da3297514a58b93e31ffb9b365d6"/>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f91da3297514a58b93e31ffb9b365d6"/>
                          <w:lock w:val="sdtLocked"/>
                          <w:richText/>
                        </w:sdtPr>
                        <w:sdtContent>
                          <w:r>
                            <w:rPr>
                              <w:lang w:eastAsia="lt-LT"/>
                            </w:rPr>
                            <w:t>6.7.3</w:t>
                          </w:r>
                        </w:sdtContent>
                      </w:sdt>
                      <w:r>
                        <w:rPr>
                          <w:lang w:eastAsia="lt-LT"/>
                        </w:rPr>
                        <w:t>. Trečioje skiltyje „Užteršto grunto ir dirvožemio išvalymo priemonės“ nurodomos grunto ir dirvožemio, esančio atskiruose naudojimo ar šalinimo</w:t>
                      </w:r>
                      <w:r>
                        <w:rPr>
                          <w:b/>
                          <w:bCs/>
                          <w:lang w:eastAsia="lt-LT"/>
                        </w:rPr>
                        <w:t xml:space="preserve"> </w:t>
                      </w:r>
                      <w:r>
                        <w:rPr>
                          <w:lang w:eastAsia="lt-LT"/>
                        </w:rPr>
                        <w:t>įrenginiuose, išvalymo priemonės.</w:t>
                      </w:r>
                      <w:r>
                        <w:rPr>
                          <w:b/>
                          <w:bCs/>
                          <w:lang w:eastAsia="lt-LT"/>
                        </w:rPr>
                        <w:t xml:space="preserve"> </w:t>
                      </w:r>
                    </w:p>
                  </w:sdtContent>
                </w:sdt>
                <w:sdt>
                  <w:sdtPr>
                    <w:alias w:val="7 pr. 6.7.4 pp."/>
                    <w:tag w:val="part_cbbf50b3b49243979b17d5270f9d39fc"/>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cbbf50b3b49243979b17d5270f9d39fc"/>
                          <w:lock w:val="sdtLocked"/>
                          <w:richText/>
                        </w:sdtPr>
                        <w:sdtContent>
                          <w:r>
                            <w:rPr>
                              <w:lang w:eastAsia="lt-LT"/>
                            </w:rPr>
                            <w:t>6.7.4</w:t>
                          </w:r>
                        </w:sdtContent>
                      </w:sdt>
                      <w:r>
                        <w:rPr>
                          <w:lang w:eastAsia="lt-LT"/>
                        </w:rPr>
                        <w:t>. Ketvirtoje skiltyje „Užteršto grunto ir dirvožemio išvalymo trukmė, dienomis“ nurodoma grunto ir dirvožemio, esančio atskiruose atliekų naudojimo ar šalinimo įrenginiuose, išvalymo trukmė darbo dienomis.</w:t>
                      </w:r>
                    </w:p>
                  </w:sdtContent>
                </w:sdt>
              </w:sdtContent>
            </w:sdt>
            <w:sdt>
              <w:sdtPr>
                <w:alias w:val="7 pr. 6.8 pp."/>
                <w:tag w:val="part_7bd5709905344c91b1e14190f8bf2c6e"/>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7bd5709905344c91b1e14190f8bf2c6e"/>
                      <w:lock w:val="sdtLocked"/>
                      <w:richText/>
                    </w:sdtPr>
                    <w:sdtContent>
                      <w:r>
                        <w:rPr>
                          <w:lang w:eastAsia="lt-LT"/>
                        </w:rPr>
                        <w:t>6.8</w:t>
                      </w:r>
                    </w:sdtContent>
                  </w:sdt>
                  <w:r>
                    <w:rPr>
                      <w:lang w:eastAsia="lt-LT"/>
                    </w:rPr>
                    <w:t>. Papunktyje „</w:t>
                  </w:r>
                  <w:r>
                    <w:rPr>
                      <w:rFonts w:eastAsia="Calibri"/>
                      <w:lang w:eastAsia="lt-LT"/>
                    </w:rPr>
                    <w:t>kita svarbi informacija, susijusi su užteršto grunto ir dirvožemio išvalymo priemonių įgyvendinimu</w:t>
                  </w:r>
                  <w:r>
                    <w:rPr>
                      <w:lang w:eastAsia="lt-LT"/>
                    </w:rPr>
                    <w:t>“ nurodoma kita, atliekų naudojimo ar šalinimo įmonės vadovo nuomone, svarbi informacija, susijusi su techninio reglamento 6.7 papunkčio lentelėje nurodytų priemonių įgyvendinimu.</w:t>
                  </w:r>
                </w:p>
              </w:sdtContent>
            </w:sdt>
          </w:sdtContent>
        </w:sdt>
        <w:sdt>
          <w:sdtPr>
            <w:alias w:val="7 pr. 7 p."/>
            <w:tag w:val="part_0841b4799bb9488da94236de421e10c1"/>
            <w:lock w:val="sdtLocked"/>
            <w:richText/>
          </w:sdtPr>
          <w:sdtContent>
            <w:p>
              <w:pPr>
                <w:tabs>
                  <w:tab w:val="left" w:pos="1134"/>
                  <w:tab w:val="left" w:pos="1304"/>
                  <w:tab w:val="left" w:pos="1604"/>
                  <w:tab w:val="left" w:pos="1757"/>
                </w:tabs>
                <w:suppressAutoHyphens/>
                <w:ind w:firstLine="567"/>
                <w:jc w:val="both"/>
                <w:rPr>
                  <w:lang w:eastAsia="lt-LT"/>
                </w:rPr>
              </w:pPr>
              <w:sdt>
                <w:sdtPr>
                  <w:alias w:val="Numeris"/>
                  <w:tag w:val="nr_0841b4799bb9488da94236de421e10c1"/>
                  <w:lock w:val="sdtLocked"/>
                  <w:richText/>
                </w:sdtPr>
                <w:sdtContent>
                  <w:r>
                    <w:rPr>
                      <w:lang w:eastAsia="lt-LT"/>
                    </w:rPr>
                    <w:t>7</w:t>
                  </w:r>
                </w:sdtContent>
              </w:sdt>
              <w:r>
                <w:rPr>
                  <w:lang w:eastAsia="lt-LT"/>
                </w:rPr>
                <w:t>. Punkte „Kita informacija“ nurodoma kita svarbi informacija atsižvelgiant į atliekų naudojimo ar šalinimo įmonėje tvarkomų atliekų savybes, taikomų atliekų priėmimo ir kontrolės procedūrų specifiką.</w:t>
              </w:r>
            </w:p>
            <w:p>
              <w:pPr>
                <w:tabs>
                  <w:tab w:val="left" w:pos="1134"/>
                  <w:tab w:val="left" w:pos="1304"/>
                  <w:tab w:val="left" w:pos="1604"/>
                  <w:tab w:val="left" w:pos="1757"/>
                </w:tabs>
                <w:suppressAutoHyphens/>
                <w:ind w:firstLine="567"/>
                <w:jc w:val="both"/>
                <w:rPr>
                  <w:szCs w:val="24"/>
                  <w:lang w:eastAsia="lt-LT"/>
                </w:rPr>
              </w:pPr>
            </w:p>
          </w:sdtContent>
        </w:sdt>
        <w:sdt>
          <w:sdtPr>
            <w:alias w:val="pabaiga"/>
            <w:tag w:val="part_dcbd65cb997449a986bde1dc9035f712"/>
            <w:lock w:val="sdtLocked"/>
            <w:richText/>
          </w:sdtPr>
          <w:sdtContent>
            <w:p>
              <w:pPr>
                <w:tabs>
                  <w:tab w:val="left" w:pos="1134"/>
                  <w:tab w:val="left" w:pos="1304"/>
                  <w:tab w:val="left" w:pos="1604"/>
                  <w:tab w:val="left" w:pos="1757"/>
                </w:tabs>
                <w:suppressAutoHyphens/>
                <w:jc w:val="center"/>
              </w:pP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d878301df611edb4cae1b158f98ea5">
            <w:r w:rsidRPr="00532B9F">
              <w:rPr>
                <w:rFonts w:ascii="Times New Roman" w:eastAsia="MS Mincho" w:hAnsi="Times New Roman"/>
                <w:sz w:val="20"/>
                <w:i/>
                <w:iCs/>
                <w:color w:val="0000FF" w:themeColor="hyperlink"/>
                <w:u w:val="single"/>
              </w:rPr>
              <w:t>D1-264</w:t>
            </w:r>
          </w:fldSimple>
          <w:r>
            <w:rPr>
              <w:rFonts w:ascii="Times New Roman" w:eastAsia="MS Mincho" w:hAnsi="Times New Roman"/>
              <w:sz w:val="20"/>
              <w:i/>
              <w:iCs/>
            </w:rPr>
            <w:t>,
2022-08-17,
paskelbta TAR 2022-08-17, i. k. 2022-17193        </w:t>
          </w:r>
        </w:p>
        <w:p/>
      </w:sdtContent>
    </w:sdt>
    <w:sdt>
      <w:sdtPr>
        <w:alias w:val="18 pr."/>
        <w:tag w:val="part_47a66ca237bd4a13b5afcc644c4aa3aa"/>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A573209187">
            <w:r w:rsidRPr="00532B9F">
              <w:rPr>
                <w:rFonts w:ascii="Times New Roman" w:eastAsia="MS Mincho" w:hAnsi="Times New Roman"/>
                <w:sz w:val="20"/>
                <w:iCs/>
                <w:color w:val="0000FF" w:themeColor="hyperlink"/>
                <w:u w:val="single"/>
              </w:rPr>
              <w:t>284</w:t>
            </w:r>
          </w:fldSimple>
          <w:r>
            <w:rPr>
              <w:rFonts w:ascii="Times New Roman" w:eastAsia="MS Mincho" w:hAnsi="Times New Roman"/>
              <w:sz w:val="20"/>
              <w:iCs/>
            </w:rPr>
            <w:t>,
2001-05-23,
Žin., 2001, Nr.
45-1604 (2001-05-30), i. k. 101301MISAK00000284                </w:t>
          </w:r>
        </w:p>
        <w:p>
          <w:pPr>
            <w:jc w:val="both"/>
            <w:rPr>
              <w:rFonts w:ascii="Times New Roman" w:hAnsi="Times New Roman"/>
            </w:rPr>
          </w:pPr>
          <w:r>
            <w:rPr>
              <w:rFonts w:ascii="Times New Roman" w:hAnsi="Times New Roman"/>
              <w:sz w:val="20"/>
            </w:rPr>
            <w:t>Dėl Atliekų tvarkymo taisyklių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DB5EFAA1D7">
            <w:r w:rsidRPr="00532B9F">
              <w:rPr>
                <w:rFonts w:ascii="Times New Roman" w:eastAsia="MS Mincho" w:hAnsi="Times New Roman"/>
                <w:sz w:val="20"/>
                <w:iCs/>
                <w:color w:val="0000FF" w:themeColor="hyperlink"/>
                <w:u w:val="single"/>
              </w:rPr>
              <w:t>532</w:t>
            </w:r>
          </w:fldSimple>
          <w:r>
            <w:rPr>
              <w:rFonts w:ascii="Times New Roman" w:eastAsia="MS Mincho" w:hAnsi="Times New Roman"/>
              <w:sz w:val="20"/>
              <w:iCs/>
            </w:rPr>
            <w:t>,
2002-10-10,
Žin., 2002, Nr.
100-4461 (2002-10-18), i. k. 102301MISAK00000532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DD495353E7F">
            <w:r w:rsidRPr="00532B9F">
              <w:rPr>
                <w:rFonts w:ascii="Times New Roman" w:eastAsia="MS Mincho" w:hAnsi="Times New Roman"/>
                <w:sz w:val="20"/>
                <w:iCs/>
                <w:color w:val="0000FF" w:themeColor="hyperlink"/>
                <w:u w:val="single"/>
              </w:rPr>
              <w:t>722</w:t>
            </w:r>
          </w:fldSimple>
          <w:r>
            <w:rPr>
              <w:rFonts w:ascii="Times New Roman" w:eastAsia="MS Mincho" w:hAnsi="Times New Roman"/>
              <w:sz w:val="20"/>
              <w:iCs/>
            </w:rPr>
            <w:t>,
2003-12-30,
Žin., 2004, Nr.
68-2381 (2004-04-29), i. k. 103301MISAK00000722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92C68961025">
            <w:r w:rsidRPr="00532B9F">
              <w:rPr>
                <w:rFonts w:ascii="Times New Roman" w:eastAsia="MS Mincho" w:hAnsi="Times New Roman"/>
                <w:sz w:val="20"/>
                <w:iCs/>
                <w:color w:val="0000FF" w:themeColor="hyperlink"/>
                <w:u w:val="single"/>
              </w:rPr>
              <w:t>D1-52</w:t>
            </w:r>
          </w:fldSimple>
          <w:r>
            <w:rPr>
              <w:rFonts w:ascii="Times New Roman" w:eastAsia="MS Mincho" w:hAnsi="Times New Roman"/>
              <w:sz w:val="20"/>
              <w:iCs/>
            </w:rPr>
            <w:t>,
2007-01-23,
Žin., 2007, Nr.
11-461 (2007-01-26), i. k. 107301MISAK000D1-52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4F440C55E9">
            <w:r w:rsidRPr="00532B9F">
              <w:rPr>
                <w:rFonts w:ascii="Times New Roman" w:eastAsia="MS Mincho" w:hAnsi="Times New Roman"/>
                <w:sz w:val="20"/>
                <w:iCs/>
                <w:color w:val="0000FF" w:themeColor="hyperlink"/>
                <w:u w:val="single"/>
              </w:rPr>
              <w:t>D1-240</w:t>
            </w:r>
          </w:fldSimple>
          <w:r>
            <w:rPr>
              <w:rFonts w:ascii="Times New Roman" w:eastAsia="MS Mincho" w:hAnsi="Times New Roman"/>
              <w:sz w:val="20"/>
              <w:iCs/>
            </w:rPr>
            <w:t>,
2008-05-07,
Žin., 2008, Nr.
55-2109 (2008-05-15), i. k. 108301MISAK00D1-240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1C033BAEA4C">
            <w:r w:rsidRPr="00532B9F">
              <w:rPr>
                <w:rFonts w:ascii="Times New Roman" w:eastAsia="MS Mincho" w:hAnsi="Times New Roman"/>
                <w:sz w:val="20"/>
                <w:iCs/>
                <w:color w:val="0000FF" w:themeColor="hyperlink"/>
                <w:u w:val="single"/>
              </w:rPr>
              <w:t>D1-111</w:t>
            </w:r>
          </w:fldSimple>
          <w:r>
            <w:rPr>
              <w:rFonts w:ascii="Times New Roman" w:eastAsia="MS Mincho" w:hAnsi="Times New Roman"/>
              <w:sz w:val="20"/>
              <w:iCs/>
            </w:rPr>
            <w:t>,
2008-02-25,
Žin., 2008, Nr.
26-942 (2008-03-04), i. k. 108301MISAK00D1-111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 ir Atliekų naudojimo ar šalinimo techninių reglamentų rengimo metodinių rekomendacijų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A0ECEAB3E55">
            <w:r w:rsidRPr="00532B9F">
              <w:rPr>
                <w:rFonts w:ascii="Times New Roman" w:eastAsia="MS Mincho" w:hAnsi="Times New Roman"/>
                <w:sz w:val="20"/>
                <w:iCs/>
                <w:color w:val="0000FF" w:themeColor="hyperlink"/>
                <w:u w:val="single"/>
              </w:rPr>
              <w:t>D1-314</w:t>
            </w:r>
          </w:fldSimple>
          <w:r>
            <w:rPr>
              <w:rFonts w:ascii="Times New Roman" w:eastAsia="MS Mincho" w:hAnsi="Times New Roman"/>
              <w:sz w:val="20"/>
              <w:iCs/>
            </w:rPr>
            <w:t>,
2008-06-05,
Žin., 2008, Nr.
67-2541 (2008-06-12), i. k. 108301MISAK00D1-314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DC4D736CBA">
            <w:r w:rsidRPr="00532B9F">
              <w:rPr>
                <w:rFonts w:ascii="Times New Roman" w:eastAsia="MS Mincho" w:hAnsi="Times New Roman"/>
                <w:sz w:val="20"/>
                <w:iCs/>
                <w:color w:val="0000FF" w:themeColor="hyperlink"/>
                <w:u w:val="single"/>
              </w:rPr>
              <w:t>D1-283</w:t>
            </w:r>
          </w:fldSimple>
          <w:r>
            <w:rPr>
              <w:rFonts w:ascii="Times New Roman" w:eastAsia="MS Mincho" w:hAnsi="Times New Roman"/>
              <w:sz w:val="20"/>
              <w:iCs/>
            </w:rPr>
            <w:t>,
2010-04-12,
Žin., 2010, Nr.
43-2070 (2010-04-15), i. k. 110301MISAK00D1-283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8842548CC32">
            <w:r w:rsidRPr="00532B9F">
              <w:rPr>
                <w:rFonts w:ascii="Times New Roman" w:eastAsia="MS Mincho" w:hAnsi="Times New Roman"/>
                <w:sz w:val="20"/>
                <w:iCs/>
                <w:color w:val="0000FF" w:themeColor="hyperlink"/>
                <w:u w:val="single"/>
              </w:rPr>
              <w:t>D1-479</w:t>
            </w:r>
          </w:fldSimple>
          <w:r>
            <w:rPr>
              <w:rFonts w:ascii="Times New Roman" w:eastAsia="MS Mincho" w:hAnsi="Times New Roman"/>
              <w:sz w:val="20"/>
              <w:iCs/>
            </w:rPr>
            <w:t>,
2010-06-11,
Žin., 2010, Nr.
70-3492 (2010-06-17), i. k. 110301MISAK00D1-479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0512BCA274E">
            <w:r w:rsidRPr="00532B9F">
              <w:rPr>
                <w:rFonts w:ascii="Times New Roman" w:eastAsia="MS Mincho" w:hAnsi="Times New Roman"/>
                <w:sz w:val="20"/>
                <w:iCs/>
                <w:color w:val="0000FF" w:themeColor="hyperlink"/>
                <w:u w:val="single"/>
              </w:rPr>
              <w:t>D1-921</w:t>
            </w:r>
          </w:fldSimple>
          <w:r>
            <w:rPr>
              <w:rFonts w:ascii="Times New Roman" w:eastAsia="MS Mincho" w:hAnsi="Times New Roman"/>
              <w:sz w:val="20"/>
              <w:iCs/>
            </w:rPr>
            <w:t>,
2010-11-15,
Žin., 2010, Nr.
135-6910 (2010-11-18), i. k. 110301MISAK00D1-921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D241048062">
            <w:r w:rsidRPr="00532B9F">
              <w:rPr>
                <w:rFonts w:ascii="Times New Roman" w:eastAsia="MS Mincho" w:hAnsi="Times New Roman"/>
                <w:sz w:val="20"/>
                <w:iCs/>
                <w:color w:val="0000FF" w:themeColor="hyperlink"/>
                <w:u w:val="single"/>
              </w:rPr>
              <w:t>D1-368</w:t>
            </w:r>
          </w:fldSimple>
          <w:r>
            <w:rPr>
              <w:rFonts w:ascii="Times New Roman" w:eastAsia="MS Mincho" w:hAnsi="Times New Roman"/>
              <w:sz w:val="20"/>
              <w:iCs/>
            </w:rPr>
            <w:t>,
2011-05-03,
Žin., 2011, Nr.
57-2721 (2011-05-12), i. k. 111301MISAK00D1-368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DDAB2C33904">
            <w:r w:rsidRPr="00532B9F">
              <w:rPr>
                <w:rFonts w:ascii="Times New Roman" w:eastAsia="MS Mincho" w:hAnsi="Times New Roman"/>
                <w:sz w:val="20"/>
                <w:iCs/>
                <w:color w:val="0000FF" w:themeColor="hyperlink"/>
                <w:u w:val="single"/>
              </w:rPr>
              <w:t>D1-944</w:t>
            </w:r>
          </w:fldSimple>
          <w:r>
            <w:rPr>
              <w:rFonts w:ascii="Times New Roman" w:eastAsia="MS Mincho" w:hAnsi="Times New Roman"/>
              <w:sz w:val="20"/>
              <w:iCs/>
            </w:rPr>
            <w:t>,
2011-12-07,
Žin., 2011, Nr.
150-7100 (2011-12-08), i. k. 111301MISAK00D1-944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ir Lietuvos Respublikos aplinkos ministro 2011 m. gegužės 3 d. įsakymo Nr. D1-368 "Dėl Lietuvos Respublikos aplinkos ministro 1999 m. liepos 14 d. įsakymo Nr. 217 "Dėl Atliekų tvarkymo taisyklių patvirtinimo" pakeitimo ir aplinkos ministro 2002 m. gruodžio 31 d. įsakymo Nr. 698 "Dėl Alyvų atliekų tvarkymo taisyklių patvirtinimo" ir jį keitusių įsakymų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E68D02DCB03">
            <w:r w:rsidRPr="00532B9F">
              <w:rPr>
                <w:rFonts w:ascii="Times New Roman" w:eastAsia="MS Mincho" w:hAnsi="Times New Roman"/>
                <w:sz w:val="20"/>
                <w:iCs/>
                <w:color w:val="0000FF" w:themeColor="hyperlink"/>
                <w:u w:val="single"/>
              </w:rPr>
              <w:t>D1-85</w:t>
            </w:r>
          </w:fldSimple>
          <w:r>
            <w:rPr>
              <w:rFonts w:ascii="Times New Roman" w:eastAsia="MS Mincho" w:hAnsi="Times New Roman"/>
              <w:sz w:val="20"/>
              <w:iCs/>
            </w:rPr>
            <w:t>,
2012-01-31,
Žin., 2012, Nr.
16-697 (2012-02-04), i. k. 112301MISAK000D1-85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c61670a2cc11e3aeb49a67165e3ad3">
            <w:r w:rsidRPr="00532B9F">
              <w:rPr>
                <w:rFonts w:ascii="Times New Roman" w:eastAsia="MS Mincho" w:hAnsi="Times New Roman"/>
                <w:sz w:val="20"/>
                <w:iCs/>
                <w:color w:val="0000FF" w:themeColor="hyperlink"/>
                <w:u w:val="single"/>
              </w:rPr>
              <w:t>D1-216</w:t>
            </w:r>
          </w:fldSimple>
          <w:r>
            <w:rPr>
              <w:rFonts w:ascii="Times New Roman" w:eastAsia="MS Mincho" w:hAnsi="Times New Roman"/>
              <w:sz w:val="20"/>
              <w:iCs/>
            </w:rPr>
            <w:t>,
2014-02-28,
paskelbta TAR 2014-03-03, i. k. 2014-02422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577650e1a511e39ea8c7e1dfdc4b5c">
            <w:r w:rsidRPr="00532B9F">
              <w:rPr>
                <w:rFonts w:ascii="Times New Roman" w:eastAsia="MS Mincho" w:hAnsi="Times New Roman"/>
                <w:sz w:val="20"/>
                <w:iCs/>
                <w:color w:val="0000FF" w:themeColor="hyperlink"/>
                <w:u w:val="single"/>
              </w:rPr>
              <w:t>D1-437</w:t>
            </w:r>
          </w:fldSimple>
          <w:r>
            <w:rPr>
              <w:rFonts w:ascii="Times New Roman" w:eastAsia="MS Mincho" w:hAnsi="Times New Roman"/>
              <w:sz w:val="20"/>
              <w:iCs/>
            </w:rPr>
            <w:t>,
2014-05-20,
paskelbta TAR 2014-05-22, i. k. 2014-05610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507b05ab011e487eff7b424bd0f08">
            <w:r w:rsidRPr="00532B9F">
              <w:rPr>
                <w:rFonts w:ascii="Times New Roman" w:eastAsia="MS Mincho" w:hAnsi="Times New Roman"/>
                <w:sz w:val="20"/>
                <w:iCs/>
                <w:color w:val="0000FF" w:themeColor="hyperlink"/>
                <w:u w:val="single"/>
              </w:rPr>
              <w:t> D1-846</w:t>
            </w:r>
          </w:fldSimple>
          <w:r>
            <w:rPr>
              <w:rFonts w:ascii="Times New Roman" w:eastAsia="MS Mincho" w:hAnsi="Times New Roman"/>
              <w:sz w:val="20"/>
              <w:iCs/>
            </w:rPr>
            <w:t>,
2014-10-21,
paskelbta TAR 2014-10-23, i. k. 2014-14562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55caf01b3311e586708c6593c243ce">
            <w:r w:rsidRPr="00532B9F">
              <w:rPr>
                <w:rFonts w:ascii="Times New Roman" w:eastAsia="MS Mincho" w:hAnsi="Times New Roman"/>
                <w:sz w:val="20"/>
                <w:iCs/>
                <w:color w:val="0000FF" w:themeColor="hyperlink"/>
                <w:u w:val="single"/>
              </w:rPr>
              <w:t>D1-495</w:t>
            </w:r>
          </w:fldSimple>
          <w:r>
            <w:rPr>
              <w:rFonts w:ascii="Times New Roman" w:eastAsia="MS Mincho" w:hAnsi="Times New Roman"/>
              <w:sz w:val="20"/>
              <w:iCs/>
            </w:rPr>
            <w:t>,
2015-06-23,
paskelbta TAR 2015-06-25, i. k. 2015-10137                </w:t>
          </w:r>
        </w:p>
        <w:p>
          <w:pPr>
            <w:jc w:val="both"/>
            <w:rPr>
              <w:rFonts w:ascii="Times New Roman" w:hAnsi="Times New Roman"/>
            </w:rPr>
          </w:pPr>
          <w:r>
            <w:rPr>
              <w:rFonts w:ascii="Times New Roman" w:hAnsi="Times New Roman"/>
              <w:sz w:val="20"/>
            </w:rPr>
            <w:t>Dėl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429901b3311e586708c6593c243ce">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2015-06-23,
paskelbta TAR 2015-06-25, i. k. 2015-10138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6124400bf4a11e5a6588fb85a3cc84b">
            <w:r w:rsidRPr="00532B9F">
              <w:rPr>
                <w:rFonts w:ascii="Times New Roman" w:eastAsia="MS Mincho" w:hAnsi="Times New Roman"/>
                <w:sz w:val="20"/>
                <w:iCs/>
                <w:color w:val="0000FF" w:themeColor="hyperlink"/>
                <w:u w:val="single"/>
              </w:rPr>
              <w:t>D1-36</w:t>
            </w:r>
          </w:fldSimple>
          <w:r>
            <w:rPr>
              <w:rFonts w:ascii="Times New Roman" w:eastAsia="MS Mincho" w:hAnsi="Times New Roman"/>
              <w:sz w:val="20"/>
              <w:iCs/>
            </w:rPr>
            <w:t>,
2016-01-18,
paskelbta TAR 2016-01-20, i. k. 2016-01246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8b630ca7111e583a295d9366c7ab3">
            <w:r w:rsidRPr="00532B9F">
              <w:rPr>
                <w:rFonts w:ascii="Times New Roman" w:eastAsia="MS Mincho" w:hAnsi="Times New Roman"/>
                <w:sz w:val="20"/>
                <w:iCs/>
                <w:color w:val="0000FF" w:themeColor="hyperlink"/>
                <w:u w:val="single"/>
              </w:rPr>
              <w:t>D1-70</w:t>
            </w:r>
          </w:fldSimple>
          <w:r>
            <w:rPr>
              <w:rFonts w:ascii="Times New Roman" w:eastAsia="MS Mincho" w:hAnsi="Times New Roman"/>
              <w:sz w:val="20"/>
              <w:iCs/>
            </w:rPr>
            <w:t>,
2016-02-02,
paskelbta TAR 2016-02-03, i. k. 2016-02254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55d210ea7d11e58deaaf0783ebf65b">
            <w:r w:rsidRPr="00532B9F">
              <w:rPr>
                <w:rFonts w:ascii="Times New Roman" w:eastAsia="MS Mincho" w:hAnsi="Times New Roman"/>
                <w:sz w:val="20"/>
                <w:iCs/>
                <w:color w:val="0000FF" w:themeColor="hyperlink"/>
                <w:u w:val="single"/>
              </w:rPr>
              <w:t> D1-187</w:t>
            </w:r>
          </w:fldSimple>
          <w:r>
            <w:rPr>
              <w:rFonts w:ascii="Times New Roman" w:eastAsia="MS Mincho" w:hAnsi="Times New Roman"/>
              <w:sz w:val="20"/>
              <w:iCs/>
            </w:rPr>
            <w:t>,
2016-03-14,
paskelbta TAR 2016-03-15, i. k. 2016-04881                </w:t>
          </w:r>
        </w:p>
        <w:p>
          <w:pPr>
            <w:jc w:val="both"/>
            <w:rPr>
              <w:rFonts w:ascii="Times New Roman" w:hAnsi="Times New Roman"/>
            </w:rPr>
          </w:pPr>
          <w:r>
            <w:rPr>
              <w:rFonts w:ascii="Times New Roman" w:hAnsi="Times New Roman"/>
              <w:sz w:val="20"/>
            </w:rPr>
            <w:t>Dėl 1999 m. Lietuvos Respublikos aplinkos ministro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4e9460fbf311e5a52397090a2fa158">
            <w:r w:rsidRPr="00532B9F">
              <w:rPr>
                <w:rFonts w:ascii="Times New Roman" w:eastAsia="MS Mincho" w:hAnsi="Times New Roman"/>
                <w:sz w:val="20"/>
                <w:iCs/>
                <w:color w:val="0000FF" w:themeColor="hyperlink"/>
                <w:u w:val="single"/>
              </w:rPr>
              <w:t>D1-238</w:t>
            </w:r>
          </w:fldSimple>
          <w:r>
            <w:rPr>
              <w:rFonts w:ascii="Times New Roman" w:eastAsia="MS Mincho" w:hAnsi="Times New Roman"/>
              <w:sz w:val="20"/>
              <w:iCs/>
            </w:rPr>
            <w:t>,
2016-04-05,
paskelbta TAR 2016-04-06, i. k. 2016-07995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6a6e60a24711e58fd1fc0b9bba68a7">
            <w:r w:rsidRPr="00532B9F">
              <w:rPr>
                <w:rFonts w:ascii="Times New Roman" w:eastAsia="MS Mincho" w:hAnsi="Times New Roman"/>
                <w:sz w:val="20"/>
                <w:iCs/>
                <w:color w:val="0000FF" w:themeColor="hyperlink"/>
                <w:u w:val="single"/>
              </w:rPr>
              <w:t>D1-909</w:t>
            </w:r>
          </w:fldSimple>
          <w:r>
            <w:rPr>
              <w:rFonts w:ascii="Times New Roman" w:eastAsia="MS Mincho" w:hAnsi="Times New Roman"/>
              <w:sz w:val="20"/>
              <w:iCs/>
            </w:rPr>
            <w:t>,
2015-12-10,
paskelbta TAR 2015-12-14, i. k. 2015-19735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b241002be711e69c3d99cd9039168e">
            <w:r w:rsidRPr="00532B9F">
              <w:rPr>
                <w:rFonts w:ascii="Times New Roman" w:eastAsia="MS Mincho" w:hAnsi="Times New Roman"/>
                <w:sz w:val="20"/>
                <w:iCs/>
                <w:color w:val="0000FF" w:themeColor="hyperlink"/>
                <w:u w:val="single"/>
              </w:rPr>
              <w:t>D1-422</w:t>
            </w:r>
          </w:fldSimple>
          <w:r>
            <w:rPr>
              <w:rFonts w:ascii="Times New Roman" w:eastAsia="MS Mincho" w:hAnsi="Times New Roman"/>
              <w:sz w:val="20"/>
              <w:iCs/>
            </w:rPr>
            <w:t>,
2016-06-06,
paskelbta TAR 2016-06-07, i. k. 2016-15147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335407eef11e6b969d7ae07280e89">
            <w:r w:rsidRPr="00532B9F">
              <w:rPr>
                <w:rFonts w:ascii="Times New Roman" w:eastAsia="MS Mincho" w:hAnsi="Times New Roman"/>
                <w:sz w:val="20"/>
                <w:iCs/>
                <w:color w:val="0000FF" w:themeColor="hyperlink"/>
                <w:u w:val="single"/>
              </w:rPr>
              <w:t>D1-617</w:t>
            </w:r>
          </w:fldSimple>
          <w:r>
            <w:rPr>
              <w:rFonts w:ascii="Times New Roman" w:eastAsia="MS Mincho" w:hAnsi="Times New Roman"/>
              <w:sz w:val="20"/>
              <w:iCs/>
            </w:rPr>
            <w:t>,
2016-09-16,
paskelbta TAR 2016-09-20, i. k. 2016-23798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ae730b60011e6aae49c0b9525cbbb">
            <w:r w:rsidRPr="00532B9F">
              <w:rPr>
                <w:rFonts w:ascii="Times New Roman" w:eastAsia="MS Mincho" w:hAnsi="Times New Roman"/>
                <w:sz w:val="20"/>
                <w:iCs/>
                <w:color w:val="0000FF" w:themeColor="hyperlink"/>
                <w:u w:val="single"/>
              </w:rPr>
              <w:t>D1-804</w:t>
            </w:r>
          </w:fldSimple>
          <w:r>
            <w:rPr>
              <w:rFonts w:ascii="Times New Roman" w:eastAsia="MS Mincho" w:hAnsi="Times New Roman"/>
              <w:sz w:val="20"/>
              <w:iCs/>
            </w:rPr>
            <w:t>,
2016-11-25,
paskelbta TAR 2016-11-29, i. k. 2016-27668                </w:t>
          </w:r>
        </w:p>
        <w:p>
          <w:pPr>
            <w:jc w:val="both"/>
            <w:rPr>
              <w:rFonts w:ascii="Times New Roman" w:hAnsi="Times New Roman"/>
            </w:rPr>
          </w:pPr>
          <w:r>
            <w:rPr>
              <w:rFonts w:ascii="Times New Roman" w:hAnsi="Times New Roman"/>
              <w:sz w:val="20"/>
            </w:rPr>
            <w:t>Lietuvos Respublikos aplinkos ministro įsakymas 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7becfc0160c11e79800e8266c1e5d1b">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2017-03-31,
paskelbta TAR 2017-03-31, i. k. 2017-05329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fd8ff0317f11e78397ae072f58c508">
            <w:r w:rsidRPr="00532B9F">
              <w:rPr>
                <w:rFonts w:ascii="Times New Roman" w:eastAsia="MS Mincho" w:hAnsi="Times New Roman"/>
                <w:sz w:val="20"/>
                <w:iCs/>
                <w:color w:val="0000FF" w:themeColor="hyperlink"/>
                <w:u w:val="single"/>
              </w:rPr>
              <w:t>D1-360</w:t>
            </w:r>
          </w:fldSimple>
          <w:r>
            <w:rPr>
              <w:rFonts w:ascii="Times New Roman" w:eastAsia="MS Mincho" w:hAnsi="Times New Roman"/>
              <w:sz w:val="20"/>
              <w:iCs/>
            </w:rPr>
            <w:t>,
2017-05-04,
paskelbta TAR 2017-05-05, i. k. 2017-07701                </w:t>
          </w:r>
        </w:p>
        <w:p>
          <w:pPr>
            <w:jc w:val="both"/>
            <w:rPr>
              <w:rFonts w:ascii="Times New Roman" w:hAnsi="Times New Roman"/>
            </w:rPr>
          </w:pPr>
          <w:r>
            <w:rPr>
              <w:rFonts w:ascii="Times New Roman" w:hAnsi="Times New Roman"/>
              <w:sz w:val="20"/>
            </w:rPr>
            <w:t>Dėl Lietuvos Respublikos aplinkos ministro 2016 m. rugsėjo 16 d. įsakymo Nr. D1-617 „Dėl Lietuvos Respublikos aplinkos ministro 1999 m. liepos 14 d. įsakymo Nr. 217 „Dėl Atliekų tvarkymo taisyklių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e88f50adbf11e79d87b6f526384a70">
            <w:r w:rsidRPr="00532B9F">
              <w:rPr>
                <w:rFonts w:ascii="Times New Roman" w:eastAsia="MS Mincho" w:hAnsi="Times New Roman"/>
                <w:sz w:val="20"/>
                <w:iCs/>
                <w:color w:val="0000FF" w:themeColor="hyperlink"/>
                <w:u w:val="single"/>
              </w:rPr>
              <w:t>D1-831</w:t>
            </w:r>
          </w:fldSimple>
          <w:r>
            <w:rPr>
              <w:rFonts w:ascii="Times New Roman" w:eastAsia="MS Mincho" w:hAnsi="Times New Roman"/>
              <w:sz w:val="20"/>
              <w:iCs/>
            </w:rPr>
            <w:t>,
2017-10-09,
paskelbta TAR 2017-10-11, i. k. 2017-16089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5908f0ef9111e78212d364ed0f34b8">
            <w:r w:rsidRPr="00532B9F">
              <w:rPr>
                <w:rFonts w:ascii="Times New Roman" w:eastAsia="MS Mincho" w:hAnsi="Times New Roman"/>
                <w:sz w:val="20"/>
                <w:iCs/>
                <w:color w:val="0000FF" w:themeColor="hyperlink"/>
                <w:u w:val="single"/>
              </w:rPr>
              <w:t>D1-1061</w:t>
            </w:r>
          </w:fldSimple>
          <w:r>
            <w:rPr>
              <w:rFonts w:ascii="Times New Roman" w:eastAsia="MS Mincho" w:hAnsi="Times New Roman"/>
              <w:sz w:val="20"/>
              <w:iCs/>
            </w:rPr>
            <w:t>,
2017-12-29,
paskelbta TAR 2018-01-02, i. k. 2018-00057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9998e0919f11e8b93ad15b34c9248c">
            <w:r w:rsidRPr="00532B9F">
              <w:rPr>
                <w:rFonts w:ascii="Times New Roman" w:eastAsia="MS Mincho" w:hAnsi="Times New Roman"/>
                <w:sz w:val="20"/>
                <w:iCs/>
                <w:color w:val="0000FF" w:themeColor="hyperlink"/>
                <w:u w:val="single"/>
              </w:rPr>
              <w:t>D1-719</w:t>
            </w:r>
          </w:fldSimple>
          <w:r>
            <w:rPr>
              <w:rFonts w:ascii="Times New Roman" w:eastAsia="MS Mincho" w:hAnsi="Times New Roman"/>
              <w:sz w:val="20"/>
              <w:iCs/>
            </w:rPr>
            <w:t>,
2018-07-27,
paskelbta TAR 2018-07-30, i. k. 2018-12558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28f2ab0bffa11e88f64a5ecc703f89b">
            <w:r w:rsidRPr="00532B9F">
              <w:rPr>
                <w:rFonts w:ascii="Times New Roman" w:eastAsia="MS Mincho" w:hAnsi="Times New Roman"/>
                <w:sz w:val="20"/>
                <w:iCs/>
                <w:color w:val="0000FF" w:themeColor="hyperlink"/>
                <w:u w:val="single"/>
              </w:rPr>
              <w:t>D1-842</w:t>
            </w:r>
          </w:fldSimple>
          <w:r>
            <w:rPr>
              <w:rFonts w:ascii="Times New Roman" w:eastAsia="MS Mincho" w:hAnsi="Times New Roman"/>
              <w:sz w:val="20"/>
              <w:iCs/>
            </w:rPr>
            <w:t>,
2018-09-21,
paskelbta TAR 2018-09-24, i. k. 2018-14957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b487f0f86211e880d0fe0db08fac89">
            <w:r w:rsidRPr="00532B9F">
              <w:rPr>
                <w:rFonts w:ascii="Times New Roman" w:eastAsia="MS Mincho" w:hAnsi="Times New Roman"/>
                <w:sz w:val="20"/>
                <w:iCs/>
                <w:color w:val="0000FF" w:themeColor="hyperlink"/>
                <w:u w:val="single"/>
              </w:rPr>
              <w:t>D1-1005</w:t>
            </w:r>
          </w:fldSimple>
          <w:r>
            <w:rPr>
              <w:rFonts w:ascii="Times New Roman" w:eastAsia="MS Mincho" w:hAnsi="Times New Roman"/>
              <w:sz w:val="20"/>
              <w:iCs/>
            </w:rPr>
            <w:t>,
2018-11-29,
paskelbta TAR 2018-12-05, i. k. 2018-19783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c6d6f40281211ecad73e69048767e8c">
            <w:r w:rsidRPr="00532B9F">
              <w:rPr>
                <w:rFonts w:ascii="Times New Roman" w:eastAsia="MS Mincho" w:hAnsi="Times New Roman"/>
                <w:sz w:val="20"/>
                <w:iCs/>
                <w:color w:val="0000FF" w:themeColor="hyperlink"/>
                <w:u w:val="single"/>
              </w:rPr>
              <w:t>D1-573</w:t>
            </w:r>
          </w:fldSimple>
          <w:r>
            <w:rPr>
              <w:rFonts w:ascii="Times New Roman" w:eastAsia="MS Mincho" w:hAnsi="Times New Roman"/>
              <w:sz w:val="20"/>
              <w:iCs/>
            </w:rPr>
            <w:t>,
2021-10-08,
paskelbta TAR 2021-10-08, i. k. 2021-21193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5d878301df611edb4cae1b158f98ea5">
            <w:r w:rsidRPr="00532B9F">
              <w:rPr>
                <w:rFonts w:ascii="Times New Roman" w:eastAsia="MS Mincho" w:hAnsi="Times New Roman"/>
                <w:sz w:val="20"/>
                <w:iCs/>
                <w:color w:val="0000FF" w:themeColor="hyperlink"/>
                <w:u w:val="single"/>
              </w:rPr>
              <w:t>D1-264</w:t>
            </w:r>
          </w:fldSimple>
          <w:r>
            <w:rPr>
              <w:rFonts w:ascii="Times New Roman" w:eastAsia="MS Mincho" w:hAnsi="Times New Roman"/>
              <w:sz w:val="20"/>
              <w:iCs/>
            </w:rPr>
            <w:t>,
2022-08-17,
paskelbta TAR 2022-08-17, i. k. 2022-17193                </w:t>
          </w:r>
        </w:p>
        <w:p>
          <w:pPr>
            <w:jc w:val="both"/>
            <w:rPr>
              <w:rFonts w:ascii="Times New Roman" w:hAnsi="Times New Roman"/>
            </w:rPr>
          </w:pPr>
          <w:r>
            <w:rPr>
              <w:rFonts w:ascii="Times New Roman" w:hAnsi="Times New Roman"/>
              <w:sz w:val="20"/>
            </w:rPr>
            <w:t>Dėl Lietuvos Respublikos aplinkos ministro 1999 m. liepos 14 d. įsakymo Nr. 217 „Dėl Atliekų tvarkymo taisyklių patvirtinimo“ pakeitimo ir Lietuvos Respublikos aplinkos ministro 2003 m. rugsėjo 25 d. įsakymo Nr. 469 „Dėl Atliekų naudojimo ar šalinimo veiklos nutraukimo plano rengimo, derinimo ir įgyvendinimo tvarkos aprašo patvirtinimo“ pripažinimo netekusiu galios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Consolas">
    <w:panose1 w:val="020B0609020204030204"/>
    <w:charset w:val="BA"/>
    <w:family w:val="modern"/>
    <w:pitch w:val="fixed"/>
    <w:sig w:usb0="E00006FF" w:usb1="0000FCFF" w:usb2="00000001" w:usb3="00000000" w:csb0="0000019F" w:csb1="00000000"/>
  </w:font>
  <w:font w:name="Andale Sans UI">
    <w:altName w:val="Segoe Print"/>
    <w:charset w:val="BA"/>
    <w:family w:val="auto"/>
    <w:pitch w:val="default"/>
    <w:sig w:usb0="00000287" w:usb1="00000000" w:usb2="00000000" w:usb3="00000000" w:csb0="0000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szCs w:val="16"/>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 w:id="1">
    <w:p>
      <w:pPr>
        <w:widowControl w:val="0"/>
        <w:suppressAutoHyphens/>
        <w:jc w:val="both"/>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kt.</w:t>
      </w:r>
    </w:p>
  </w:footnote>
  <w:footnote w:id="2">
    <w:p>
      <w:pPr>
        <w:widowControl w:val="0"/>
        <w:suppressAutoHyphens/>
        <w:rPr>
          <w:rFonts w:eastAsia="Andale Sans UI" w:cs="Tahoma"/>
          <w:sz w:val="20"/>
          <w:lang w:bidi="en-US"/>
        </w:rPr>
      </w:pPr>
      <w:r>
        <w:rPr>
          <w:rFonts w:eastAsia="Andale Sans UI" w:cs="Tahoma"/>
          <w:sz w:val="20"/>
          <w:vertAlign w:val="superscript"/>
          <w:lang w:bidi="en-US"/>
        </w:rPr>
        <w:footnoteRef/>
      </w:r>
      <w:r>
        <w:rPr>
          <w:rFonts w:eastAsia="Andale Sans UI" w:cs="Tahoma"/>
          <w:sz w:val="20"/>
          <w:lang w:bidi="en-US"/>
        </w:rPr>
        <w:t xml:space="preserve"> Elektros ir elektronikos įrenginių pavojingose sudedamosiose dalyse gali būti akumuliatorių ir baterijų, nurodytų 16 06 pozicijoje ir pažymėtų kaip pavojingos; gyvsidabrio jungiklių, elektroninių vamzdžių stiklo, kito aktyvintojo stiklo ir kita.</w:t>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5414"/>
      </w:tabs>
      <w:suppressAutoHyphens/>
      <w:rPr>
        <w:rFonts w:ascii="Tahoma" w:hAnsi="Tahoma"/>
        <w:spacing w:val="10"/>
        <w:sz w:val="20"/>
      </w:rPr>
    </w:pPr>
    <w:r>
      <w:rPr>
        <w:rFonts w:ascii="Tahoma" w:hAnsi="Tahoma"/>
        <w:spacing w:val="10"/>
        <w:sz w:val="20"/>
      </w:rPr>
      <w:tab/>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49</w: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36</w: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jc w:val="center"/>
      <w:rPr>
        <w:spacing w:val="10"/>
      </w:rPr>
    </w:pPr>
  </w:p>
  <w:p>
    <w:pPr>
      <w:tabs>
        <w:tab w:val="center" w:pos="4153"/>
        <w:tab w:val="right" w:pos="9100"/>
      </w:tabs>
      <w:suppressAutoHyphens/>
      <w:rPr>
        <w:rFonts w:ascii="Tahoma" w:hAnsi="Tahoma"/>
        <w:spacing w:val="10"/>
        <w:sz w:val="20"/>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lang w:val="en-GB"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pacing w:after="200" w:line="276" w:lineRule="auto"/>
      <w:rPr>
        <w:sz w:val="22"/>
        <w:szCs w:val="22"/>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lang w:val="en-GB"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200" w:line="276" w:lineRule="auto"/>
      <w:jc w:val="center"/>
      <w:rPr>
        <w:sz w:val="22"/>
        <w:szCs w:val="24"/>
        <w:lang w:eastAsia="lt-LT"/>
      </w:rPr>
    </w:pPr>
    <w:r>
      <w:rPr>
        <w:sz w:val="22"/>
        <w:szCs w:val="24"/>
        <w:lang w:eastAsia="lt-LT"/>
      </w:rPr>
      <w:fldChar w:fldCharType="begin"/>
    </w:r>
    <w:r>
      <w:rPr>
        <w:sz w:val="22"/>
        <w:szCs w:val="24"/>
        <w:lang w:eastAsia="lt-LT"/>
      </w:rPr>
      <w:instrText xml:space="preserve">PAGE   \* </w:instrText>
    </w:r>
    <w:r>
      <w:rPr>
        <w:sz w:val="22"/>
        <w:szCs w:val="24"/>
        <w:lang w:eastAsia="lt-LT"/>
      </w:rPr>
      <w:instrText>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153"/>
        <w:tab w:val="right" w:pos="8306"/>
      </w:tabs>
      <w:spacing w:after="200" w:line="276" w:lineRule="auto"/>
      <w:rPr>
        <w:sz w:val="22"/>
        <w:szCs w:val="22"/>
        <w:lang w:val="en-GB"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200" w:line="276" w:lineRule="auto"/>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14</w:t>
    </w:r>
    <w:r>
      <w:rPr>
        <w:szCs w:val="24"/>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16</w:t>
    </w:r>
    <w:r>
      <w:rPr>
        <w:szCs w:val="24"/>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31</w:t>
    </w:r>
    <w:r>
      <w:rPr>
        <w:szCs w:val="24"/>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5</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jc w:val="center"/>
      <w:rPr>
        <w:spacing w:val="10"/>
        <w:sz w:val="20"/>
        <w:lang w:eastAsia="lt-LT"/>
      </w:rPr>
    </w:pPr>
    <w:r>
      <w:rPr>
        <w:spacing w:val="10"/>
        <w:sz w:val="20"/>
        <w:lang w:eastAsia="lt-LT"/>
      </w:rPr>
      <w:fldChar w:fldCharType="begin"/>
    </w:r>
    <w:r>
      <w:rPr>
        <w:spacing w:val="10"/>
        <w:sz w:val="20"/>
        <w:lang w:eastAsia="lt-LT"/>
      </w:rPr>
      <w:instrText>PAGE   \* MERGEFORMAT</w:instrText>
    </w:r>
    <w:r>
      <w:rPr>
        <w:spacing w:val="10"/>
        <w:sz w:val="20"/>
        <w:lang w:eastAsia="lt-LT"/>
      </w:rPr>
      <w:fldChar w:fldCharType="separate"/>
    </w:r>
    <w:r>
      <w:rPr>
        <w:spacing w:val="10"/>
        <w:sz w:val="20"/>
        <w:lang w:eastAsia="lt-LT"/>
      </w:rPr>
      <w:t>4</w:t>
    </w:r>
    <w:r>
      <w:rPr>
        <w:spacing w:val="10"/>
        <w:sz w:val="20"/>
        <w:lang w:eastAsia="lt-LT"/>
      </w:rPr>
      <w:fldChar w:fldCharType="end"/>
    </w:r>
  </w:p>
  <w:p>
    <w:pPr>
      <w:tabs>
        <w:tab w:val="left" w:pos="3344"/>
        <w:tab w:val="left" w:pos="8291"/>
      </w:tabs>
      <w:suppressAutoHyphens/>
      <w:spacing w:before="120" w:after="60"/>
      <w:rPr>
        <w:b/>
        <w:bCs/>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9100"/>
      </w:tabs>
      <w:suppressAutoHyphens/>
      <w:jc w:val="center"/>
      <w:rPr>
        <w:spacing w:val="10"/>
        <w:sz w:val="20"/>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9100"/>
      </w:tabs>
      <w:suppressAutoHyphens/>
      <w:jc w:val="center"/>
      <w:rPr>
        <w:spacing w:val="10"/>
        <w:sz w:val="20"/>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2"/>
  <w:hideGrammaticalErrors/>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1A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7070516"/>
  <w15:docId w15:val="{CE5D4E0C-B9C9-4D41-9F00-96ED84CAD60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1.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34.wmf"/>
  <Relationship Id="rId15" Type="http://schemas.openxmlformats.org/officeDocument/2006/relationships/header" Target="header61.xml"/>
  <Relationship Id="rId16" Type="http://schemas.openxmlformats.org/officeDocument/2006/relationships/header" Target="header62.xml"/>
  <Relationship Id="rId17" Type="http://schemas.openxmlformats.org/officeDocument/2006/relationships/footer" Target="footer58.xml"/>
  <Relationship Id="rId18" Type="http://schemas.openxmlformats.org/officeDocument/2006/relationships/footer" Target="footer59.xml"/>
  <Relationship Id="rId19" Type="http://schemas.openxmlformats.org/officeDocument/2006/relationships/header" Target="header63.xml"/>
  <Relationship Id="rId2" Type="http://schemas.openxmlformats.org/officeDocument/2006/relationships/header" Target="header12.xml"/>
  <Relationship Id="rId20" Type="http://schemas.openxmlformats.org/officeDocument/2006/relationships/footer" Target="footer60.xml"/>
  <Relationship Id="rId21" Type="http://schemas.openxmlformats.org/officeDocument/2006/relationships/header" Target="header82.xml"/>
  <Relationship Id="rId22" Type="http://schemas.openxmlformats.org/officeDocument/2006/relationships/header" Target="header83.xml"/>
  <Relationship Id="rId23" Type="http://schemas.openxmlformats.org/officeDocument/2006/relationships/footer" Target="footer79.xml"/>
  <Relationship Id="rId24" Type="http://schemas.openxmlformats.org/officeDocument/2006/relationships/footer" Target="footer80.xml"/>
  <Relationship Id="rId25" Type="http://schemas.openxmlformats.org/officeDocument/2006/relationships/header" Target="header84.xml"/>
  <Relationship Id="rId26" Type="http://schemas.openxmlformats.org/officeDocument/2006/relationships/footer" Target="footer81.xml"/>
  <Relationship Id="rId27" Type="http://schemas.openxmlformats.org/officeDocument/2006/relationships/header" Target="header88.xml"/>
  <Relationship Id="rId28" Type="http://schemas.openxmlformats.org/officeDocument/2006/relationships/footer" Target="footer85.xml"/>
  <Relationship Id="rId29" Type="http://schemas.openxmlformats.org/officeDocument/2006/relationships/header" Target="header89.xml"/>
  <Relationship Id="rId3" Type="http://schemas.openxmlformats.org/officeDocument/2006/relationships/footer" Target="footer10.xml"/>
  <Relationship Id="rId30" Type="http://schemas.openxmlformats.org/officeDocument/2006/relationships/footer" Target="footer86.xml"/>
  <Relationship Id="rId31" Type="http://schemas.openxmlformats.org/officeDocument/2006/relationships/header" Target="header92.xml"/>
  <Relationship Id="rId32" Type="http://schemas.openxmlformats.org/officeDocument/2006/relationships/footer" Target="footer89.xml"/>
  <Relationship Id="rId33" Type="http://schemas.openxmlformats.org/officeDocument/2006/relationships/header" Target="header93.xml"/>
  <Relationship Id="rId34" Type="http://schemas.openxmlformats.org/officeDocument/2006/relationships/footer" Target="footer90.xml"/>
  <Relationship Id="rId35" Type="http://schemas.openxmlformats.org/officeDocument/2006/relationships/header" Target="header94.xml"/>
  <Relationship Id="rId36" Type="http://schemas.openxmlformats.org/officeDocument/2006/relationships/footer" Target="footer91.xml"/>
  <Relationship Id="rId37" Type="http://schemas.openxmlformats.org/officeDocument/2006/relationships/footer" Target="footer92.xml"/>
  <Relationship Id="rId38" Type="http://schemas.openxmlformats.org/officeDocument/2006/relationships/customXml" Target="../customXml/item1.xml"/>
  <Relationship Id="rId4" Type="http://schemas.openxmlformats.org/officeDocument/2006/relationships/footer" Target="footer11.xml"/>
  <Relationship Id="rId5" Type="http://schemas.openxmlformats.org/officeDocument/2006/relationships/header" Target="header13.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33.xml.rels><?xml version="1.0" encoding="UTF-8"?>

<Relationships xmlns="http://schemas.openxmlformats.org/package/2006/relationships">
  <Relationship Id="rId1" Type="http://schemas.microsoft.com/office/2006/relationships/activeXControlBinary" Target="activeX3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3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0ee39de764f4e5c91d5542cfe8e5cc0" PartId="ac687d9ba97241b59507ce17955602fe">
    <Part Type="preambule" DocPartId="9079c15c311b4c2489c649c0cdd111cb" PartId="75583cf0c96d46a7b86ccbd02305e125"/>
    <Part Type="pastraipa" DocPartId="c98fed76faf54e248d3cf5e290e2aaf5" PartId="9b6e6757cfb44e61982c7d9561894486"/>
    <Part Type="signatura" DocPartId="07b71312e5494e55a51599d75ba9848f" PartId="ce5dcab3d3b54b4181854a9aaefbca27"/>
  </Part>
  <Part Type="patvirtinta" Title="ATLIEKŲ TVARKYMO TAISYKLĖS" DocPartId="79fb46728e2f4a6aa33c9b7a3c261dfd" PartId="c675882ea6104cc78a8f896ae0588646">
    <Part Type="skyrius" Nr="1" Title="BENDROSIOS NUOSTATOS" DocPartId="a8b122530582463389795b92b54f5076" PartId="f0949ec639de4c9ab8f65d0978ef72a3">
      <Part Type="punktas" Nr="1" Abbr="1 p." DocPartId="68c6160788b94b9fb0dfd18296d4fbbd" PartId="0eeaa4bd5f834186ba2a3dd6a45bb8f4"/>
      <Part Type="punktas" Nr="2" Abbr="2 p." DocPartId="55b6ddfa35cf477faa21effb408089fd" PartId="28bb3bf43ad84980920c72e00b06740d"/>
      <Part Type="punktas" Nr="3" Abbr="3 p." DocPartId="85148c46e25b4479adc2d422a789f643" PartId="a0859ca78aa7406082b5480b2ca59b56"/>
      <Part Type="punktas" Nr="4" Abbr="4 p." DocPartId="7089cdd4e2a942528729377b425c3096" PartId="f5d494208bb347c7a73c7b3a1c1ecdb1"/>
      <Part Type="punktas" Nr="5" Abbr="5 p." DocPartId="cb1dc5cf11ce4400a6284708c2fe5bed" PartId="eabcea76cfc64c428e6aeb2bb8525c0c">
        <Part Type="papunktis" Nr="5.1" Abbr="5.1 pp." DocPartId="467738f9211e4e74b735d5cbbe2b67f2" PartId="766fd35890dd401f8173b2dfeb23fb92"/>
        <Part Type="papunktis" Nr="5.2" Abbr="5.2 pp." DocPartId="fb507e04c776480a839ec0228c95ba94" PartId="a3068e54d4f842bc8bf8a1a6584bd0ba"/>
        <Part Type="papunktis" Nr="5.3" Abbr="5.3 pp." DocPartId="8eeac0f6a82f4b6897a0f7053925e315" PartId="c70217d08e2c463999fd8553bb51d25a"/>
        <Part Type="papunktis" Nr="5.4" Abbr="5.4 pp." DocPartId="a23fcb26ff914222993dd983e2129fcd" PartId="3fbd463291144e268b959d29f21915ef"/>
        <Part Type="papunktis" Nr="5.5" Abbr="5.5 pp." DocPartId="474bd29488504510addc4b6984ed1366" PartId="9384bdea398544dc886e98d382a4ed1b"/>
        <Part Type="papunktis" Nr="5.6" Abbr="5.6 pp." DocPartId="a07cda24cfcd46c59a1f5c066d71a24b" PartId="49ec9594788d4fafa4fd5d5ba8f20574"/>
        <Part Type="papunktis" Nr="5.7" Abbr="5.7 pp." DocPartId="57967b1f46c54222b4f24eed52576e86" PartId="a23b7c69560b4cd7be008a7c3e4cec90"/>
        <Part Type="papunktis" Nr="5.8" Abbr="5.8 pp." DocPartId="fdd0517514b049e1a23e425b67dd450d" PartId="38e02f7aecbd4626a6d3e78dfb5f243b"/>
        <Part Type="papunktis" Nr="5.9" Abbr="5.9 pp." DocPartId="f0609578526947ee81e2d4bec2c1d548" PartId="bf6a34bfb066475c8c08843b7118db22"/>
        <Part Type="papunktis" Nr="5.10" Abbr="5.10 pp." DocPartId="70704fcfcc304ff69be23a0e7e769e1b" PartId="fa47a4fd4da542f28dae11a081942c45"/>
        <Part Type="papunktis" Nr="5.11" Abbr="5.11 pp." DocPartId="684cfee7ad6d4236ab5825e956b382c0" PartId="2317d9f96dea4f4e9d1ff9582cb92cd4"/>
        <Part Type="papunktis" Nr="5.12" Abbr="5.12 pp." DocPartId="92f798b4338d4830af4a812f9b5501b1" PartId="b247f742f5334b49a012615e428c0f70"/>
        <Part Type="papunktis" Nr="5.13" Abbr="5.13 pp." DocPartId="b94bfe61836247cf9cf9d7b0b54b549d" PartId="82498ed412d747869ae90b18e45a233d"/>
        <Part Type="papunktis" Nr="5.14" Abbr="5.14 pp." DocPartId="84247e7e9b534e618da1a608faba4a0b" PartId="fb1aef33e5264e788347463b200c317c"/>
      </Part>
      <Part Type="punktas" Nr="6" Abbr="6 p." DocPartId="4e9027bd35a84ea28b6996472822fc6e" PartId="9501d251795849909f12ab87a01b3737"/>
      <Part Type="punktas" Nr="7" Abbr="7 p." DocPartId="3b210a5bb1ac4177bb23df79fd537396" PartId="6227749c45a143a7a18eeccd93c3c7ba"/>
      <Part Type="punktas" Nr="8" Abbr="8 p." DocPartId="67f999819d7940de8e0681bfbb6c4e70" PartId="10af3929a8574b0aa03508c611474ae3"/>
      <Part Type="punktas" Nr="9" Abbr="9 p." DocPartId="ff4a8ea5d07f4e69ac33ed6c17af4560" PartId="282922d66b374540a4ee3d8b731490f9"/>
      <Part Type="punktas" Nr="10" Abbr="10 p." DocPartId="74da899827f249f59930d79435fae86a" PartId="ac5bf2ee3e014fb7a2f6d0a4fc612a59"/>
      <Part Type="punktas" Nr="11" Abbr="11 p." DocPartId="1c3f47c4286a426790f1b86306c88597" PartId="68c844cefb964359be46e6f612ebf843"/>
      <Part Type="punktas" Nr="12" Abbr="12 p." DocPartId="09fb8a8bac9a4f0eab507eb9e5c736d2" PartId="f455f1d7284348f49bd467a045349b62"/>
      <Part Type="punktas" Nr="12-1" Abbr="12-1 p." DocPartId="dc01d7e6de614657b4b9a27641c3d9b5" PartId="be1fffbb7d844ff2bf15e701a76946dd"/>
    </Part>
    <Part Type="skyrius" Nr="2" Title="ATLIEKŲ RŪŠIAVIMAS" DocPartId="a8e788c6c9ea4dbe9669c71a6ea92383" PartId="102cad2e1e014a86918d78ebfbd331c4">
      <Part Type="punktas" Nr="13" Abbr="13 p." DocPartId="506d94ff878a4edc9c89a7a7d7f81a65" PartId="9f2eb6ff664f4ef39f480a103559529d"/>
      <Part Type="punktas" Nr="14" Abbr="14 p." DocPartId="bae3170b8bc14e45a92470aa1af1b4b6" PartId="4079171bc06446619f8614f989ff0aab"/>
      <Part Type="punktas" Nr="15" Abbr="15 p." DocPartId="8cc5e44795d645cca1f39f5ea60c7432" PartId="36d4505acef24bf78709dfded406d68c"/>
      <Part Type="punktas" Nr="16" Abbr="16 p." DocPartId="6d33aea3c32e4f02b64f3aa45f8f454f" PartId="eaea6e31f7ef43e994497b41794ed28d"/>
      <Part Type="punktas" Nr="17" Abbr="17 p." DocPartId="16901a57a2234c77adbb9e23f9cbd78e" PartId="e93abb03c22248f8afeffdd746daf78d"/>
    </Part>
    <Part Type="skyrius" Nr="3" Title="ATLIEKŲ LAIKINASIS LAIKYMAS" DocPartId="42c8ef2010c149b7b9b767588c67a837" PartId="a53a6521bf1b4bb58d4ccbd3e2b27aed">
      <Part Type="punktas" Nr="18" Abbr="18 p." DocPartId="87ac4d4f68b3442db80ece0276c5c84a" PartId="b718721bdc684823a84ecba9b7186bf3"/>
      <Part Type="punktas" Nr="19" Abbr="19 p." DocPartId="37ed10f615cb4f02953d21ca23f3863a" PartId="60705ff326cc405b9e46577b980d5f52"/>
      <Part Type="punktas" Nr="20" Abbr="20 p." DocPartId="f7ec2b42e9674ad8b290a27c422921c1" PartId="6c426e55311746cb854b75b90401b58e"/>
      <Part Type="punktas" Nr="21" Abbr="21 p." DocPartId="508816d316f84b72b69b29d659f54406" PartId="6cb648a98f6f46569c169bbc9a776de3"/>
      <Part Type="punktas" Nr="22" Abbr="22 p." DocPartId="3cdc97b45fef47cf9740ed52fecb46e6" PartId="528aee6dffca4faab3c033014d406538"/>
    </Part>
    <Part Type="skyrius" Nr="4" Title="REIKALAVIMAI PRODUKTŲ PLATINTOJAMS, PRIIMANTIEMS VARTOTOJŲ ATIDUODAMAS PRODUKTŲ ATLIEKAS" DocPartId="e67bdf1f6a954e908addc9582b18856d" PartId="657e30b089314e06bb0aa54c6f2c92b1">
      <Part Type="punktas" Nr="23" Abbr="23 p." DocPartId="896e0ee9dbf348769a213453747b9e22" PartId="f40e95053db041e99f6afdc913a5df41"/>
      <Part Type="punktas" Nr="24" Abbr="24 p." DocPartId="b573eaf354994744b8d7937cfeca2bc3" PartId="8939c4b5da42456f88892b8ee854fa24"/>
      <Part Type="punktas" Nr="25" Abbr="25 p." DocPartId="a06c58bb6f8346a19c99a8d0a57da614" PartId="6a25f563d13a4add9901a3aa85baf5ee"/>
      <Part Type="punktas" Nr="26" Abbr="26 p." DocPartId="b58fe96485b840fea06c4104ec83bb39" PartId="883187ba5827424b9336174820bf53da"/>
      <Part Type="punktas" Nr="27" Abbr="27 p." DocPartId="607d95d9e6814b57b3795304e8e5772d" PartId="7dbac4ec53cb4a3389aabc013009214e"/>
      <Part Type="punktas" Nr="28" Abbr="28 p." DocPartId="b98148d8c1af49e7a899bbc5f5c8416a" PartId="e78df3f5d7da47cf85615f0cf2ea05a8"/>
      <Part Type="punktas" Nr="29" Abbr="29 p." DocPartId="eddb2774780049de9e538bc60db47704" PartId="1923e435bff44a58b676c71e702b84e0"/>
      <Part Type="punktas" Nr="30" Abbr="30 p." DocPartId="6806f93117f4446386340ac17740b846" PartId="57faef9b1ef2469aaa3c0494232bfd7c"/>
      <Part Type="punktas" Nr="31" Abbr="31 p." DocPartId="2aac4239e9e84aeda6025e04a815909a" PartId="66ceecb0e6964306b22498d9b50c5347"/>
      <Part Type="punktas" Nr="32" Abbr="32 p." DocPartId="decaea4b8a214e6fb3f7de3b02fabcc6" PartId="b90b2b690e7f44698e30227014ab4c04"/>
    </Part>
    <Part Type="skyrius" Nr="5" Title="ATLIEKŲ SURINKIMAS, VEŽIMAS" DocPartId="e716b3b0fe064a759c777cad5d8f0d6b" PartId="d8e7202416e944e5ab5786d1d57ef51e">
      <Part Type="punktas" Nr="33" Abbr="33 p." DocPartId="0e11986651ca46ca84c599cb22ffee52" PartId="1128d4fba1b64249bbb82e427a33604b"/>
      <Part Type="punktas" Nr="34" Abbr="34 p." DocPartId="1d154b099cf146e3acaa065948348cfa" PartId="7f59c483da34427599618aeea6f87a0c"/>
      <Part Type="punktas" Nr="35" Abbr="35 p." DocPartId="3b16e3742df645d896ec1e26908bd851" PartId="ca9f2ad59daf495f82ca3c97a79df45c"/>
      <Part Type="punktas" Nr="36" Abbr="36 p." DocPartId="8cf4f1eb4702423199823b059c286a7d" PartId="c5b3d992440d49a884b09d76058d0964"/>
      <Part Type="punktas" Nr="37" Abbr="37 p." DocPartId="65611d1229a142c8be9b1e77f568ca2d" PartId="ad709be479794c98b23fbeb9dc557c47">
        <Part Type="papunktis" Nr="37.1" Abbr="37.1 pp." DocPartId="789d41587599444dbce2b6e1a9aaadf0" PartId="844fa9cd040440f3b86909f70b846e9c"/>
        <Part Type="papunktis" Nr="37.2" Abbr="37.2 pp." DocPartId="8091ab1f2a714c2199e4e365392aec11" PartId="da7cd93cf4ba4223b8b5bc83075e210f"/>
        <Part Type="papunktis" Nr="37.3" Abbr="37.3 pp." DocPartId="fc786cd6a4c44b04bb75ba184937c281" PartId="592717995062448dadea469fe71636ba"/>
        <Part Type="papunktis" Nr="37.4" Abbr="37.4 pp." DocPartId="da5b6f724f984af2b110b8fff4e66bf5" PartId="531d0e00422c42e38b593d6f49857833"/>
        <Part Type="papunktis" Nr="37.5" Abbr="37.5 pp." DocPartId="bda8d103b9c14c39a358e59d069cf34f" PartId="0ca4fcaf6d014331ac56e9e20f44ff1a"/>
      </Part>
      <Part Type="punktas" Nr="38" Abbr="38 p." DocPartId="7dc0d560a8f74254b9716c03965f5efc" PartId="36d0e3b2d27344e5b7d2ec8b090b60c4"/>
      <Part Type="punktas" Nr="39" Abbr="39 p." DocPartId="4f90aea099ec4c2e9eceeeec494c53cb" PartId="66dfd8a1e1954f1f862023dd5749495d"/>
      <Part Type="punktas" Nr="40" Abbr="40 p." DocPartId="e520a18ce1894fb9b3af687ae974461b" PartId="19775233a78843b3abcf4c638569d6a2"/>
      <Part Type="punktas" Nr="41" Abbr="41 p." DocPartId="e2aa2435b0f2420482cf7af5aa4f9496" PartId="32ad00f336a4461aa5c10903780a4fdf"/>
      <Part Type="punktas" Nr="42" Abbr="42 p." DocPartId="ad1efdae3970434bb64ac7b07083680c" PartId="4e687a657e824f5b8cdb99c94c65cf39">
        <Part Type="papunktis" Nr="42.1" Abbr="42.1 pp." DocPartId="4bfb8b88972c4baf829f9b49b7ec6d1e" PartId="2ebe0ad1844c4d82b6c20faa13976451"/>
        <Part Type="papunktis" Nr="42.2" Abbr="42.2 pp." DocPartId="33bb08611c8f4813859fd0045c055dd8" PartId="f380f3d037e844cfa924e7009566e4c4"/>
        <Part Type="papunktis" Nr="42.3" Abbr="42.3 pp." DocPartId="24f25b7f258d46e0b4af9ec30f4c0878" PartId="5584d7252a854e59baffbcc2e547c2eb"/>
        <Part Type="papunktis" Nr="42.4" Abbr="42.4 pp." DocPartId="1805982c0fff495aba6416348993934d" PartId="a8a6799a4cc14d68adfe8f2347d00dd9"/>
        <Part Type="papunktis" Nr="42.5" Abbr="42.5 pp." DocPartId="709b45da56954c74bee9adaccea7e721" PartId="97b1f6f494b84fa3b97d5387113acea6"/>
        <Part Type="papunktis" Nr="42.6" Abbr="42.6 pp." DocPartId="295356d2addd475ebc38032bf2f10141" PartId="3425145ce20d49eb9289d291c45946e4">
          <Part Type="papunktis" Nr="42.6.1" Abbr="42.6.1 pp." DocPartId="5639715cb26b4f44ad0086c88a2b8232" PartId="e11b3075ed9349898ba1c16845c0c0fe"/>
          <Part Type="papunktis" Nr="42.6.2" Abbr="42.6.2 pp." DocPartId="bfb63a01474647fab6bea7da29d1b4d6" PartId="c3e4ace7a9c74ed2b546de1b614d7d13"/>
        </Part>
        <Part Type="papunktis" Nr="42.7" Abbr="42.7 pp." DocPartId="8c8024f1328b44ac96b72648f7a685c4" PartId="c4efa7ac048843378b657a06dbed2590"/>
        <Part Type="papunktis" Nr="42.8" Abbr="42.8 pp." DocPartId="f89f06856ed545fea11c9c3a4740eaf1" PartId="664b2fb663294d0d933d14a40c961eaf"/>
        <Part Type="papunktis" Nr="42.9" Abbr="42.9 pp." DocPartId="5d73d6f7de704d978fcb83955d6668e1" PartId="c15bd85651b94b7fa0f09538fd7a1b2a"/>
        <Part Type="papunktis" Nr="42.10" Abbr="42.10 pp." DocPartId="482af2217f3749aea048e3fc10ead895" PartId="09d52023507a4ec298d3e4e100e3d190"/>
        <Part Type="papunktis" Nr="42.11" Abbr="42.11 pp." DocPartId="fb2ddf7292984c75b073ed4af9fa3292" PartId="26d32571a8b54ccb929379e5225b7d38"/>
        <Part Type="papunktis" Nr="42.12" Abbr="42.12 pp." DocPartId="4326fe1f4d7f4797a16a59de2bb90645" PartId="418357266a244eac94bcd67149fc2305"/>
        <Part Type="papunktis" Nr="42.13" Abbr="42.13 pp." DocPartId="15717c2d1a714b1e991985af714e9ef2" PartId="e958ff181aad4b0985931d28e3902c6a"/>
      </Part>
      <Part Type="punktas" Nr="43" Abbr="43 p." DocPartId="03d075d3f0f24c3f84241c03e114819e" PartId="aa20385df7234918ab421a277cd02ed9"/>
      <Part Type="punktas" Nr="44" Abbr="44 p." DocPartId="eb219b384e434658b7206068ad909707" PartId="99a4414a81fd4bd8bd3a6f7e85bc1c75">
        <Part Type="papunktis" Nr="44.1" Abbr="44.1 pp." DocPartId="03ebcbcfdb6a415d8a23581bdc45ee03" PartId="a139f710c53b4a9b91bf90a5db2afa47"/>
        <Part Type="papunktis" Nr="44.2" Abbr="44.2 pp." DocPartId="c45ff1e90efd4489ae3d587725c50f70" PartId="442803a2e64849fe832924bb644ebba4"/>
        <Part Type="papunktis" Nr="44.3" Abbr="44.3 pp." DocPartId="6bd66594f992427db00d50709a1ee2d1" PartId="8f43ac3ad8e344a7b855d9107c54cf51"/>
        <Part Type="papunktis" Nr="44.4" Abbr="44.4 pp." DocPartId="ef7eeb17616c4b04a6d0f0d246420e65" PartId="fa7960e8963649158382b58d74293e76"/>
        <Part Type="papunktis" Nr="44.5" Abbr="44.5 pp." DocPartId="99c578c39769401b892ca14f73a5d0e0" PartId="030ee8ea826c45fd9c02e1b7c4a75881"/>
        <Part Type="papunktis" Nr="44.6" Abbr="44.6 pp." DocPartId="516a7da0b46b4efe83b83aa4fe6da88b" PartId="405fd8937e4849aab27fd8690cbe04af"/>
      </Part>
      <Part Type="punktas" Nr="45" Abbr="45 p." DocPartId="960b0babb4aa49448b133cffcf004e11" PartId="1c46f051e61747a39d2dc8f7a9f8b5aa">
        <Part Type="papunktis" Nr="45.1" Abbr="45.1 pp." DocPartId="d2bf23f7054a49c585276c5c295a7ad5" PartId="d414830c05e04378892669a9215450cf"/>
        <Part Type="papunktis" Nr="45.2" Abbr="45.2 pp." DocPartId="9b824e6eaf734f638ab683a67712761e" PartId="c0193f4e325b49b99a137dc978e653cc"/>
        <Part Type="papunktis" Nr="45.3" Abbr="45.3 pp." DocPartId="c0f1fceaa93f4acea096dd8e0a1eedcf" PartId="40c968591d8d4f5c8c4c590f82ff071f"/>
        <Part Type="papunktis" Nr="45.4" Abbr="45.4 pp." DocPartId="be70bb5ea8ee440688da586c7c3ad66e" PartId="b89cfd7c349c45159c4cd327b65e0f82"/>
        <Part Type="papunktis" Nr="45.5" Abbr="45.5 pp." DocPartId="90ce372252ef4610b5e11a92a132a18c" PartId="da5ccfd76e414fc3975c66715590804d"/>
        <Part Type="papunktis" Nr="45.6" Abbr="45.6 pp." DocPartId="c937001357f1445481bdbab521f74756" PartId="475fa84e5aa14746a510abb86d844a32"/>
        <Part Type="papunktis" Nr="45.7" Abbr="45.7 pp." DocPartId="0dcc0e3bb70447fda69e447bbd3a1b60" PartId="ed7ec11a30ae412a80e04f9a105b17c3"/>
        <Part Type="papunktis" Nr="45.8" Abbr="45.8 pp." DocPartId="f1cbbb2c82bf4fdc99f0cbe35fb3fa5f" PartId="8bee3e1535a14045adadb9171c50cc73"/>
        <Part Type="papunktis" Nr="45.9" Abbr="45.9 pp." DocPartId="c76bdc24f00a4c07b2dea5938cc1676d" PartId="121ca3b5154a479cb8affbd386319cdf"/>
        <Part Type="papunktis" Nr="45.10" Abbr="45.10 pp." DocPartId="f690771a9fab4e86a704368914575a14" PartId="1991c48165a04eddab1468fa569c0d7e"/>
        <Part Type="papunktis" Nr="45.11" Abbr="45.11 pp." DocPartId="7899f46d6f8246d296c08844a7d00efa" PartId="109d0d7dd47e4cd48a7f12ce763bb82c"/>
        <Part Type="papunktis" Nr="45.12" Abbr="45.12 pp." DocPartId="4b9d444277b9467a84d13f3da8a19ea3" PartId="a1fb3bcab00a41bd99e1dbc9a4bc77db"/>
      </Part>
      <Part Type="punktas" Nr="46" Abbr="46 p." DocPartId="3f56ec4a8f894533b9ed9631e3d5caad" PartId="cbe7be4ec4624718923fffa02e08f9d3"/>
      <Part Type="punktas" Nr="47" Abbr="47 p." DocPartId="c098c67347cf40ad9cb68098607c59ca" PartId="52d1892eb5ad46d19f2a5d3c0d2e14fc"/>
      <Part Type="punktas" Nr="48" Abbr="48 p." DocPartId="f64fb97f1a7346359a5ff4485d71a6cf" PartId="7a7564c23d5f4061bbad42273a1da5a2"/>
      <Part Type="punktas" Nr="49" Abbr="49 p." DocPartId="f04f981a4a1a4b408821b4ab71d4d47d" PartId="69c1fb315a604ce6b8a3e8deec93b310"/>
    </Part>
    <Part Type="skyrius" Nr="6" Title="ATLIEKŲ APDOROJIMAS" DocPartId="ea668151ad524ace84773466112aff80" PartId="2fc57ec52a474a3abbe1d22bb4fe6c61">
      <Part Type="punktas" Nr="50" Abbr="50 p." DocPartId="d2d2f9302eff4191bd12ec13cf46e249" PartId="843d7533bc124c0e9ed79d6f16fba405"/>
      <Part Type="punktas" Nr="51" Abbr="51 p." DocPartId="75cb80f478644382a0f744d002fc5ca2" PartId="f73b9a6c929042d1812edfd459baaeac"/>
      <Part Type="punktas" Nr="52" Abbr="52 p." DocPartId="084dd7c0dd3440f08a92addf97f4097f" PartId="c4b8d843ad68477fb8926808e67006b7"/>
      <Part Type="punktas" Nr="53" Abbr="53 p." DocPartId="7577c4cafb834f9d9aaed2a895cb8649" PartId="fce183b0eee14dd2a34c75a0ae25c979"/>
      <Part Type="punktas" Nr="54" Abbr="54 p." DocPartId="f26829f081de4c9cb58a03c5c8b00c85" PartId="07e19b182e7a43fca5b9daa1dab821ae">
        <Part Type="papunktis" Nr="54.1" Abbr="54.1 pp." DocPartId="62659fe18f8e4f5ebb7c50203dcdf35e" PartId="9c8c8266dd344bb28ace8fbe2bc75f7d"/>
        <Part Type="papunktis" Nr="54.2" Abbr="54.2 pp." DocPartId="d613b4bbf34a4947bf6299b36a3aca83" PartId="3ed16c7f721b4000ad6086f149126d41"/>
        <Part Type="papunktis" Nr="54.3" Abbr="54.3 pp." DocPartId="750930c3bc2146a8a7f4fb48aa7a5b20" PartId="775bb4cef11c411cac9cd13762bd660e"/>
      </Part>
      <Part Type="punktas" Nr="55" Abbr="55 p." DocPartId="d69605bb0f654f2083a08f03785974a9" PartId="50aa468fa6134fdd9c048045d5798a2c"/>
      <Part Type="punktas" Nr="56" Abbr="56 p." DocPartId="aa6676fb60df44cc99370751d4e35875" PartId="a72a46168f7842259feabd741ec2fc0a"/>
      <Part Type="punktas" Nr="57" Abbr="57 p." DocPartId="e9cb7177550243e888b50820ad576ec2" PartId="888a723ada08432abdbea150dcd9c480"/>
      <Part Type="punktas" Nr="58" Abbr="58 p." DocPartId="16607839486243b7809a3987d9eda19d" PartId="04b94eaec2e644828385deb70b8109dc"/>
      <Part Type="punktas" Nr="59" Abbr="59 p." DocPartId="1edf14e24c8944ffa3113b896ea0ee30" PartId="6b0cb48f7e9e43f69fdd510b851330a1"/>
    </Part>
    <Part Type="skyrius" Nr="7" Title="PAPILDOMI BIOLOGINIŲ ATLIEKŲ TVARKYMO REIKLAVIMAI" DocPartId="2ecabc2b1f08488fabd89faa6f4a4876" PartId="84eaa372d3c64bd3b6f10064e3d93373">
      <Part Type="punktas" Nr="60" Abbr="60 p." DocPartId="0b7c216eef3d4cada21923a34993df0c" PartId="5311f9f671e54cef8ea46d786745839a"/>
      <Part Type="punktas" Nr="61" Abbr="61 p." DocPartId="1fc4398b19db4fdfb3b2bf14905894ad" PartId="39fc4119429f4a3dbaccf93d68549a53"/>
      <Part Type="punktas" Nr="62" Abbr="62 p." DocPartId="2925b6582b5b4a968659af7d51d1543c" PartId="a9b0c3bc86554b14ad2a919ae75a65dc"/>
      <Part Type="punktas" Nr="63" Abbr="63 p." DocPartId="a9b8b5677ae04a59817213d5f2c18fca" PartId="e63cc546df5341b3bc6e43d016260877"/>
      <Part Type="punktas" Nr="64" Abbr="64 p." DocPartId="4078de84695846d2b758c468a83e06ad" PartId="a333a9dd8a74489388191633fa1c6023"/>
      <Part Type="punktas" Nr="65" Abbr="65 p." DocPartId="b62614254f6b460481e98d2322cb2363" PartId="8f0948b4bbf643b285c284b758714b81"/>
      <Part Type="punktas" Nr="66" Abbr="66 p." DocPartId="e476a95697af4ee28a12de283d8dfef5" PartId="b96632397ea04c55a8f9a4c8011adab2"/>
    </Part>
    <Part Type="skyrius" Nr="8" Title="PREKIAUTOJAI ATLIEKOMIS IR TARPININKAI" DocPartId="c53eae790d654ad1a4a5ca30a086d775" PartId="9150abba8f214960a8ac86127f74ee0d">
      <Part Type="punktas" Nr="67" Abbr="67 p." DocPartId="17354124e082451da24062b2e1f9643c" PartId="544c7202d1c743e59e03aac6dfa4137d"/>
      <Part Type="punktas" Nr="68" Abbr="68 p." DocPartId="fa64e47fd2304ef0a210f217cf968899" PartId="7363dcd659054c59a19a6aefa118e64c"/>
    </Part>
    <Part Type="skyrius" Nr="9" Title="ATLIEKŲ NAUDOJIMO AR ŠALINIMO TECHNINIS REGLAMENTAS" DocPartId="49b6e41e436f4f7ea21a9f46caa83380" PartId="b5b7a0df9f0d44a1a3e2531d67f37245">
      <Part Type="punktas" Nr="69" Abbr="69 p." DocPartId="e5f02af627a34e819715e15c7adeba3b" PartId="1f1c482e1cc349cc851ba765ae288d80"/>
      <Part Type="punktas" Nr="70" Abbr="70 p." DocPartId="751ed7cf36064331a17c24ccd73c0d78" PartId="46269bd62b2a47ba96f7ca1c1b544a78"/>
      <Part Type="punktas" Nr="71" Abbr="71 p." DocPartId="52167445a24a4ca0a1769af2a39a0cdc" PartId="9b17dd778f434ac0932d900858458c8a"/>
      <Part Type="punktas" Nr="72" Abbr="72 p." DocPartId="2523086dbd94452fb1b608b10f93fdef" PartId="d1da75327ca74e08b622ea1b1b27e28c"/>
      <Part Type="punktas" Nr="72-1" Abbr="72-1 p." DocPartId="96d5befc518845bf9da949b2b66956d8" PartId="42e1724490f84f96b170c7f6d0351b72"/>
      <Part Type="punktas" Nr="72-2" Abbr="72-2 p." DocPartId="972a0aff0b9f4be4a810adc742451414" PartId="ca0aaa81ed884f049d60e39246b1e66c">
        <Part Type="papunktis" Nr="72-2.1" Abbr="72-2.1 pp." DocPartId="b565129e33054e719e2e0bfc2dbacaee" PartId="dbb26f8ea35e46f6a93dd908d9a67691"/>
        <Part Type="papunktis" Nr="72-2.2" Abbr="72-2.2 pp." DocPartId="0f6a5cb812dd42a8b23e9883dd7c4843" PartId="79e6fe8b316545d4987912f78d98c41e"/>
      </Part>
      <Part Type="punktas" Nr="72-3" Abbr="72-3 p." DocPartId="4594104b0c03443f8f76a34abcd8f04f" PartId="23fedb218da9492a97370ab8ade5b7a0"/>
      <Part Type="punktas" Nr="72-4" Abbr="72-4 p." DocPartId="3079c8a60168498aba50f4be8006c15b" PartId="91d2e380642d4f8e9a64367201fabb7f"/>
      <Part Type="punktas" Nr="72-5" Abbr="72-5 p." DocPartId="07242d8977984d78b3a5667c1b3d131e" PartId="e9b325f8767845bf9d2c68929cdb2bd4"/>
      <Part Type="punktas" Nr="72-6" Abbr="72-6 p." DocPartId="1308b58ba9614ab0a5bbbece4149054a" PartId="14c26cfd7801417c8a3b116f9444197c"/>
      <Part Type="punktas" Nr="72-7" Abbr="72-7 p." DocPartId="8e15a20417394da58eb0e27feeeea33d" PartId="0b16c34bb7a94bf5997b2cb38e2f2da2"/>
      <Part Type="punktas" Nr="72-8" Abbr="72-8 p." DocPartId="2c4d33ceed2845c7a01b7f48a75b92c6" PartId="b6ef444465fd4149bf39610df130b964"/>
      <Part Type="punktas" Nr="72-9" Abbr="72-9 p." DocPartId="255cc67aefa5493ba0181c342e5ac56a" PartId="a50d7d66b25842ad89fb1aea5d1ad265"/>
      <Part Type="punktas" Nr="72-10" Abbr="72-10 p." DocPartId="30f1ae28edf44ec8abf5b863406ed12e" PartId="52466231bf564c89b13ae981727bb137"/>
      <Part Type="punktas" Nr="72-11" Abbr="72-11 p." DocPartId="e10d836da0e04b2f8cbd96ad0f33c1ab" PartId="f17f767c60bc45b692c31a7f9d38cd26"/>
      <Part Type="punktas" Nr="72-12" Abbr="72-12 p." DocPartId="f306dbcbbe474f95aebad7995af53603" PartId="100e3ee4feb34d28926be9d699eb27fd"/>
      <Part Type="punktas" Nr="72-13" Abbr="72-13 p." DocPartId="7d0e44dd211b48d1b4ef14851e16df0a" PartId="70c3adbae6224c08b67b73fc3d86994c"/>
    </Part>
    <Part Type="skyrius" Nr="10" Title="PAVOJINGŲJŲ ATLIEKŲ IDENTIFIKAVIMAS IR DEKLARAVIMAS" DocPartId="6636de5720954d4b8167cfe0871389ec" PartId="16cedcb164d24fcab0503a69b9c019c7">
      <Part Type="punktas" Nr="73" Abbr="73 p." DocPartId="7eeae07f04534f39989e350673714f95" PartId="6e26892b38444be78b15ea47301dfdd8"/>
      <Part Type="punktas" Nr="74" Abbr="74 p." DocPartId="2a9a6377d16a40f68a3d2fa8b5ef2d92" PartId="39dcac9528454e2ea565e8e8a0abe8f9"/>
      <Part Type="punktas" Nr="75" Abbr="75 p." DocPartId="0e5dbf96255d4a98b33767c229c0cccd" PartId="c7b557cf63e04302a77832acca0279db"/>
      <Part Type="punktas" Nr="76" Abbr="76 p." DocPartId="99c9858f7c1d4dc6a30cce95096663ed" PartId="09e3aa4edef047d591f9ca89cfc8ea2f"/>
      <Part Type="punktas" Nr="77" Abbr="77 p." DocPartId="fa0e7e0547154c24812aaed7c2577a5f" PartId="4698297b50f64ee589fb588138fb829d"/>
    </Part>
    <Part Type="skyrius" Nr="11" Title="PAVOJINGŲJŲ ATLIEKŲ MAIŠYMAS" DocPartId="1c10bd5f4f88465d86c97817f7bf439e" PartId="db18208dc32c494cadffae65c167dab5">
      <Part Type="punktas" Nr="78" Abbr="78 p." DocPartId="d20ad80866e84cd29b6d181ffeddcc44" PartId="34cf057ba4644eb1acb1f14fd668278c"/>
      <Part Type="punktas" Nr="79" Abbr="79 p." DocPartId="ca0592624e6b4856bd2faa5cbb21f3f5" PartId="5fcdcd1406924a85b276c6bc79ab8c13"/>
    </Part>
    <Part Type="skyrius" Nr="12" Title="PAVOJINGŲJŲ ATLIEKŲ PAKAVIMAS, ŽENKLINIMAS IR LAIKYMAS" DocPartId="a9e012ff670d4234b56722eafe308663" PartId="f85e48d52cd54341a06426aad8dc07b7">
      <Part Type="punktas" Nr="80" Abbr="80 p." DocPartId="b16e328135f94f47b92112b41b4d10a4" PartId="4ea3fee2f5d74366a3b8504b4025d937"/>
      <Part Type="punktas" Nr="81" Abbr="81 p." DocPartId="6853454e9534460695f19de2c9939233" PartId="72823dbb6d164609978a991995a8cf6c"/>
      <Part Type="punktas" Nr="82" Abbr="82 p." DocPartId="2ecfeee6c66f4407876ee0d63954d638" PartId="85f4dd3840f84998abde65fc77f06931"/>
      <Part Type="punktas" Nr="83" Abbr="83 p." DocPartId="93fe4c76fee74c6aaafb9dc93698ec0a" PartId="61bd1c785c174bd7ab927a6a7bdadbcf"/>
      <Part Type="punktas" Nr="84" Abbr="84 p." DocPartId="baa7cc85adb6438cbc1a7881427990a7" PartId="57e7dbfa4f8e43c9a36958fa508ffe96">
        <Part Type="papunktis" Nr="84.1" Abbr="84.1 pp." DocPartId="586a9824781b483cb0a1fbf5843f8eba" PartId="d08fa652c5224d6db39d9818aece061e"/>
        <Part Type="papunktis" Nr="84.2" Abbr="84.2 pp." DocPartId="c49b6c1f0f8b4747a772abc39750c57d" PartId="063ce57e7809431fb5e8728447d13e97"/>
      </Part>
      <Part Type="punktas" Nr="85" Abbr="85 p." DocPartId="691437aad4fe45738f22063b9f76cf79" PartId="84bcc97905c3434097457d786ecbe25a"/>
      <Part Type="punktas" Nr="86" Abbr="86 p." DocPartId="b600ba0798fc4441b8adf8c10da4e6ae" PartId="b5a853316b5f4c34b3b2df645dd705f7"/>
      <Part Type="punktas" Nr="87" Abbr="87 p." DocPartId="40644b3738004ffb956d58d950521dab" PartId="b80fce8b099b446d805de5e71182baea"/>
      <Part Type="punktas" Nr="88" Abbr="88 p." DocPartId="11c8d7f3e01c4b03bcb587f170d204f6" PartId="b86f19c0cddf43d8bf670ecf71c67f41"/>
      <Part Type="punktas" Nr="89" Abbr="89 p." DocPartId="4d9d8e3d16c74ab5b6df18f444961944" PartId="03a622f6b9894197be812a73aa447dba"/>
    </Part>
    <Part Type="skyrius" Nr="13" Title="PAPILDOMI REIKALAVIMAI ALYVOS ATLIEKAS TVARKANČIOMS ĮMONĖMS" DocPartId="d074f779b2e44c2db90c52afdbf8eb51" PartId="9ffb99b98f104b439da39d3f20777af0">
      <Part Type="punktas" Nr="90" Abbr="90 p." DocPartId="135e67d920524db3911fc7a9b0e69e8f" PartId="b361b41471d543f1a9d4d230e1f14190">
        <Part Type="papunktis" Nr="90.1" Abbr="90.1 pp." DocPartId="6ffe66004baa4cd4a4680d418b6a8d7d" PartId="9655a6cde7514cd697afc6a4c79109cb"/>
        <Part Type="papunktis" Nr="90.2" Abbr="90.2 pp." DocPartId="e924a7792a7049aba80b3181ec964966" PartId="e2a1794b18fd4d13afd95dc8b1762101"/>
        <Part Type="papunktis" Nr="90.3" Abbr="90.3 pp." DocPartId="dd84a579a27f4e2c93de894da6eb2c75" PartId="e9023875aac54fc38786e191cb48f104"/>
      </Part>
      <Part Type="punktas" Nr="91" Abbr="91 p." DocPartId="5501268b9f9a47a1b834d484bee0cc41" PartId="0af037c02de44d31a67addbef0f0a30f"/>
      <Part Type="punktas" Nr="92" Abbr="92 p." DocPartId="1bf54cf8aa184b30ac3dcb13273c3b9e" PartId="ea92e0a2ff9d4ac69714dcd7e5a76883">
        <Part Type="papunktis" Nr="92.1" Abbr="92.1 pp." DocPartId="569366e50b6b455484a35868f8a5246d" PartId="32dd8f84e80d45cba0f8b2bafc71dc3b"/>
        <Part Type="papunktis" Nr="92.2" Abbr="92.2 pp." DocPartId="a4b6a2d17a26408290a08dfebecc1536" PartId="a27808cc0c3645539a98e8e9ed579af8"/>
        <Part Type="papunktis" Nr="92.3" Abbr="92.3 pp." DocPartId="9418460d6550419992150ed7773d2e9a" PartId="c14c4c23528b4d24acde7cc55b4b8295"/>
      </Part>
      <Part Type="punktas" Nr="93" Abbr="93 p." DocPartId="8485c106d6d1431591b8aa68bf57f5b5" PartId="88ec2392d6f44767b0b1951a2071d713">
        <Part Type="papunktis" Nr="93.1" Abbr="93.1 pp." DocPartId="042ee185bb9d48d38b68e276b52315f7" PartId="e7b3496ab2f340d993f0c7af06a2d9b3"/>
        <Part Type="papunktis" Nr="93.2" Abbr="93.2 pp." DocPartId="d37a25d50a7c4f289e6e6d08407866b2" PartId="6aea83f002454e28a700b1d6441b5136"/>
      </Part>
      <Part Type="punktas" Nr="94" Abbr="94 p." DocPartId="2c5a7711a2b343089b058eb13c5cf811" PartId="767e343fbcb94b82b2524dcd3bc2c07a"/>
      <Part Type="punktas" Nr="95" Abbr="95 p." DocPartId="0f7273c3d7384ae99352c61d5254f0f2" PartId="d58508401eed4ecf9ceabe9a0041f4ee"/>
      <Part Type="punktas" Nr="96" Abbr="96 p." DocPartId="2baa3dbd3a2c42e5b2f42e38057cbe2a" PartId="f5eeedb7a2884d309c4ab38ccc11af98"/>
      <Part Type="punktas" Nr="97" Abbr="97 p." DocPartId="5eeea241eea14076bacccea77c41a322" PartId="2aebd1741ecf4856932d8e89755ba194"/>
    </Part>
    <Part Type="skyrius" Nr="14" Title="„XIV SKYRIUS ATLIEKŲ APSKAITOS IR TVARKYMO DOKUMENTŲ SAUGOJIMAS, ATLIEKŲ KIEKIO NUSTATYMAS“;" DocPartId="1f5bd86d1d744dbc81a7cdaab32eda05" PartId="c09a0fa0a7fd4feebd5c8d88df27a853">
      <Part Type="punktas" Nr="98" Abbr="98 p." DocPartId="664a7e1b5ab54510be9a47b6fc0d9722" PartId="d5dd6228749345588b2feec96f3d6d3e"/>
      <Part Type="punktas" Nr="99" Abbr="99 p." DocPartId="9d677e0b1610458cb1e9433f56c4d41f" PartId="5f81fd2c557c4e12af920cade159d9d9"/>
      <Part Type="punktas" Nr="100" Abbr="100 p." DocPartId="67be8a929ae64140b40c14d0727c9c22" PartId="6e77ab4d4406499e812ad981ceae7285"/>
      <Part Type="punktas" Nr="101" Abbr="101 p." DocPartId="581d34784850423b9d64e53accdd9839" PartId="c40bfbe8b53a45788263a24756ad1e07"/>
      <Part Type="punktas" Nr="101-1" Abbr="101-1 p." DocPartId="031651faa9be4970b49197042b924c4a" PartId="0e6280d368f94b15b0df6a835b88209b"/>
    </Part>
    <Part Type="skyrius" Nr="15" Title="DEGIŲJŲ ATLIEKŲ (IŠ ATLIEKŲ GAUTO KURO) LAIKYMO APLINKOSAUGINIAI REIKALAVIMAI" DocPartId="ae399a6d9c52442e864a4d64761d2a9e" PartId="ad1edceb6e824a849f75cf50f016fbfc">
      <Part Type="punktas" Nr="102" Abbr="102 p." DocPartId="ccb9e128cf374c01b366d93e5c8f6bc6" PartId="1ab9c7c417d146c087c021d0167c7187"/>
      <Part Type="punktas" Nr="103" Abbr="103 p." DocPartId="b97ca19e975c45038103469dd15d168d" PartId="92e98eed1f3b4e7a95aed0c8187f73ff"/>
      <Part Type="punktas" Nr="104" Abbr="104 p." DocPartId="2165c3738461444b8783832e3a071757" PartId="cb405eabe5c64b8b8841d846340b5901"/>
      <Part Type="punktas" Nr="105" Abbr="105 p." DocPartId="a6a3a5e829f345c2a8848c5577676bb1" PartId="1e22da20e5014e0f803af9e66e14e7b7"/>
      <Part Type="punktas" Nr="105-1" Abbr="105-1 p." DocPartId="f03f121fa78a45faadd3c9f91c582e44" PartId="97af555f24e04f1db2321d5bb30b39a4"/>
      <Part Type="punktas" Nr="106" Abbr="106 p." DocPartId="6a473f9bc69546b19dae1fe6064e41a7" PartId="135e6c47bd5948c4bd1ae6bf3bd185c1"/>
      <Part Type="punktas" Nr="107" Abbr="107 p." DocPartId="23fa5a28735c46a49e4474c30bd1c86a" PartId="20112ce24997455e920548761941ec47"/>
      <Part Type="punktas" Nr="108" Abbr="108 p." DocPartId="b4cccd1697ff43f98a22c1e1adbc7b62" PartId="549ab46cfd9a404a959a55196bed9f4b"/>
      <Part Type="punktas" Nr="109" Abbr="109 p." DocPartId="4ad7a50c988844c2851af326d3ead944" PartId="df070e90c0214afa9f74e657d0fdfc0d"/>
      <Part Type="punktas" Nr="110" Abbr="110 p." DocPartId="76f5ec1226f548beba5f089e8dd67bf5" PartId="3742e419e117464f802461eb9ad42bc0"/>
      <Part Type="punktas" Nr="111" Abbr="111 p." DocPartId="abe62034b8cc4bc2abe0b5ef716f6801" PartId="1b288310864b47d3a75f424331a654bc"/>
      <Part Type="punktas" Nr="112" Abbr="112 p." DocPartId="934b5f7538764a3e88563f0f91c1732c" PartId="ead4c921e45e4761b73f059062cd57d4"/>
      <Part Type="punktas" Nr="113" Abbr="113 p." DocPartId="57405de050f74893b4a71fbcdcbfb900" PartId="42890e56d9d347998babfb6ed7514303"/>
      <Part Type="punktas" Nr="114" Abbr="114 p." DocPartId="0ee7aeff8d624e4bac3de88cfb477c08" PartId="906294cd1acb492e955442fe5f7ba288"/>
      <Part Type="punktas" Nr="115" Abbr="115 p." DocPartId="209f44c7fd534bfea254e1b177b356ac" PartId="18b21260289d419186c56e48d681dc46">
        <Part Type="papunktis" Nr="115.1" Abbr="115.1 pp." DocPartId="cd5898c95f214289a156bf6add61f9d6" PartId="82e22ff27c0742f08d3c10df7159c356"/>
        <Part Type="papunktis" Nr="115.2" Abbr="115.2 pp." DocPartId="6a029e76acf746efa0ba478df0eb9714" PartId="1102a25943fb4a0e96ebcb2810d35301"/>
        <Part Type="papunktis" Nr="115.3" Abbr="115.3 pp." DocPartId="7986b8e5c0954ede9c487a330059261c" PartId="9a4148aab4484729bf0a2a7d422f5a4b"/>
        <Part Type="papunktis" Nr="115.4" Abbr="115.4 pp." DocPartId="68acbf412a1548e8b064100c70fe8d9e" PartId="767585f239a04ae5aeebb1066c1e0e72"/>
      </Part>
    </Part>
    <Part Type="skyrius" Nr="15-1" Title="ATLIEKŲ NEBELAIKYMAS ATLIEKOMIS" DocPartId="41f766adee3e40189b0d66787d9b0fd7" PartId="c126c59ef4fe4b9d8e510a3393af877e">
      <Part Type="punktas" Nr="115-1" Abbr="115-1 p." DocPartId="9c7a409e779d4b5d82bcc6b871e4c481" PartId="26cbee036df647078cd5cd025bfb7ba8"/>
      <Part Type="punktas" Nr="115-2" Abbr="115-2 p." DocPartId="88d21ea6eaed40909f188f132ee2cb4a" PartId="d3c997eee7214d8f933680e81e851ee1"/>
      <Part Type="punktas" Nr="115-3" Abbr="115-3 p." DocPartId="f52eed91e3b14d949fcc5a45e1870259" PartId="9b3c4b8d3e6d4467b53d751e24c0f555"/>
      <Part Type="punktas" Nr="115-4" Abbr="115-4 p." DocPartId="ba5b89f1804448578894cf575a8e09e2" PartId="3bdf23d277254b3a86cf159fca53ce84"/>
    </Part>
    <Part Type="skyrius" Nr="16" Title="PAPILDOMUS REIKALAVIMUS ATLIEKŲ TVARKYMUI NUSTATANTYS TEISĖS AKTAI" DocPartId="74da94bd43db443680d99411d464d55d" PartId="83a5bf1988ff4b12ba3b1c23441f9175">
      <Part Type="punktas" Nr="116" Abbr="116 p." DocPartId="86b8164cbefa4cc0a6a823c5eb233579" PartId="dfbe8c3893f740bbbd8345ca579ee453"/>
      <Part Type="punktas" Nr="117" Abbr="117 p." DocPartId="4831ab5a6b8045b0bf1940f386303292" PartId="ea55f24081c840a5968164f5ba96416e"/>
      <Part Type="punktas" Nr="118" Abbr="118 p." DocPartId="fb882830562b49f9946df3bbaa2bc38c" PartId="396cd799e01942148a1b5e391bbce96b"/>
      <Part Type="punktas" Nr="119" Abbr="119 p." DocPartId="0b234c0107f8457d8c357e06f62d79a9" PartId="554022b9757f4e0d9959da57e7926356"/>
      <Part Type="punktas" Nr="120" Abbr="120 p." DocPartId="d752ae1921054bc4a184c43c1a78e027" PartId="4957d142dec54a70b868f252f9c9ccfa"/>
      <Part Type="punktas" Nr="121" Abbr="121 p." DocPartId="d2d8245e738c4869899b593cd8f3de42" PartId="14a81377d4814a0191e4d73b1accf780"/>
      <Part Type="punktas" Nr="122" Abbr="122 p." DocPartId="1298e85b8e1b4ddf8c57a418e501678a" PartId="0e742a0d316143188a30a3a0d03e3336"/>
      <Part Type="punktas" Nr="123" Abbr="123 p." DocPartId="b231b55de9f94ba9988447caca0fe7a2" PartId="0df5707490804a3396c0fbc1a9200241"/>
      <Part Type="punktas" Nr="124" Abbr="124 p." DocPartId="314c7f988faf4073a5641e82a2fa6ca1" PartId="6001b0bf048f426a9eda19682684ffe4"/>
      <Part Type="punktas" Nr="125" Abbr="125 p." DocPartId="c93a63eb96494ffe8cefa5b17c282d11" PartId="6bd5be202c30470bb536e3fb4a6292bf"/>
      <Part Type="punktas" Nr="126" Abbr="126 p." DocPartId="a9051036711d48edbf8006115ec08a8e" PartId="3c9ccfb0fe57446bbd9064950618f5fa"/>
      <Part Type="punktas" Nr="127" Abbr="127 p." DocPartId="ac4091ef14ca462a895b888ccfeaf51b" PartId="700f19b549674e4d831d8ce627296a31"/>
      <Part Type="punktas" Nr="128" Abbr="128 p." DocPartId="92cbb7a2c5e0403bacbfa8f449e29d32" PartId="d64298ad624546b6afd612b7cbc8475c"/>
      <Part Type="punktas" Nr="129" Abbr="129 p." DocPartId="8cb96505fde94594b649b537e2a1b2dd" PartId="8e3c1393912e4e90bde5b52ba80b01db"/>
      <Part Type="punktas" Nr="130" Abbr="130 p." DocPartId="a867838b3e1448478939eb739eee468f" PartId="46ba19f91ae84b7ead5d5e5afbb9224e"/>
      <Part Type="punktas" Nr="131" Abbr="131 p." DocPartId="732d791b92d84012b7c14d548bfaf022" PartId="edfc200267184a169fa922a9e022cc6a"/>
      <Part Type="punktas" Nr="131-1" Abbr="131-1 p." DocPartId="4bac18b601a0444e920a79afc1d7d9a9" PartId="617e7d9d7c0a46fe8466081f96e7ed4f"/>
      <Part Type="punktas" Nr="131-2" Abbr="131-2 p." DocPartId="9277c55394074a25adbf778ec025deca" PartId="2326985a0eab42efbead847448df623e"/>
      <Part Type="punktas" Nr="131-3" Abbr="131-3 p." DocPartId="e6b2e7b2971d49a898a7bdf01feea2c2" PartId="3af700e2d38942a28ee2b3ecfde82347"/>
      <Part Type="punktas" Nr="131-4" Abbr="131-4 p." DocPartId="508d29c877fe43a8a1b6e5a3c6c266eb" PartId="3d6d0ab924894a6a917393638a543c3e"/>
      <Part Type="punktas" Nr="131-5" Abbr="131-5 p." DocPartId="0d87c90fd5df4f24bd2b3273a6c8f6cb" PartId="4b3555cf079f444ba60b15f06b1eb729"/>
      <Part Type="punktas" Nr="131-6" Abbr="131-6 p." DocPartId="9cf1759b59c74dc4abb467d6b553c428" PartId="529aef895772417c97380f987b8450ec"/>
    </Part>
    <Part Type="skyrius" Nr="17" Title="ATSAKOMYBĖ UŽ PAŽEIDIMĄ" DocPartId="98c6485e4b4d45e5817d497b7fb488cb" PartId="9eff006caaa446b8a9a072f3213dc9ef">
      <Part Type="punktas" Nr="132" Abbr="132 p." DocPartId="b93cdc1a5f454efc8ffeff4b720f375b" PartId="884cfafaecb64cacbcbeb5a35d807c3c"/>
    </Part>
    <Part Type="pabaiga" DocPartId="1891fa75de4642fb8654e31fd5a5a97c" PartId="1044e8bf1e0044e1b8af8fd3fbef9f72"/>
  </Part>
  <Part Type="priedas" Nr="1" Abbr="1 pr." DocPartId="22955f4d5ac24440afa2207185086c36" PartId="67b734fac3bb40d0a0d89c95af4cbc4a">
    <Part Type="skyrius" Nr="1" Title="VERTINIMAS IR KLASIFIKAVIMAS" DocPartId="33c02ac2793d419ebb7e5703993475e8" PartId="e15c0e52dd88465383150d20ce428707">
      <Part Type="punktas" Nr="1" Abbr="1 pr. 1 p." DocPartId="3ca6684a1c14415c8c414b9caa5533ec" PartId="432382fb963b4d94953e1ca42dc16376"/>
      <Part Type="punktas" Nr="2" Abbr="1 pr. 2 p." DocPartId="8751c9b096814ddcaf50be063855ffb6" PartId="a296fd07fb544301b0723cdc9477209f">
        <Part Type="papunktis" Nr="2.1" Abbr="1 pr. 2.1 pp." DocPartId="e890080832a84aebb42bbc1e8660dc50" PartId="5de43caf6857478e901428d13efa13fc"/>
        <Part Type="papunktis" Nr="2.2" Abbr="1 pr. 2.2 pp." DocPartId="7a7288e02666459888860b0d65a3a1e9" PartId="31f39c10c627462e9ac73be9e57f589c">
          <Part Type="papunktis" Nr="2.2.1" Abbr="1 pr. 2.2.1 pp." DocPartId="e7f87849092242e19669e90c105ca68e" PartId="fd21e9ac6c454a0ea86ddf23a2605110"/>
          <Part Type="papunktis" Nr="2.2.2" Abbr="1 pr. 2.2.2 pp." DocPartId="d87267336567412a8a14a408c4ab6d72" PartId="9fca4ff678714366b2b0152964ae493b"/>
          <Part Type="papunktis" Nr="2.2.3" Abbr="1 pr. 2.2.3 pp." DocPartId="d88c6a4e6e3a47b6971a01b66c6ab71b" PartId="07a8514f752c47c58051d2a89dfc3b9c"/>
          <Part Type="papunktis" Nr="2.2.4" Abbr="1 pr. 2.2.4 pp." DocPartId="46a538be675842dd8d9cc1be12ecfd00" PartId="968fcd68bd7a4a96aa7daf1b1096e5db"/>
          <Part Type="papunktis" Nr="2.2.5" Abbr="1 pr. 2.2.5 pp." DocPartId="473801a6d6294cbca90ab6be19bfafb8" PartId="6f0f58cbf57a46158f662aa14045d841">
            <Part Type="papunktis" Nr="2.2.5.1" Abbr="1 pr. 2.2.5.1 pp." DocPartId="78f2af50f7ef4803a417281c4ee0d358" PartId="916a4c7c9e6a4564b7d94d126e5c8f08"/>
            <Part Type="papunktis" Nr="2.2.5.2" Abbr="1 pr. 2.2.5.2 pp." DocPartId="53be251c27ad4e2aa51d23ebdaa812a2" PartId="e2077da503984afb90235681f15bbef1"/>
          </Part>
          <Part Type="papunktis" Nr="2.2.6" Abbr="1 pr. 2.2.6 pp." DocPartId="c5e987033c30450aa8069f011dbf6557" PartId="87a32e8f29644469a1919c8812bc274e"/>
          <Part Type="papunktis" Nr="2.2.7" Abbr="1 pr. 2.2.7 pp." DocPartId="708073ac03bd454b82148fd5e1d1bd55" PartId="bb85f1150c304eae97ab5fc91598aaea"/>
        </Part>
        <Part Type="papunktis" Nr="2.3" Abbr="1 pr. 2.3 pp." DocPartId="e53f0c8840234942b299bc810bc98bde" PartId="8b981877d8144d6fbbece409052382f4"/>
      </Part>
    </Part>
    <Part Type="skyrius" Nr="2" Title="ATLIEKŲ SĄRAŠAS" DocPartId="db5eca152b3a4bc2ada78eeac0467fed" PartId="c0d356b2d79947aabe11185db96b4b78">
      <Part Type="punktas" Nr="3" Abbr="1 pr. 3 p." DocPartId="80cd14f0915c4d58a773bdb8738e03c5" PartId="a7e6511d037d471fa1ca051403b13ff9">
        <Part Type="papunktis" Nr="3.1" Abbr="1 pr. 3.1 pp." DocPartId="427f32a494ea4cf4a29dd0a7c320f0a6" PartId="378842ca4a3745b78fca313add9a6077"/>
        <Part Type="papunktis" Nr="3.2" Abbr="1 pr. 3.2 pp." DocPartId="087fa257b6ed48f384ebedd555ae905b" PartId="39cc44626a6d45cb8458e7081fa8ce8f"/>
        <Part Type="papunktis" Nr="3.3" Abbr="1 pr. 3.3 pp." DocPartId="f268cd8193124fff93dc6dfda3b65be9" PartId="7558fb5e59a34e80a0e7c1f07cd94dbd"/>
        <Part Type="papunktis" Nr="3.4" Abbr="1 pr. 3.4 pp." DocPartId="f89146de4c4e40ce803e6ebcefc5323c" PartId="7cb5d5b0a8ae43bd8959bea2885abf30"/>
      </Part>
      <Part Type="punktas" Nr="4" Abbr="1 pr. 4 p." DocPartId="3ce296c534e54202883e52293c410900" PartId="b3780433cba24817b01dda9493ccd4f1"/>
      <Part Type="punktas" Nr="5" Abbr="1 pr. 5 p." DocPartId="fb97826846b84aa08d59e26e2f449128" PartId="5d71ae6d357f451ea270379b891e9a5a"/>
    </Part>
    <Part Type="skyrius" Nr="3" Title="SĄRAŠO SKYRIAI" DocPartId="02c5f2d15cf447e393eb2d1d10564f38" PartId="3a3f2c1306cb40298b5f7feb42066ac8"/>
    <Part Type="skyrius" Nr="4" Title="ATLIEKŲ SĄRAŠAS" DocPartId="68df893c40e1419a976f2cd788547a79" PartId="5e4bed1c1e8f471291c0a211454fac69"/>
    <Part Type="pabaiga" DocPartId="4984c1133a774bb98a83034f36340808" PartId="20554a711dcf432c809ba7dba0a57914"/>
  </Part>
  <Part Type="priedas" Nr="2" Abbr="2 pr." Title="ATLIEKŲ TVARKYMO VEIKLŲ SĄRAŠAS" DocPartId="d549522982114c0da51b0cd08960f938" PartId="8c9185a9dfcf438186d18781b3905c39">
    <Part Type="skyrius" Nr="1" Title="ĮVADAS" DocPartId="35df27b195134f86a3f77ed4b5184025" PartId="e3c2bda9cc294751a97c2cbb5491aa97">
      <Part Type="punktas" Nr="1" Abbr="2 pr. 1 p." DocPartId="cb764e1ef1d24ece8e9747abb84cce7c" PartId="8e23c64646bb40e6a68636c91a1634d0"/>
      <Part Type="punktas" Nr="2" Abbr="2 pr. 2 p." DocPartId="b8470c2f44234872baafaf7174849dd6" PartId="b40b82eeaacf44ccb4668239ec2b7e5c"/>
    </Part>
    <Part Type="skyrius" Nr="2" Title="ATLIEKŲ ŠALINIMO VEIKLOS" DocPartId="15b1f6dcce1946e983209da373557bbf" PartId="4ca2161ef1724599a1625e957edb99f3">
      <Part Type="punktas" Nr="3" Abbr="2 pr. 3 p." DocPartId="49fb050e3c9a4c9a8a0b3d2adfa1c64c" PartId="9d52e3d164a94cce837bc22f34e14b34"/>
      <Part Type="punktas" Nr="4" Abbr="2 pr. 4 p." DocPartId="6e65f7d0cf5f4c128283bd3ac6daac53" PartId="b05bea0d29084a8aba31cb6d4342e842"/>
    </Part>
    <Part Type="skyrius" Nr="3" Title="ATLIEKŲ NAUDOJIMO VEIKLOS" DocPartId="cc4e8b4b97284126877d5601e414fde2" PartId="e574053161214bf4bbfb31b301808f58">
      <Part Type="punktas" Nr="5" Abbr="2 pr. 5 p." DocPartId="7e1e2857b744447093782c651356a0a7" PartId="645f94cf2b7348bd84e0d531a45f21b2"/>
      <Part Type="punktas" Nr="6" Abbr="2 pr. 6 p." DocPartId="a7b7a5103478432f8d0acb487da6e25c" PartId="1be501ea9e2c4a238a566b8359324d2c">
        <Part Type="papunktis" Nr="6.1" Abbr="2 pr. 6.1 pp." DocPartId="4031333a5b8f4a8ab1b81cea5ffa8d18" PartId="c8d4c4a113684d8f858c3d5381cf7ad7"/>
        <Part Type="papunktis" Nr="6.2" Abbr="2 pr. 6.2 pp." DocPartId="f7b8c76acb804a909625d5d930bdf5cd" PartId="6faca59c13e546e9a7ac1d69df5346a2">
          <Part Type="papunktis" Nr="6.2.1" Abbr="2 pr. 6.2.1 pp." DocPartId="4a9c4ad947a84bc080c43a78a141dcb4" PartId="eb49a1e225194da38a4cfe20500a0310"/>
          <Part Type="papunktis" Nr="6.2.2" Abbr="2 pr. 6.2.2 pp." DocPartId="615c9242c61842ca94b13ce42266ae5f" PartId="1d98ec784e73495fb0cda7256b657aae"/>
          <Part Type="papunktis" Nr="6.2.3" Abbr="2 pr. 6.2.3 pp." DocPartId="15e4abf6dd3142b59aa0112580278a4d" PartId="9ceda6ae95db459180e0bbf00f292bb0"/>
        </Part>
      </Part>
      <Part Type="punktas" Nr="7" Abbr="2 pr. 7 p." DocPartId="80391ee84a234df0a6ff4bb53a4510f8" PartId="b8c3e0af282f4e7b9e1539866e8559bc"/>
    </Part>
    <Part Type="skyrius" Nr="4" Title="KITOS ATLIEKŲ TVARKYMO VEIKLOS" DocPartId="682718a2ee634a80879e4fdf1ebdb771" PartId="ea94f45d003a4a649c729f8b4f685675">
      <Part Type="punktas" Nr="8" Abbr="2 pr. 8 p." DocPartId="4e92039ae1124f7481b72ac6b587a4f0" PartId="2b5daf816571453f86ca777053aa386d"/>
    </Part>
    <Part Type="pabaiga" DocPartId="1af9eb3f70ad4f73b1131b240f8d04d8" PartId="0b8e87bd4ae04ce1a558998323e0d34c"/>
  </Part>
  <Part Type="priedas" Nr="3" Abbr="3 pr." Title="(Atliekų naudojimo ar šalinimo techninio reglamento formos pavyzdys)" DocPartId="b93ce66b7e0f4961a955a6a97cbee718" PartId="6a9e315ff1604ab8a5b0d3afa2b36579">
    <Part Type="punktas" Nr="1" Abbr="3 pr. 1 p." DocPartId="4bc3fb65cbb34605a23d0638e8d8d6cc" PartId="03e9df4dd53d484997866e1a166fe52c"/>
    <Part Type="punktas" Nr="2" Abbr="3 pr. 2 p." DocPartId="887d7e9c450f490eb76aeeae75cb6006" PartId="21e4cc6a32c441b595bd25b66438d496">
      <Part Type="papunktis" Nr="2.1" Abbr="3 pr. 2.1 pp." DocPartId="d1ef49b7bb3d4ef09047f73c43fec1b7" PartId="1fb69780517d4753add487f9fcea4f86"/>
      <Part Type="papunktis" Nr="2.2" Abbr="3 pr. 2.2 pp." DocPartId="55e31dd2887b4acdaeb498eab8d2844e" PartId="69e2d6d427ea4c04a81d7cae75ba46e1"/>
      <Part Type="papunktis" Nr="2.3" Abbr="3 pr. 2.3 pp." DocPartId="6d42491e612f4f808b4d54c6b4173ea4" PartId="b5d8220eb8054dd3998081fda329344d"/>
      <Part Type="papunktis" Nr="2.4" Abbr="3 pr. 2.4 pp." DocPartId="79ffe93d969f4e99bff1f895dfbc12c7" PartId="f1c5bef57e8d4b7eabcde37aa11ed8d8"/>
      <Part Type="papunktis" Nr="2.5" Abbr="3 pr. 2.5 pp." DocPartId="2d400664e61f496d8eb870519c1f038e" PartId="264ccfa2cce041a2b62c040f735adc71"/>
      <Part Type="papunktis" Nr="2.6" Abbr="3 pr. 2.6 pp." DocPartId="f1795d0bb96e4e45995aeca2f199577b" PartId="2a9d1b1ef090445695b412704d41c73c"/>
    </Part>
    <Part Type="punktas" Nr="3" Abbr="3 pr. 3 p." DocPartId="066f7a0709d5464f9ee0002eeafc8ac7" PartId="6de6abbe506340a69251e349102bf570">
      <Part Type="papunktis" Nr="3.1" Abbr="3 pr. 3.1 pp." DocPartId="6888f0c5c6d6434fa6cfd01c854f7ede" PartId="a2201d5400674c69bcb44036c49712ea"/>
      <Part Type="papunktis" Nr="3.2" Abbr="3 pr. 3.2 pp." DocPartId="80a65e03baac481d9ea2f9006f02505c" PartId="1bad611e8af24d789375a12c6ba96992"/>
      <Part Type="papunktis" Nr="3.3" Abbr="3 pr. 3.3 pp." DocPartId="d58c94d48b104800842b32f3d1fd8864" PartId="bcef0528d1364c27b6b6fa32c4e30cfe"/>
      <Part Type="papunktis" Nr="3.4" Abbr="3 pr. 3.4 pp." DocPartId="9bd0a489748146cfb0b0756c52372881" PartId="7844732e8f6c4c308d3b4f484b9482b9"/>
      <Part Type="papunktis" Nr="3.5" Abbr="3 pr. 3.5 pp." DocPartId="e0b08ef63a864eaebfd9ef0c31429db0" PartId="4e16639d40e4433d9e835f097baee357"/>
      <Part Type="papunktis" Nr="3.6" Abbr="3 pr. 3.6 pp." DocPartId="175992fecc5a4b91bbb35dd73543df6f" PartId="a98d627279d34cd2bf652326a3e8c5d7"/>
    </Part>
    <Part Type="punktas" Nr="4" Abbr="3 pr. 4 p." DocPartId="0d7dce6e2bab4f33a2397f1e91cdd1b5" PartId="cca81f496442455c8a848e80938a1761">
      <Part Type="papunktis" Nr="4.1" Abbr="3 pr. 4.1 pp." DocPartId="90afe64f72a345148fb5a85dc8436287" PartId="58c2f3749c3a4f8399c11f0e951d72fe"/>
      <Part Type="papunktis" Nr="4.2" Abbr="3 pr. 4.2 pp." DocPartId="e44edacad0214c099bb57645c29c08c7" PartId="c2466696095b4f6295998143d9df9ac3"/>
      <Part Type="papunktis" Nr="4.3" Abbr="3 pr. 4.3 pp." DocPartId="eec8097be90747a0a839d26debef73c4" PartId="ac99b091014a4a4b89cb8e43b1c23197"/>
      <Part Type="papunktis" Nr="4.4" Abbr="3 pr. 4.4 pp." DocPartId="a6cec96d7cae4157a0e6c10ebc84478e" PartId="75c9a2b7881c49adb85f04c5ff4d2e02"/>
      <Part Type="papunktis" Nr="4.5" Abbr="3 pr. 4.5 pp." DocPartId="3d4e8f54637e4c6f99384fe6264a7b0f" PartId="7bcda1aa5f37412eaab0b5905fae2156"/>
      <Part Type="papunktis" Nr="4.6" Abbr="3 pr. 4.6 pp." DocPartId="2427a73739524b5b8a93c41441d6e12e" PartId="85eb9b4d874d478383738dcb09526f59"/>
    </Part>
    <Part Type="punktas" Nr="5" Abbr="3 pr. 5 p." DocPartId="2d76022c18bc4a43905c08e00083e631" PartId="614ed0b5ad254f11b446f827623467ee"/>
    <Part Type="punktas" Nr="6" Abbr="3 pr. 6 p." DocPartId="23fcaa69cb674ca8a4edf426ddc3f36c" PartId="f3010b641ed9414896843ae57b5a1f7b">
      <Part Type="papunktis" Nr="6.1" Abbr="3 pr. 6.1 pp." DocPartId="0d355cd87539489392e11cbaaafae8f0" PartId="1867808d9fa44cbfa3cbf88cd3a08f39"/>
      <Part Type="papunktis" Nr="6.2" Abbr="3 pr. 6.2 pp." DocPartId="b91f50c03f3b4e66bf2e9709993cef66" PartId="2b5b75125d3b4e1cb600473ccdb511aa"/>
      <Part Type="papunktis" Nr="6.3" Abbr="3 pr. 6.3 pp." DocPartId="2e560f8ce2ff4ab78a68b4fcb7182f07" PartId="d7a43c6c42fa4ef9b522ab8327be2741"/>
      <Part Type="papunktis" Nr="6.4" Abbr="3 pr. 6.4 pp." DocPartId="7322da8600464ace9515ec7fa07cc5e2" PartId="7142f6a9a506489c968923f498319cab"/>
      <Part Type="papunktis" Nr="6.5" Abbr="3 pr. 6.5 pp." DocPartId="facbe519ec7d446b9e05fd064292ed3e" PartId="e9bb580bdc57486a88fd8b454048fb81"/>
      <Part Type="papunktis" Nr="6.6" Abbr="3 pr. 6.6 pp." DocPartId="ad8208f13d2343d6b0678896be470b7a" PartId="3ec7f78194b943e6b3486a579cac4b46"/>
      <Part Type="papunktis" Nr="6.7" Abbr="3 pr. 6.7 pp." DocPartId="6fbc1472709943bd9a61cfb500df5062" PartId="e73e8746c1ab43f18647bee86df58128"/>
      <Part Type="papunktis" Nr="6.8" Abbr="3 pr. 6.8 pp." DocPartId="8bdb8ae3477c402c80dfc7756ccd7b7d" PartId="8235c13af5814ccea6309ebf2cb53c05"/>
    </Part>
    <Part Type="punktas" Nr="7" Abbr="3 pr. 7 p." DocPartId="ed3971d5a9a84e529148b430a33b18a8" PartId="1fef696d0615479bb7623a734b896f87"/>
  </Part>
  <Part Type="priedas" Nr="4" Abbr="4 pr." Title="PAVOJINGŲJŲ ATLIEKŲ ŽENKLINIMO ETIKETĖS FORMA" DocPartId="31b855dba2474f65a81c0396751b653f" PartId="2a7317cd05cb48829e9a4d71d1601538">
    <Part Type="pabaiga" DocPartId="f637e0eeefd94c6bab711e27c13cdc93" PartId="a8b07afc9f0940a8b0a84f4772ce3f1e"/>
  </Part>
  <Part Type="priedas" Nr="5" Abbr="5 pr." Title="ĮGYVENDINAMI EUROPOS SĄJUNGOS TEISĖS AKTAI" DocPartId="7ccdeeddc70543789c68bac62204feba" PartId="ec267301e4c94820b6e6747e90bd057f">
    <Part Type="punktas" Nr="1" Abbr="5 pr. 1 p." DocPartId="4811785f7bcb433f9b4c3bb820b52828" PartId="7319232bdbe64f2fb29b8a3fd5d9943f"/>
    <Part Type="punktas" Nr="2" Abbr="5 pr. 2 p." DocPartId="7b449964923241c6a63ac4402e4e1607" PartId="d9d6ec472234421f9f3b82b76437ec75"/>
    <Part Type="punktas" Nr="3" Abbr="5 pr. 3 p." DocPartId="673c8337152c4e0f996428277b2ca0c7" PartId="3f9b052c385e47ecb7fbd9bb75e686e1"/>
    <Part Type="punktas" Nr="4" Abbr="5 pr. 4 p." DocPartId="4a91a32b25ac441cac82bb82791882a5" PartId="a50135e2634f47a8be93c7eb3b24964b"/>
    <Part Type="punktas" Nr="5" Abbr="5 pr. 5 p." DocPartId="a460e6261e9b4820ace88914f5c05eab" PartId="8466823f9b3446f58f69b3c1488e1e9b"/>
    <Part Type="punktas" Nr="6" Abbr="5 pr. 6 p." DocPartId="9d838289d1804d6abd737170884c46cc" PartId="867a4223fefb4d00aeb2720d63a95384"/>
    <Part Type="punktas" Nr="7" Abbr="5 pr. 7 p." DocPartId="b0f189f5d8484029ab17b1b97c13440c" PartId="4a40082b8bc14c3d8010d274532599fc"/>
    <Part Type="punktas" Nr="8" Abbr="5 pr. 8 p." DocPartId="5f49c4d4b26d4eb89c1c9d2fcc8dc6d6" PartId="2b56a3997a11460dbc276a74424a7707"/>
    <Part Type="punktas" Nr="9" Abbr="5 pr. 9 p." DocPartId="234efc1a50d44273be943f632cb0a9b7" PartId="14a21f5babf94e1b9e1e9590d6bd0966"/>
  </Part>
  <Part Type="priedas" Nr="6" Abbr="pr." Title="NEPAVOJINGŲJŲ ATLIEKŲ SRAUTAI" DocPartId="8c0268c7a38543cf808e1fe26f87f97f" PartId="56dc9bcfffe942bf97ba405330ebf143"/>
  <Part Type="priedas" Nr="7" Abbr="7 pr." Title="ATLIEKŲ NAUDOJIMO AR ŠALINIMO TECHNINIO REGLAMENTO RENGIMO INSTRUKCIJA" DocPartId="6a637483b9894703a69a20760345186a" PartId="c86b498a543241c7b9cc11da67b1e534">
    <Part Type="punktas" Nr="1" Abbr="7 pr. 1 p." DocPartId="d7cbb372fbc34f89b011ae22f0f1c59b" PartId="e9253f23df72453aba6cef1c4f599101"/>
    <Part Type="punktas" Nr="2" Abbr="7 pr. 2 p." DocPartId="809e9f15f2dd4711b5c392a999efc122" PartId="5105057a0f6441658292bc44ac026c26">
      <Part Type="papunktis" Nr="2.1" Abbr="7 pr. 2.1 pp." DocPartId="ea8ab15bd4354df2ae4986e4606079e4" PartId="b5a2394590f848438bbce750d0cce37a"/>
      <Part Type="papunktis" Nr="2.2" Abbr="7 pr. 2.2 pp." DocPartId="d1f4ed61f46f46f48139af460911a2c3" PartId="c0110b621f1246b685473cfdbf41bf4c"/>
      <Part Type="papunktis" Nr="2.3" Abbr="7 pr. 2.3 pp." DocPartId="b469b205bb0b4a56b55cede8dc8c04d2" PartId="62efb57b442a49f1b680ce0a2077118a"/>
      <Part Type="papunktis" Nr="2.4" Abbr="7 pr. 2.4 pp." DocPartId="0acb3f5183ee4e06894511756f160d7a" PartId="2091213a2302458299109ee224046f7a">
        <Part Type="papunktis" Nr="2.4.1" Abbr="7 pr. 2.4.1 pp." DocPartId="5f6ac382ec1d475883456db23f4cdefb" PartId="1b0e28e56e9d4858990e357e10dd5b7c"/>
        <Part Type="papunktis" Nr="2.4.2" Abbr="7 pr. 2.4.2 pp." DocPartId="7163e265bf7d45c5ad82b512d91559e5" PartId="44d8a88d37344c98bee5e87ffce209d7"/>
        <Part Type="papunktis" Nr="2.4.3" Abbr="7 pr. 2.4.3 pp." DocPartId="2c105b764cb44c4cb74aab734f015923" PartId="4887f87aefb847b38c6c7b32a25afecc"/>
        <Part Type="papunktis" Nr="2.4.4" Abbr="7 pr. 2.4.4 pp." DocPartId="12e4d23b5e514f92b257202c9b2ddec8" PartId="c1f704cf67af421e81209e7d6b3b3bb1"/>
        <Part Type="papunktis" Nr="2.4.5" Abbr="7 pr. 2.4.5 pp." DocPartId="ed830071a100480b964d4b3c8ab277e8" PartId="bde9d443853b4cf58ee87a1745a3af36"/>
      </Part>
      <Part Type="papunktis" Nr="2.5" Abbr="7 pr. 2.5 pp." DocPartId="af8ae8f7da124b1bacb74ca153d96005" PartId="05ed2c0d53f7455685381bab46504403"/>
      <Part Type="papunktis" Nr="2.6" Abbr="7 pr. 2.6 pp." DocPartId="8a935cc8bed3418fbc67aa0d5d8195cc" PartId="2531a890825c4271b65df8ebb23a123f">
        <Part Type="papunktis" Nr="2.6.1" Abbr="7 pr. 2.6.1 pp." DocPartId="e383ffedbd92433ca8b42b41c5c7a9cc" PartId="1b79ea0caf3b44eb9100a57cd7ee39fa"/>
        <Part Type="papunktis" Nr="2.6.2" Abbr="7 pr. 2.6.2 pp." DocPartId="03b8093a0aab4d549999842d3c53c59b" PartId="a56f3f9902fe4a779d4dbeed2efdfb30"/>
        <Part Type="papunktis" Nr="2.6.3" Abbr="7 pr. 2.6.3 pp." DocPartId="54c6892e861f4e8a843b3a6e89d7f9bd" PartId="f00d45ddaf7a48239ceb315fb8664e87"/>
        <Part Type="papunktis" Nr="2.6.4" Abbr="7 pr. 2.6.4 pp." DocPartId="3c263098681840f6977d8d61f1e4edd8" PartId="8ec09e5234f246ba9758444dbaed23ac"/>
        <Part Type="papunktis" Nr="2.6.5" Abbr="7 pr. 2.6.5 pp." DocPartId="ede8196383bf4821b2fd33034f6fd3ad" PartId="40736f4753d54ee9b8c92f1dbd335e59"/>
        <Part Type="papunktis" Nr="2.6.6" Abbr="7 pr. 2.6.6 pp." DocPartId="ea3702f1d8ea457fbcb7796dd761ab34" PartId="a8adf21184ab4501900f46f6b462c5a4"/>
      </Part>
    </Part>
    <Part Type="punktas" Nr="3" Abbr="7 pr. 3 p." DocPartId="2fcc3b6919734174856669312cbcf245" PartId="4dc05e9ad23b47d28b35aea99452f872">
      <Part Type="papunktis" Nr="3.1" Abbr="7 pr. 3.1 pp." DocPartId="a362a9c6d7834e36a9710fbd35d3bb77" PartId="0ee7ffb6c39b4cf9bc929816901bc474">
        <Part Type="papunktis" Nr="3.1.1" Abbr="7 pr. 3.1.1 pp." DocPartId="1248b4b82d414ecbb9ec976ddc475085" PartId="a8ae6addcb32431c9e21c7c45f293a9c"/>
        <Part Type="papunktis" Nr="3.1.2" Abbr="7 pr. 3.1.2 pp." DocPartId="aa92830feed14c468f0df81ca0951924" PartId="75bb49d8dc5c4e629eaa40fa5f9ced47"/>
        <Part Type="papunktis" Nr="3.1.3" Abbr="7 pr. 3.1.3 pp." DocPartId="6b44a24d18e045049c0b2bdeb183c544" PartId="4734860de0ba476aa1641e071c055fc2"/>
        <Part Type="papunktis" Nr="3.1.4" Abbr="7 pr. 3.1.4 pp." DocPartId="cf1de6d2f6ff443a9ca08bf9748aaeb0" PartId="677b2bd57397463aadbeaf4510b90351"/>
        <Part Type="papunktis" Nr="3.1.5" Abbr="7 pr. 3.1.5 pp." DocPartId="98551fa67755439296423d73ce7d038b" PartId="c76bebb9d7994d189237e11cd4d3b781"/>
        <Part Type="papunktis" Nr="3.1.6" Abbr="7 pr. 3.1.6 pp." DocPartId="9a9add7e1b894744a82dde5389386487" PartId="005ba5101c8c4479a9ef8a06635ff89a"/>
        <Part Type="papunktis" Nr="3.1.7" Abbr="7 pr. 3.1.7 pp." DocPartId="1d2a43255fe943d29e4b6e75bdaa3205" PartId="61bb557874bb47149b3192771d842ecc"/>
      </Part>
      <Part Type="papunktis" Nr="3.2" Abbr="7 pr. 3.2 pp." DocPartId="96f350692c874456a329f2d4f5e39472" PartId="fbd14d4d4e454f2facc791825e52b7cd">
        <Part Type="papunktis" Nr="3.2.1" Abbr="7 pr. 3.2.1 pp." DocPartId="9530bb3297364337b198a5c204a9379c" PartId="9c29762079d44f01a7916b2d161c3b4d"/>
        <Part Type="papunktis" Nr="3.2.2" Abbr="7 pr. 3.2.2 pp." DocPartId="4ac20ffea68b4018b0288be36a66cc62" PartId="6c9dad6b5b00446dac2270ac6af04dc9"/>
        <Part Type="papunktis" Nr="3.2.3" Abbr="7 pr. 3.2.3 pp." DocPartId="81a630aa72f643aaafb33762735cfb94" PartId="2917ae63526c45c983caf76a2fc68bf1"/>
        <Part Type="papunktis" Nr="3.2.4" Abbr="7 pr. 3.2.4 pp." DocPartId="fd72b57750f84d27bfbd70ec4efa4ee3" PartId="4f37b74668e548fca11e252b80e60f33"/>
        <Part Type="papunktis" Nr="3.2.5" Abbr="7 pr. 3.2.5 pp." DocPartId="48f60073e7c3490b9233e5481445c906" PartId="ac712c403ab94a8aaf615df65d6ff95f"/>
        <Part Type="papunktis" Nr="3.2.6" Abbr="7 pr. 3.2.6 pp." DocPartId="7ee8cd05e1c84625b122684600512db6" PartId="d537b47590e94dd7b2f3bc92c64bf51e"/>
        <Part Type="papunktis" Nr="3.2.7" Abbr="7 pr. 3.2.7 pp." DocPartId="65901bae203a44398864a9a26cb2ef03" PartId="f77c410703524a6aa452894217eabb5c"/>
      </Part>
      <Part Type="papunktis" Nr="3.3" Abbr="7 pr. 3.3 pp." DocPartId="b241a6e875e34873b1582c5668e4c23a" PartId="61ee56072b98410d97bca6c7d3273245"/>
      <Part Type="papunktis" Nr="3.4" Abbr="7 pr. 3.4 pp." DocPartId="2226c7a180f1443b913c28cf10520d94" PartId="f5405662e468407b95d27b079e70fa4e"/>
      <Part Type="papunktis" Nr="3.5" Abbr="7 pr. 3.5 pp." DocPartId="632418dde6a2488db9feec0c37713686" PartId="f5bdc806aad64600b26eb38f22f11883"/>
      <Part Type="papunktis" Nr="3.6" Abbr="7 pr. 3.6 pp." DocPartId="ad3c5408b23a4bf1a3e6017476810514" PartId="747651844edb456ab32008169f752401"/>
    </Part>
    <Part Type="punktas" Nr="4" Abbr="7 pr. 4 p." DocPartId="d1fb1c43e2da4c1cabd9b36c11be9a25" PartId="9f3b5648f5c1450698a80ae762a6d51f">
      <Part Type="papunktis" Nr="4.1" Abbr="7 pr. 4.1 pp." DocPartId="a168c7fe8d6b43f0b81c8f4ad1a5e090" PartId="66ecb65aa3734db5bc9e3b451c63270e"/>
      <Part Type="papunktis" Nr="4.2" Abbr="7 pr. 4.2 pp." DocPartId="4fa26c4aeaef47e98f573b3f685d39ab" PartId="b019ed5c8d304861b0fecc8f1ff2bad4"/>
      <Part Type="papunktis" Nr="4.3" Abbr="7 pr. 4.3 pp." DocPartId="9564fef55694400bbc6452a80648afa3" PartId="6e88ea7cee3d4700aba540afeded9e9f"/>
      <Part Type="papunktis" Nr="4.4" Abbr="7 pr. 4.4 pp." DocPartId="4491ebce9b5743b080e65553465c8d59" PartId="55be33c813dc4d0b970c2f5f0ff7c3a2"/>
      <Part Type="papunktis" Nr="4.5" Abbr="7 pr. 4.5 pp." DocPartId="2903b60616224728a3d2b0f1ea952a2f" PartId="be251723b67f4b4b95702992b2cdcf64"/>
      <Part Type="papunktis" Nr="4.6" Abbr="7 pr. 4.6 pp." DocPartId="6140c570f75f488ea14cba74193d6de3" PartId="af2568e8c3084abcb681fcaffda3819d"/>
    </Part>
    <Part Type="punktas" Nr="5" Abbr="7 pr. 5 p." DocPartId="4ab0f1cc05834c47930c450655067c3b" PartId="264eacd5b212495ea8bfdfaae68f269b">
      <Part Type="papunktis" Nr="5.1" Abbr="7 pr. 5.1 pp." DocPartId="1488a0fc6b064b3d809f2077087823b9" PartId="219b749d33b749968cd54bc6325ca13e"/>
      <Part Type="papunktis" Nr="5.2" Abbr="7 pr. 5.2 pp." DocPartId="1da6bae1d6fb4fca9f9383ce233030de" PartId="0a56e23942704f648d927b4f6e6f42cc"/>
      <Part Type="papunktis" Nr="5.3" Abbr="7 pr. 5.3 pp." DocPartId="ea9b224b4f024a41b81c2da9e90a8994" PartId="0728af0e218f4e27969b1f956721cd56"/>
      <Part Type="papunktis" Nr="5.4" Abbr="7 pr. 5.4 pp." DocPartId="393978a1e2b04c7b8317c20781622e3b" PartId="66e28711cf2c4d48adddb5a7c3df713d"/>
      <Part Type="papunktis" Nr="5.5" Abbr="7 pr. 5.5 pp." DocPartId="9ce0b55b36fa423cacbccfaaaa6e1cb7" PartId="a7a096cf30bb4c42904952824186747f"/>
    </Part>
    <Part Type="punktas" Nr="6" Abbr="7 pr. 6 p." DocPartId="114df8a3986f47df8d067c7db4f92b34" PartId="ad6b4aa2981c45029a92dd7f319bb85f">
      <Part Type="papunktis" Nr="6.1" Abbr="7 pr. 6.1 pp." DocPartId="18d3383bd2094279b22f8f8edcadea7c" PartId="d18d70d514884090bffcf10ef687aae2">
        <Part Type="papunktis" Nr="6.1.1" Abbr="7 pr. 6.1.1 pp." DocPartId="47e6604794d84c75acb6230c9a5c153a" PartId="6c36ac7fe4e54c21a1f42a3be36174f2"/>
        <Part Type="papunktis" Nr="6.1.2" Abbr="7 pr. 6.1.2 pp." DocPartId="85eb9324e283472883a84c6bacd6613c" PartId="6d91c4e6f596419294e504f7f7a81c92"/>
        <Part Type="papunktis" Nr="6.1.3" Abbr="7 pr. 6.1.3 pp." DocPartId="ca05fa9e98154b58a404dd28ff6d24e0" PartId="be302654e9514b56bb58811dff27ebef"/>
        <Part Type="papunktis" Nr="6.1.4" Abbr="7 pr. 6.1.4 pp." DocPartId="1509c022220a4ac6bb23c40221c32c3f" PartId="ac45d5aef02e41c286f27f88f583b9d5"/>
      </Part>
      <Part Type="papunktis" Nr="6.2" Abbr="7 pr. 6.2 pp." DocPartId="a430767c304648bcb895395bb4c6f820" PartId="6e6caecae03346c8a00e6324896748e6"/>
      <Part Type="papunktis" Nr="6.3" Abbr="7 pr. 6.3 pp." DocPartId="1f9deff3e19b42088957b9d971a57f90" PartId="08ab8542c1c04360919c4242879ccab0">
        <Part Type="papunktis" Nr="6.3.1" Abbr="7 pr. 6.3.1 pp." DocPartId="9a32d7b27b2f4a5ca150013b804776c3" PartId="92fe0afba9f5434d8c1893af46833c56"/>
        <Part Type="papunktis" Nr="6.3.2" Abbr="7 pr. 6.3.2 pp." DocPartId="2c9990a93ca448fc89da39d0e2241109" PartId="e6e700f69338431083fdc0ed2cf29262"/>
        <Part Type="papunktis" Nr="6.3.3" Abbr="7 pr. 6.3.3 pp." DocPartId="76a8860ea3a64dfab81f8d728056dfb4" PartId="6db1ee8d83194876a1cf0958c34b1c60"/>
        <Part Type="papunktis" Nr="6.3.4" Abbr="7 pr. 6.3.4 pp." DocPartId="cdf760732987436c926b5b0555f3e83a" PartId="4e84ff6c031d47f892732de45bdf746a"/>
      </Part>
      <Part Type="papunktis" Nr="6.4" Abbr="7 pr. 6.4 pp." DocPartId="cb7e838613904511a404e5c70185bc71" PartId="4ec86c389c794467adc7d57c8b05c0a7"/>
      <Part Type="papunktis" Nr="6.5" Abbr="7 pr. 6.5 pp." DocPartId="8b0ec58879a74b039ad82e7ab58476bd" PartId="cb2be260652047f4a64278d39cc4b4d6">
        <Part Type="papunktis" Nr="6.5.1" Abbr="7 pr. 6.5.1 pp." DocPartId="0922059307384decb5c4e5b08ffe5a10" PartId="87d08cdea16449d2b0d1e83cbb97dac5"/>
        <Part Type="papunktis" Nr="6.5.2" Abbr="7 pr. 6.5.2 pp." DocPartId="595eb52914a64330af2ed5fce0528bd1" PartId="d124404f5bcb47e588e0cfd8c2f8ebc0"/>
        <Part Type="papunktis" Nr="6.5.3" Abbr="7 pr. 6.5.3 pp." DocPartId="b66938e5b2eb47dd9301d47002ccc8d3" PartId="142d5c6011c4453a938144a250e17ebc"/>
        <Part Type="papunktis" Nr="6.5.4" Abbr="7 pr. 6.5.4 pp." DocPartId="f92f790b6cff428782705b1ba72e2760" PartId="e4f25c2d0c614a9cbb18682f06f2ce42"/>
      </Part>
      <Part Type="papunktis" Nr="6.6" Abbr="7 pr. 6.6 pp." DocPartId="a8f8b0e50189439e8e2044668969ca3b" PartId="ffd4a4d6ee0b49868a85102810eea30c"/>
      <Part Type="papunktis" Nr="6.7" Abbr="7 pr. 6.7 pp." DocPartId="65cbcab159624991b0b317ed34f3b960" PartId="d7d8fad99010478e911d0da0a578f4fd">
        <Part Type="papunktis" Nr="6.7.1" Abbr="7 pr. 6.7.1 pp." DocPartId="f06d2c19ff2c4b5ea80bbabe44435eb4" PartId="123127d688964649a1b6be79ffcac9f8"/>
        <Part Type="papunktis" Nr="6.7.2" Abbr="7 pr. 6.7.2 pp." DocPartId="222eebdf5f51490096a9c27d490407bc" PartId="f66993cb210442998b0f527dd3a10ab9"/>
        <Part Type="papunktis" Nr="6.7.3" Abbr="7 pr. 6.7.3 pp." DocPartId="5f2ff7c598da452b94dd30970f74e743" PartId="7f91da3297514a58b93e31ffb9b365d6"/>
        <Part Type="papunktis" Nr="6.7.4" Abbr="7 pr. 6.7.4 pp." DocPartId="bece80c0e5f74478be76977c07106893" PartId="cbbf50b3b49243979b17d5270f9d39fc"/>
      </Part>
      <Part Type="papunktis" Nr="6.8" Abbr="7 pr. 6.8 pp." DocPartId="4621da927eee4461bfb048fddb42b7c7" PartId="7bd5709905344c91b1e14190f8bf2c6e"/>
    </Part>
    <Part Type="punktas" Nr="7" Abbr="7 pr. 7 p." DocPartId="0d6f6881a1bd4a44b4c0f777a2641d55" PartId="0841b4799bb9488da94236de421e10c1"/>
    <Part Type="pabaiga" DocPartId="d1f741d252974e95b1e08b316d9e3b5a" PartId="dcbd65cb997449a986bde1dc9035f712"/>
  </Part>
  <Part Type="priedas" Nr="18" Abbr="18 pr." Title="ATLIEKŲ, ĮRAŠYTŲ Į TAISYKLIŲ 17 PRIEDO B DALĮ, SUDEDAMOSIOS DALYS, NUO KURIŲ ATLIEKOS TAMPA PAVOJINGOS, KAI TURI TAISYKLIŲ 3 PRIEDE NURODYTŲ SAVYBIŲ*" DocPartId="dda372cb31a64016867e6870fd93dbd1" PartId="47a66ca237bd4a13b5afcc644c4aa3aa"/>
</Parts>
</file>

<file path=customXml/itemProps1.xml><?xml version="1.0" encoding="utf-8"?>
<ds:datastoreItem xmlns:ds="http://schemas.openxmlformats.org/officeDocument/2006/customXml" ds:itemID="{DDFE2632-3580-42EF-AD81-33777FC5A971}">
  <ds:schemaRefs>
    <ds:schemaRef ds:uri="http://lrs.lt/TAIS/DocParts"/>
  </ds:schemaRefs>
</ds:datastoreItem>
</file>

<file path=docProps/app.xml><?xml version="1.0" encoding="utf-8"?>
<Properties xmlns="http://schemas.openxmlformats.org/officeDocument/2006/extended-properties">
  <Template>Normal.dotm</Template>
  <TotalTime>109</TotalTime>
  <Pages>93</Pages>
  <Words>171464</Words>
  <Characters>97735</Characters>
  <Application>Microsoft Office Word</Application>
  <DocSecurity>0</DocSecurity>
  <Lines>814</Lines>
  <Paragraphs>537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268662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2018-01-22T14:31:00Z</dcterms:created>
  <dc:creator>Win2003Stdx32</dc:creator>
  <lastModifiedBy>JUOSPONIENĖ Karolina</lastModifiedBy>
  <dcterms:modified xsi:type="dcterms:W3CDTF">2022-08-18T17:15:00Z</dcterms:modified>
  <revision>83</revision>
</coreProperties>
</file>